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2B92" w14:textId="360C35C6" w:rsidR="008B41AA" w:rsidRDefault="008B41AA" w:rsidP="008B41AA">
      <w:pPr>
        <w:pStyle w:val="Style2"/>
        <w:kinsoku w:val="0"/>
        <w:spacing w:before="0"/>
        <w:ind w:firstLine="0"/>
        <w:jc w:val="center"/>
        <w:rPr>
          <w:rFonts w:ascii="Times New Roman" w:hAnsi="Times New Roman" w:cs="Times New Roman"/>
          <w:b/>
          <w:spacing w:val="-6"/>
          <w:sz w:val="24"/>
          <w:szCs w:val="24"/>
        </w:rPr>
      </w:pPr>
      <w:bookmarkStart w:id="0" w:name="_Hlk126760836"/>
      <w:r w:rsidRPr="008B41AA">
        <w:rPr>
          <w:rFonts w:ascii="Times New Roman" w:hAnsi="Times New Roman" w:cs="Times New Roman"/>
          <w:b/>
          <w:spacing w:val="-6"/>
          <w:sz w:val="24"/>
          <w:szCs w:val="24"/>
        </w:rPr>
        <w:t>INFLUENCE OF MALTODEKSTRINE ADDITION TO PHYSICAL CHEMISTRY</w:t>
      </w:r>
      <w:r>
        <w:rPr>
          <w:rFonts w:ascii="Times New Roman" w:hAnsi="Times New Roman" w:cs="Times New Roman"/>
          <w:b/>
          <w:spacing w:val="-6"/>
          <w:sz w:val="24"/>
          <w:szCs w:val="24"/>
        </w:rPr>
        <w:t xml:space="preserve"> </w:t>
      </w:r>
      <w:r w:rsidRPr="008B41AA">
        <w:rPr>
          <w:rFonts w:ascii="Times New Roman" w:hAnsi="Times New Roman" w:cs="Times New Roman"/>
          <w:b/>
          <w:spacing w:val="-6"/>
          <w:sz w:val="24"/>
          <w:szCs w:val="24"/>
        </w:rPr>
        <w:t>CHARACTERISTICS EXTRACT ANTOSIANIN PIGMEN THROUGH THE BUTTERFLY PEA FLOWER (</w:t>
      </w:r>
      <w:proofErr w:type="spellStart"/>
      <w:r w:rsidRPr="008B41AA">
        <w:rPr>
          <w:rFonts w:ascii="Times New Roman" w:hAnsi="Times New Roman" w:cs="Times New Roman"/>
          <w:b/>
          <w:spacing w:val="-6"/>
          <w:sz w:val="24"/>
          <w:szCs w:val="24"/>
        </w:rPr>
        <w:t>C</w:t>
      </w:r>
      <w:r w:rsidR="00203270">
        <w:rPr>
          <w:rFonts w:ascii="Times New Roman" w:hAnsi="Times New Roman" w:cs="Times New Roman"/>
          <w:b/>
          <w:spacing w:val="-6"/>
          <w:sz w:val="24"/>
          <w:szCs w:val="24"/>
        </w:rPr>
        <w:t>litoria</w:t>
      </w:r>
      <w:proofErr w:type="spellEnd"/>
      <w:r w:rsidR="00203270">
        <w:rPr>
          <w:rFonts w:ascii="Times New Roman" w:hAnsi="Times New Roman" w:cs="Times New Roman"/>
          <w:b/>
          <w:spacing w:val="-6"/>
          <w:sz w:val="24"/>
          <w:szCs w:val="24"/>
        </w:rPr>
        <w:t xml:space="preserve"> </w:t>
      </w:r>
      <w:proofErr w:type="spellStart"/>
      <w:r w:rsidR="00203270">
        <w:rPr>
          <w:rFonts w:ascii="Times New Roman" w:hAnsi="Times New Roman" w:cs="Times New Roman"/>
          <w:b/>
          <w:spacing w:val="-6"/>
          <w:sz w:val="24"/>
          <w:szCs w:val="24"/>
        </w:rPr>
        <w:t>Ternatea</w:t>
      </w:r>
      <w:proofErr w:type="spellEnd"/>
      <w:r w:rsidR="00203270">
        <w:rPr>
          <w:rFonts w:ascii="Times New Roman" w:hAnsi="Times New Roman" w:cs="Times New Roman"/>
          <w:b/>
          <w:spacing w:val="-6"/>
          <w:sz w:val="24"/>
          <w:szCs w:val="24"/>
        </w:rPr>
        <w:t xml:space="preserve"> L</w:t>
      </w:r>
      <w:r w:rsidRPr="008B41AA">
        <w:rPr>
          <w:rFonts w:ascii="Times New Roman" w:hAnsi="Times New Roman" w:cs="Times New Roman"/>
          <w:b/>
          <w:spacing w:val="-6"/>
          <w:sz w:val="24"/>
          <w:szCs w:val="24"/>
        </w:rPr>
        <w:t>) AS A NATURAL DYES POWDER</w:t>
      </w:r>
    </w:p>
    <w:p w14:paraId="7D8C14BD" w14:textId="0204A16E" w:rsidR="00203270" w:rsidRDefault="00203270" w:rsidP="008B41AA">
      <w:pPr>
        <w:pStyle w:val="Style2"/>
        <w:kinsoku w:val="0"/>
        <w:spacing w:before="0"/>
        <w:ind w:firstLine="0"/>
        <w:jc w:val="center"/>
        <w:rPr>
          <w:rFonts w:ascii="Times New Roman" w:hAnsi="Times New Roman" w:cs="Times New Roman"/>
          <w:b/>
          <w:spacing w:val="-6"/>
          <w:sz w:val="24"/>
          <w:szCs w:val="24"/>
        </w:rPr>
      </w:pPr>
    </w:p>
    <w:p w14:paraId="06B1BBBA" w14:textId="3E906723" w:rsidR="00203270" w:rsidRPr="008B41AA" w:rsidRDefault="00203270" w:rsidP="008B41AA">
      <w:pPr>
        <w:pStyle w:val="Style2"/>
        <w:kinsoku w:val="0"/>
        <w:spacing w:before="0"/>
        <w:ind w:firstLine="0"/>
        <w:jc w:val="center"/>
        <w:rPr>
          <w:rFonts w:ascii="Times New Roman" w:hAnsi="Times New Roman" w:cs="Times New Roman"/>
          <w:b/>
          <w:spacing w:val="-6"/>
          <w:sz w:val="24"/>
          <w:szCs w:val="24"/>
        </w:rPr>
      </w:pPr>
      <w:r w:rsidRPr="00203270">
        <w:rPr>
          <w:rFonts w:ascii="Times New Roman" w:hAnsi="Times New Roman" w:cs="Times New Roman"/>
          <w:b/>
          <w:spacing w:val="-6"/>
          <w:sz w:val="24"/>
          <w:szCs w:val="24"/>
        </w:rPr>
        <w:t xml:space="preserve">PENGARUH PENAMBAHAN MALTODEKSTRIN TERHADAP KARAKTERISTIK FISIK KIMIA EKSTRAK PIGMEN ANTOSIANIN MELALUI BUNGA </w:t>
      </w:r>
      <w:r>
        <w:rPr>
          <w:rFonts w:ascii="Times New Roman" w:hAnsi="Times New Roman" w:cs="Times New Roman"/>
          <w:b/>
          <w:spacing w:val="-6"/>
          <w:sz w:val="24"/>
          <w:szCs w:val="24"/>
        </w:rPr>
        <w:t>TELANG</w:t>
      </w:r>
      <w:r w:rsidRPr="00203270">
        <w:rPr>
          <w:rFonts w:ascii="Times New Roman" w:hAnsi="Times New Roman" w:cs="Times New Roman"/>
          <w:b/>
          <w:spacing w:val="-6"/>
          <w:sz w:val="24"/>
          <w:szCs w:val="24"/>
        </w:rPr>
        <w:t xml:space="preserve"> (</w:t>
      </w:r>
      <w:proofErr w:type="spellStart"/>
      <w:r w:rsidRPr="00203270">
        <w:rPr>
          <w:rFonts w:ascii="Times New Roman" w:hAnsi="Times New Roman" w:cs="Times New Roman"/>
          <w:b/>
          <w:spacing w:val="-6"/>
          <w:sz w:val="24"/>
          <w:szCs w:val="24"/>
        </w:rPr>
        <w:t>C</w:t>
      </w:r>
      <w:r>
        <w:rPr>
          <w:rFonts w:ascii="Times New Roman" w:hAnsi="Times New Roman" w:cs="Times New Roman"/>
          <w:b/>
          <w:spacing w:val="-6"/>
          <w:sz w:val="24"/>
          <w:szCs w:val="24"/>
        </w:rPr>
        <w:t>litoria</w:t>
      </w:r>
      <w:proofErr w:type="spellEnd"/>
      <w:r>
        <w:rPr>
          <w:rFonts w:ascii="Times New Roman" w:hAnsi="Times New Roman" w:cs="Times New Roman"/>
          <w:b/>
          <w:spacing w:val="-6"/>
          <w:sz w:val="24"/>
          <w:szCs w:val="24"/>
        </w:rPr>
        <w:t xml:space="preserve"> </w:t>
      </w:r>
      <w:proofErr w:type="spellStart"/>
      <w:r>
        <w:rPr>
          <w:rFonts w:ascii="Times New Roman" w:hAnsi="Times New Roman" w:cs="Times New Roman"/>
          <w:b/>
          <w:spacing w:val="-6"/>
          <w:sz w:val="24"/>
          <w:szCs w:val="24"/>
        </w:rPr>
        <w:t>Ternatea</w:t>
      </w:r>
      <w:proofErr w:type="spellEnd"/>
      <w:r>
        <w:rPr>
          <w:rFonts w:ascii="Times New Roman" w:hAnsi="Times New Roman" w:cs="Times New Roman"/>
          <w:b/>
          <w:spacing w:val="-6"/>
          <w:sz w:val="24"/>
          <w:szCs w:val="24"/>
        </w:rPr>
        <w:t xml:space="preserve"> L</w:t>
      </w:r>
      <w:r w:rsidRPr="00203270">
        <w:rPr>
          <w:rFonts w:ascii="Times New Roman" w:hAnsi="Times New Roman" w:cs="Times New Roman"/>
          <w:b/>
          <w:spacing w:val="-6"/>
          <w:sz w:val="24"/>
          <w:szCs w:val="24"/>
        </w:rPr>
        <w:t>) SEBAGAI POWDER PEWARNA ALAM</w:t>
      </w:r>
      <w:r>
        <w:rPr>
          <w:rFonts w:ascii="Times New Roman" w:hAnsi="Times New Roman" w:cs="Times New Roman"/>
          <w:b/>
          <w:spacing w:val="-6"/>
          <w:sz w:val="24"/>
          <w:szCs w:val="24"/>
        </w:rPr>
        <w:t>I</w:t>
      </w:r>
    </w:p>
    <w:p w14:paraId="7E3B6171" w14:textId="77777777" w:rsidR="008B41AA" w:rsidRDefault="008B41AA" w:rsidP="008B41AA">
      <w:pPr>
        <w:jc w:val="center"/>
        <w:rPr>
          <w:b/>
          <w:bCs/>
          <w:spacing w:val="-5"/>
          <w:w w:val="105"/>
          <w:sz w:val="22"/>
          <w:szCs w:val="22"/>
        </w:rPr>
      </w:pPr>
    </w:p>
    <w:p w14:paraId="47163159" w14:textId="7C0CC4E8" w:rsidR="008B41AA" w:rsidRPr="001E1B3C" w:rsidRDefault="003D2BF4" w:rsidP="008B41AA">
      <w:pPr>
        <w:jc w:val="center"/>
        <w:rPr>
          <w:b/>
          <w:spacing w:val="-6"/>
          <w:sz w:val="22"/>
          <w:szCs w:val="22"/>
        </w:rPr>
      </w:pPr>
      <w:bookmarkStart w:id="1" w:name="_GoBack"/>
      <w:proofErr w:type="spellStart"/>
      <w:r>
        <w:rPr>
          <w:b/>
          <w:bCs/>
          <w:spacing w:val="-5"/>
          <w:w w:val="105"/>
          <w:sz w:val="22"/>
          <w:szCs w:val="22"/>
        </w:rPr>
        <w:t>Cahya</w:t>
      </w:r>
      <w:proofErr w:type="spellEnd"/>
      <w:r>
        <w:rPr>
          <w:b/>
          <w:bCs/>
          <w:spacing w:val="-5"/>
          <w:w w:val="105"/>
          <w:sz w:val="22"/>
          <w:szCs w:val="22"/>
        </w:rPr>
        <w:t xml:space="preserve"> Edi </w:t>
      </w:r>
      <w:proofErr w:type="spellStart"/>
      <w:r>
        <w:rPr>
          <w:b/>
          <w:bCs/>
          <w:spacing w:val="-5"/>
          <w:w w:val="105"/>
          <w:sz w:val="22"/>
          <w:szCs w:val="22"/>
        </w:rPr>
        <w:t>Wahyu</w:t>
      </w:r>
      <w:proofErr w:type="spellEnd"/>
      <w:r>
        <w:rPr>
          <w:b/>
          <w:bCs/>
          <w:spacing w:val="-5"/>
          <w:w w:val="105"/>
          <w:sz w:val="22"/>
          <w:szCs w:val="22"/>
        </w:rPr>
        <w:t xml:space="preserve"> </w:t>
      </w:r>
      <w:proofErr w:type="spellStart"/>
      <w:r>
        <w:rPr>
          <w:b/>
          <w:bCs/>
          <w:spacing w:val="-5"/>
          <w:w w:val="105"/>
          <w:sz w:val="22"/>
          <w:szCs w:val="22"/>
        </w:rPr>
        <w:t>Anggara</w:t>
      </w:r>
      <w:proofErr w:type="spellEnd"/>
    </w:p>
    <w:bookmarkEnd w:id="1"/>
    <w:p w14:paraId="39700291" w14:textId="77777777" w:rsidR="008B41AA" w:rsidRDefault="004900C1" w:rsidP="00597E70">
      <w:pPr>
        <w:pStyle w:val="HTMLPreformatted"/>
        <w:shd w:val="clear" w:color="auto" w:fill="FFFFFF"/>
        <w:jc w:val="center"/>
        <w:rPr>
          <w:rFonts w:ascii="Times New Roman" w:hAnsi="Times New Roman" w:cs="Times New Roman"/>
          <w:color w:val="212121"/>
          <w:sz w:val="22"/>
          <w:szCs w:val="22"/>
        </w:rPr>
      </w:pPr>
      <w:r w:rsidRPr="00A872FD">
        <w:rPr>
          <w:b/>
          <w:bCs/>
          <w:spacing w:val="-5"/>
          <w:sz w:val="22"/>
          <w:szCs w:val="22"/>
        </w:rPr>
        <w:br/>
      </w:r>
    </w:p>
    <w:p w14:paraId="4C5B4630" w14:textId="771334A6" w:rsidR="004900C1" w:rsidRDefault="003D2BF4" w:rsidP="004900C1">
      <w:pPr>
        <w:jc w:val="center"/>
        <w:rPr>
          <w:spacing w:val="-6"/>
          <w:sz w:val="22"/>
          <w:szCs w:val="22"/>
        </w:rPr>
      </w:pPr>
      <w:proofErr w:type="spellStart"/>
      <w:r>
        <w:rPr>
          <w:spacing w:val="-6"/>
          <w:sz w:val="22"/>
          <w:szCs w:val="22"/>
        </w:rPr>
        <w:t>Pasca</w:t>
      </w:r>
      <w:proofErr w:type="spellEnd"/>
      <w:r>
        <w:rPr>
          <w:spacing w:val="-6"/>
          <w:sz w:val="22"/>
          <w:szCs w:val="22"/>
        </w:rPr>
        <w:t xml:space="preserve"> </w:t>
      </w:r>
      <w:proofErr w:type="spellStart"/>
      <w:r>
        <w:rPr>
          <w:spacing w:val="-6"/>
          <w:sz w:val="22"/>
          <w:szCs w:val="22"/>
        </w:rPr>
        <w:t>Sajana</w:t>
      </w:r>
      <w:proofErr w:type="spellEnd"/>
      <w:r>
        <w:rPr>
          <w:spacing w:val="-6"/>
          <w:sz w:val="22"/>
          <w:szCs w:val="22"/>
        </w:rPr>
        <w:t xml:space="preserve"> </w:t>
      </w:r>
      <w:proofErr w:type="spellStart"/>
      <w:r>
        <w:rPr>
          <w:spacing w:val="-6"/>
          <w:sz w:val="22"/>
          <w:szCs w:val="22"/>
        </w:rPr>
        <w:t>Teknologi</w:t>
      </w:r>
      <w:proofErr w:type="spellEnd"/>
      <w:r>
        <w:rPr>
          <w:spacing w:val="-6"/>
          <w:sz w:val="22"/>
          <w:szCs w:val="22"/>
        </w:rPr>
        <w:t xml:space="preserve"> </w:t>
      </w:r>
      <w:proofErr w:type="spellStart"/>
      <w:r>
        <w:rPr>
          <w:spacing w:val="-6"/>
          <w:sz w:val="22"/>
          <w:szCs w:val="22"/>
        </w:rPr>
        <w:t>Pangan</w:t>
      </w:r>
      <w:proofErr w:type="spellEnd"/>
      <w:r>
        <w:rPr>
          <w:spacing w:val="-6"/>
          <w:sz w:val="22"/>
          <w:szCs w:val="22"/>
        </w:rPr>
        <w:t xml:space="preserve"> </w:t>
      </w:r>
      <w:proofErr w:type="spellStart"/>
      <w:r>
        <w:rPr>
          <w:spacing w:val="-6"/>
          <w:sz w:val="22"/>
          <w:szCs w:val="22"/>
        </w:rPr>
        <w:t>Universitas</w:t>
      </w:r>
      <w:proofErr w:type="spellEnd"/>
      <w:r>
        <w:rPr>
          <w:spacing w:val="-6"/>
          <w:sz w:val="22"/>
          <w:szCs w:val="22"/>
        </w:rPr>
        <w:t xml:space="preserve"> </w:t>
      </w:r>
      <w:proofErr w:type="spellStart"/>
      <w:r>
        <w:rPr>
          <w:spacing w:val="-6"/>
          <w:sz w:val="22"/>
          <w:szCs w:val="22"/>
        </w:rPr>
        <w:t>Pasundan</w:t>
      </w:r>
      <w:proofErr w:type="spellEnd"/>
      <w:r>
        <w:rPr>
          <w:spacing w:val="-6"/>
          <w:sz w:val="22"/>
          <w:szCs w:val="22"/>
        </w:rPr>
        <w:t xml:space="preserve"> Bandung </w:t>
      </w:r>
      <w:proofErr w:type="spellStart"/>
      <w:r>
        <w:rPr>
          <w:spacing w:val="-6"/>
          <w:sz w:val="22"/>
          <w:szCs w:val="22"/>
        </w:rPr>
        <w:t>Jawa</w:t>
      </w:r>
      <w:proofErr w:type="spellEnd"/>
      <w:r>
        <w:rPr>
          <w:spacing w:val="-6"/>
          <w:sz w:val="22"/>
          <w:szCs w:val="22"/>
        </w:rPr>
        <w:t xml:space="preserve"> Barat Indonesia</w:t>
      </w:r>
    </w:p>
    <w:p w14:paraId="64A07800" w14:textId="77777777" w:rsidR="00597E70" w:rsidRPr="00BA1530" w:rsidRDefault="00597E70" w:rsidP="004900C1">
      <w:pPr>
        <w:jc w:val="center"/>
        <w:rPr>
          <w:spacing w:val="-6"/>
          <w:sz w:val="22"/>
          <w:szCs w:val="22"/>
        </w:rPr>
      </w:pPr>
    </w:p>
    <w:p w14:paraId="7B288CA9" w14:textId="272F1969" w:rsidR="00597E70" w:rsidRDefault="008B41AA" w:rsidP="004900C1">
      <w:pPr>
        <w:jc w:val="center"/>
        <w:rPr>
          <w:color w:val="000000" w:themeColor="text1"/>
          <w:sz w:val="22"/>
          <w:szCs w:val="22"/>
        </w:rPr>
      </w:pPr>
      <w:r>
        <w:rPr>
          <w:sz w:val="22"/>
          <w:szCs w:val="22"/>
        </w:rPr>
        <w:t>Correspondence e-</w:t>
      </w:r>
      <w:proofErr w:type="gramStart"/>
      <w:r>
        <w:rPr>
          <w:sz w:val="22"/>
          <w:szCs w:val="22"/>
        </w:rPr>
        <w:t>mail</w:t>
      </w:r>
      <w:r w:rsidR="003D2BF4">
        <w:rPr>
          <w:b/>
          <w:spacing w:val="-6"/>
          <w:sz w:val="22"/>
          <w:szCs w:val="22"/>
          <w:vertAlign w:val="superscript"/>
        </w:rPr>
        <w:t xml:space="preserve"> </w:t>
      </w:r>
      <w:r w:rsidR="003D2BF4">
        <w:rPr>
          <w:color w:val="000000" w:themeColor="text1"/>
          <w:sz w:val="22"/>
          <w:szCs w:val="22"/>
        </w:rPr>
        <w:t>:</w:t>
      </w:r>
      <w:proofErr w:type="gramEnd"/>
      <w:r w:rsidR="003D2BF4">
        <w:rPr>
          <w:color w:val="000000" w:themeColor="text1"/>
          <w:sz w:val="22"/>
          <w:szCs w:val="22"/>
        </w:rPr>
        <w:t xml:space="preserve"> </w:t>
      </w:r>
      <w:hyperlink r:id="rId9" w:history="1">
        <w:r w:rsidR="003D2BF4" w:rsidRPr="00F55437">
          <w:rPr>
            <w:rStyle w:val="Hyperlink"/>
            <w:sz w:val="22"/>
            <w:szCs w:val="22"/>
          </w:rPr>
          <w:t>cahya.anggara76@gmail.com</w:t>
        </w:r>
      </w:hyperlink>
    </w:p>
    <w:p w14:paraId="4447219C" w14:textId="77777777" w:rsidR="003D2BF4" w:rsidRDefault="003D2BF4" w:rsidP="004900C1">
      <w:pPr>
        <w:jc w:val="center"/>
        <w:rPr>
          <w:color w:val="000000" w:themeColor="text1"/>
          <w:sz w:val="22"/>
          <w:szCs w:val="22"/>
        </w:rPr>
      </w:pPr>
    </w:p>
    <w:p w14:paraId="5DA9287A" w14:textId="6677D2CD" w:rsidR="004900C1" w:rsidRDefault="003C7E80" w:rsidP="003C7E80">
      <w:pPr>
        <w:tabs>
          <w:tab w:val="center" w:pos="4565"/>
          <w:tab w:val="left" w:pos="5710"/>
        </w:tabs>
        <w:rPr>
          <w:b/>
          <w:i/>
          <w:sz w:val="22"/>
          <w:szCs w:val="22"/>
        </w:rPr>
      </w:pPr>
      <w:r>
        <w:rPr>
          <w:b/>
          <w:i/>
          <w:sz w:val="22"/>
          <w:szCs w:val="22"/>
        </w:rPr>
        <w:tab/>
      </w:r>
      <w:r w:rsidR="004900C1" w:rsidRPr="00BA1530">
        <w:rPr>
          <w:b/>
          <w:i/>
          <w:sz w:val="22"/>
          <w:szCs w:val="22"/>
        </w:rPr>
        <w:t>ABSTRACT</w:t>
      </w:r>
      <w:r>
        <w:rPr>
          <w:b/>
          <w:i/>
          <w:sz w:val="22"/>
          <w:szCs w:val="22"/>
        </w:rPr>
        <w:tab/>
      </w:r>
    </w:p>
    <w:p w14:paraId="1DDEF351" w14:textId="77777777" w:rsidR="003C7E80" w:rsidRPr="00BA1530" w:rsidRDefault="003C7E80" w:rsidP="003C7E80">
      <w:pPr>
        <w:tabs>
          <w:tab w:val="center" w:pos="4565"/>
          <w:tab w:val="left" w:pos="5710"/>
        </w:tabs>
        <w:rPr>
          <w:b/>
          <w:i/>
          <w:sz w:val="22"/>
          <w:szCs w:val="22"/>
        </w:rPr>
      </w:pPr>
    </w:p>
    <w:p w14:paraId="3D82BE8A" w14:textId="2D33265C" w:rsidR="008B41AA" w:rsidRPr="004C5CAB" w:rsidRDefault="008B41AA" w:rsidP="008B41A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i/>
          <w:color w:val="212121"/>
          <w:sz w:val="22"/>
          <w:szCs w:val="20"/>
        </w:rPr>
      </w:pPr>
      <w:r w:rsidRPr="004C5CAB">
        <w:rPr>
          <w:rFonts w:eastAsia="Times New Roman"/>
          <w:i/>
          <w:color w:val="212121"/>
          <w:sz w:val="22"/>
          <w:szCs w:val="20"/>
        </w:rPr>
        <w:t xml:space="preserve">The purpose of this study was to obtain maltodextrin with proper concentration in anthocyanin extract of flower of the </w:t>
      </w:r>
      <w:proofErr w:type="spellStart"/>
      <w:r w:rsidRPr="004C5CAB">
        <w:rPr>
          <w:rFonts w:eastAsia="Times New Roman"/>
          <w:i/>
          <w:color w:val="212121"/>
          <w:sz w:val="22"/>
          <w:szCs w:val="20"/>
        </w:rPr>
        <w:t>telang</w:t>
      </w:r>
      <w:proofErr w:type="spellEnd"/>
      <w:r w:rsidRPr="004C5CAB">
        <w:rPr>
          <w:rFonts w:eastAsia="Times New Roman"/>
          <w:i/>
          <w:color w:val="212121"/>
          <w:sz w:val="22"/>
          <w:szCs w:val="20"/>
        </w:rPr>
        <w:t xml:space="preserve"> to produce natural dye powder with the best physical and chemical characteristics. The method used was Experimental Method using Randomized Block </w:t>
      </w:r>
      <w:proofErr w:type="gramStart"/>
      <w:r w:rsidRPr="004C5CAB">
        <w:rPr>
          <w:rFonts w:eastAsia="Times New Roman"/>
          <w:i/>
          <w:color w:val="212121"/>
          <w:sz w:val="22"/>
          <w:szCs w:val="20"/>
        </w:rPr>
        <w:t>Design )</w:t>
      </w:r>
      <w:proofErr w:type="gramEnd"/>
      <w:r w:rsidRPr="004C5CAB">
        <w:rPr>
          <w:rFonts w:eastAsia="Times New Roman"/>
          <w:i/>
          <w:color w:val="212121"/>
          <w:sz w:val="22"/>
          <w:szCs w:val="20"/>
        </w:rPr>
        <w:t xml:space="preserve">. The experiments consisted of four treatments and each was repeated three times. The anthocyanin pigment powder of the flower bed with various additional treatments of the maltodextrin concentration had an effect on the water content, </w:t>
      </w:r>
      <w:r w:rsidR="003C7E80">
        <w:rPr>
          <w:rFonts w:eastAsia="Times New Roman"/>
          <w:i/>
          <w:color w:val="212121"/>
          <w:sz w:val="22"/>
          <w:szCs w:val="20"/>
        </w:rPr>
        <w:t>a</w:t>
      </w:r>
      <w:r w:rsidRPr="004C5CAB">
        <w:rPr>
          <w:rFonts w:eastAsia="Times New Roman"/>
          <w:i/>
          <w:color w:val="212121"/>
          <w:sz w:val="22"/>
          <w:szCs w:val="20"/>
        </w:rPr>
        <w:t>nd yield, and had no significant effect on the total anthocyanin</w:t>
      </w:r>
      <w:proofErr w:type="gramStart"/>
      <w:r>
        <w:rPr>
          <w:rFonts w:eastAsia="Times New Roman"/>
          <w:i/>
          <w:color w:val="212121"/>
          <w:sz w:val="22"/>
          <w:szCs w:val="20"/>
        </w:rPr>
        <w:t xml:space="preserve">, </w:t>
      </w:r>
      <w:r w:rsidRPr="004C5CAB">
        <w:rPr>
          <w:rFonts w:eastAsia="Times New Roman"/>
          <w:i/>
          <w:color w:val="212121"/>
          <w:sz w:val="22"/>
          <w:szCs w:val="20"/>
        </w:rPr>
        <w:t xml:space="preserve"> solubility</w:t>
      </w:r>
      <w:proofErr w:type="gramEnd"/>
      <w:r w:rsidRPr="004C5CAB">
        <w:rPr>
          <w:rFonts w:eastAsia="Times New Roman"/>
          <w:i/>
          <w:color w:val="212121"/>
          <w:sz w:val="22"/>
          <w:szCs w:val="20"/>
        </w:rPr>
        <w:t xml:space="preserve">, and </w:t>
      </w:r>
      <w:proofErr w:type="spellStart"/>
      <w:r w:rsidRPr="004C5CAB">
        <w:rPr>
          <w:rFonts w:eastAsia="Times New Roman"/>
          <w:i/>
          <w:color w:val="212121"/>
          <w:sz w:val="22"/>
          <w:szCs w:val="20"/>
        </w:rPr>
        <w:t>pH.</w:t>
      </w:r>
      <w:proofErr w:type="spellEnd"/>
      <w:r w:rsidRPr="004C5CAB">
        <w:rPr>
          <w:rFonts w:eastAsia="Times New Roman"/>
          <w:i/>
          <w:color w:val="212121"/>
          <w:sz w:val="22"/>
          <w:szCs w:val="20"/>
        </w:rPr>
        <w:t xml:space="preserve"> The addition of maltodextrin concentration of 10% yielded the best characteristic with total </w:t>
      </w:r>
      <w:proofErr w:type="spellStart"/>
      <w:r w:rsidRPr="004C5CAB">
        <w:rPr>
          <w:rFonts w:eastAsia="Times New Roman"/>
          <w:i/>
          <w:color w:val="212121"/>
          <w:sz w:val="22"/>
          <w:szCs w:val="20"/>
        </w:rPr>
        <w:t>antosianin</w:t>
      </w:r>
      <w:proofErr w:type="spellEnd"/>
      <w:r w:rsidRPr="004C5CAB">
        <w:rPr>
          <w:rFonts w:eastAsia="Times New Roman"/>
          <w:i/>
          <w:color w:val="212121"/>
          <w:sz w:val="22"/>
          <w:szCs w:val="20"/>
        </w:rPr>
        <w:t xml:space="preserve"> 46,49 mg / L, water content 2,1</w:t>
      </w:r>
      <w:r w:rsidR="003D2BF4">
        <w:rPr>
          <w:rFonts w:eastAsia="Times New Roman"/>
          <w:i/>
          <w:color w:val="212121"/>
          <w:sz w:val="22"/>
          <w:szCs w:val="20"/>
        </w:rPr>
        <w:t xml:space="preserve">, </w:t>
      </w:r>
      <w:r w:rsidRPr="004C5CAB">
        <w:rPr>
          <w:rFonts w:eastAsia="Times New Roman"/>
          <w:i/>
          <w:color w:val="212121"/>
          <w:sz w:val="22"/>
          <w:szCs w:val="20"/>
        </w:rPr>
        <w:t xml:space="preserve">pH 3.01, and </w:t>
      </w:r>
      <w:proofErr w:type="spellStart"/>
      <w:r w:rsidRPr="004C5CAB">
        <w:rPr>
          <w:rFonts w:eastAsia="Times New Roman"/>
          <w:i/>
          <w:color w:val="212121"/>
          <w:sz w:val="22"/>
          <w:szCs w:val="20"/>
        </w:rPr>
        <w:t>rendemen</w:t>
      </w:r>
      <w:proofErr w:type="spellEnd"/>
      <w:r w:rsidRPr="004C5CAB">
        <w:rPr>
          <w:rFonts w:eastAsia="Times New Roman"/>
          <w:i/>
          <w:color w:val="212121"/>
          <w:sz w:val="22"/>
          <w:szCs w:val="20"/>
        </w:rPr>
        <w:t xml:space="preserve"> 50.71%. The results of the research on various parameters show. The </w:t>
      </w:r>
      <w:proofErr w:type="spellStart"/>
      <w:r w:rsidRPr="004C5CAB">
        <w:rPr>
          <w:rFonts w:eastAsia="Times New Roman"/>
          <w:i/>
          <w:color w:val="212121"/>
          <w:sz w:val="22"/>
          <w:szCs w:val="20"/>
        </w:rPr>
        <w:t>anthocyanine</w:t>
      </w:r>
      <w:proofErr w:type="spellEnd"/>
      <w:r w:rsidRPr="004C5CAB">
        <w:rPr>
          <w:rFonts w:eastAsia="Times New Roman"/>
          <w:i/>
          <w:color w:val="212121"/>
          <w:sz w:val="22"/>
          <w:szCs w:val="20"/>
        </w:rPr>
        <w:t xml:space="preserve"> pigment of the flower of the egg with the addition of maltodextrin concentration is processed as a natural dye powder for food and beverage.</w:t>
      </w:r>
    </w:p>
    <w:p w14:paraId="5BD49563" w14:textId="77777777" w:rsidR="008B41AA" w:rsidRDefault="008B41AA" w:rsidP="008B41AA">
      <w:pPr>
        <w:rPr>
          <w:b/>
          <w:i/>
          <w:spacing w:val="-6"/>
          <w:sz w:val="22"/>
          <w:szCs w:val="22"/>
        </w:rPr>
      </w:pPr>
    </w:p>
    <w:p w14:paraId="0573EE54" w14:textId="2B569A84" w:rsidR="008B41AA" w:rsidRDefault="008B41AA" w:rsidP="008B41AA">
      <w:pPr>
        <w:rPr>
          <w:i/>
          <w:spacing w:val="-6"/>
          <w:sz w:val="22"/>
          <w:szCs w:val="22"/>
        </w:rPr>
      </w:pPr>
      <w:r w:rsidRPr="00797AC1">
        <w:rPr>
          <w:b/>
          <w:i/>
          <w:spacing w:val="-6"/>
          <w:sz w:val="22"/>
          <w:szCs w:val="22"/>
        </w:rPr>
        <w:t>Keywords</w:t>
      </w:r>
      <w:r w:rsidRPr="00B215FC">
        <w:rPr>
          <w:i/>
          <w:spacing w:val="-6"/>
          <w:sz w:val="22"/>
          <w:szCs w:val="22"/>
        </w:rPr>
        <w:t xml:space="preserve">: </w:t>
      </w:r>
      <w:r>
        <w:rPr>
          <w:i/>
          <w:spacing w:val="-6"/>
          <w:sz w:val="22"/>
          <w:szCs w:val="22"/>
        </w:rPr>
        <w:t>Butterfly pea flower</w:t>
      </w:r>
      <w:r w:rsidRPr="00B215FC">
        <w:rPr>
          <w:i/>
          <w:spacing w:val="-6"/>
          <w:sz w:val="22"/>
          <w:szCs w:val="22"/>
        </w:rPr>
        <w:t>, maltodextrin, anthocyanin</w:t>
      </w:r>
    </w:p>
    <w:p w14:paraId="34727CDD" w14:textId="77777777" w:rsidR="003D2BF4" w:rsidRDefault="003D2BF4" w:rsidP="008B41AA">
      <w:pPr>
        <w:rPr>
          <w:i/>
          <w:spacing w:val="-6"/>
          <w:sz w:val="22"/>
          <w:szCs w:val="22"/>
        </w:rPr>
      </w:pPr>
    </w:p>
    <w:p w14:paraId="5CDDDEB0" w14:textId="46B4E5D8" w:rsidR="003D2BF4" w:rsidRDefault="003D2BF4" w:rsidP="008B41AA">
      <w:pPr>
        <w:rPr>
          <w:i/>
          <w:spacing w:val="-6"/>
          <w:sz w:val="22"/>
          <w:szCs w:val="22"/>
        </w:rPr>
      </w:pPr>
    </w:p>
    <w:p w14:paraId="24E27C7E" w14:textId="001920F1" w:rsidR="003D2BF4" w:rsidRDefault="003D2BF4" w:rsidP="003D2BF4">
      <w:pPr>
        <w:jc w:val="center"/>
        <w:rPr>
          <w:b/>
          <w:bCs/>
          <w:i/>
          <w:spacing w:val="-6"/>
          <w:sz w:val="22"/>
          <w:szCs w:val="22"/>
        </w:rPr>
      </w:pPr>
      <w:r w:rsidRPr="003D2BF4">
        <w:rPr>
          <w:b/>
          <w:bCs/>
          <w:i/>
          <w:spacing w:val="-6"/>
          <w:sz w:val="22"/>
          <w:szCs w:val="22"/>
        </w:rPr>
        <w:t>ABSTRAK</w:t>
      </w:r>
    </w:p>
    <w:p w14:paraId="5F116BB4" w14:textId="77777777" w:rsidR="003C7E80" w:rsidRPr="003D2BF4" w:rsidRDefault="003C7E80" w:rsidP="003D2BF4">
      <w:pPr>
        <w:jc w:val="center"/>
        <w:rPr>
          <w:b/>
          <w:bCs/>
          <w:i/>
          <w:spacing w:val="-6"/>
          <w:sz w:val="22"/>
          <w:szCs w:val="22"/>
        </w:rPr>
      </w:pPr>
    </w:p>
    <w:p w14:paraId="6EB615BB" w14:textId="6FE9D76A" w:rsidR="003D2BF4" w:rsidRPr="003D2BF4" w:rsidRDefault="003D2BF4" w:rsidP="003D2BF4">
      <w:pPr>
        <w:jc w:val="both"/>
        <w:rPr>
          <w:i/>
          <w:sz w:val="22"/>
          <w:szCs w:val="22"/>
          <w:lang w:val="id-ID"/>
        </w:rPr>
      </w:pPr>
      <w:r w:rsidRPr="003D2BF4">
        <w:rPr>
          <w:i/>
          <w:sz w:val="22"/>
          <w:szCs w:val="22"/>
          <w:lang w:val="id-ID"/>
        </w:rPr>
        <w:t>Tujuan dari penelitian ini adalah untuk mendapatkan maltodekstrin dengan konsentrasi yang tepat dalam ekstrak antosianin bunga telang untuk menghasilkan serbuk pewarna alami dengan karakteristik fisik dan kimia terbaik. Metode yang digunakan adalah Metode Eksperimen dengan Rancangan Acak Kelompok (RAK). Percobaan terdiri dari empat perlakuan dan masing-masing diulang sebanyak tiga kali. Serbuk pigmen antosianin bunga</w:t>
      </w:r>
      <w:r>
        <w:rPr>
          <w:i/>
          <w:sz w:val="22"/>
          <w:szCs w:val="22"/>
        </w:rPr>
        <w:t xml:space="preserve"> </w:t>
      </w:r>
      <w:proofErr w:type="spellStart"/>
      <w:r>
        <w:rPr>
          <w:i/>
          <w:sz w:val="22"/>
          <w:szCs w:val="22"/>
        </w:rPr>
        <w:t>Telang</w:t>
      </w:r>
      <w:proofErr w:type="spellEnd"/>
      <w:r w:rsidRPr="003D2BF4">
        <w:rPr>
          <w:i/>
          <w:sz w:val="22"/>
          <w:szCs w:val="22"/>
          <w:lang w:val="id-ID"/>
        </w:rPr>
        <w:t xml:space="preserve"> dengan berbagai perlakuan tambahan konsentrasi maltodekstrin berpengaruh terhadap kadar air,</w:t>
      </w:r>
      <w:r w:rsidR="00203270">
        <w:rPr>
          <w:i/>
          <w:sz w:val="22"/>
          <w:szCs w:val="22"/>
        </w:rPr>
        <w:t xml:space="preserve"> </w:t>
      </w:r>
      <w:r w:rsidRPr="003D2BF4">
        <w:rPr>
          <w:i/>
          <w:sz w:val="22"/>
          <w:szCs w:val="22"/>
          <w:lang w:val="id-ID"/>
        </w:rPr>
        <w:t>dan rendemen, serta tidak berpengaruh nyata terhadap total antosianin, kelarutan, dan pH. Penabahan konsentrasi maltodekstrin 10% menghasilkan karakteristik terbaik dengan total antosianin 46,49 mg/L, kadar air 2,13%, dan rendemen 50,71%. Hasil penelitian menunjukkan berbagai parameter. Pigmen antosianin bunga telor dengan penambahan konsentrasi maltodekstrin diolah menjadi bubuk pewarna alami makanan dan minuman.</w:t>
      </w:r>
    </w:p>
    <w:p w14:paraId="5A6C8844" w14:textId="77777777" w:rsidR="003D2BF4" w:rsidRPr="003D2BF4" w:rsidRDefault="003D2BF4" w:rsidP="003D2BF4">
      <w:pPr>
        <w:jc w:val="both"/>
        <w:rPr>
          <w:i/>
          <w:sz w:val="22"/>
          <w:szCs w:val="22"/>
          <w:lang w:val="id-ID"/>
        </w:rPr>
      </w:pPr>
    </w:p>
    <w:p w14:paraId="10B470BF" w14:textId="73635EDF" w:rsidR="003D2BF4" w:rsidRDefault="003D2BF4" w:rsidP="003D2BF4">
      <w:pPr>
        <w:jc w:val="both"/>
        <w:rPr>
          <w:i/>
          <w:sz w:val="22"/>
          <w:szCs w:val="22"/>
          <w:lang w:val="id-ID"/>
        </w:rPr>
      </w:pPr>
      <w:r w:rsidRPr="003D2BF4">
        <w:rPr>
          <w:i/>
          <w:sz w:val="22"/>
          <w:szCs w:val="22"/>
          <w:lang w:val="id-ID"/>
        </w:rPr>
        <w:t>Kata kunci: Bunga telang, maltodekstrin, antosianin</w:t>
      </w:r>
    </w:p>
    <w:p w14:paraId="463B848D" w14:textId="7F333062" w:rsidR="000A19BA" w:rsidRDefault="000A19BA" w:rsidP="003D2BF4">
      <w:pPr>
        <w:jc w:val="both"/>
        <w:rPr>
          <w:i/>
          <w:sz w:val="22"/>
          <w:szCs w:val="22"/>
          <w:lang w:val="id-ID"/>
        </w:rPr>
      </w:pPr>
    </w:p>
    <w:p w14:paraId="69D42040" w14:textId="010515BC" w:rsidR="000A19BA" w:rsidRDefault="000A19BA" w:rsidP="003D2BF4">
      <w:pPr>
        <w:jc w:val="both"/>
        <w:rPr>
          <w:i/>
          <w:sz w:val="22"/>
          <w:szCs w:val="22"/>
          <w:lang w:val="id-ID"/>
        </w:rPr>
      </w:pPr>
    </w:p>
    <w:p w14:paraId="3B1F844B" w14:textId="77777777" w:rsidR="000A19BA" w:rsidRPr="003D2BF4" w:rsidRDefault="000A19BA" w:rsidP="003D2BF4">
      <w:pPr>
        <w:jc w:val="both"/>
        <w:rPr>
          <w:i/>
          <w:sz w:val="22"/>
          <w:szCs w:val="22"/>
        </w:rPr>
      </w:pPr>
    </w:p>
    <w:bookmarkEnd w:id="0"/>
    <w:p w14:paraId="56B372E9" w14:textId="77777777" w:rsidR="003D2BF4" w:rsidRPr="003D2BF4" w:rsidRDefault="003D2BF4" w:rsidP="008B41AA">
      <w:pPr>
        <w:rPr>
          <w:iCs/>
          <w:sz w:val="22"/>
          <w:szCs w:val="22"/>
        </w:rPr>
      </w:pPr>
    </w:p>
    <w:p w14:paraId="4B8ACD8E" w14:textId="77777777" w:rsidR="004900C1" w:rsidRDefault="004900C1" w:rsidP="004900C1">
      <w:pPr>
        <w:rPr>
          <w:i/>
          <w:spacing w:val="-6"/>
          <w:sz w:val="22"/>
          <w:szCs w:val="22"/>
        </w:rPr>
      </w:pPr>
    </w:p>
    <w:p w14:paraId="26FC8D8A" w14:textId="77777777" w:rsidR="004900C1" w:rsidRPr="004900C1" w:rsidRDefault="004900C1" w:rsidP="004900C1">
      <w:pPr>
        <w:rPr>
          <w:i/>
          <w:sz w:val="22"/>
          <w:szCs w:val="22"/>
        </w:rPr>
        <w:sectPr w:rsidR="004900C1" w:rsidRPr="004900C1" w:rsidSect="006869D9">
          <w:headerReference w:type="default" r:id="rId10"/>
          <w:pgSz w:w="12240" w:h="15840"/>
          <w:pgMar w:top="1411" w:right="1411" w:bottom="1411" w:left="1699" w:header="706" w:footer="706" w:gutter="0"/>
          <w:cols w:space="720"/>
          <w:docGrid w:linePitch="360"/>
        </w:sectPr>
      </w:pPr>
    </w:p>
    <w:p w14:paraId="41CEAF84" w14:textId="77777777" w:rsidR="004900C1" w:rsidRDefault="004900C1" w:rsidP="004900C1">
      <w:pPr>
        <w:widowControl/>
        <w:kinsoku/>
        <w:jc w:val="center"/>
        <w:rPr>
          <w:b/>
          <w:bCs/>
          <w:sz w:val="22"/>
          <w:szCs w:val="22"/>
          <w:lang w:val="id-ID"/>
        </w:rPr>
      </w:pPr>
      <w:r w:rsidRPr="00A872FD">
        <w:rPr>
          <w:b/>
          <w:bCs/>
          <w:sz w:val="22"/>
          <w:szCs w:val="22"/>
          <w:lang w:val="id-ID"/>
        </w:rPr>
        <w:lastRenderedPageBreak/>
        <w:t>PENDAHULUAN</w:t>
      </w:r>
    </w:p>
    <w:p w14:paraId="31302043" w14:textId="77777777" w:rsidR="004900C1" w:rsidRPr="00A872FD" w:rsidRDefault="004900C1" w:rsidP="004900C1">
      <w:pPr>
        <w:widowControl/>
        <w:kinsoku/>
        <w:rPr>
          <w:b/>
          <w:bCs/>
          <w:sz w:val="22"/>
          <w:szCs w:val="22"/>
          <w:lang w:val="id-ID"/>
        </w:rPr>
      </w:pPr>
    </w:p>
    <w:p w14:paraId="1E5284DB" w14:textId="77777777" w:rsidR="004900C1" w:rsidRPr="00AD2461" w:rsidRDefault="008B41AA" w:rsidP="00AD2461">
      <w:pPr>
        <w:pStyle w:val="HTMLPreformatted"/>
        <w:shd w:val="clear" w:color="auto" w:fill="FFFFFF"/>
        <w:jc w:val="both"/>
        <w:rPr>
          <w:rFonts w:ascii="inherit" w:hAnsi="inherit"/>
          <w:color w:val="212121"/>
        </w:rPr>
      </w:pPr>
      <w:r>
        <w:rPr>
          <w:rFonts w:ascii="Times New Roman" w:hAnsi="Times New Roman" w:cs="Times New Roman"/>
          <w:iCs/>
          <w:sz w:val="22"/>
          <w:szCs w:val="22"/>
        </w:rPr>
        <w:t>Butterfly Pea flower</w:t>
      </w:r>
      <w:r w:rsidR="004900C1" w:rsidRPr="004900C1">
        <w:rPr>
          <w:rFonts w:ascii="Times New Roman" w:hAnsi="Times New Roman" w:cs="Times New Roman"/>
          <w:iCs/>
          <w:sz w:val="22"/>
          <w:szCs w:val="22"/>
          <w:lang w:val="id-ID"/>
        </w:rPr>
        <w:t xml:space="preserve"> (</w:t>
      </w:r>
      <w:r w:rsidR="004900C1" w:rsidRPr="004900C1">
        <w:rPr>
          <w:rFonts w:ascii="Times New Roman" w:hAnsi="Times New Roman" w:cs="Times New Roman"/>
          <w:i/>
          <w:iCs/>
          <w:sz w:val="22"/>
          <w:szCs w:val="22"/>
          <w:lang w:val="id-ID"/>
        </w:rPr>
        <w:t>Clitoria ternatea L.)</w:t>
      </w:r>
      <w:r w:rsidR="004900C1" w:rsidRPr="004900C1">
        <w:rPr>
          <w:rFonts w:ascii="Times New Roman" w:hAnsi="Times New Roman" w:cs="Times New Roman"/>
          <w:iCs/>
          <w:sz w:val="22"/>
          <w:szCs w:val="22"/>
          <w:lang w:val="id-ID"/>
        </w:rPr>
        <w:t xml:space="preserve"> is a plant originating from central South America and has spread throughout the tropics, especially Southeast Asia including Indonesia.</w:t>
      </w:r>
      <w:r w:rsidR="00AD2461" w:rsidRPr="00AD2461">
        <w:rPr>
          <w:rFonts w:ascii="Times New Roman" w:hAnsi="Times New Roman" w:cs="Times New Roman"/>
          <w:iCs/>
          <w:sz w:val="22"/>
          <w:szCs w:val="22"/>
        </w:rPr>
        <w:t xml:space="preserve"> </w:t>
      </w:r>
      <w:r w:rsidR="00AD2461" w:rsidRPr="00AD2461">
        <w:rPr>
          <w:rFonts w:ascii="Times New Roman" w:hAnsi="Times New Roman" w:cs="Times New Roman"/>
          <w:color w:val="212121"/>
          <w:sz w:val="22"/>
          <w:szCs w:val="22"/>
        </w:rPr>
        <w:t xml:space="preserve">The cultivated </w:t>
      </w:r>
      <w:r w:rsidR="00AD2461">
        <w:rPr>
          <w:rFonts w:ascii="Times New Roman" w:hAnsi="Times New Roman" w:cs="Times New Roman"/>
          <w:color w:val="212121"/>
          <w:sz w:val="22"/>
          <w:szCs w:val="22"/>
        </w:rPr>
        <w:t xml:space="preserve">butterfly pea </w:t>
      </w:r>
      <w:r w:rsidR="00AD2461" w:rsidRPr="00AD2461">
        <w:rPr>
          <w:rFonts w:ascii="Times New Roman" w:hAnsi="Times New Roman" w:cs="Times New Roman"/>
          <w:color w:val="212121"/>
          <w:sz w:val="22"/>
          <w:szCs w:val="22"/>
        </w:rPr>
        <w:t xml:space="preserve">flower of a nest originating from </w:t>
      </w:r>
      <w:proofErr w:type="spellStart"/>
      <w:r w:rsidR="00AD2461" w:rsidRPr="00AD2461">
        <w:rPr>
          <w:rFonts w:ascii="Times New Roman" w:hAnsi="Times New Roman" w:cs="Times New Roman"/>
          <w:color w:val="212121"/>
          <w:sz w:val="22"/>
          <w:szCs w:val="22"/>
        </w:rPr>
        <w:t>aceh</w:t>
      </w:r>
      <w:proofErr w:type="spellEnd"/>
      <w:r w:rsidR="00AD2461" w:rsidRPr="00AD2461">
        <w:rPr>
          <w:rFonts w:ascii="Times New Roman" w:hAnsi="Times New Roman" w:cs="Times New Roman"/>
          <w:color w:val="212121"/>
          <w:sz w:val="22"/>
          <w:szCs w:val="22"/>
        </w:rPr>
        <w:t>, and harvested after 3 months of age</w:t>
      </w:r>
      <w:r w:rsidR="00AD2461">
        <w:rPr>
          <w:rFonts w:ascii="Times New Roman" w:hAnsi="Times New Roman" w:cs="Times New Roman"/>
          <w:color w:val="212121"/>
          <w:sz w:val="22"/>
          <w:szCs w:val="22"/>
        </w:rPr>
        <w:t xml:space="preserve"> </w:t>
      </w:r>
      <w:r w:rsidR="004900C1" w:rsidRPr="004900C1">
        <w:rPr>
          <w:rFonts w:ascii="Times New Roman" w:hAnsi="Times New Roman" w:cs="Times New Roman"/>
          <w:iCs/>
          <w:sz w:val="22"/>
          <w:szCs w:val="22"/>
          <w:lang w:val="id-ID"/>
        </w:rPr>
        <w:t>Native flowering plants can grow in open places such as forests, shrubs, rivers, grows in trees and fences and include the most important and largest legume trees (leguminous) so widely cultivated (Dalimartha, 2008).</w:t>
      </w:r>
    </w:p>
    <w:p w14:paraId="5EBF8938" w14:textId="77777777" w:rsidR="004900C1" w:rsidRPr="00230847" w:rsidRDefault="00CD2679" w:rsidP="004900C1">
      <w:pPr>
        <w:pStyle w:val="ListParagraph"/>
        <w:autoSpaceDE w:val="0"/>
        <w:autoSpaceDN w:val="0"/>
        <w:adjustRightInd w:val="0"/>
        <w:ind w:left="0" w:firstLine="720"/>
        <w:jc w:val="both"/>
        <w:rPr>
          <w:rFonts w:ascii="Times New Roman" w:hAnsi="Times New Roman" w:cs="Times New Roman"/>
          <w:sz w:val="22"/>
          <w:szCs w:val="22"/>
        </w:rPr>
      </w:pPr>
      <w:r w:rsidRPr="00CD2679">
        <w:rPr>
          <w:rFonts w:ascii="Times New Roman" w:hAnsi="Times New Roman" w:cs="Times New Roman"/>
          <w:sz w:val="22"/>
          <w:szCs w:val="22"/>
          <w:lang w:val="id-ID"/>
        </w:rPr>
        <w:t xml:space="preserve">The easy-to-grow and safe-to-eat nature </w:t>
      </w:r>
      <w:r w:rsidR="00887A48">
        <w:rPr>
          <w:rFonts w:ascii="Times New Roman" w:hAnsi="Times New Roman" w:cs="Times New Roman"/>
          <w:sz w:val="22"/>
          <w:szCs w:val="22"/>
          <w:lang w:val="id-ID"/>
        </w:rPr>
        <w:t>butterfly pea flower</w:t>
      </w:r>
      <w:r w:rsidRPr="00CD2679">
        <w:rPr>
          <w:rFonts w:ascii="Times New Roman" w:hAnsi="Times New Roman" w:cs="Times New Roman"/>
          <w:sz w:val="22"/>
          <w:szCs w:val="22"/>
          <w:lang w:val="id-ID"/>
        </w:rPr>
        <w:t>makes it potentially huge to be utilized. The result of flower extraction can be used as an alternative to natural dye preparation for food and beverage. The blue color in the flower of the telang signifies the existence of plant pigments, namely anthocyanin. According to Winarno and Lakshmi (1986), the colors of anthocyanin pigments are red, blue, and violet which are usually found in flowers, fruits, and vegetables. Antosianin is a class of flavonoid compounds and the largest natural pigment group in plants. According to Vankar and Srivastava (2010), the anthocyanin content in fresh-flowered flowers is 227.42 mg / kg of flower. In addition to giving color to plants, other benefits of anthocyanin are as a source of antioxidants.</w:t>
      </w:r>
      <w:r w:rsidR="004900C1" w:rsidRPr="00230847">
        <w:rPr>
          <w:rFonts w:ascii="Times New Roman" w:hAnsi="Times New Roman" w:cs="Times New Roman"/>
          <w:sz w:val="22"/>
          <w:szCs w:val="22"/>
        </w:rPr>
        <w:t>.</w:t>
      </w:r>
    </w:p>
    <w:p w14:paraId="75000401" w14:textId="77777777" w:rsidR="00CD2679" w:rsidRDefault="00CD2679" w:rsidP="004900C1">
      <w:pPr>
        <w:autoSpaceDE w:val="0"/>
        <w:autoSpaceDN w:val="0"/>
        <w:adjustRightInd w:val="0"/>
        <w:ind w:firstLine="720"/>
        <w:jc w:val="both"/>
        <w:rPr>
          <w:sz w:val="22"/>
          <w:szCs w:val="22"/>
          <w:lang w:val="id-ID"/>
        </w:rPr>
      </w:pPr>
      <w:r w:rsidRPr="00CD2679">
        <w:rPr>
          <w:sz w:val="22"/>
          <w:szCs w:val="22"/>
          <w:lang w:val="id-ID"/>
        </w:rPr>
        <w:t xml:space="preserve">The process of dye extraction must use a method appropriate to the nature of the material (pigment source) to produce high yield and pigment stability. The method used to extract the anthocyanin pigment from the flower of the shaft is the extraction by the maceration method. Extraction </w:t>
      </w:r>
      <w:r w:rsidR="00887A48">
        <w:rPr>
          <w:sz w:val="22"/>
          <w:szCs w:val="22"/>
          <w:lang w:val="id-ID"/>
        </w:rPr>
        <w:t>butterfly pea flower</w:t>
      </w:r>
      <w:r w:rsidRPr="00CD2679">
        <w:rPr>
          <w:sz w:val="22"/>
          <w:szCs w:val="22"/>
          <w:lang w:val="id-ID"/>
        </w:rPr>
        <w:t>can be done by using a solvent which corresponds to the polarity of the substance to be extracted. The flower anthocyanin pigment is extracted using aquadest solvent and tartaric acid. The solvent serves to dissolve the pigment and determine the quality of the anthocyanin extraction results (Moulana et al., 2012).</w:t>
      </w:r>
    </w:p>
    <w:p w14:paraId="1CA69253" w14:textId="77777777" w:rsidR="004900C1" w:rsidRDefault="00CD2679" w:rsidP="004900C1">
      <w:pPr>
        <w:autoSpaceDE w:val="0"/>
        <w:autoSpaceDN w:val="0"/>
        <w:adjustRightInd w:val="0"/>
        <w:ind w:firstLine="720"/>
        <w:jc w:val="both"/>
        <w:rPr>
          <w:sz w:val="22"/>
          <w:szCs w:val="22"/>
          <w:lang w:val="id-ID"/>
        </w:rPr>
      </w:pPr>
      <w:r w:rsidRPr="00CD2679">
        <w:rPr>
          <w:sz w:val="22"/>
          <w:szCs w:val="22"/>
          <w:lang w:val="id-ID"/>
        </w:rPr>
        <w:t>The dye preparation resulting from the liquid concentrate extraction process has the disadvantage of short shelf life of extract (Tama et al., 2014). Natural pigments such as anthocyanins have some disadvantages that are unstable when left too long and are influenced by external factors such as temperature, pH, and light. Based on the above, it is necessary to do research on the preparation of powder dye from antosianin extract of flower of telang. Excess dyes in powder form include low water content, longer shelf life, practical use, and easy handling, transportation, and storage (Gonnissen et al., 2008).</w:t>
      </w:r>
    </w:p>
    <w:p w14:paraId="3D484CA6" w14:textId="77777777" w:rsidR="004900C1" w:rsidRDefault="00CD2679" w:rsidP="004900C1">
      <w:pPr>
        <w:autoSpaceDE w:val="0"/>
        <w:autoSpaceDN w:val="0"/>
        <w:adjustRightInd w:val="0"/>
        <w:ind w:firstLine="720"/>
        <w:jc w:val="both"/>
        <w:rPr>
          <w:sz w:val="22"/>
          <w:szCs w:val="22"/>
          <w:lang w:val="id-ID"/>
        </w:rPr>
      </w:pPr>
      <w:r w:rsidRPr="00CD2679">
        <w:rPr>
          <w:sz w:val="22"/>
          <w:szCs w:val="22"/>
          <w:lang w:val="id-ID"/>
        </w:rPr>
        <w:t>The process of preparation of an anthocyanin dye powder can be carried out by using the encapsulation method of a suitable combination of coating and dryers. Drying of materials containing useful components such as anthocyanins requires coating materials. The coating material is used to provide protection to the core material and maintain the color pigment of physical and chemical factors (Ernawati, 2010). The coating process of a material with a coating material is called encapsulation.</w:t>
      </w:r>
    </w:p>
    <w:p w14:paraId="19B1559F" w14:textId="77777777" w:rsidR="004900C1" w:rsidRPr="00A872FD" w:rsidRDefault="00CD2679" w:rsidP="00CD2679">
      <w:pPr>
        <w:jc w:val="both"/>
        <w:rPr>
          <w:b/>
          <w:bCs/>
          <w:sz w:val="22"/>
          <w:szCs w:val="22"/>
        </w:rPr>
      </w:pPr>
      <w:r w:rsidRPr="00CD2679">
        <w:rPr>
          <w:sz w:val="22"/>
          <w:szCs w:val="22"/>
          <w:lang w:val="id-ID"/>
        </w:rPr>
        <w:t>Maltodextrin is one of the starch derivatives produced from partial hydrolysis process by an α-amylase enzyme having Dextrose Equivalent (DE) value less than 20. Maltodextrin is effectively used as an anthocyanin pigment coating agent because it has higher solubility, lower hygroscopicity, strong binding strength , capable of forming films, assisting the dispersion process, and inhibiting crystallization. According to Sadeghi et al. (2008), maltodextrin is cheaper than other major edible hydrocolloids.</w:t>
      </w:r>
    </w:p>
    <w:p w14:paraId="432E7C05" w14:textId="77777777" w:rsidR="00CD2679" w:rsidRDefault="00CD2679" w:rsidP="004900C1">
      <w:pPr>
        <w:jc w:val="center"/>
        <w:rPr>
          <w:b/>
          <w:bCs/>
          <w:sz w:val="22"/>
          <w:szCs w:val="22"/>
          <w:lang w:val="id-ID"/>
        </w:rPr>
      </w:pPr>
    </w:p>
    <w:p w14:paraId="69589BB0" w14:textId="77777777" w:rsidR="004900C1" w:rsidRPr="00A872FD" w:rsidRDefault="00E16D06" w:rsidP="00E16D06">
      <w:pPr>
        <w:tabs>
          <w:tab w:val="left" w:pos="1740"/>
        </w:tabs>
        <w:jc w:val="center"/>
        <w:rPr>
          <w:b/>
          <w:bCs/>
          <w:sz w:val="22"/>
          <w:szCs w:val="22"/>
        </w:rPr>
      </w:pPr>
      <w:r w:rsidRPr="00E16D06">
        <w:rPr>
          <w:b/>
          <w:bCs/>
          <w:sz w:val="22"/>
          <w:szCs w:val="22"/>
          <w:lang w:val="id-ID"/>
        </w:rPr>
        <w:t>RESEARCH METHODS</w:t>
      </w:r>
    </w:p>
    <w:p w14:paraId="0759A0E8" w14:textId="77777777" w:rsidR="00E16D06" w:rsidRDefault="00E16D06" w:rsidP="00CD2679">
      <w:pPr>
        <w:jc w:val="both"/>
        <w:rPr>
          <w:rFonts w:eastAsia="Times New Roman"/>
          <w:b/>
          <w:bCs/>
          <w:sz w:val="22"/>
          <w:szCs w:val="22"/>
        </w:rPr>
      </w:pPr>
    </w:p>
    <w:p w14:paraId="147EA253" w14:textId="77777777" w:rsidR="00CD2679" w:rsidRPr="00CD2679" w:rsidRDefault="00CD2679" w:rsidP="00CD2679">
      <w:pPr>
        <w:jc w:val="both"/>
        <w:rPr>
          <w:rFonts w:eastAsia="Times New Roman"/>
          <w:b/>
          <w:bCs/>
          <w:sz w:val="22"/>
          <w:szCs w:val="22"/>
        </w:rPr>
      </w:pPr>
      <w:r w:rsidRPr="00CD2679">
        <w:rPr>
          <w:rFonts w:eastAsia="Times New Roman"/>
          <w:b/>
          <w:bCs/>
          <w:sz w:val="22"/>
          <w:szCs w:val="22"/>
        </w:rPr>
        <w:t>Materials and Research Tools</w:t>
      </w:r>
    </w:p>
    <w:p w14:paraId="59260CEA" w14:textId="77777777" w:rsidR="00CD2679" w:rsidRDefault="00CD2679" w:rsidP="00CD2679">
      <w:pPr>
        <w:ind w:firstLine="720"/>
        <w:jc w:val="both"/>
        <w:rPr>
          <w:rFonts w:eastAsia="Times New Roman"/>
          <w:bCs/>
          <w:sz w:val="22"/>
          <w:szCs w:val="22"/>
        </w:rPr>
      </w:pPr>
      <w:r w:rsidRPr="00CD2679">
        <w:rPr>
          <w:rFonts w:eastAsia="Times New Roman"/>
          <w:bCs/>
          <w:sz w:val="22"/>
          <w:szCs w:val="22"/>
        </w:rPr>
        <w:t xml:space="preserve">      The ingredients used in the preparation of dye powder are the flower petal (</w:t>
      </w:r>
      <w:proofErr w:type="spellStart"/>
      <w:r w:rsidRPr="00CD2679">
        <w:rPr>
          <w:rFonts w:eastAsia="Times New Roman"/>
          <w:bCs/>
          <w:sz w:val="22"/>
          <w:szCs w:val="22"/>
        </w:rPr>
        <w:t>Clitoria</w:t>
      </w:r>
      <w:proofErr w:type="spellEnd"/>
      <w:r w:rsidRPr="00CD2679">
        <w:rPr>
          <w:rFonts w:eastAsia="Times New Roman"/>
          <w:bCs/>
          <w:sz w:val="22"/>
          <w:szCs w:val="22"/>
        </w:rPr>
        <w:t xml:space="preserve"> </w:t>
      </w:r>
      <w:proofErr w:type="spellStart"/>
      <w:r w:rsidRPr="00CD2679">
        <w:rPr>
          <w:rFonts w:eastAsia="Times New Roman"/>
          <w:bCs/>
          <w:sz w:val="22"/>
          <w:szCs w:val="22"/>
        </w:rPr>
        <w:t>ternatea</w:t>
      </w:r>
      <w:proofErr w:type="spellEnd"/>
      <w:r w:rsidRPr="00CD2679">
        <w:rPr>
          <w:rFonts w:eastAsia="Times New Roman"/>
          <w:bCs/>
          <w:sz w:val="22"/>
          <w:szCs w:val="22"/>
        </w:rPr>
        <w:t xml:space="preserve"> L.) obtained from </w:t>
      </w:r>
      <w:proofErr w:type="spellStart"/>
      <w:r w:rsidRPr="00CD2679">
        <w:rPr>
          <w:rFonts w:eastAsia="Times New Roman"/>
          <w:bCs/>
          <w:sz w:val="22"/>
          <w:szCs w:val="22"/>
        </w:rPr>
        <w:t>Genus.O</w:t>
      </w:r>
      <w:proofErr w:type="spellEnd"/>
      <w:r w:rsidRPr="00CD2679">
        <w:rPr>
          <w:rFonts w:eastAsia="Times New Roman"/>
          <w:bCs/>
          <w:sz w:val="22"/>
          <w:szCs w:val="22"/>
        </w:rPr>
        <w:t xml:space="preserve"> Bekasi. Additional ingredients used were </w:t>
      </w:r>
      <w:proofErr w:type="spellStart"/>
      <w:r w:rsidRPr="00CD2679">
        <w:rPr>
          <w:rFonts w:eastAsia="Times New Roman"/>
          <w:bCs/>
          <w:sz w:val="22"/>
          <w:szCs w:val="22"/>
        </w:rPr>
        <w:t>aquadest</w:t>
      </w:r>
      <w:proofErr w:type="spellEnd"/>
      <w:r w:rsidRPr="00CD2679">
        <w:rPr>
          <w:rFonts w:eastAsia="Times New Roman"/>
          <w:bCs/>
          <w:sz w:val="22"/>
          <w:szCs w:val="22"/>
        </w:rPr>
        <w:t>, 5% tartaric acid, and maltodextrin DE 10-12, while the materials used for analysis were potassium chloride (</w:t>
      </w:r>
      <w:proofErr w:type="spellStart"/>
      <w:r w:rsidRPr="00CD2679">
        <w:rPr>
          <w:rFonts w:eastAsia="Times New Roman"/>
          <w:bCs/>
          <w:sz w:val="22"/>
          <w:szCs w:val="22"/>
        </w:rPr>
        <w:t>KCl</w:t>
      </w:r>
      <w:proofErr w:type="spellEnd"/>
      <w:r w:rsidRPr="00CD2679">
        <w:rPr>
          <w:rFonts w:eastAsia="Times New Roman"/>
          <w:bCs/>
          <w:sz w:val="22"/>
          <w:szCs w:val="22"/>
        </w:rPr>
        <w:t>), hydrochloric acid (</w:t>
      </w:r>
      <w:proofErr w:type="spellStart"/>
      <w:r w:rsidRPr="00CD2679">
        <w:rPr>
          <w:rFonts w:eastAsia="Times New Roman"/>
          <w:bCs/>
          <w:sz w:val="22"/>
          <w:szCs w:val="22"/>
        </w:rPr>
        <w:t>HCl</w:t>
      </w:r>
      <w:proofErr w:type="spellEnd"/>
      <w:r w:rsidRPr="00CD2679">
        <w:rPr>
          <w:rFonts w:eastAsia="Times New Roman"/>
          <w:bCs/>
          <w:sz w:val="22"/>
          <w:szCs w:val="22"/>
        </w:rPr>
        <w:t>), sodium acetate, sodium chloride, methanol, buffer solutions pH 4, and buffer solution pH 7.</w:t>
      </w:r>
    </w:p>
    <w:p w14:paraId="23CA40C8" w14:textId="77777777" w:rsidR="004900C1" w:rsidRPr="00A872FD" w:rsidRDefault="00CD2679" w:rsidP="004900C1">
      <w:pPr>
        <w:ind w:firstLine="720"/>
        <w:jc w:val="both"/>
        <w:rPr>
          <w:sz w:val="22"/>
          <w:szCs w:val="22"/>
          <w:lang w:val="id-ID"/>
        </w:rPr>
      </w:pPr>
      <w:r w:rsidRPr="00CD2679">
        <w:rPr>
          <w:sz w:val="22"/>
          <w:szCs w:val="22"/>
          <w:lang w:val="id-ID"/>
        </w:rPr>
        <w:t xml:space="preserve">The tools used in this research are rotary evaporator, vacuum oven, CM-5 spectrophotometer, </w:t>
      </w:r>
      <w:r w:rsidRPr="00CD2679">
        <w:rPr>
          <w:sz w:val="22"/>
          <w:szCs w:val="22"/>
          <w:lang w:val="id-ID"/>
        </w:rPr>
        <w:lastRenderedPageBreak/>
        <w:t>pH meter, UV-Vis spectrophotometer, vacuum filter, aluminum plate, porcelain cup, measuring cup, chemical glass, analytical balance, grinder, silicon , test tube, measuring teapot, magnetic stirrer bar, spatula spoon, measuring flask, cup, cuvette, desiccator, plastic packaging, filter paper, volume pipette and ballet.</w:t>
      </w:r>
    </w:p>
    <w:p w14:paraId="2123EEFB" w14:textId="77777777" w:rsidR="00CD2679" w:rsidRDefault="00CD2679" w:rsidP="004900C1">
      <w:pPr>
        <w:tabs>
          <w:tab w:val="left" w:leader="dot" w:pos="7371"/>
        </w:tabs>
        <w:rPr>
          <w:b/>
          <w:bCs/>
          <w:sz w:val="22"/>
          <w:szCs w:val="22"/>
          <w:lang w:val="id-ID"/>
        </w:rPr>
      </w:pPr>
    </w:p>
    <w:p w14:paraId="7A93E11B" w14:textId="77777777" w:rsidR="00CD2679" w:rsidRPr="00CD2679" w:rsidRDefault="00CD2679" w:rsidP="00CD2679">
      <w:pPr>
        <w:jc w:val="both"/>
        <w:rPr>
          <w:b/>
          <w:bCs/>
          <w:sz w:val="22"/>
          <w:szCs w:val="22"/>
          <w:lang w:val="id-ID"/>
        </w:rPr>
      </w:pPr>
      <w:r w:rsidRPr="00CD2679">
        <w:rPr>
          <w:b/>
          <w:bCs/>
          <w:sz w:val="22"/>
          <w:szCs w:val="22"/>
          <w:lang w:val="id-ID"/>
        </w:rPr>
        <w:t>Research methods</w:t>
      </w:r>
    </w:p>
    <w:p w14:paraId="162FC56B" w14:textId="77777777" w:rsidR="00CD2679" w:rsidRPr="00CD2679" w:rsidRDefault="00CD2679" w:rsidP="00CD2679">
      <w:pPr>
        <w:ind w:firstLine="720"/>
        <w:jc w:val="both"/>
        <w:rPr>
          <w:bCs/>
          <w:sz w:val="22"/>
          <w:szCs w:val="22"/>
          <w:lang w:val="id-ID"/>
        </w:rPr>
      </w:pPr>
      <w:r w:rsidRPr="00CD2679">
        <w:rPr>
          <w:bCs/>
          <w:sz w:val="22"/>
          <w:szCs w:val="22"/>
          <w:lang w:val="id-ID"/>
        </w:rPr>
        <w:t>The research method used is Experimental Method (Experimental Method) by using Randomized Block Design (RAK). The experiment consisted of four treatments and each was repeated three times.</w:t>
      </w:r>
    </w:p>
    <w:p w14:paraId="41B5500B" w14:textId="77777777" w:rsidR="004900C1" w:rsidRPr="00CD2679" w:rsidRDefault="00CD2679" w:rsidP="00CD2679">
      <w:pPr>
        <w:jc w:val="both"/>
        <w:rPr>
          <w:bCs/>
          <w:sz w:val="22"/>
          <w:szCs w:val="22"/>
        </w:rPr>
      </w:pPr>
      <w:r w:rsidRPr="00CD2679">
        <w:rPr>
          <w:bCs/>
          <w:sz w:val="22"/>
          <w:szCs w:val="22"/>
          <w:lang w:val="id-ID"/>
        </w:rPr>
        <w:t>The research consisted of two stages, namely Preliminary Research and Main Research.</w:t>
      </w:r>
    </w:p>
    <w:p w14:paraId="63CC9C59" w14:textId="77777777" w:rsidR="00CD2679" w:rsidRDefault="00CD2679" w:rsidP="00CD2679">
      <w:pPr>
        <w:jc w:val="both"/>
        <w:rPr>
          <w:bCs/>
          <w:sz w:val="22"/>
          <w:szCs w:val="22"/>
        </w:rPr>
      </w:pPr>
    </w:p>
    <w:p w14:paraId="3B96E0D1" w14:textId="77777777" w:rsidR="00CD2679" w:rsidRDefault="00CD2679" w:rsidP="00CD2679">
      <w:pPr>
        <w:jc w:val="both"/>
        <w:rPr>
          <w:b/>
          <w:bCs/>
          <w:sz w:val="22"/>
          <w:szCs w:val="22"/>
        </w:rPr>
      </w:pPr>
      <w:r w:rsidRPr="00CD2679">
        <w:rPr>
          <w:b/>
          <w:bCs/>
          <w:sz w:val="22"/>
          <w:szCs w:val="22"/>
        </w:rPr>
        <w:t xml:space="preserve">Preliminary Research </w:t>
      </w:r>
    </w:p>
    <w:p w14:paraId="263B8DA4" w14:textId="77777777" w:rsidR="004900C1" w:rsidRDefault="00E16D06" w:rsidP="004900C1">
      <w:pPr>
        <w:jc w:val="both"/>
        <w:rPr>
          <w:sz w:val="22"/>
          <w:szCs w:val="22"/>
        </w:rPr>
      </w:pPr>
      <w:r w:rsidRPr="00E16D06">
        <w:rPr>
          <w:sz w:val="22"/>
          <w:szCs w:val="22"/>
        </w:rPr>
        <w:t xml:space="preserve">A preliminary trial was conducted to establish treatments to be used in the main study. A preliminary experiment was conducted to determine the type of flower material (fresh or dried) used by measuring the absorbance of the extracted anthocyanin using a </w:t>
      </w:r>
      <w:proofErr w:type="spellStart"/>
      <w:r w:rsidRPr="00E16D06">
        <w:rPr>
          <w:sz w:val="22"/>
          <w:szCs w:val="22"/>
        </w:rPr>
        <w:t>spectrophotometerUV</w:t>
      </w:r>
      <w:proofErr w:type="spellEnd"/>
      <w:r w:rsidRPr="00E16D06">
        <w:rPr>
          <w:sz w:val="22"/>
          <w:szCs w:val="22"/>
        </w:rPr>
        <w:t>-Vis.</w:t>
      </w:r>
    </w:p>
    <w:p w14:paraId="55B58CA4" w14:textId="77777777" w:rsidR="00D55368" w:rsidRDefault="00D55368" w:rsidP="004900C1">
      <w:pPr>
        <w:jc w:val="both"/>
        <w:rPr>
          <w:sz w:val="22"/>
          <w:szCs w:val="22"/>
        </w:rPr>
      </w:pPr>
    </w:p>
    <w:p w14:paraId="30E15508" w14:textId="77777777" w:rsidR="00E16D06" w:rsidRDefault="00E16D06" w:rsidP="00E16D06">
      <w:pPr>
        <w:pStyle w:val="Style17"/>
        <w:kinsoku w:val="0"/>
        <w:autoSpaceDE/>
        <w:autoSpaceDN/>
        <w:spacing w:before="72" w:line="240" w:lineRule="auto"/>
        <w:ind w:firstLine="0"/>
        <w:rPr>
          <w:b/>
          <w:bCs/>
          <w:sz w:val="22"/>
          <w:szCs w:val="22"/>
        </w:rPr>
      </w:pPr>
      <w:r w:rsidRPr="00E16D06">
        <w:rPr>
          <w:b/>
          <w:bCs/>
          <w:sz w:val="22"/>
          <w:szCs w:val="22"/>
        </w:rPr>
        <w:t>Main Research</w:t>
      </w:r>
    </w:p>
    <w:p w14:paraId="4F87EB7F" w14:textId="77777777" w:rsidR="00E16D06" w:rsidRDefault="00E16D06" w:rsidP="00E16D06">
      <w:pPr>
        <w:pStyle w:val="Style17"/>
        <w:kinsoku w:val="0"/>
        <w:autoSpaceDE/>
        <w:autoSpaceDN/>
        <w:spacing w:before="72" w:line="240" w:lineRule="auto"/>
        <w:ind w:firstLine="720"/>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 xml:space="preserve">The main implementation of the preparation of anthocyanin dye powder with the treatment has been determined based on the implementation of preliminary experiments, namely the addition of maltodextrin as much as 10%, 20%, 30%, and 40% (w / v). The process of preparation of powder dye of </w:t>
      </w:r>
      <w:proofErr w:type="spellStart"/>
      <w:r w:rsidRPr="00E16D06">
        <w:rPr>
          <w:rStyle w:val="CharacterStyle1"/>
          <w:rFonts w:ascii="Times New Roman" w:hAnsi="Times New Roman" w:cs="Times New Roman"/>
          <w:spacing w:val="1"/>
          <w:sz w:val="22"/>
          <w:szCs w:val="22"/>
        </w:rPr>
        <w:t>telang</w:t>
      </w:r>
      <w:proofErr w:type="spellEnd"/>
      <w:r w:rsidRPr="00E16D06">
        <w:rPr>
          <w:rStyle w:val="CharacterStyle1"/>
          <w:rFonts w:ascii="Times New Roman" w:hAnsi="Times New Roman" w:cs="Times New Roman"/>
          <w:spacing w:val="1"/>
          <w:sz w:val="22"/>
          <w:szCs w:val="22"/>
        </w:rPr>
        <w:t xml:space="preserve"> flower using </w:t>
      </w:r>
      <w:proofErr w:type="spellStart"/>
      <w:r w:rsidRPr="00E16D06">
        <w:rPr>
          <w:rStyle w:val="CharacterStyle1"/>
          <w:rFonts w:ascii="Times New Roman" w:hAnsi="Times New Roman" w:cs="Times New Roman"/>
          <w:spacing w:val="1"/>
          <w:sz w:val="22"/>
          <w:szCs w:val="22"/>
        </w:rPr>
        <w:t>Budiarti</w:t>
      </w:r>
      <w:proofErr w:type="spellEnd"/>
      <w:r w:rsidRPr="00E16D06">
        <w:rPr>
          <w:rStyle w:val="CharacterStyle1"/>
          <w:rFonts w:ascii="Times New Roman" w:hAnsi="Times New Roman" w:cs="Times New Roman"/>
          <w:spacing w:val="1"/>
          <w:sz w:val="22"/>
          <w:szCs w:val="22"/>
        </w:rPr>
        <w:t xml:space="preserve"> method (2013) which modified.</w:t>
      </w:r>
    </w:p>
    <w:p w14:paraId="2C624DF1" w14:textId="77777777" w:rsidR="00E16D06" w:rsidRDefault="00E16D06" w:rsidP="00E16D06">
      <w:pPr>
        <w:tabs>
          <w:tab w:val="left" w:pos="6900"/>
        </w:tabs>
        <w:ind w:firstLine="709"/>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 xml:space="preserve">Modifications are made to raw materials and drying process. Research </w:t>
      </w:r>
      <w:proofErr w:type="spellStart"/>
      <w:r w:rsidRPr="00E16D06">
        <w:rPr>
          <w:rStyle w:val="CharacterStyle1"/>
          <w:rFonts w:ascii="Times New Roman" w:hAnsi="Times New Roman" w:cs="Times New Roman"/>
          <w:spacing w:val="1"/>
          <w:sz w:val="22"/>
          <w:szCs w:val="22"/>
        </w:rPr>
        <w:t>Budiarti</w:t>
      </w:r>
      <w:proofErr w:type="spellEnd"/>
      <w:r w:rsidRPr="00E16D06">
        <w:rPr>
          <w:rStyle w:val="CharacterStyle1"/>
          <w:rFonts w:ascii="Times New Roman" w:hAnsi="Times New Roman" w:cs="Times New Roman"/>
          <w:spacing w:val="1"/>
          <w:sz w:val="22"/>
          <w:szCs w:val="22"/>
        </w:rPr>
        <w:t xml:space="preserve"> (2013) using rosella flowers as the main raw material, while in this study the raw material used is the flower of the </w:t>
      </w:r>
      <w:proofErr w:type="spellStart"/>
      <w:r w:rsidRPr="00E16D06">
        <w:rPr>
          <w:rStyle w:val="CharacterStyle1"/>
          <w:rFonts w:ascii="Times New Roman" w:hAnsi="Times New Roman" w:cs="Times New Roman"/>
          <w:spacing w:val="1"/>
          <w:sz w:val="22"/>
          <w:szCs w:val="22"/>
        </w:rPr>
        <w:t>telang</w:t>
      </w:r>
      <w:proofErr w:type="spellEnd"/>
      <w:r w:rsidRPr="00E16D06">
        <w:rPr>
          <w:rStyle w:val="CharacterStyle1"/>
          <w:rFonts w:ascii="Times New Roman" w:hAnsi="Times New Roman" w:cs="Times New Roman"/>
          <w:spacing w:val="1"/>
          <w:sz w:val="22"/>
          <w:szCs w:val="22"/>
        </w:rPr>
        <w:t>. The process of drying the original product using a spray dryer is then modified using a vacuum oven. Stages of preparation of dye preparations are detailed are presented as follows:</w:t>
      </w:r>
    </w:p>
    <w:p w14:paraId="5254D21E"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Material Preparation</w:t>
      </w:r>
    </w:p>
    <w:p w14:paraId="1B0DB240"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 xml:space="preserve">The raw materials used are dried flower petals. Dry dried flowers are obtained by drying fresh flowered </w:t>
      </w:r>
      <w:proofErr w:type="spellStart"/>
      <w:r w:rsidRPr="00E16D06">
        <w:rPr>
          <w:rStyle w:val="CharacterStyle1"/>
          <w:rFonts w:ascii="Times New Roman" w:hAnsi="Times New Roman" w:cs="Times New Roman"/>
          <w:spacing w:val="1"/>
          <w:sz w:val="22"/>
          <w:szCs w:val="22"/>
        </w:rPr>
        <w:t>telang</w:t>
      </w:r>
      <w:proofErr w:type="spellEnd"/>
      <w:r w:rsidRPr="00E16D06">
        <w:rPr>
          <w:rStyle w:val="CharacterStyle1"/>
          <w:rFonts w:ascii="Times New Roman" w:hAnsi="Times New Roman" w:cs="Times New Roman"/>
          <w:spacing w:val="1"/>
          <w:sz w:val="22"/>
          <w:szCs w:val="22"/>
        </w:rPr>
        <w:t xml:space="preserve"> using an electric oven at 60ºC for 5 hours. After that, weighing on the sample used.</w:t>
      </w:r>
    </w:p>
    <w:p w14:paraId="777C038F"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6BA17BA2"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Extraction (</w:t>
      </w:r>
      <w:proofErr w:type="spellStart"/>
      <w:r w:rsidRPr="00E16D06">
        <w:rPr>
          <w:rStyle w:val="CharacterStyle1"/>
          <w:rFonts w:ascii="Times New Roman" w:hAnsi="Times New Roman" w:cs="Times New Roman"/>
          <w:spacing w:val="1"/>
          <w:sz w:val="22"/>
          <w:szCs w:val="22"/>
        </w:rPr>
        <w:t>Maseration</w:t>
      </w:r>
      <w:proofErr w:type="spellEnd"/>
      <w:r w:rsidRPr="00E16D06">
        <w:rPr>
          <w:rStyle w:val="CharacterStyle1"/>
          <w:rFonts w:ascii="Times New Roman" w:hAnsi="Times New Roman" w:cs="Times New Roman"/>
          <w:spacing w:val="1"/>
          <w:sz w:val="22"/>
          <w:szCs w:val="22"/>
        </w:rPr>
        <w:t xml:space="preserve"> Method)</w:t>
      </w:r>
    </w:p>
    <w:p w14:paraId="2D10EB44"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 xml:space="preserve">The extraction was performed using a liquid-solid method of </w:t>
      </w:r>
      <w:proofErr w:type="spellStart"/>
      <w:r w:rsidRPr="00E16D06">
        <w:rPr>
          <w:rStyle w:val="CharacterStyle1"/>
          <w:rFonts w:ascii="Times New Roman" w:hAnsi="Times New Roman" w:cs="Times New Roman"/>
          <w:spacing w:val="1"/>
          <w:sz w:val="22"/>
          <w:szCs w:val="22"/>
        </w:rPr>
        <w:t>maseration</w:t>
      </w:r>
      <w:proofErr w:type="spellEnd"/>
      <w:r w:rsidRPr="00E16D06">
        <w:rPr>
          <w:rStyle w:val="CharacterStyle1"/>
          <w:rFonts w:ascii="Times New Roman" w:hAnsi="Times New Roman" w:cs="Times New Roman"/>
          <w:spacing w:val="1"/>
          <w:sz w:val="22"/>
          <w:szCs w:val="22"/>
        </w:rPr>
        <w:t xml:space="preserve"> for 24 hours at ± 25 ° C in a dark room. After weighing, the flower of the tele is soaked in acidified </w:t>
      </w:r>
      <w:proofErr w:type="spellStart"/>
      <w:r w:rsidRPr="00E16D06">
        <w:rPr>
          <w:rStyle w:val="CharacterStyle1"/>
          <w:rFonts w:ascii="Times New Roman" w:hAnsi="Times New Roman" w:cs="Times New Roman"/>
          <w:spacing w:val="1"/>
          <w:sz w:val="22"/>
          <w:szCs w:val="22"/>
        </w:rPr>
        <w:t>aquades</w:t>
      </w:r>
      <w:proofErr w:type="spellEnd"/>
      <w:r w:rsidRPr="00E16D06">
        <w:rPr>
          <w:rStyle w:val="CharacterStyle1"/>
          <w:rFonts w:ascii="Times New Roman" w:hAnsi="Times New Roman" w:cs="Times New Roman"/>
          <w:spacing w:val="1"/>
          <w:sz w:val="22"/>
          <w:szCs w:val="22"/>
        </w:rPr>
        <w:t xml:space="preserve"> using 5% tartaric acid to pH to 2. Comparison of the material and solvent is 1: 8 (w / v).</w:t>
      </w:r>
    </w:p>
    <w:p w14:paraId="7D1E5B74"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10A7637C"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Vacuum Filtration</w:t>
      </w:r>
    </w:p>
    <w:p w14:paraId="00A046B8"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 xml:space="preserve"> The obtained solution is then filtered with a filter vacuum that has been dialed using a filter cloth to avoid any dregs or solids in the anthocyanin extract of the flower of the </w:t>
      </w:r>
      <w:proofErr w:type="spellStart"/>
      <w:r w:rsidRPr="00E16D06">
        <w:rPr>
          <w:rStyle w:val="CharacterStyle1"/>
          <w:rFonts w:ascii="Times New Roman" w:hAnsi="Times New Roman" w:cs="Times New Roman"/>
          <w:spacing w:val="1"/>
          <w:sz w:val="22"/>
          <w:szCs w:val="22"/>
        </w:rPr>
        <w:t>telang</w:t>
      </w:r>
      <w:proofErr w:type="spellEnd"/>
      <w:r w:rsidRPr="00E16D06">
        <w:rPr>
          <w:rStyle w:val="CharacterStyle1"/>
          <w:rFonts w:ascii="Times New Roman" w:hAnsi="Times New Roman" w:cs="Times New Roman"/>
          <w:spacing w:val="1"/>
          <w:sz w:val="22"/>
          <w:szCs w:val="22"/>
        </w:rPr>
        <w:t>.</w:t>
      </w:r>
    </w:p>
    <w:p w14:paraId="1FC5BCF0"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7FEE1096"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Approach</w:t>
      </w:r>
    </w:p>
    <w:p w14:paraId="6AFF482F"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 xml:space="preserve">The flower extract concentration of the </w:t>
      </w:r>
      <w:proofErr w:type="spellStart"/>
      <w:r w:rsidRPr="00E16D06">
        <w:rPr>
          <w:rStyle w:val="CharacterStyle1"/>
          <w:rFonts w:ascii="Times New Roman" w:hAnsi="Times New Roman" w:cs="Times New Roman"/>
          <w:spacing w:val="1"/>
          <w:sz w:val="22"/>
          <w:szCs w:val="22"/>
        </w:rPr>
        <w:t>teles</w:t>
      </w:r>
      <w:proofErr w:type="spellEnd"/>
      <w:r w:rsidRPr="00E16D06">
        <w:rPr>
          <w:rStyle w:val="CharacterStyle1"/>
          <w:rFonts w:ascii="Times New Roman" w:hAnsi="Times New Roman" w:cs="Times New Roman"/>
          <w:spacing w:val="1"/>
          <w:sz w:val="22"/>
          <w:szCs w:val="22"/>
        </w:rPr>
        <w:t xml:space="preserve"> was carried out with a vacuum rotary evaporator at 40 ° C and 25 inHg for 2 hours.</w:t>
      </w:r>
    </w:p>
    <w:p w14:paraId="5E8114B4"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1904314F"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The addition of Maltodextrin</w:t>
      </w:r>
    </w:p>
    <w:p w14:paraId="50E45719"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The anthocyanin flower extract was added by maltodextrin according to the treatment of 10%, 20%, 30% and 40% (w / v) of the concentrating extract and then stirred until completely mixed using a magnetic stirrer.</w:t>
      </w:r>
    </w:p>
    <w:p w14:paraId="62EE4B26"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6AC5CE50"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Drying</w:t>
      </w:r>
    </w:p>
    <w:p w14:paraId="4188C747"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Drying of anthocyanin flower extract is done by using a vacuum oven at 40 ° C ± 2 ° C, vacuum pressure of 25 inHg, for ± 16 hours until all the ingredients are completely dry.</w:t>
      </w:r>
    </w:p>
    <w:p w14:paraId="3751BE25"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55F852A1"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Size Measurement</w:t>
      </w:r>
    </w:p>
    <w:p w14:paraId="3286C561"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Size reduction is done by using the grinder.</w:t>
      </w:r>
    </w:p>
    <w:p w14:paraId="774EDA60"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271C814C"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Sifting</w:t>
      </w:r>
    </w:p>
    <w:p w14:paraId="0B991428"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The powder is sieved with an 80 mesh sieve so it has a uniform size.</w:t>
      </w:r>
    </w:p>
    <w:p w14:paraId="0AA70A51" w14:textId="77777777" w:rsidR="00E16D06" w:rsidRPr="00E16D06" w:rsidRDefault="00E16D06" w:rsidP="00E16D06">
      <w:pPr>
        <w:tabs>
          <w:tab w:val="left" w:pos="6900"/>
        </w:tabs>
        <w:jc w:val="both"/>
        <w:rPr>
          <w:rStyle w:val="CharacterStyle1"/>
          <w:rFonts w:ascii="Times New Roman" w:hAnsi="Times New Roman" w:cs="Times New Roman"/>
          <w:spacing w:val="1"/>
          <w:sz w:val="22"/>
          <w:szCs w:val="22"/>
        </w:rPr>
      </w:pPr>
    </w:p>
    <w:p w14:paraId="4543795A" w14:textId="77777777" w:rsidR="00E16D06" w:rsidRPr="00E16D06" w:rsidRDefault="00E16D06" w:rsidP="00E16D06">
      <w:pPr>
        <w:pStyle w:val="ListParagraph"/>
        <w:numPr>
          <w:ilvl w:val="0"/>
          <w:numId w:val="2"/>
        </w:numPr>
        <w:tabs>
          <w:tab w:val="left" w:pos="6900"/>
        </w:tabs>
        <w:ind w:left="426" w:hanging="426"/>
        <w:jc w:val="both"/>
        <w:rPr>
          <w:rStyle w:val="CharacterStyle1"/>
          <w:rFonts w:ascii="Times New Roman" w:hAnsi="Times New Roman" w:cs="Times New Roman"/>
          <w:spacing w:val="1"/>
          <w:sz w:val="22"/>
          <w:szCs w:val="22"/>
        </w:rPr>
      </w:pPr>
      <w:r w:rsidRPr="00E16D06">
        <w:rPr>
          <w:rStyle w:val="CharacterStyle1"/>
          <w:rFonts w:ascii="Times New Roman" w:hAnsi="Times New Roman" w:cs="Times New Roman"/>
          <w:spacing w:val="1"/>
          <w:sz w:val="22"/>
          <w:szCs w:val="22"/>
        </w:rPr>
        <w:t>Packaging and Sample Storage before Characteristic Testing</w:t>
      </w:r>
    </w:p>
    <w:p w14:paraId="489346D0" w14:textId="77777777" w:rsidR="00E16D06" w:rsidRDefault="00E16D06" w:rsidP="00E16D06">
      <w:pPr>
        <w:tabs>
          <w:tab w:val="left" w:pos="6900"/>
        </w:tabs>
        <w:jc w:val="both"/>
        <w:rPr>
          <w:rStyle w:val="CharacterStyle1"/>
          <w:rFonts w:ascii="Times New Roman" w:hAnsi="Times New Roman" w:cs="Times New Roman"/>
          <w:spacing w:val="1"/>
          <w:sz w:val="22"/>
          <w:szCs w:val="22"/>
        </w:rPr>
      </w:pPr>
      <w:r>
        <w:rPr>
          <w:rStyle w:val="CharacterStyle1"/>
          <w:rFonts w:ascii="Times New Roman" w:hAnsi="Times New Roman" w:cs="Times New Roman"/>
          <w:spacing w:val="1"/>
          <w:sz w:val="22"/>
          <w:szCs w:val="22"/>
        </w:rPr>
        <w:t xml:space="preserve">Dye powder flower preparations </w:t>
      </w:r>
      <w:r w:rsidRPr="00E16D06">
        <w:rPr>
          <w:rStyle w:val="CharacterStyle1"/>
          <w:rFonts w:ascii="Times New Roman" w:hAnsi="Times New Roman" w:cs="Times New Roman"/>
          <w:spacing w:val="1"/>
          <w:sz w:val="22"/>
          <w:szCs w:val="22"/>
        </w:rPr>
        <w:t>packed in metalize plastic with the addition of food grade absorber into the packaging which is then carried out the closing of the packaging with the sealer. The package is stored in a sealed container with storage in a dry place and room temperature.</w:t>
      </w:r>
    </w:p>
    <w:p w14:paraId="55108097" w14:textId="77777777" w:rsidR="00C20311" w:rsidRDefault="00C20311" w:rsidP="00E16D06">
      <w:pPr>
        <w:tabs>
          <w:tab w:val="left" w:pos="6900"/>
        </w:tabs>
        <w:jc w:val="both"/>
        <w:rPr>
          <w:rStyle w:val="CharacterStyle1"/>
          <w:rFonts w:ascii="Times New Roman" w:hAnsi="Times New Roman" w:cs="Times New Roman"/>
          <w:spacing w:val="1"/>
          <w:sz w:val="22"/>
          <w:szCs w:val="22"/>
        </w:rPr>
      </w:pPr>
    </w:p>
    <w:p w14:paraId="7521F153" w14:textId="77777777" w:rsidR="00C20311" w:rsidRDefault="00C20311" w:rsidP="00E16D06">
      <w:pPr>
        <w:tabs>
          <w:tab w:val="left" w:pos="6900"/>
        </w:tabs>
        <w:jc w:val="both"/>
        <w:rPr>
          <w:rStyle w:val="CharacterStyle1"/>
          <w:rFonts w:ascii="Times New Roman" w:hAnsi="Times New Roman" w:cs="Times New Roman"/>
          <w:spacing w:val="1"/>
          <w:sz w:val="22"/>
          <w:szCs w:val="22"/>
        </w:rPr>
      </w:pPr>
    </w:p>
    <w:p w14:paraId="32340081" w14:textId="77777777" w:rsidR="00C20311" w:rsidRDefault="00C20311" w:rsidP="00E16D06">
      <w:pPr>
        <w:tabs>
          <w:tab w:val="left" w:pos="6900"/>
        </w:tabs>
        <w:jc w:val="both"/>
        <w:rPr>
          <w:rStyle w:val="CharacterStyle1"/>
          <w:rFonts w:ascii="Times New Roman" w:hAnsi="Times New Roman" w:cs="Times New Roman"/>
          <w:spacing w:val="1"/>
          <w:sz w:val="22"/>
          <w:szCs w:val="22"/>
        </w:rPr>
      </w:pPr>
    </w:p>
    <w:p w14:paraId="10041860" w14:textId="77777777" w:rsidR="00E16D06" w:rsidRDefault="00E16D06" w:rsidP="00E16D06">
      <w:pPr>
        <w:tabs>
          <w:tab w:val="left" w:pos="6900"/>
        </w:tabs>
        <w:jc w:val="both"/>
        <w:rPr>
          <w:rStyle w:val="CharacterStyle1"/>
          <w:rFonts w:ascii="Times New Roman" w:hAnsi="Times New Roman" w:cs="Times New Roman"/>
          <w:spacing w:val="1"/>
          <w:sz w:val="22"/>
          <w:szCs w:val="22"/>
        </w:rPr>
      </w:pPr>
    </w:p>
    <w:p w14:paraId="0827E79B" w14:textId="77777777" w:rsidR="00990346" w:rsidRPr="00990346" w:rsidRDefault="00990346" w:rsidP="00990346">
      <w:pPr>
        <w:ind w:right="72"/>
        <w:jc w:val="center"/>
        <w:rPr>
          <w:b/>
          <w:sz w:val="22"/>
          <w:szCs w:val="22"/>
        </w:rPr>
      </w:pPr>
      <w:r w:rsidRPr="00990346">
        <w:rPr>
          <w:b/>
          <w:sz w:val="22"/>
          <w:szCs w:val="22"/>
        </w:rPr>
        <w:t>RESULTS AND DISCUSSION</w:t>
      </w:r>
    </w:p>
    <w:p w14:paraId="7DECD8C8" w14:textId="77777777" w:rsidR="00990346" w:rsidRPr="00990346" w:rsidRDefault="00990346" w:rsidP="00990346">
      <w:pPr>
        <w:ind w:right="72"/>
        <w:jc w:val="both"/>
        <w:rPr>
          <w:b/>
          <w:sz w:val="22"/>
          <w:szCs w:val="22"/>
        </w:rPr>
      </w:pPr>
    </w:p>
    <w:p w14:paraId="024568B2" w14:textId="77777777" w:rsidR="004900C1" w:rsidRDefault="00990346" w:rsidP="00990346">
      <w:pPr>
        <w:ind w:right="72"/>
        <w:jc w:val="both"/>
        <w:rPr>
          <w:color w:val="000000"/>
          <w:spacing w:val="2"/>
          <w:sz w:val="22"/>
          <w:szCs w:val="22"/>
        </w:rPr>
      </w:pPr>
      <w:r w:rsidRPr="00990346">
        <w:rPr>
          <w:b/>
          <w:sz w:val="22"/>
          <w:szCs w:val="22"/>
        </w:rPr>
        <w:t xml:space="preserve">Determination of the type of flower materials used </w:t>
      </w:r>
      <w:proofErr w:type="spellStart"/>
      <w:r w:rsidRPr="00990346">
        <w:rPr>
          <w:b/>
          <w:sz w:val="22"/>
          <w:szCs w:val="22"/>
        </w:rPr>
        <w:t>telang</w:t>
      </w:r>
      <w:proofErr w:type="spellEnd"/>
      <w:r w:rsidRPr="00990346">
        <w:rPr>
          <w:b/>
          <w:sz w:val="22"/>
          <w:szCs w:val="22"/>
        </w:rPr>
        <w:t xml:space="preserve">. Types of materials used are fresh dried flowers and dried </w:t>
      </w:r>
      <w:proofErr w:type="spellStart"/>
      <w:r w:rsidRPr="00990346">
        <w:rPr>
          <w:b/>
          <w:sz w:val="22"/>
          <w:szCs w:val="22"/>
        </w:rPr>
        <w:t>dried</w:t>
      </w:r>
      <w:proofErr w:type="spellEnd"/>
      <w:r w:rsidRPr="00990346">
        <w:rPr>
          <w:b/>
          <w:sz w:val="22"/>
          <w:szCs w:val="22"/>
        </w:rPr>
        <w:t xml:space="preserve"> flowers.</w:t>
      </w:r>
    </w:p>
    <w:p w14:paraId="3BCE27D7" w14:textId="77777777" w:rsidR="00990346" w:rsidRDefault="00990346" w:rsidP="004900C1">
      <w:pPr>
        <w:ind w:right="72"/>
        <w:jc w:val="both"/>
        <w:rPr>
          <w:color w:val="000000"/>
          <w:spacing w:val="2"/>
          <w:sz w:val="22"/>
          <w:szCs w:val="22"/>
        </w:rPr>
      </w:pPr>
    </w:p>
    <w:p w14:paraId="6EDB3F44" w14:textId="77777777" w:rsidR="00990346" w:rsidRPr="00990346" w:rsidRDefault="00990346" w:rsidP="00990346">
      <w:pPr>
        <w:ind w:right="72"/>
        <w:jc w:val="both"/>
        <w:rPr>
          <w:color w:val="000000"/>
          <w:spacing w:val="2"/>
          <w:sz w:val="22"/>
          <w:szCs w:val="22"/>
        </w:rPr>
      </w:pPr>
      <w:r w:rsidRPr="00990346">
        <w:rPr>
          <w:color w:val="000000"/>
          <w:spacing w:val="2"/>
          <w:sz w:val="22"/>
          <w:szCs w:val="22"/>
        </w:rPr>
        <w:t>Objective: Determine the type of material that has the most anthocyanin pigment.</w:t>
      </w:r>
    </w:p>
    <w:p w14:paraId="6C171494" w14:textId="77777777" w:rsidR="00990346" w:rsidRPr="00990346" w:rsidRDefault="00990346" w:rsidP="00990346">
      <w:pPr>
        <w:ind w:right="72"/>
        <w:jc w:val="both"/>
        <w:rPr>
          <w:color w:val="000000"/>
          <w:spacing w:val="2"/>
          <w:sz w:val="22"/>
          <w:szCs w:val="22"/>
        </w:rPr>
      </w:pPr>
      <w:r w:rsidRPr="00990346">
        <w:rPr>
          <w:color w:val="000000"/>
          <w:spacing w:val="2"/>
          <w:sz w:val="22"/>
          <w:szCs w:val="22"/>
        </w:rPr>
        <w:t xml:space="preserve">Implementation: The flower of the nest is extracted by addition of </w:t>
      </w:r>
      <w:proofErr w:type="spellStart"/>
      <w:r w:rsidRPr="00990346">
        <w:rPr>
          <w:color w:val="000000"/>
          <w:spacing w:val="2"/>
          <w:sz w:val="22"/>
          <w:szCs w:val="22"/>
        </w:rPr>
        <w:t>aquadest</w:t>
      </w:r>
      <w:proofErr w:type="spellEnd"/>
      <w:r w:rsidRPr="00990346">
        <w:rPr>
          <w:color w:val="000000"/>
          <w:spacing w:val="2"/>
          <w:sz w:val="22"/>
          <w:szCs w:val="22"/>
        </w:rPr>
        <w:t xml:space="preserve"> solvent and 5% tartaric acid for maceration (immersion) for 24 hours. The crude extracts obtained were then filtered using vacuum filtration to obtain the flower extract of the </w:t>
      </w:r>
      <w:proofErr w:type="spellStart"/>
      <w:r w:rsidRPr="00990346">
        <w:rPr>
          <w:color w:val="000000"/>
          <w:spacing w:val="2"/>
          <w:sz w:val="22"/>
          <w:szCs w:val="22"/>
        </w:rPr>
        <w:t>telang</w:t>
      </w:r>
      <w:proofErr w:type="spellEnd"/>
      <w:r w:rsidRPr="00990346">
        <w:rPr>
          <w:color w:val="000000"/>
          <w:spacing w:val="2"/>
          <w:sz w:val="22"/>
          <w:szCs w:val="22"/>
        </w:rPr>
        <w:t xml:space="preserve">. Furthermore, the flower </w:t>
      </w:r>
      <w:proofErr w:type="spellStart"/>
      <w:r w:rsidRPr="00990346">
        <w:rPr>
          <w:color w:val="000000"/>
          <w:spacing w:val="2"/>
          <w:sz w:val="22"/>
          <w:szCs w:val="22"/>
        </w:rPr>
        <w:t>flower</w:t>
      </w:r>
      <w:proofErr w:type="spellEnd"/>
      <w:r w:rsidRPr="00990346">
        <w:rPr>
          <w:color w:val="000000"/>
          <w:spacing w:val="2"/>
          <w:sz w:val="22"/>
          <w:szCs w:val="22"/>
        </w:rPr>
        <w:t xml:space="preserve"> extract was concentrated by using a rotatory evaporator until a 50% extract of the original volume was obtained. The concentration process is carried out at 40oC. The extract of concentrated pigment obtained then calculated total anthocyanin extracted from the material by measuring the absorbance using spectrophotometer.</w:t>
      </w:r>
    </w:p>
    <w:p w14:paraId="4C7D5BCA" w14:textId="77777777" w:rsidR="00990346" w:rsidRPr="00990346" w:rsidRDefault="00990346" w:rsidP="00990346">
      <w:pPr>
        <w:ind w:right="72"/>
        <w:jc w:val="both"/>
        <w:rPr>
          <w:color w:val="000000"/>
          <w:spacing w:val="2"/>
          <w:sz w:val="22"/>
          <w:szCs w:val="22"/>
        </w:rPr>
      </w:pPr>
      <w:r w:rsidRPr="00990346">
        <w:rPr>
          <w:color w:val="000000"/>
          <w:spacing w:val="2"/>
          <w:sz w:val="22"/>
          <w:szCs w:val="22"/>
        </w:rPr>
        <w:t>Result: Quantitatively, the type of flower of the fresh and dried eagle which each has been extracted has total anthocyanin as described in the following Table.</w:t>
      </w:r>
    </w:p>
    <w:p w14:paraId="00372F20" w14:textId="77777777" w:rsidR="00990346" w:rsidRPr="00990346" w:rsidRDefault="00990346" w:rsidP="00990346">
      <w:pPr>
        <w:ind w:right="72"/>
        <w:jc w:val="both"/>
        <w:rPr>
          <w:color w:val="000000"/>
          <w:spacing w:val="2"/>
          <w:sz w:val="22"/>
          <w:szCs w:val="22"/>
        </w:rPr>
      </w:pPr>
    </w:p>
    <w:p w14:paraId="601790D3" w14:textId="77777777" w:rsidR="00990346" w:rsidRPr="00990346" w:rsidRDefault="00990346" w:rsidP="00990346">
      <w:pPr>
        <w:ind w:right="72"/>
        <w:jc w:val="both"/>
        <w:rPr>
          <w:color w:val="000000"/>
          <w:spacing w:val="2"/>
          <w:sz w:val="22"/>
          <w:szCs w:val="22"/>
        </w:rPr>
      </w:pPr>
      <w:r w:rsidRPr="00990346">
        <w:rPr>
          <w:color w:val="000000"/>
          <w:spacing w:val="2"/>
          <w:sz w:val="22"/>
          <w:szCs w:val="22"/>
        </w:rPr>
        <w:t xml:space="preserve">Table Observation Results Observation </w:t>
      </w:r>
      <w:proofErr w:type="spellStart"/>
      <w:r w:rsidRPr="00990346">
        <w:rPr>
          <w:color w:val="000000"/>
          <w:spacing w:val="2"/>
          <w:sz w:val="22"/>
          <w:szCs w:val="22"/>
        </w:rPr>
        <w:t>Absorbansi</w:t>
      </w:r>
      <w:proofErr w:type="spellEnd"/>
      <w:r w:rsidRPr="00990346">
        <w:rPr>
          <w:color w:val="000000"/>
          <w:spacing w:val="2"/>
          <w:sz w:val="22"/>
          <w:szCs w:val="22"/>
        </w:rPr>
        <w:t xml:space="preserve"> Type of Material of </w:t>
      </w:r>
      <w:r w:rsidR="006869D9">
        <w:rPr>
          <w:color w:val="000000"/>
          <w:spacing w:val="2"/>
          <w:sz w:val="22"/>
          <w:szCs w:val="22"/>
        </w:rPr>
        <w:t>butterfly pea</w:t>
      </w:r>
    </w:p>
    <w:p w14:paraId="031BE352" w14:textId="77777777" w:rsidR="004900C1" w:rsidRDefault="00AD2461" w:rsidP="00990346">
      <w:pPr>
        <w:ind w:right="72"/>
        <w:jc w:val="both"/>
        <w:rPr>
          <w:color w:val="000000"/>
          <w:spacing w:val="2"/>
          <w:sz w:val="22"/>
          <w:szCs w:val="22"/>
        </w:rPr>
      </w:pPr>
      <w:r w:rsidRPr="00990346">
        <w:rPr>
          <w:color w:val="000000"/>
          <w:spacing w:val="2"/>
          <w:sz w:val="22"/>
          <w:szCs w:val="22"/>
        </w:rPr>
        <w:t xml:space="preserve"> </w:t>
      </w:r>
      <w:r w:rsidR="00990346" w:rsidRPr="00990346">
        <w:rPr>
          <w:color w:val="000000"/>
          <w:spacing w:val="2"/>
          <w:sz w:val="22"/>
          <w:szCs w:val="22"/>
        </w:rPr>
        <w:t>Total Anthocyanins</w:t>
      </w:r>
    </w:p>
    <w:tbl>
      <w:tblPr>
        <w:tblpPr w:leftFromText="180" w:rightFromText="180" w:vertAnchor="text" w:horzAnchor="margin" w:tblpY="137"/>
        <w:tblW w:w="8968"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204"/>
        <w:gridCol w:w="726"/>
        <w:gridCol w:w="729"/>
        <w:gridCol w:w="726"/>
        <w:gridCol w:w="727"/>
        <w:gridCol w:w="1464"/>
        <w:gridCol w:w="1939"/>
        <w:gridCol w:w="1453"/>
      </w:tblGrid>
      <w:tr w:rsidR="006869D9" w:rsidRPr="00532BDE" w14:paraId="60842475" w14:textId="77777777" w:rsidTr="006869D9">
        <w:trPr>
          <w:trHeight w:hRule="exact" w:val="294"/>
        </w:trPr>
        <w:tc>
          <w:tcPr>
            <w:tcW w:w="1204" w:type="dxa"/>
            <w:vMerge w:val="restart"/>
          </w:tcPr>
          <w:p w14:paraId="5FEC7B88" w14:textId="77777777" w:rsidR="006869D9" w:rsidRPr="00532BDE" w:rsidRDefault="006869D9" w:rsidP="006869D9">
            <w:pPr>
              <w:kinsoku/>
              <w:autoSpaceDE w:val="0"/>
              <w:autoSpaceDN w:val="0"/>
              <w:adjustRightInd w:val="0"/>
              <w:spacing w:before="19" w:line="260" w:lineRule="exact"/>
              <w:rPr>
                <w:rFonts w:eastAsia="Calibri"/>
                <w:sz w:val="16"/>
                <w:szCs w:val="20"/>
              </w:rPr>
            </w:pPr>
          </w:p>
          <w:p w14:paraId="0E4BF9D6" w14:textId="77777777" w:rsidR="006869D9" w:rsidRPr="00532BDE" w:rsidRDefault="006869D9" w:rsidP="006869D9">
            <w:pPr>
              <w:kinsoku/>
              <w:autoSpaceDE w:val="0"/>
              <w:autoSpaceDN w:val="0"/>
              <w:adjustRightInd w:val="0"/>
              <w:ind w:left="102" w:right="-20"/>
              <w:rPr>
                <w:rFonts w:eastAsia="Calibri"/>
                <w:sz w:val="16"/>
                <w:szCs w:val="20"/>
              </w:rPr>
            </w:pPr>
            <w:r w:rsidRPr="00532BDE">
              <w:rPr>
                <w:rFonts w:eastAsia="Calibri"/>
                <w:b/>
                <w:bCs/>
                <w:spacing w:val="1"/>
                <w:sz w:val="16"/>
                <w:szCs w:val="20"/>
              </w:rPr>
              <w:t>S</w:t>
            </w:r>
            <w:r w:rsidRPr="00532BDE">
              <w:rPr>
                <w:rFonts w:eastAsia="Calibri"/>
                <w:b/>
                <w:bCs/>
                <w:sz w:val="16"/>
                <w:szCs w:val="20"/>
              </w:rPr>
              <w:t>a</w:t>
            </w:r>
            <w:r w:rsidRPr="00532BDE">
              <w:rPr>
                <w:rFonts w:eastAsia="Calibri"/>
                <w:b/>
                <w:bCs/>
                <w:spacing w:val="-3"/>
                <w:sz w:val="16"/>
                <w:szCs w:val="20"/>
              </w:rPr>
              <w:t>m</w:t>
            </w:r>
            <w:r w:rsidRPr="00532BDE">
              <w:rPr>
                <w:rFonts w:eastAsia="Calibri"/>
                <w:b/>
                <w:bCs/>
                <w:spacing w:val="1"/>
                <w:sz w:val="16"/>
                <w:szCs w:val="20"/>
              </w:rPr>
              <w:t>p</w:t>
            </w:r>
            <w:r>
              <w:rPr>
                <w:rFonts w:eastAsia="Calibri"/>
                <w:b/>
                <w:bCs/>
                <w:spacing w:val="-1"/>
                <w:sz w:val="16"/>
                <w:szCs w:val="20"/>
              </w:rPr>
              <w:t>le</w:t>
            </w:r>
          </w:p>
        </w:tc>
        <w:tc>
          <w:tcPr>
            <w:tcW w:w="1455" w:type="dxa"/>
            <w:gridSpan w:val="2"/>
          </w:tcPr>
          <w:p w14:paraId="13BC40AA" w14:textId="77777777" w:rsidR="006869D9" w:rsidRPr="00532BDE" w:rsidRDefault="006869D9" w:rsidP="006869D9">
            <w:pPr>
              <w:kinsoku/>
              <w:autoSpaceDE w:val="0"/>
              <w:autoSpaceDN w:val="0"/>
              <w:adjustRightInd w:val="0"/>
              <w:spacing w:line="274" w:lineRule="exact"/>
              <w:ind w:right="-20"/>
              <w:rPr>
                <w:rFonts w:eastAsia="Calibri"/>
                <w:sz w:val="16"/>
                <w:szCs w:val="20"/>
              </w:rPr>
            </w:pPr>
            <w:r w:rsidRPr="00532BDE">
              <w:rPr>
                <w:rFonts w:eastAsia="Calibri"/>
                <w:b/>
                <w:bCs/>
                <w:sz w:val="16"/>
                <w:szCs w:val="20"/>
              </w:rPr>
              <w:t>λ 510 nm</w:t>
            </w:r>
          </w:p>
        </w:tc>
        <w:tc>
          <w:tcPr>
            <w:tcW w:w="1453" w:type="dxa"/>
            <w:gridSpan w:val="2"/>
          </w:tcPr>
          <w:p w14:paraId="38097CE5" w14:textId="77777777" w:rsidR="006869D9" w:rsidRPr="00532BDE" w:rsidRDefault="006869D9" w:rsidP="006869D9">
            <w:pPr>
              <w:kinsoku/>
              <w:autoSpaceDE w:val="0"/>
              <w:autoSpaceDN w:val="0"/>
              <w:adjustRightInd w:val="0"/>
              <w:spacing w:line="274" w:lineRule="exact"/>
              <w:ind w:right="-20"/>
              <w:rPr>
                <w:rFonts w:eastAsia="Calibri"/>
                <w:sz w:val="16"/>
                <w:szCs w:val="20"/>
              </w:rPr>
            </w:pPr>
            <w:r w:rsidRPr="00532BDE">
              <w:rPr>
                <w:rFonts w:eastAsia="Calibri"/>
                <w:b/>
                <w:bCs/>
                <w:sz w:val="16"/>
                <w:szCs w:val="20"/>
              </w:rPr>
              <w:t>λ 700 nm</w:t>
            </w:r>
          </w:p>
        </w:tc>
        <w:tc>
          <w:tcPr>
            <w:tcW w:w="1464" w:type="dxa"/>
            <w:vMerge w:val="restart"/>
          </w:tcPr>
          <w:p w14:paraId="5F092D70" w14:textId="77777777" w:rsidR="006869D9" w:rsidRPr="00532BDE" w:rsidRDefault="006869D9" w:rsidP="006869D9">
            <w:pPr>
              <w:kinsoku/>
              <w:autoSpaceDE w:val="0"/>
              <w:autoSpaceDN w:val="0"/>
              <w:adjustRightInd w:val="0"/>
              <w:spacing w:before="19" w:line="260" w:lineRule="exact"/>
              <w:rPr>
                <w:rFonts w:eastAsia="Calibri"/>
                <w:sz w:val="16"/>
                <w:szCs w:val="20"/>
              </w:rPr>
            </w:pPr>
          </w:p>
          <w:p w14:paraId="7E211021" w14:textId="77777777" w:rsidR="006869D9" w:rsidRPr="00532BDE" w:rsidRDefault="006869D9" w:rsidP="006869D9">
            <w:pPr>
              <w:kinsoku/>
              <w:autoSpaceDE w:val="0"/>
              <w:autoSpaceDN w:val="0"/>
              <w:adjustRightInd w:val="0"/>
              <w:ind w:right="-20"/>
              <w:rPr>
                <w:rFonts w:eastAsia="Calibri"/>
                <w:sz w:val="16"/>
                <w:szCs w:val="20"/>
              </w:rPr>
            </w:pPr>
            <w:proofErr w:type="spellStart"/>
            <w:r w:rsidRPr="00532BDE">
              <w:rPr>
                <w:rFonts w:eastAsia="Calibri"/>
                <w:b/>
                <w:bCs/>
                <w:sz w:val="16"/>
                <w:szCs w:val="20"/>
              </w:rPr>
              <w:t>Abso</w:t>
            </w:r>
            <w:r w:rsidRPr="00532BDE">
              <w:rPr>
                <w:rFonts w:eastAsia="Calibri"/>
                <w:b/>
                <w:bCs/>
                <w:spacing w:val="-1"/>
                <w:sz w:val="16"/>
                <w:szCs w:val="20"/>
              </w:rPr>
              <w:t>r</w:t>
            </w:r>
            <w:r w:rsidRPr="00532BDE">
              <w:rPr>
                <w:rFonts w:eastAsia="Calibri"/>
                <w:b/>
                <w:bCs/>
                <w:spacing w:val="1"/>
                <w:sz w:val="16"/>
                <w:szCs w:val="20"/>
              </w:rPr>
              <w:t>b</w:t>
            </w:r>
            <w:r w:rsidRPr="00532BDE">
              <w:rPr>
                <w:rFonts w:eastAsia="Calibri"/>
                <w:b/>
                <w:bCs/>
                <w:sz w:val="16"/>
                <w:szCs w:val="20"/>
              </w:rPr>
              <w:t>a</w:t>
            </w:r>
            <w:r w:rsidRPr="00532BDE">
              <w:rPr>
                <w:rFonts w:eastAsia="Calibri"/>
                <w:b/>
                <w:bCs/>
                <w:spacing w:val="1"/>
                <w:sz w:val="16"/>
                <w:szCs w:val="20"/>
              </w:rPr>
              <w:t>n</w:t>
            </w:r>
            <w:r w:rsidRPr="00532BDE">
              <w:rPr>
                <w:rFonts w:eastAsia="Calibri"/>
                <w:b/>
                <w:bCs/>
                <w:sz w:val="16"/>
                <w:szCs w:val="20"/>
              </w:rPr>
              <w:t>si</w:t>
            </w:r>
            <w:proofErr w:type="spellEnd"/>
          </w:p>
        </w:tc>
        <w:tc>
          <w:tcPr>
            <w:tcW w:w="1939" w:type="dxa"/>
            <w:vMerge w:val="restart"/>
          </w:tcPr>
          <w:p w14:paraId="5574B826" w14:textId="77777777" w:rsidR="006869D9" w:rsidRDefault="006869D9" w:rsidP="006869D9">
            <w:pPr>
              <w:kinsoku/>
              <w:autoSpaceDE w:val="0"/>
              <w:autoSpaceDN w:val="0"/>
              <w:adjustRightInd w:val="0"/>
              <w:spacing w:before="3"/>
              <w:ind w:left="120" w:right="105" w:firstLine="2"/>
              <w:rPr>
                <w:rFonts w:eastAsia="Calibri"/>
                <w:b/>
                <w:bCs/>
                <w:sz w:val="16"/>
                <w:szCs w:val="20"/>
              </w:rPr>
            </w:pPr>
            <w:r w:rsidRPr="00532BDE">
              <w:rPr>
                <w:rFonts w:eastAsia="Calibri"/>
                <w:b/>
                <w:bCs/>
                <w:sz w:val="16"/>
                <w:szCs w:val="20"/>
              </w:rPr>
              <w:t xml:space="preserve">Total </w:t>
            </w:r>
            <w:proofErr w:type="spellStart"/>
            <w:r w:rsidRPr="00532BDE">
              <w:rPr>
                <w:rFonts w:eastAsia="Calibri"/>
                <w:b/>
                <w:bCs/>
                <w:sz w:val="16"/>
                <w:szCs w:val="20"/>
              </w:rPr>
              <w:t>Anto</w:t>
            </w:r>
            <w:r>
              <w:rPr>
                <w:rFonts w:eastAsia="Calibri"/>
                <w:b/>
                <w:bCs/>
                <w:sz w:val="16"/>
                <w:szCs w:val="20"/>
              </w:rPr>
              <w:t>cyanin</w:t>
            </w:r>
            <w:proofErr w:type="spellEnd"/>
          </w:p>
          <w:p w14:paraId="79C974E0" w14:textId="77777777" w:rsidR="006869D9" w:rsidRPr="00532BDE" w:rsidRDefault="006869D9" w:rsidP="006869D9">
            <w:pPr>
              <w:kinsoku/>
              <w:autoSpaceDE w:val="0"/>
              <w:autoSpaceDN w:val="0"/>
              <w:adjustRightInd w:val="0"/>
              <w:spacing w:before="3"/>
              <w:ind w:left="120" w:right="105" w:firstLine="2"/>
              <w:rPr>
                <w:rFonts w:eastAsia="Calibri"/>
                <w:sz w:val="16"/>
                <w:szCs w:val="20"/>
              </w:rPr>
            </w:pPr>
            <w:r w:rsidRPr="00532BDE">
              <w:rPr>
                <w:rFonts w:eastAsia="Calibri"/>
                <w:b/>
                <w:bCs/>
                <w:spacing w:val="1"/>
                <w:sz w:val="16"/>
                <w:szCs w:val="20"/>
              </w:rPr>
              <w:t>(</w:t>
            </w:r>
            <w:r w:rsidRPr="00532BDE">
              <w:rPr>
                <w:rFonts w:eastAsia="Calibri"/>
                <w:b/>
                <w:bCs/>
                <w:spacing w:val="-3"/>
                <w:sz w:val="16"/>
                <w:szCs w:val="20"/>
              </w:rPr>
              <w:t>m</w:t>
            </w:r>
            <w:r w:rsidRPr="00532BDE">
              <w:rPr>
                <w:rFonts w:eastAsia="Calibri"/>
                <w:b/>
                <w:bCs/>
                <w:sz w:val="16"/>
                <w:szCs w:val="20"/>
              </w:rPr>
              <w:t>g/</w:t>
            </w:r>
            <w:r w:rsidRPr="00532BDE">
              <w:rPr>
                <w:rFonts w:eastAsia="Calibri"/>
                <w:b/>
                <w:bCs/>
                <w:spacing w:val="2"/>
                <w:sz w:val="16"/>
                <w:szCs w:val="20"/>
              </w:rPr>
              <w:t>L</w:t>
            </w:r>
            <w:r w:rsidRPr="00532BDE">
              <w:rPr>
                <w:rFonts w:eastAsia="Calibri"/>
                <w:b/>
                <w:bCs/>
                <w:sz w:val="16"/>
                <w:szCs w:val="20"/>
              </w:rPr>
              <w:t>)</w:t>
            </w:r>
          </w:p>
        </w:tc>
        <w:tc>
          <w:tcPr>
            <w:tcW w:w="1453" w:type="dxa"/>
            <w:vMerge w:val="restart"/>
          </w:tcPr>
          <w:p w14:paraId="4095A4DE" w14:textId="77777777" w:rsidR="006869D9" w:rsidRPr="00532BDE" w:rsidRDefault="006869D9" w:rsidP="006869D9">
            <w:pPr>
              <w:kinsoku/>
              <w:autoSpaceDE w:val="0"/>
              <w:autoSpaceDN w:val="0"/>
              <w:adjustRightInd w:val="0"/>
              <w:spacing w:before="10" w:line="130" w:lineRule="exact"/>
              <w:rPr>
                <w:rFonts w:eastAsia="Calibri"/>
                <w:sz w:val="16"/>
                <w:szCs w:val="20"/>
              </w:rPr>
            </w:pPr>
          </w:p>
          <w:p w14:paraId="47E2BD47" w14:textId="77777777" w:rsidR="006869D9" w:rsidRPr="00532BDE" w:rsidRDefault="006869D9" w:rsidP="006869D9">
            <w:pPr>
              <w:kinsoku/>
              <w:autoSpaceDE w:val="0"/>
              <w:autoSpaceDN w:val="0"/>
              <w:adjustRightInd w:val="0"/>
              <w:ind w:right="202"/>
              <w:rPr>
                <w:rFonts w:eastAsia="Calibri"/>
                <w:sz w:val="16"/>
                <w:szCs w:val="20"/>
              </w:rPr>
            </w:pPr>
            <w:r>
              <w:rPr>
                <w:rFonts w:eastAsia="Calibri"/>
                <w:b/>
                <w:bCs/>
                <w:sz w:val="16"/>
                <w:szCs w:val="20"/>
              </w:rPr>
              <w:t>Average</w:t>
            </w:r>
          </w:p>
        </w:tc>
      </w:tr>
      <w:tr w:rsidR="006869D9" w:rsidRPr="00532BDE" w14:paraId="24D15E5B" w14:textId="77777777" w:rsidTr="006869D9">
        <w:trPr>
          <w:trHeight w:hRule="exact" w:val="574"/>
        </w:trPr>
        <w:tc>
          <w:tcPr>
            <w:tcW w:w="1204" w:type="dxa"/>
            <w:vMerge/>
          </w:tcPr>
          <w:p w14:paraId="48778A46" w14:textId="77777777" w:rsidR="006869D9" w:rsidRPr="00532BDE" w:rsidRDefault="006869D9" w:rsidP="006869D9">
            <w:pPr>
              <w:kinsoku/>
              <w:autoSpaceDE w:val="0"/>
              <w:autoSpaceDN w:val="0"/>
              <w:adjustRightInd w:val="0"/>
              <w:ind w:left="345" w:right="202" w:hanging="74"/>
              <w:rPr>
                <w:rFonts w:eastAsia="Calibri"/>
                <w:sz w:val="16"/>
                <w:szCs w:val="20"/>
              </w:rPr>
            </w:pPr>
          </w:p>
        </w:tc>
        <w:tc>
          <w:tcPr>
            <w:tcW w:w="726" w:type="dxa"/>
          </w:tcPr>
          <w:p w14:paraId="2D007D3E" w14:textId="77777777" w:rsidR="006869D9" w:rsidRDefault="006869D9" w:rsidP="006869D9">
            <w:pPr>
              <w:kinsoku/>
              <w:autoSpaceDE w:val="0"/>
              <w:autoSpaceDN w:val="0"/>
              <w:adjustRightInd w:val="0"/>
              <w:spacing w:line="272" w:lineRule="exact"/>
              <w:ind w:right="-20"/>
              <w:rPr>
                <w:rFonts w:eastAsia="Calibri"/>
                <w:b/>
                <w:bCs/>
                <w:sz w:val="16"/>
                <w:szCs w:val="20"/>
              </w:rPr>
            </w:pPr>
            <w:r w:rsidRPr="00532BDE">
              <w:rPr>
                <w:rFonts w:eastAsia="Calibri"/>
                <w:b/>
                <w:bCs/>
                <w:spacing w:val="1"/>
                <w:sz w:val="16"/>
                <w:szCs w:val="20"/>
              </w:rPr>
              <w:t>p</w:t>
            </w:r>
            <w:r w:rsidRPr="00532BDE">
              <w:rPr>
                <w:rFonts w:eastAsia="Calibri"/>
                <w:b/>
                <w:bCs/>
                <w:sz w:val="16"/>
                <w:szCs w:val="20"/>
              </w:rPr>
              <w:t>H</w:t>
            </w:r>
          </w:p>
          <w:p w14:paraId="06D176E3" w14:textId="77777777" w:rsidR="006869D9" w:rsidRPr="00532BDE" w:rsidRDefault="006869D9" w:rsidP="006869D9">
            <w:pPr>
              <w:kinsoku/>
              <w:autoSpaceDE w:val="0"/>
              <w:autoSpaceDN w:val="0"/>
              <w:adjustRightInd w:val="0"/>
              <w:spacing w:line="272" w:lineRule="exact"/>
              <w:ind w:right="-20"/>
              <w:rPr>
                <w:rFonts w:eastAsia="Calibri"/>
                <w:sz w:val="16"/>
                <w:szCs w:val="20"/>
              </w:rPr>
            </w:pPr>
            <w:r w:rsidRPr="00532BDE">
              <w:rPr>
                <w:rFonts w:eastAsia="Calibri"/>
                <w:b/>
                <w:bCs/>
                <w:sz w:val="16"/>
                <w:szCs w:val="20"/>
              </w:rPr>
              <w:t>1</w:t>
            </w:r>
          </w:p>
        </w:tc>
        <w:tc>
          <w:tcPr>
            <w:tcW w:w="729" w:type="dxa"/>
          </w:tcPr>
          <w:p w14:paraId="2CCAA142" w14:textId="77777777" w:rsidR="006869D9" w:rsidRPr="00532BDE" w:rsidRDefault="006869D9" w:rsidP="006869D9">
            <w:pPr>
              <w:kinsoku/>
              <w:autoSpaceDE w:val="0"/>
              <w:autoSpaceDN w:val="0"/>
              <w:adjustRightInd w:val="0"/>
              <w:spacing w:line="272" w:lineRule="exact"/>
              <w:ind w:right="-20"/>
              <w:rPr>
                <w:rFonts w:eastAsia="Calibri"/>
                <w:sz w:val="16"/>
                <w:szCs w:val="20"/>
              </w:rPr>
            </w:pPr>
            <w:r w:rsidRPr="00532BDE">
              <w:rPr>
                <w:rFonts w:eastAsia="Calibri"/>
                <w:b/>
                <w:bCs/>
                <w:spacing w:val="1"/>
                <w:sz w:val="16"/>
                <w:szCs w:val="20"/>
              </w:rPr>
              <w:t>p</w:t>
            </w:r>
            <w:r w:rsidRPr="00532BDE">
              <w:rPr>
                <w:rFonts w:eastAsia="Calibri"/>
                <w:b/>
                <w:bCs/>
                <w:sz w:val="16"/>
                <w:szCs w:val="20"/>
              </w:rPr>
              <w:t>H</w:t>
            </w:r>
          </w:p>
          <w:p w14:paraId="74991CB1" w14:textId="77777777" w:rsidR="006869D9" w:rsidRPr="00532BDE" w:rsidRDefault="006869D9" w:rsidP="006869D9">
            <w:pPr>
              <w:kinsoku/>
              <w:autoSpaceDE w:val="0"/>
              <w:autoSpaceDN w:val="0"/>
              <w:adjustRightInd w:val="0"/>
              <w:ind w:right="-20"/>
              <w:rPr>
                <w:rFonts w:eastAsia="Calibri"/>
                <w:sz w:val="16"/>
                <w:szCs w:val="20"/>
              </w:rPr>
            </w:pPr>
            <w:r w:rsidRPr="00532BDE">
              <w:rPr>
                <w:rFonts w:eastAsia="Calibri"/>
                <w:b/>
                <w:bCs/>
                <w:sz w:val="16"/>
                <w:szCs w:val="20"/>
              </w:rPr>
              <w:t>4,5</w:t>
            </w:r>
          </w:p>
        </w:tc>
        <w:tc>
          <w:tcPr>
            <w:tcW w:w="726" w:type="dxa"/>
          </w:tcPr>
          <w:p w14:paraId="30EEA996" w14:textId="77777777" w:rsidR="006869D9" w:rsidRPr="00532BDE" w:rsidRDefault="006869D9" w:rsidP="006869D9">
            <w:pPr>
              <w:kinsoku/>
              <w:autoSpaceDE w:val="0"/>
              <w:autoSpaceDN w:val="0"/>
              <w:adjustRightInd w:val="0"/>
              <w:spacing w:line="272" w:lineRule="exact"/>
              <w:ind w:right="-20"/>
              <w:rPr>
                <w:rFonts w:eastAsia="Calibri"/>
                <w:sz w:val="16"/>
                <w:szCs w:val="20"/>
              </w:rPr>
            </w:pPr>
            <w:r w:rsidRPr="00532BDE">
              <w:rPr>
                <w:rFonts w:eastAsia="Calibri"/>
                <w:b/>
                <w:bCs/>
                <w:spacing w:val="1"/>
                <w:sz w:val="16"/>
                <w:szCs w:val="20"/>
              </w:rPr>
              <w:t>p</w:t>
            </w:r>
            <w:r w:rsidRPr="00532BDE">
              <w:rPr>
                <w:rFonts w:eastAsia="Calibri"/>
                <w:b/>
                <w:bCs/>
                <w:sz w:val="16"/>
                <w:szCs w:val="20"/>
              </w:rPr>
              <w:t>H 1</w:t>
            </w:r>
          </w:p>
        </w:tc>
        <w:tc>
          <w:tcPr>
            <w:tcW w:w="727" w:type="dxa"/>
          </w:tcPr>
          <w:p w14:paraId="4EECBFED" w14:textId="77777777" w:rsidR="006869D9" w:rsidRPr="00532BDE" w:rsidRDefault="006869D9" w:rsidP="006869D9">
            <w:pPr>
              <w:kinsoku/>
              <w:autoSpaceDE w:val="0"/>
              <w:autoSpaceDN w:val="0"/>
              <w:adjustRightInd w:val="0"/>
              <w:spacing w:line="272" w:lineRule="exact"/>
              <w:ind w:right="-20"/>
              <w:rPr>
                <w:rFonts w:eastAsia="Calibri"/>
                <w:sz w:val="16"/>
                <w:szCs w:val="20"/>
              </w:rPr>
            </w:pPr>
            <w:r w:rsidRPr="00532BDE">
              <w:rPr>
                <w:rFonts w:eastAsia="Calibri"/>
                <w:b/>
                <w:bCs/>
                <w:spacing w:val="1"/>
                <w:sz w:val="16"/>
                <w:szCs w:val="20"/>
              </w:rPr>
              <w:t>p</w:t>
            </w:r>
            <w:r w:rsidRPr="00532BDE">
              <w:rPr>
                <w:rFonts w:eastAsia="Calibri"/>
                <w:b/>
                <w:bCs/>
                <w:sz w:val="16"/>
                <w:szCs w:val="20"/>
              </w:rPr>
              <w:t>H</w:t>
            </w:r>
          </w:p>
          <w:p w14:paraId="6B8BB82B" w14:textId="77777777" w:rsidR="006869D9" w:rsidRPr="00532BDE" w:rsidRDefault="006869D9" w:rsidP="006869D9">
            <w:pPr>
              <w:kinsoku/>
              <w:autoSpaceDE w:val="0"/>
              <w:autoSpaceDN w:val="0"/>
              <w:adjustRightInd w:val="0"/>
              <w:ind w:right="-20"/>
              <w:rPr>
                <w:rFonts w:eastAsia="Calibri"/>
                <w:sz w:val="16"/>
                <w:szCs w:val="20"/>
              </w:rPr>
            </w:pPr>
            <w:r w:rsidRPr="00532BDE">
              <w:rPr>
                <w:rFonts w:eastAsia="Calibri"/>
                <w:b/>
                <w:bCs/>
                <w:sz w:val="16"/>
                <w:szCs w:val="20"/>
              </w:rPr>
              <w:t>4,5</w:t>
            </w:r>
          </w:p>
        </w:tc>
        <w:tc>
          <w:tcPr>
            <w:tcW w:w="1464" w:type="dxa"/>
            <w:vMerge/>
          </w:tcPr>
          <w:p w14:paraId="6A2537FD" w14:textId="77777777" w:rsidR="006869D9" w:rsidRPr="00532BDE" w:rsidRDefault="006869D9" w:rsidP="006869D9">
            <w:pPr>
              <w:kinsoku/>
              <w:autoSpaceDE w:val="0"/>
              <w:autoSpaceDN w:val="0"/>
              <w:adjustRightInd w:val="0"/>
              <w:ind w:left="270" w:right="-20"/>
              <w:rPr>
                <w:rFonts w:eastAsia="Calibri"/>
                <w:sz w:val="16"/>
                <w:szCs w:val="20"/>
              </w:rPr>
            </w:pPr>
          </w:p>
        </w:tc>
        <w:tc>
          <w:tcPr>
            <w:tcW w:w="1939" w:type="dxa"/>
            <w:vMerge/>
          </w:tcPr>
          <w:p w14:paraId="30E1D42E" w14:textId="77777777" w:rsidR="006869D9" w:rsidRPr="00532BDE" w:rsidRDefault="006869D9" w:rsidP="006869D9">
            <w:pPr>
              <w:kinsoku/>
              <w:autoSpaceDE w:val="0"/>
              <w:autoSpaceDN w:val="0"/>
              <w:adjustRightInd w:val="0"/>
              <w:ind w:left="270" w:right="-20"/>
              <w:rPr>
                <w:rFonts w:eastAsia="Calibri"/>
                <w:sz w:val="16"/>
                <w:szCs w:val="20"/>
              </w:rPr>
            </w:pPr>
          </w:p>
        </w:tc>
        <w:tc>
          <w:tcPr>
            <w:tcW w:w="1453" w:type="dxa"/>
            <w:vMerge/>
          </w:tcPr>
          <w:p w14:paraId="6295B86F" w14:textId="77777777" w:rsidR="006869D9" w:rsidRPr="00532BDE" w:rsidRDefault="006869D9" w:rsidP="006869D9">
            <w:pPr>
              <w:kinsoku/>
              <w:autoSpaceDE w:val="0"/>
              <w:autoSpaceDN w:val="0"/>
              <w:adjustRightInd w:val="0"/>
              <w:ind w:left="270" w:right="-20"/>
              <w:rPr>
                <w:rFonts w:eastAsia="Calibri"/>
                <w:sz w:val="16"/>
                <w:szCs w:val="20"/>
              </w:rPr>
            </w:pPr>
          </w:p>
        </w:tc>
      </w:tr>
      <w:tr w:rsidR="006869D9" w:rsidRPr="00532BDE" w14:paraId="35930BF6" w14:textId="77777777" w:rsidTr="006869D9">
        <w:trPr>
          <w:trHeight w:hRule="exact" w:val="292"/>
        </w:trPr>
        <w:tc>
          <w:tcPr>
            <w:tcW w:w="1204" w:type="dxa"/>
            <w:vMerge w:val="restart"/>
          </w:tcPr>
          <w:p w14:paraId="0F1D8F58" w14:textId="77777777" w:rsidR="006869D9" w:rsidRPr="00532BDE" w:rsidRDefault="006869D9" w:rsidP="006869D9">
            <w:pPr>
              <w:kinsoku/>
              <w:autoSpaceDE w:val="0"/>
              <w:autoSpaceDN w:val="0"/>
              <w:adjustRightInd w:val="0"/>
              <w:ind w:right="-20"/>
              <w:rPr>
                <w:rFonts w:eastAsia="Calibri"/>
                <w:sz w:val="16"/>
                <w:szCs w:val="20"/>
              </w:rPr>
            </w:pPr>
            <w:r>
              <w:rPr>
                <w:rFonts w:eastAsia="Calibri"/>
                <w:spacing w:val="-2"/>
                <w:sz w:val="16"/>
                <w:szCs w:val="20"/>
              </w:rPr>
              <w:t>Flower Fresh</w:t>
            </w:r>
          </w:p>
        </w:tc>
        <w:tc>
          <w:tcPr>
            <w:tcW w:w="726" w:type="dxa"/>
          </w:tcPr>
          <w:p w14:paraId="7C10E4FA" w14:textId="77777777" w:rsidR="006869D9" w:rsidRPr="00532BDE" w:rsidRDefault="006869D9" w:rsidP="006869D9">
            <w:pPr>
              <w:kinsoku/>
              <w:autoSpaceDE w:val="0"/>
              <w:autoSpaceDN w:val="0"/>
              <w:adjustRightInd w:val="0"/>
              <w:spacing w:line="268" w:lineRule="exact"/>
              <w:ind w:right="-20"/>
              <w:rPr>
                <w:rFonts w:eastAsia="Calibri"/>
                <w:sz w:val="16"/>
                <w:szCs w:val="20"/>
              </w:rPr>
            </w:pPr>
            <w:r w:rsidRPr="00532BDE">
              <w:rPr>
                <w:rFonts w:eastAsia="Calibri"/>
                <w:sz w:val="16"/>
                <w:szCs w:val="20"/>
              </w:rPr>
              <w:t>0.4</w:t>
            </w:r>
            <w:r w:rsidRPr="00532BDE">
              <w:rPr>
                <w:rFonts w:eastAsia="Calibri"/>
                <w:spacing w:val="1"/>
                <w:sz w:val="16"/>
                <w:szCs w:val="20"/>
              </w:rPr>
              <w:t>2</w:t>
            </w:r>
          </w:p>
        </w:tc>
        <w:tc>
          <w:tcPr>
            <w:tcW w:w="729" w:type="dxa"/>
          </w:tcPr>
          <w:p w14:paraId="2F2D4BFF" w14:textId="77777777" w:rsidR="006869D9" w:rsidRPr="00532BDE" w:rsidRDefault="006869D9" w:rsidP="006869D9">
            <w:pPr>
              <w:kinsoku/>
              <w:autoSpaceDE w:val="0"/>
              <w:autoSpaceDN w:val="0"/>
              <w:adjustRightInd w:val="0"/>
              <w:spacing w:line="268" w:lineRule="exact"/>
              <w:ind w:right="-20"/>
              <w:rPr>
                <w:rFonts w:eastAsia="Calibri"/>
                <w:sz w:val="16"/>
                <w:szCs w:val="20"/>
              </w:rPr>
            </w:pPr>
            <w:r>
              <w:rPr>
                <w:rFonts w:eastAsia="Calibri"/>
                <w:sz w:val="16"/>
                <w:szCs w:val="20"/>
              </w:rPr>
              <w:t>0.30</w:t>
            </w:r>
          </w:p>
        </w:tc>
        <w:tc>
          <w:tcPr>
            <w:tcW w:w="726" w:type="dxa"/>
          </w:tcPr>
          <w:p w14:paraId="77C9552B" w14:textId="77777777" w:rsidR="006869D9" w:rsidRPr="00532BDE" w:rsidRDefault="006869D9" w:rsidP="006869D9">
            <w:pPr>
              <w:kinsoku/>
              <w:autoSpaceDE w:val="0"/>
              <w:autoSpaceDN w:val="0"/>
              <w:adjustRightInd w:val="0"/>
              <w:spacing w:line="268" w:lineRule="exact"/>
              <w:ind w:right="-20"/>
              <w:rPr>
                <w:rFonts w:eastAsia="Calibri"/>
                <w:sz w:val="16"/>
                <w:szCs w:val="20"/>
              </w:rPr>
            </w:pPr>
            <w:r w:rsidRPr="00532BDE">
              <w:rPr>
                <w:rFonts w:eastAsia="Calibri"/>
                <w:sz w:val="16"/>
                <w:szCs w:val="20"/>
              </w:rPr>
              <w:t>0.002</w:t>
            </w:r>
          </w:p>
        </w:tc>
        <w:tc>
          <w:tcPr>
            <w:tcW w:w="727" w:type="dxa"/>
          </w:tcPr>
          <w:p w14:paraId="01D5432B" w14:textId="77777777" w:rsidR="006869D9" w:rsidRPr="00532BDE" w:rsidRDefault="006869D9" w:rsidP="006869D9">
            <w:pPr>
              <w:kinsoku/>
              <w:autoSpaceDE w:val="0"/>
              <w:autoSpaceDN w:val="0"/>
              <w:adjustRightInd w:val="0"/>
              <w:spacing w:line="268" w:lineRule="exact"/>
              <w:ind w:right="-20"/>
              <w:rPr>
                <w:rFonts w:eastAsia="Calibri"/>
                <w:sz w:val="16"/>
                <w:szCs w:val="20"/>
              </w:rPr>
            </w:pPr>
            <w:r w:rsidRPr="00532BDE">
              <w:rPr>
                <w:rFonts w:eastAsia="Calibri"/>
                <w:sz w:val="16"/>
                <w:szCs w:val="20"/>
              </w:rPr>
              <w:t>0.005</w:t>
            </w:r>
          </w:p>
        </w:tc>
        <w:tc>
          <w:tcPr>
            <w:tcW w:w="1464" w:type="dxa"/>
          </w:tcPr>
          <w:p w14:paraId="6D7E7580" w14:textId="77777777" w:rsidR="006869D9" w:rsidRPr="00532BDE" w:rsidRDefault="006869D9" w:rsidP="006869D9">
            <w:pPr>
              <w:kinsoku/>
              <w:autoSpaceDE w:val="0"/>
              <w:autoSpaceDN w:val="0"/>
              <w:adjustRightInd w:val="0"/>
              <w:spacing w:line="268" w:lineRule="exact"/>
              <w:ind w:left="431" w:right="-20"/>
              <w:rPr>
                <w:rFonts w:eastAsia="Calibri"/>
                <w:sz w:val="16"/>
                <w:szCs w:val="20"/>
              </w:rPr>
            </w:pPr>
            <w:r w:rsidRPr="00532BDE">
              <w:rPr>
                <w:rFonts w:eastAsia="Calibri"/>
                <w:sz w:val="16"/>
                <w:szCs w:val="20"/>
              </w:rPr>
              <w:t>0.120</w:t>
            </w:r>
          </w:p>
        </w:tc>
        <w:tc>
          <w:tcPr>
            <w:tcW w:w="1939" w:type="dxa"/>
          </w:tcPr>
          <w:p w14:paraId="276EA824" w14:textId="77777777" w:rsidR="006869D9" w:rsidRPr="00532BDE" w:rsidRDefault="006869D9" w:rsidP="006869D9">
            <w:pPr>
              <w:kinsoku/>
              <w:autoSpaceDE w:val="0"/>
              <w:autoSpaceDN w:val="0"/>
              <w:adjustRightInd w:val="0"/>
              <w:spacing w:line="268" w:lineRule="exact"/>
              <w:ind w:left="373" w:right="-20"/>
              <w:rPr>
                <w:rFonts w:eastAsia="Calibri"/>
                <w:sz w:val="16"/>
                <w:szCs w:val="20"/>
              </w:rPr>
            </w:pPr>
            <w:r>
              <w:rPr>
                <w:rFonts w:eastAsia="Calibri"/>
                <w:sz w:val="16"/>
                <w:szCs w:val="20"/>
              </w:rPr>
              <w:t>49</w:t>
            </w:r>
            <w:r w:rsidRPr="00532BDE">
              <w:rPr>
                <w:rFonts w:eastAsia="Calibri"/>
                <w:sz w:val="16"/>
                <w:szCs w:val="20"/>
              </w:rPr>
              <w:t>.097</w:t>
            </w:r>
          </w:p>
        </w:tc>
        <w:tc>
          <w:tcPr>
            <w:tcW w:w="1453" w:type="dxa"/>
            <w:vMerge w:val="restart"/>
          </w:tcPr>
          <w:p w14:paraId="5B352233" w14:textId="77777777" w:rsidR="006869D9" w:rsidRPr="00532BDE" w:rsidRDefault="006869D9" w:rsidP="006869D9">
            <w:pPr>
              <w:kinsoku/>
              <w:autoSpaceDE w:val="0"/>
              <w:autoSpaceDN w:val="0"/>
              <w:adjustRightInd w:val="0"/>
              <w:spacing w:before="3" w:line="130" w:lineRule="exact"/>
              <w:rPr>
                <w:rFonts w:eastAsia="Calibri"/>
                <w:sz w:val="16"/>
                <w:szCs w:val="20"/>
              </w:rPr>
            </w:pPr>
          </w:p>
          <w:p w14:paraId="206DF66A" w14:textId="77777777" w:rsidR="006869D9" w:rsidRPr="00532BDE" w:rsidRDefault="006869D9" w:rsidP="006869D9">
            <w:pPr>
              <w:kinsoku/>
              <w:autoSpaceDE w:val="0"/>
              <w:autoSpaceDN w:val="0"/>
              <w:adjustRightInd w:val="0"/>
              <w:ind w:left="227" w:right="-20"/>
              <w:rPr>
                <w:rFonts w:eastAsia="Calibri"/>
                <w:sz w:val="16"/>
                <w:szCs w:val="20"/>
              </w:rPr>
            </w:pPr>
            <w:r>
              <w:rPr>
                <w:rFonts w:eastAsia="Calibri"/>
                <w:sz w:val="16"/>
                <w:szCs w:val="20"/>
              </w:rPr>
              <w:t>48</w:t>
            </w:r>
            <w:r w:rsidRPr="00532BDE">
              <w:rPr>
                <w:rFonts w:eastAsia="Calibri"/>
                <w:sz w:val="16"/>
                <w:szCs w:val="20"/>
              </w:rPr>
              <w:t>,888</w:t>
            </w:r>
          </w:p>
        </w:tc>
      </w:tr>
      <w:tr w:rsidR="006869D9" w:rsidRPr="00532BDE" w14:paraId="7F50AEDA" w14:textId="77777777" w:rsidTr="006869D9">
        <w:trPr>
          <w:trHeight w:hRule="exact" w:val="292"/>
        </w:trPr>
        <w:tc>
          <w:tcPr>
            <w:tcW w:w="1204" w:type="dxa"/>
            <w:vMerge/>
          </w:tcPr>
          <w:p w14:paraId="653EB2D5" w14:textId="77777777" w:rsidR="006869D9" w:rsidRPr="00532BDE" w:rsidRDefault="006869D9" w:rsidP="006869D9">
            <w:pPr>
              <w:kinsoku/>
              <w:autoSpaceDE w:val="0"/>
              <w:autoSpaceDN w:val="0"/>
              <w:adjustRightInd w:val="0"/>
              <w:ind w:left="227" w:right="-20"/>
              <w:rPr>
                <w:rFonts w:eastAsia="Calibri"/>
                <w:sz w:val="16"/>
                <w:szCs w:val="20"/>
              </w:rPr>
            </w:pPr>
          </w:p>
        </w:tc>
        <w:tc>
          <w:tcPr>
            <w:tcW w:w="726" w:type="dxa"/>
          </w:tcPr>
          <w:p w14:paraId="315F86BF" w14:textId="77777777" w:rsidR="006869D9" w:rsidRPr="00532BDE" w:rsidRDefault="006869D9" w:rsidP="006869D9">
            <w:pPr>
              <w:kinsoku/>
              <w:autoSpaceDE w:val="0"/>
              <w:autoSpaceDN w:val="0"/>
              <w:adjustRightInd w:val="0"/>
              <w:spacing w:line="267" w:lineRule="exact"/>
              <w:ind w:right="-20"/>
              <w:rPr>
                <w:rFonts w:eastAsia="Calibri"/>
                <w:sz w:val="16"/>
                <w:szCs w:val="20"/>
              </w:rPr>
            </w:pPr>
            <w:r>
              <w:rPr>
                <w:rFonts w:eastAsia="Calibri"/>
                <w:sz w:val="16"/>
                <w:szCs w:val="20"/>
              </w:rPr>
              <w:t>0.37</w:t>
            </w:r>
          </w:p>
        </w:tc>
        <w:tc>
          <w:tcPr>
            <w:tcW w:w="729" w:type="dxa"/>
          </w:tcPr>
          <w:p w14:paraId="38C12068" w14:textId="77777777" w:rsidR="006869D9" w:rsidRPr="00532BDE" w:rsidRDefault="006869D9" w:rsidP="006869D9">
            <w:pPr>
              <w:kinsoku/>
              <w:autoSpaceDE w:val="0"/>
              <w:autoSpaceDN w:val="0"/>
              <w:adjustRightInd w:val="0"/>
              <w:spacing w:line="267" w:lineRule="exact"/>
              <w:ind w:right="-20"/>
              <w:rPr>
                <w:rFonts w:eastAsia="Calibri"/>
                <w:sz w:val="16"/>
                <w:szCs w:val="20"/>
              </w:rPr>
            </w:pPr>
            <w:r>
              <w:rPr>
                <w:rFonts w:eastAsia="Calibri"/>
                <w:sz w:val="16"/>
                <w:szCs w:val="20"/>
              </w:rPr>
              <w:t>0.25</w:t>
            </w:r>
          </w:p>
        </w:tc>
        <w:tc>
          <w:tcPr>
            <w:tcW w:w="726" w:type="dxa"/>
          </w:tcPr>
          <w:p w14:paraId="64051982" w14:textId="77777777" w:rsidR="006869D9" w:rsidRPr="00532BDE" w:rsidRDefault="006869D9" w:rsidP="006869D9">
            <w:pPr>
              <w:kinsoku/>
              <w:autoSpaceDE w:val="0"/>
              <w:autoSpaceDN w:val="0"/>
              <w:adjustRightInd w:val="0"/>
              <w:spacing w:line="267" w:lineRule="exact"/>
              <w:ind w:right="-20"/>
              <w:rPr>
                <w:rFonts w:eastAsia="Calibri"/>
                <w:sz w:val="16"/>
                <w:szCs w:val="20"/>
              </w:rPr>
            </w:pPr>
            <w:r w:rsidRPr="00532BDE">
              <w:rPr>
                <w:rFonts w:eastAsia="Calibri"/>
                <w:sz w:val="16"/>
                <w:szCs w:val="20"/>
              </w:rPr>
              <w:t>0.006</w:t>
            </w:r>
          </w:p>
        </w:tc>
        <w:tc>
          <w:tcPr>
            <w:tcW w:w="727" w:type="dxa"/>
          </w:tcPr>
          <w:p w14:paraId="32B0875D" w14:textId="77777777" w:rsidR="006869D9" w:rsidRPr="00532BDE" w:rsidRDefault="006869D9" w:rsidP="006869D9">
            <w:pPr>
              <w:kinsoku/>
              <w:autoSpaceDE w:val="0"/>
              <w:autoSpaceDN w:val="0"/>
              <w:adjustRightInd w:val="0"/>
              <w:spacing w:line="267" w:lineRule="exact"/>
              <w:ind w:right="-20"/>
              <w:rPr>
                <w:rFonts w:eastAsia="Calibri"/>
                <w:sz w:val="16"/>
                <w:szCs w:val="20"/>
              </w:rPr>
            </w:pPr>
            <w:r w:rsidRPr="00532BDE">
              <w:rPr>
                <w:rFonts w:eastAsia="Calibri"/>
                <w:sz w:val="16"/>
                <w:szCs w:val="20"/>
              </w:rPr>
              <w:t>0.006</w:t>
            </w:r>
          </w:p>
        </w:tc>
        <w:tc>
          <w:tcPr>
            <w:tcW w:w="1464" w:type="dxa"/>
          </w:tcPr>
          <w:p w14:paraId="3945CD48" w14:textId="77777777" w:rsidR="006869D9" w:rsidRPr="00532BDE" w:rsidRDefault="006869D9" w:rsidP="006869D9">
            <w:pPr>
              <w:kinsoku/>
              <w:autoSpaceDE w:val="0"/>
              <w:autoSpaceDN w:val="0"/>
              <w:adjustRightInd w:val="0"/>
              <w:spacing w:line="267" w:lineRule="exact"/>
              <w:ind w:left="431" w:right="-20"/>
              <w:rPr>
                <w:rFonts w:eastAsia="Calibri"/>
                <w:sz w:val="16"/>
                <w:szCs w:val="20"/>
              </w:rPr>
            </w:pPr>
            <w:r w:rsidRPr="00532BDE">
              <w:rPr>
                <w:rFonts w:eastAsia="Calibri"/>
                <w:sz w:val="16"/>
                <w:szCs w:val="20"/>
              </w:rPr>
              <w:t>0.119</w:t>
            </w:r>
          </w:p>
        </w:tc>
        <w:tc>
          <w:tcPr>
            <w:tcW w:w="1939" w:type="dxa"/>
          </w:tcPr>
          <w:p w14:paraId="45E11C79" w14:textId="77777777" w:rsidR="006869D9" w:rsidRPr="00532BDE" w:rsidRDefault="006869D9" w:rsidP="006869D9">
            <w:pPr>
              <w:kinsoku/>
              <w:autoSpaceDE w:val="0"/>
              <w:autoSpaceDN w:val="0"/>
              <w:adjustRightInd w:val="0"/>
              <w:spacing w:line="267" w:lineRule="exact"/>
              <w:ind w:left="373" w:right="-20"/>
              <w:rPr>
                <w:rFonts w:eastAsia="Calibri"/>
                <w:sz w:val="16"/>
                <w:szCs w:val="20"/>
              </w:rPr>
            </w:pPr>
            <w:r w:rsidRPr="00532BDE">
              <w:rPr>
                <w:rFonts w:eastAsia="Calibri"/>
                <w:sz w:val="16"/>
                <w:szCs w:val="20"/>
              </w:rPr>
              <w:t>49.679</w:t>
            </w:r>
          </w:p>
        </w:tc>
        <w:tc>
          <w:tcPr>
            <w:tcW w:w="1453" w:type="dxa"/>
            <w:vMerge/>
          </w:tcPr>
          <w:p w14:paraId="680E1536" w14:textId="77777777" w:rsidR="006869D9" w:rsidRPr="00532BDE" w:rsidRDefault="006869D9" w:rsidP="006869D9">
            <w:pPr>
              <w:kinsoku/>
              <w:autoSpaceDE w:val="0"/>
              <w:autoSpaceDN w:val="0"/>
              <w:adjustRightInd w:val="0"/>
              <w:spacing w:line="267" w:lineRule="exact"/>
              <w:ind w:left="373" w:right="-20"/>
              <w:rPr>
                <w:rFonts w:eastAsia="Calibri"/>
                <w:sz w:val="16"/>
                <w:szCs w:val="20"/>
              </w:rPr>
            </w:pPr>
          </w:p>
        </w:tc>
      </w:tr>
      <w:tr w:rsidR="006869D9" w:rsidRPr="00532BDE" w14:paraId="6B134CFB" w14:textId="77777777" w:rsidTr="006869D9">
        <w:trPr>
          <w:trHeight w:hRule="exact" w:val="292"/>
        </w:trPr>
        <w:tc>
          <w:tcPr>
            <w:tcW w:w="1204" w:type="dxa"/>
            <w:vMerge w:val="restart"/>
          </w:tcPr>
          <w:p w14:paraId="5550D329" w14:textId="77777777" w:rsidR="006869D9" w:rsidRDefault="006869D9" w:rsidP="006869D9">
            <w:pPr>
              <w:kinsoku/>
              <w:autoSpaceDE w:val="0"/>
              <w:autoSpaceDN w:val="0"/>
              <w:adjustRightInd w:val="0"/>
              <w:ind w:right="-20"/>
              <w:rPr>
                <w:rFonts w:eastAsia="Calibri"/>
                <w:spacing w:val="-2"/>
                <w:sz w:val="16"/>
                <w:szCs w:val="20"/>
              </w:rPr>
            </w:pPr>
            <w:r>
              <w:rPr>
                <w:rFonts w:eastAsia="Calibri"/>
                <w:spacing w:val="-2"/>
                <w:sz w:val="16"/>
                <w:szCs w:val="20"/>
              </w:rPr>
              <w:t xml:space="preserve">Flower </w:t>
            </w:r>
          </w:p>
          <w:p w14:paraId="18C1B060" w14:textId="77777777" w:rsidR="006869D9" w:rsidRPr="00532BDE" w:rsidRDefault="006869D9" w:rsidP="006869D9">
            <w:pPr>
              <w:kinsoku/>
              <w:autoSpaceDE w:val="0"/>
              <w:autoSpaceDN w:val="0"/>
              <w:adjustRightInd w:val="0"/>
              <w:ind w:right="-20"/>
              <w:rPr>
                <w:rFonts w:eastAsia="Calibri"/>
                <w:sz w:val="16"/>
                <w:szCs w:val="20"/>
              </w:rPr>
            </w:pPr>
            <w:r>
              <w:rPr>
                <w:rFonts w:eastAsia="Calibri"/>
                <w:spacing w:val="-2"/>
                <w:sz w:val="16"/>
                <w:szCs w:val="20"/>
              </w:rPr>
              <w:t>Dry</w:t>
            </w:r>
          </w:p>
        </w:tc>
        <w:tc>
          <w:tcPr>
            <w:tcW w:w="726" w:type="dxa"/>
          </w:tcPr>
          <w:p w14:paraId="59981C9A" w14:textId="77777777" w:rsidR="006869D9" w:rsidRPr="00532BDE" w:rsidRDefault="006869D9" w:rsidP="006869D9">
            <w:pPr>
              <w:kinsoku/>
              <w:autoSpaceDE w:val="0"/>
              <w:autoSpaceDN w:val="0"/>
              <w:adjustRightInd w:val="0"/>
              <w:spacing w:line="267" w:lineRule="exact"/>
              <w:ind w:right="-20"/>
              <w:rPr>
                <w:rFonts w:eastAsia="Calibri"/>
                <w:sz w:val="16"/>
                <w:szCs w:val="20"/>
              </w:rPr>
            </w:pPr>
            <w:r>
              <w:rPr>
                <w:rFonts w:eastAsia="Calibri"/>
                <w:sz w:val="16"/>
                <w:szCs w:val="20"/>
              </w:rPr>
              <w:t>0.34</w:t>
            </w:r>
          </w:p>
        </w:tc>
        <w:tc>
          <w:tcPr>
            <w:tcW w:w="729" w:type="dxa"/>
          </w:tcPr>
          <w:p w14:paraId="3B8E35F5" w14:textId="77777777" w:rsidR="006869D9" w:rsidRPr="00532BDE" w:rsidRDefault="006869D9" w:rsidP="006869D9">
            <w:pPr>
              <w:kinsoku/>
              <w:autoSpaceDE w:val="0"/>
              <w:autoSpaceDN w:val="0"/>
              <w:adjustRightInd w:val="0"/>
              <w:spacing w:line="267" w:lineRule="exact"/>
              <w:ind w:right="-20"/>
              <w:rPr>
                <w:rFonts w:eastAsia="Calibri"/>
                <w:sz w:val="16"/>
                <w:szCs w:val="20"/>
              </w:rPr>
            </w:pPr>
            <w:r>
              <w:rPr>
                <w:rFonts w:eastAsia="Calibri"/>
                <w:sz w:val="16"/>
                <w:szCs w:val="20"/>
              </w:rPr>
              <w:t>0.18</w:t>
            </w:r>
          </w:p>
        </w:tc>
        <w:tc>
          <w:tcPr>
            <w:tcW w:w="726" w:type="dxa"/>
          </w:tcPr>
          <w:p w14:paraId="59B8D510" w14:textId="77777777" w:rsidR="006869D9" w:rsidRPr="00532BDE" w:rsidRDefault="006869D9" w:rsidP="006869D9">
            <w:pPr>
              <w:kinsoku/>
              <w:autoSpaceDE w:val="0"/>
              <w:autoSpaceDN w:val="0"/>
              <w:adjustRightInd w:val="0"/>
              <w:spacing w:line="267" w:lineRule="exact"/>
              <w:ind w:right="-20"/>
              <w:rPr>
                <w:rFonts w:eastAsia="Calibri"/>
                <w:sz w:val="16"/>
                <w:szCs w:val="20"/>
              </w:rPr>
            </w:pPr>
            <w:r w:rsidRPr="00532BDE">
              <w:rPr>
                <w:rFonts w:eastAsia="Calibri"/>
                <w:sz w:val="16"/>
                <w:szCs w:val="20"/>
              </w:rPr>
              <w:t>0.003</w:t>
            </w:r>
          </w:p>
        </w:tc>
        <w:tc>
          <w:tcPr>
            <w:tcW w:w="727" w:type="dxa"/>
          </w:tcPr>
          <w:p w14:paraId="22D2B795" w14:textId="77777777" w:rsidR="006869D9" w:rsidRPr="00532BDE" w:rsidRDefault="006869D9" w:rsidP="006869D9">
            <w:pPr>
              <w:kinsoku/>
              <w:autoSpaceDE w:val="0"/>
              <w:autoSpaceDN w:val="0"/>
              <w:adjustRightInd w:val="0"/>
              <w:spacing w:line="267" w:lineRule="exact"/>
              <w:ind w:right="-20"/>
              <w:rPr>
                <w:rFonts w:eastAsia="Calibri"/>
                <w:sz w:val="16"/>
                <w:szCs w:val="20"/>
              </w:rPr>
            </w:pPr>
            <w:r w:rsidRPr="00532BDE">
              <w:rPr>
                <w:rFonts w:eastAsia="Calibri"/>
                <w:sz w:val="16"/>
                <w:szCs w:val="20"/>
              </w:rPr>
              <w:t>0.001</w:t>
            </w:r>
          </w:p>
        </w:tc>
        <w:tc>
          <w:tcPr>
            <w:tcW w:w="1464" w:type="dxa"/>
          </w:tcPr>
          <w:p w14:paraId="08D990C5" w14:textId="77777777" w:rsidR="006869D9" w:rsidRPr="00532BDE" w:rsidRDefault="006869D9" w:rsidP="006869D9">
            <w:pPr>
              <w:kinsoku/>
              <w:autoSpaceDE w:val="0"/>
              <w:autoSpaceDN w:val="0"/>
              <w:adjustRightInd w:val="0"/>
              <w:spacing w:line="267" w:lineRule="exact"/>
              <w:ind w:left="431" w:right="-20"/>
              <w:rPr>
                <w:rFonts w:eastAsia="Calibri"/>
                <w:sz w:val="16"/>
                <w:szCs w:val="20"/>
              </w:rPr>
            </w:pPr>
            <w:r w:rsidRPr="00532BDE">
              <w:rPr>
                <w:rFonts w:eastAsia="Calibri"/>
                <w:sz w:val="16"/>
                <w:szCs w:val="20"/>
              </w:rPr>
              <w:t>0.156</w:t>
            </w:r>
          </w:p>
        </w:tc>
        <w:tc>
          <w:tcPr>
            <w:tcW w:w="1939" w:type="dxa"/>
          </w:tcPr>
          <w:p w14:paraId="1D938D8A" w14:textId="77777777" w:rsidR="006869D9" w:rsidRPr="00532BDE" w:rsidRDefault="006869D9" w:rsidP="006869D9">
            <w:pPr>
              <w:kinsoku/>
              <w:autoSpaceDE w:val="0"/>
              <w:autoSpaceDN w:val="0"/>
              <w:adjustRightInd w:val="0"/>
              <w:spacing w:line="267" w:lineRule="exact"/>
              <w:ind w:left="373" w:right="-20"/>
              <w:rPr>
                <w:rFonts w:eastAsia="Calibri"/>
                <w:sz w:val="16"/>
                <w:szCs w:val="20"/>
              </w:rPr>
            </w:pPr>
            <w:r>
              <w:rPr>
                <w:rFonts w:eastAsia="Calibri"/>
                <w:sz w:val="16"/>
                <w:szCs w:val="20"/>
              </w:rPr>
              <w:t>53</w:t>
            </w:r>
            <w:r w:rsidRPr="00532BDE">
              <w:rPr>
                <w:rFonts w:eastAsia="Calibri"/>
                <w:sz w:val="16"/>
                <w:szCs w:val="20"/>
              </w:rPr>
              <w:t>.126</w:t>
            </w:r>
          </w:p>
        </w:tc>
        <w:tc>
          <w:tcPr>
            <w:tcW w:w="1453" w:type="dxa"/>
            <w:vMerge w:val="restart"/>
          </w:tcPr>
          <w:p w14:paraId="40A9B4E9" w14:textId="77777777" w:rsidR="006869D9" w:rsidRPr="00532BDE" w:rsidRDefault="006869D9" w:rsidP="006869D9">
            <w:pPr>
              <w:kinsoku/>
              <w:autoSpaceDE w:val="0"/>
              <w:autoSpaceDN w:val="0"/>
              <w:adjustRightInd w:val="0"/>
              <w:spacing w:before="5" w:line="130" w:lineRule="exact"/>
              <w:rPr>
                <w:rFonts w:eastAsia="Calibri"/>
                <w:sz w:val="16"/>
                <w:szCs w:val="20"/>
              </w:rPr>
            </w:pPr>
          </w:p>
          <w:p w14:paraId="498E16F3" w14:textId="77777777" w:rsidR="006869D9" w:rsidRPr="00532BDE" w:rsidRDefault="006869D9" w:rsidP="006869D9">
            <w:pPr>
              <w:kinsoku/>
              <w:autoSpaceDE w:val="0"/>
              <w:autoSpaceDN w:val="0"/>
              <w:adjustRightInd w:val="0"/>
              <w:ind w:left="227" w:right="-20"/>
              <w:rPr>
                <w:rFonts w:eastAsia="Calibri"/>
                <w:sz w:val="16"/>
                <w:szCs w:val="20"/>
              </w:rPr>
            </w:pPr>
            <w:r w:rsidRPr="00532BDE">
              <w:rPr>
                <w:rFonts w:eastAsia="Calibri"/>
                <w:sz w:val="16"/>
                <w:szCs w:val="20"/>
              </w:rPr>
              <w:t>5</w:t>
            </w:r>
            <w:r>
              <w:rPr>
                <w:rFonts w:eastAsia="Calibri"/>
                <w:sz w:val="16"/>
                <w:szCs w:val="20"/>
              </w:rPr>
              <w:t>2</w:t>
            </w:r>
            <w:r w:rsidRPr="00532BDE">
              <w:rPr>
                <w:rFonts w:eastAsia="Calibri"/>
                <w:sz w:val="16"/>
                <w:szCs w:val="20"/>
              </w:rPr>
              <w:t>,567</w:t>
            </w:r>
          </w:p>
        </w:tc>
      </w:tr>
      <w:tr w:rsidR="006869D9" w:rsidRPr="00532BDE" w14:paraId="52790857" w14:textId="77777777" w:rsidTr="006869D9">
        <w:trPr>
          <w:trHeight w:hRule="exact" w:val="292"/>
        </w:trPr>
        <w:tc>
          <w:tcPr>
            <w:tcW w:w="1204" w:type="dxa"/>
            <w:vMerge/>
          </w:tcPr>
          <w:p w14:paraId="5E7D17D1" w14:textId="77777777" w:rsidR="006869D9" w:rsidRPr="00532BDE" w:rsidRDefault="006869D9" w:rsidP="006869D9">
            <w:pPr>
              <w:kinsoku/>
              <w:autoSpaceDE w:val="0"/>
              <w:autoSpaceDN w:val="0"/>
              <w:adjustRightInd w:val="0"/>
              <w:ind w:left="227" w:right="-20"/>
              <w:rPr>
                <w:rFonts w:eastAsia="Calibri"/>
                <w:sz w:val="16"/>
                <w:szCs w:val="20"/>
              </w:rPr>
            </w:pPr>
          </w:p>
        </w:tc>
        <w:tc>
          <w:tcPr>
            <w:tcW w:w="726" w:type="dxa"/>
          </w:tcPr>
          <w:p w14:paraId="000796A7" w14:textId="77777777" w:rsidR="006869D9" w:rsidRPr="00532BDE" w:rsidRDefault="006869D9" w:rsidP="006869D9">
            <w:pPr>
              <w:kinsoku/>
              <w:autoSpaceDE w:val="0"/>
              <w:autoSpaceDN w:val="0"/>
              <w:adjustRightInd w:val="0"/>
              <w:spacing w:line="267" w:lineRule="exact"/>
              <w:ind w:right="-20"/>
              <w:rPr>
                <w:rFonts w:eastAsia="Calibri"/>
                <w:sz w:val="16"/>
                <w:szCs w:val="20"/>
              </w:rPr>
            </w:pPr>
            <w:r w:rsidRPr="00532BDE">
              <w:rPr>
                <w:rFonts w:eastAsia="Calibri"/>
                <w:sz w:val="16"/>
                <w:szCs w:val="20"/>
              </w:rPr>
              <w:t>0.</w:t>
            </w:r>
            <w:r>
              <w:rPr>
                <w:rFonts w:eastAsia="Calibri"/>
                <w:sz w:val="16"/>
                <w:szCs w:val="20"/>
              </w:rPr>
              <w:t>33</w:t>
            </w:r>
          </w:p>
        </w:tc>
        <w:tc>
          <w:tcPr>
            <w:tcW w:w="729" w:type="dxa"/>
          </w:tcPr>
          <w:p w14:paraId="3E2B4375" w14:textId="77777777" w:rsidR="006869D9" w:rsidRPr="00532BDE" w:rsidRDefault="006869D9" w:rsidP="006869D9">
            <w:pPr>
              <w:kinsoku/>
              <w:autoSpaceDE w:val="0"/>
              <w:autoSpaceDN w:val="0"/>
              <w:adjustRightInd w:val="0"/>
              <w:spacing w:line="267" w:lineRule="exact"/>
              <w:ind w:right="-20"/>
              <w:rPr>
                <w:rFonts w:eastAsia="Calibri"/>
                <w:sz w:val="16"/>
                <w:szCs w:val="20"/>
              </w:rPr>
            </w:pPr>
            <w:r>
              <w:rPr>
                <w:rFonts w:eastAsia="Calibri"/>
                <w:sz w:val="16"/>
                <w:szCs w:val="20"/>
              </w:rPr>
              <w:t>0.21</w:t>
            </w:r>
          </w:p>
        </w:tc>
        <w:tc>
          <w:tcPr>
            <w:tcW w:w="726" w:type="dxa"/>
          </w:tcPr>
          <w:p w14:paraId="1CC7C197" w14:textId="77777777" w:rsidR="006869D9" w:rsidRPr="00532BDE" w:rsidRDefault="006869D9" w:rsidP="006869D9">
            <w:pPr>
              <w:kinsoku/>
              <w:autoSpaceDE w:val="0"/>
              <w:autoSpaceDN w:val="0"/>
              <w:adjustRightInd w:val="0"/>
              <w:spacing w:line="267" w:lineRule="exact"/>
              <w:ind w:right="-20"/>
              <w:rPr>
                <w:rFonts w:eastAsia="Calibri"/>
                <w:sz w:val="16"/>
                <w:szCs w:val="20"/>
              </w:rPr>
            </w:pPr>
            <w:r w:rsidRPr="00532BDE">
              <w:rPr>
                <w:rFonts w:eastAsia="Calibri"/>
                <w:sz w:val="16"/>
                <w:szCs w:val="20"/>
              </w:rPr>
              <w:t>0.001</w:t>
            </w:r>
          </w:p>
        </w:tc>
        <w:tc>
          <w:tcPr>
            <w:tcW w:w="727" w:type="dxa"/>
          </w:tcPr>
          <w:p w14:paraId="365A760D" w14:textId="77777777" w:rsidR="006869D9" w:rsidRPr="00532BDE" w:rsidRDefault="006869D9" w:rsidP="006869D9">
            <w:pPr>
              <w:kinsoku/>
              <w:autoSpaceDE w:val="0"/>
              <w:autoSpaceDN w:val="0"/>
              <w:adjustRightInd w:val="0"/>
              <w:spacing w:line="267" w:lineRule="exact"/>
              <w:ind w:right="-20"/>
              <w:rPr>
                <w:rFonts w:eastAsia="Calibri"/>
                <w:sz w:val="16"/>
                <w:szCs w:val="20"/>
              </w:rPr>
            </w:pPr>
            <w:r w:rsidRPr="00532BDE">
              <w:rPr>
                <w:rFonts w:eastAsia="Calibri"/>
                <w:sz w:val="16"/>
                <w:szCs w:val="20"/>
              </w:rPr>
              <w:t>0.004</w:t>
            </w:r>
          </w:p>
        </w:tc>
        <w:tc>
          <w:tcPr>
            <w:tcW w:w="1464" w:type="dxa"/>
          </w:tcPr>
          <w:p w14:paraId="476FB367" w14:textId="77777777" w:rsidR="006869D9" w:rsidRPr="00532BDE" w:rsidRDefault="006869D9" w:rsidP="006869D9">
            <w:pPr>
              <w:kinsoku/>
              <w:autoSpaceDE w:val="0"/>
              <w:autoSpaceDN w:val="0"/>
              <w:adjustRightInd w:val="0"/>
              <w:spacing w:line="267" w:lineRule="exact"/>
              <w:ind w:left="431" w:right="-20"/>
              <w:rPr>
                <w:rFonts w:eastAsia="Calibri"/>
                <w:sz w:val="16"/>
                <w:szCs w:val="20"/>
              </w:rPr>
            </w:pPr>
            <w:r w:rsidRPr="00532BDE">
              <w:rPr>
                <w:rFonts w:eastAsia="Calibri"/>
                <w:sz w:val="16"/>
                <w:szCs w:val="20"/>
              </w:rPr>
              <w:t>0.115</w:t>
            </w:r>
          </w:p>
        </w:tc>
        <w:tc>
          <w:tcPr>
            <w:tcW w:w="1939" w:type="dxa"/>
          </w:tcPr>
          <w:p w14:paraId="234258BA" w14:textId="77777777" w:rsidR="006869D9" w:rsidRPr="00532BDE" w:rsidRDefault="006869D9" w:rsidP="006869D9">
            <w:pPr>
              <w:kinsoku/>
              <w:autoSpaceDE w:val="0"/>
              <w:autoSpaceDN w:val="0"/>
              <w:adjustRightInd w:val="0"/>
              <w:spacing w:line="267" w:lineRule="exact"/>
              <w:ind w:left="373" w:right="-20"/>
              <w:rPr>
                <w:rFonts w:eastAsia="Calibri"/>
                <w:sz w:val="16"/>
                <w:szCs w:val="20"/>
              </w:rPr>
            </w:pPr>
            <w:r>
              <w:rPr>
                <w:rFonts w:eastAsia="Calibri"/>
                <w:sz w:val="16"/>
                <w:szCs w:val="20"/>
              </w:rPr>
              <w:t>52</w:t>
            </w:r>
            <w:r w:rsidRPr="00532BDE">
              <w:rPr>
                <w:rFonts w:eastAsia="Calibri"/>
                <w:sz w:val="16"/>
                <w:szCs w:val="20"/>
              </w:rPr>
              <w:t>.009</w:t>
            </w:r>
          </w:p>
        </w:tc>
        <w:tc>
          <w:tcPr>
            <w:tcW w:w="1453" w:type="dxa"/>
            <w:vMerge/>
          </w:tcPr>
          <w:p w14:paraId="43529709" w14:textId="77777777" w:rsidR="006869D9" w:rsidRPr="00532BDE" w:rsidRDefault="006869D9" w:rsidP="006869D9">
            <w:pPr>
              <w:kinsoku/>
              <w:autoSpaceDE w:val="0"/>
              <w:autoSpaceDN w:val="0"/>
              <w:adjustRightInd w:val="0"/>
              <w:spacing w:line="267" w:lineRule="exact"/>
              <w:ind w:left="373" w:right="-20"/>
              <w:rPr>
                <w:rFonts w:eastAsia="Calibri"/>
                <w:sz w:val="16"/>
                <w:szCs w:val="20"/>
              </w:rPr>
            </w:pPr>
          </w:p>
        </w:tc>
      </w:tr>
    </w:tbl>
    <w:p w14:paraId="0841C3CE" w14:textId="77777777" w:rsidR="004900C1" w:rsidRDefault="00990346" w:rsidP="004900C1">
      <w:pPr>
        <w:ind w:right="72"/>
        <w:jc w:val="both"/>
        <w:rPr>
          <w:color w:val="000000"/>
          <w:spacing w:val="2"/>
          <w:sz w:val="22"/>
          <w:szCs w:val="22"/>
        </w:rPr>
      </w:pPr>
      <w:r w:rsidRPr="00990346">
        <w:rPr>
          <w:color w:val="000000"/>
          <w:spacing w:val="2"/>
          <w:sz w:val="22"/>
          <w:szCs w:val="22"/>
        </w:rPr>
        <w:t xml:space="preserve">Based on the results of the total anthocyanin test of dried flowers was chosen because it has a total </w:t>
      </w:r>
      <w:proofErr w:type="spellStart"/>
      <w:r w:rsidRPr="00990346">
        <w:rPr>
          <w:color w:val="000000"/>
          <w:spacing w:val="2"/>
          <w:sz w:val="22"/>
          <w:szCs w:val="22"/>
        </w:rPr>
        <w:t>antosian</w:t>
      </w:r>
      <w:proofErr w:type="spellEnd"/>
      <w:r w:rsidRPr="00990346">
        <w:rPr>
          <w:color w:val="000000"/>
          <w:spacing w:val="2"/>
          <w:sz w:val="22"/>
          <w:szCs w:val="22"/>
        </w:rPr>
        <w:t xml:space="preserve"> greater than fresh flowers.</w:t>
      </w:r>
    </w:p>
    <w:p w14:paraId="5E017347" w14:textId="77777777" w:rsidR="00990346" w:rsidRDefault="00990346" w:rsidP="004900C1">
      <w:pPr>
        <w:ind w:right="72"/>
        <w:jc w:val="both"/>
        <w:rPr>
          <w:color w:val="000000"/>
          <w:spacing w:val="2"/>
          <w:sz w:val="22"/>
          <w:szCs w:val="22"/>
        </w:rPr>
      </w:pPr>
    </w:p>
    <w:p w14:paraId="78B04288" w14:textId="77777777" w:rsidR="00990346" w:rsidRPr="00990346" w:rsidRDefault="00990346" w:rsidP="00990346">
      <w:pPr>
        <w:ind w:right="72"/>
        <w:jc w:val="both"/>
        <w:rPr>
          <w:b/>
          <w:color w:val="000000"/>
          <w:spacing w:val="2"/>
          <w:sz w:val="22"/>
          <w:szCs w:val="22"/>
        </w:rPr>
      </w:pPr>
      <w:r w:rsidRPr="00990346">
        <w:rPr>
          <w:b/>
          <w:color w:val="000000"/>
          <w:spacing w:val="2"/>
          <w:sz w:val="22"/>
          <w:szCs w:val="22"/>
        </w:rPr>
        <w:t>Total Anthocyanins</w:t>
      </w:r>
    </w:p>
    <w:p w14:paraId="1CF55026" w14:textId="77777777" w:rsidR="00990346" w:rsidRPr="00990346" w:rsidRDefault="00990346" w:rsidP="00990346">
      <w:pPr>
        <w:ind w:right="72"/>
        <w:jc w:val="both"/>
        <w:rPr>
          <w:b/>
          <w:color w:val="000000"/>
          <w:spacing w:val="2"/>
          <w:sz w:val="22"/>
          <w:szCs w:val="22"/>
        </w:rPr>
      </w:pPr>
    </w:p>
    <w:p w14:paraId="0A107549" w14:textId="77777777" w:rsidR="00990346" w:rsidRPr="00990346" w:rsidRDefault="00990346" w:rsidP="00990346">
      <w:pPr>
        <w:ind w:right="72"/>
        <w:jc w:val="both"/>
        <w:rPr>
          <w:color w:val="000000"/>
          <w:spacing w:val="2"/>
          <w:sz w:val="22"/>
          <w:szCs w:val="22"/>
        </w:rPr>
      </w:pPr>
      <w:r w:rsidRPr="00990346">
        <w:rPr>
          <w:color w:val="000000"/>
          <w:spacing w:val="2"/>
          <w:sz w:val="22"/>
          <w:szCs w:val="22"/>
        </w:rPr>
        <w:t xml:space="preserve">Treatment of the addition of various concentrations of maltodextrin did not give a significant effect on the total anthocyanin powder of </w:t>
      </w:r>
      <w:proofErr w:type="spellStart"/>
      <w:r w:rsidRPr="00990346">
        <w:rPr>
          <w:color w:val="000000"/>
          <w:spacing w:val="2"/>
          <w:sz w:val="22"/>
          <w:szCs w:val="22"/>
        </w:rPr>
        <w:t>anthocyanine</w:t>
      </w:r>
      <w:proofErr w:type="spellEnd"/>
      <w:r w:rsidRPr="00990346">
        <w:rPr>
          <w:color w:val="000000"/>
          <w:spacing w:val="2"/>
          <w:sz w:val="22"/>
          <w:szCs w:val="22"/>
        </w:rPr>
        <w:t xml:space="preserve"> pigment produced by the resulting flower. The results of the total anthocyanin analysis of the </w:t>
      </w:r>
      <w:proofErr w:type="spellStart"/>
      <w:r w:rsidRPr="00990346">
        <w:rPr>
          <w:color w:val="000000"/>
          <w:spacing w:val="2"/>
          <w:sz w:val="22"/>
          <w:szCs w:val="22"/>
        </w:rPr>
        <w:t>anthocyanine</w:t>
      </w:r>
      <w:proofErr w:type="spellEnd"/>
      <w:r w:rsidRPr="00990346">
        <w:rPr>
          <w:color w:val="000000"/>
          <w:spacing w:val="2"/>
          <w:sz w:val="22"/>
          <w:szCs w:val="22"/>
        </w:rPr>
        <w:t xml:space="preserve"> pigment powder of the </w:t>
      </w:r>
      <w:proofErr w:type="spellStart"/>
      <w:r w:rsidRPr="00990346">
        <w:rPr>
          <w:color w:val="000000"/>
          <w:spacing w:val="2"/>
          <w:sz w:val="22"/>
          <w:szCs w:val="22"/>
        </w:rPr>
        <w:t>telang</w:t>
      </w:r>
      <w:proofErr w:type="spellEnd"/>
      <w:r w:rsidRPr="00990346">
        <w:rPr>
          <w:color w:val="000000"/>
          <w:spacing w:val="2"/>
          <w:sz w:val="22"/>
          <w:szCs w:val="22"/>
        </w:rPr>
        <w:t xml:space="preserve"> flower can be seen in Table 6.</w:t>
      </w:r>
    </w:p>
    <w:p w14:paraId="34701CD4" w14:textId="77777777" w:rsidR="00990346" w:rsidRPr="00990346" w:rsidRDefault="00990346" w:rsidP="00990346">
      <w:pPr>
        <w:ind w:right="72"/>
        <w:jc w:val="both"/>
        <w:rPr>
          <w:color w:val="000000"/>
          <w:spacing w:val="2"/>
          <w:sz w:val="22"/>
          <w:szCs w:val="22"/>
        </w:rPr>
      </w:pPr>
    </w:p>
    <w:p w14:paraId="4C0ECA68" w14:textId="77777777" w:rsidR="004900C1" w:rsidRDefault="00990346" w:rsidP="00990346">
      <w:pPr>
        <w:ind w:right="72"/>
        <w:jc w:val="both"/>
        <w:rPr>
          <w:color w:val="000000"/>
          <w:spacing w:val="2"/>
          <w:sz w:val="22"/>
          <w:szCs w:val="22"/>
        </w:rPr>
      </w:pPr>
      <w:r w:rsidRPr="00990346">
        <w:rPr>
          <w:color w:val="000000"/>
          <w:spacing w:val="2"/>
          <w:sz w:val="22"/>
          <w:szCs w:val="22"/>
        </w:rPr>
        <w:t xml:space="preserve">Table 6. Influence of Addition of Maltodextrin Concentration to Total Anthocyanin (mg / L) Powder Pigment </w:t>
      </w:r>
      <w:proofErr w:type="spellStart"/>
      <w:r w:rsidRPr="00990346">
        <w:rPr>
          <w:color w:val="000000"/>
          <w:spacing w:val="2"/>
          <w:sz w:val="22"/>
          <w:szCs w:val="22"/>
        </w:rPr>
        <w:t>Antosianin</w:t>
      </w:r>
      <w:proofErr w:type="spellEnd"/>
      <w:r w:rsidRPr="00990346">
        <w:rPr>
          <w:color w:val="000000"/>
          <w:spacing w:val="2"/>
          <w:sz w:val="22"/>
          <w:szCs w:val="22"/>
        </w:rPr>
        <w:t xml:space="preserve"> </w:t>
      </w:r>
      <w:r w:rsidR="00D55368">
        <w:rPr>
          <w:color w:val="000000"/>
          <w:spacing w:val="2"/>
          <w:sz w:val="22"/>
          <w:szCs w:val="22"/>
        </w:rPr>
        <w:t>Butterfly pea flower</w:t>
      </w:r>
      <w:r w:rsidRPr="00990346">
        <w:rPr>
          <w:color w:val="000000"/>
          <w:spacing w:val="2"/>
          <w:sz w:val="22"/>
          <w:szCs w:val="22"/>
        </w:rPr>
        <w:t>.</w:t>
      </w:r>
    </w:p>
    <w:tbl>
      <w:tblPr>
        <w:tblpPr w:leftFromText="180" w:rightFromText="180" w:vertAnchor="text" w:horzAnchor="margin" w:tblpY="45"/>
        <w:tblW w:w="904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418"/>
        <w:gridCol w:w="3622"/>
      </w:tblGrid>
      <w:tr w:rsidR="00990346" w:rsidRPr="005C714D" w14:paraId="43A968BC" w14:textId="77777777" w:rsidTr="006869D9">
        <w:trPr>
          <w:trHeight w:hRule="exact" w:val="709"/>
        </w:trPr>
        <w:tc>
          <w:tcPr>
            <w:tcW w:w="5418" w:type="dxa"/>
            <w:vAlign w:val="center"/>
          </w:tcPr>
          <w:p w14:paraId="6E77C601" w14:textId="77777777" w:rsidR="00990346" w:rsidRPr="005C714D" w:rsidRDefault="00990346" w:rsidP="00990346">
            <w:pPr>
              <w:ind w:right="72"/>
              <w:jc w:val="center"/>
              <w:rPr>
                <w:spacing w:val="2"/>
                <w:sz w:val="20"/>
              </w:rPr>
            </w:pPr>
            <w:r>
              <w:rPr>
                <w:b/>
                <w:bCs/>
                <w:spacing w:val="2"/>
                <w:sz w:val="20"/>
                <w:szCs w:val="22"/>
              </w:rPr>
              <w:t>Treatment</w:t>
            </w:r>
          </w:p>
        </w:tc>
        <w:tc>
          <w:tcPr>
            <w:tcW w:w="3622" w:type="dxa"/>
            <w:vAlign w:val="center"/>
          </w:tcPr>
          <w:p w14:paraId="03F4067C" w14:textId="77777777" w:rsidR="00990346" w:rsidRPr="005C714D" w:rsidRDefault="00990346" w:rsidP="00990346">
            <w:pPr>
              <w:ind w:right="72"/>
              <w:jc w:val="center"/>
              <w:rPr>
                <w:spacing w:val="2"/>
                <w:sz w:val="20"/>
              </w:rPr>
            </w:pPr>
            <w:r w:rsidRPr="005C714D">
              <w:rPr>
                <w:b/>
                <w:bCs/>
                <w:spacing w:val="2"/>
                <w:sz w:val="20"/>
                <w:szCs w:val="22"/>
              </w:rPr>
              <w:t xml:space="preserve">Total </w:t>
            </w:r>
            <w:proofErr w:type="spellStart"/>
            <w:r w:rsidRPr="005C714D">
              <w:rPr>
                <w:b/>
                <w:bCs/>
                <w:spacing w:val="2"/>
                <w:sz w:val="20"/>
                <w:szCs w:val="22"/>
              </w:rPr>
              <w:t>An</w:t>
            </w:r>
            <w:r>
              <w:rPr>
                <w:b/>
                <w:bCs/>
                <w:spacing w:val="2"/>
                <w:sz w:val="20"/>
                <w:szCs w:val="22"/>
              </w:rPr>
              <w:t>tocy</w:t>
            </w:r>
            <w:r w:rsidRPr="005C714D">
              <w:rPr>
                <w:b/>
                <w:bCs/>
                <w:spacing w:val="2"/>
                <w:sz w:val="20"/>
                <w:szCs w:val="22"/>
              </w:rPr>
              <w:t>anin</w:t>
            </w:r>
            <w:proofErr w:type="spellEnd"/>
            <w:r w:rsidRPr="005C714D">
              <w:rPr>
                <w:b/>
                <w:bCs/>
                <w:spacing w:val="2"/>
                <w:sz w:val="20"/>
                <w:szCs w:val="22"/>
              </w:rPr>
              <w:t xml:space="preserve"> (mg/L)</w:t>
            </w:r>
          </w:p>
        </w:tc>
      </w:tr>
      <w:tr w:rsidR="00AD2461" w:rsidRPr="005C714D" w14:paraId="26AD96E9" w14:textId="77777777" w:rsidTr="006869D9">
        <w:trPr>
          <w:trHeight w:hRule="exact" w:val="344"/>
        </w:trPr>
        <w:tc>
          <w:tcPr>
            <w:tcW w:w="5418" w:type="dxa"/>
          </w:tcPr>
          <w:p w14:paraId="5523DC26" w14:textId="77777777" w:rsidR="00AD2461" w:rsidRPr="005C714D" w:rsidRDefault="00AD2461" w:rsidP="00AD2461">
            <w:pPr>
              <w:ind w:right="72"/>
              <w:jc w:val="both"/>
              <w:rPr>
                <w:spacing w:val="2"/>
                <w:sz w:val="20"/>
              </w:rPr>
            </w:pPr>
            <w:r w:rsidRPr="005C714D">
              <w:rPr>
                <w:spacing w:val="2"/>
                <w:sz w:val="20"/>
                <w:szCs w:val="22"/>
              </w:rPr>
              <w:t>A : Maltode</w:t>
            </w:r>
            <w:r>
              <w:rPr>
                <w:spacing w:val="2"/>
                <w:sz w:val="20"/>
                <w:szCs w:val="22"/>
              </w:rPr>
              <w:t>x</w:t>
            </w:r>
            <w:r w:rsidRPr="005C714D">
              <w:rPr>
                <w:spacing w:val="2"/>
                <w:sz w:val="20"/>
                <w:szCs w:val="22"/>
              </w:rPr>
              <w:t>trin 10% (b/v)</w:t>
            </w:r>
          </w:p>
        </w:tc>
        <w:tc>
          <w:tcPr>
            <w:tcW w:w="3622" w:type="dxa"/>
          </w:tcPr>
          <w:p w14:paraId="5BC16E34" w14:textId="77777777" w:rsidR="00AD2461" w:rsidRPr="005C714D" w:rsidRDefault="00AD2461" w:rsidP="00AD2461">
            <w:pPr>
              <w:ind w:right="72"/>
              <w:jc w:val="both"/>
              <w:rPr>
                <w:spacing w:val="2"/>
                <w:sz w:val="20"/>
              </w:rPr>
            </w:pPr>
            <w:r>
              <w:rPr>
                <w:spacing w:val="2"/>
                <w:sz w:val="20"/>
                <w:szCs w:val="22"/>
              </w:rPr>
              <w:t xml:space="preserve">        46</w:t>
            </w:r>
            <w:r w:rsidRPr="005C714D">
              <w:rPr>
                <w:spacing w:val="2"/>
                <w:sz w:val="20"/>
                <w:szCs w:val="22"/>
              </w:rPr>
              <w:t>.49</w:t>
            </w:r>
            <w:r w:rsidRPr="00F378E4">
              <w:rPr>
                <w:rFonts w:eastAsia="Times New Roman"/>
                <w:position w:val="9"/>
                <w:sz w:val="16"/>
                <w:szCs w:val="16"/>
              </w:rPr>
              <w:t xml:space="preserve"> a</w:t>
            </w:r>
          </w:p>
        </w:tc>
      </w:tr>
      <w:tr w:rsidR="00AD2461" w:rsidRPr="005C714D" w14:paraId="5C605F0F" w14:textId="77777777" w:rsidTr="006869D9">
        <w:trPr>
          <w:trHeight w:hRule="exact" w:val="332"/>
        </w:trPr>
        <w:tc>
          <w:tcPr>
            <w:tcW w:w="5418" w:type="dxa"/>
          </w:tcPr>
          <w:p w14:paraId="6C833033" w14:textId="77777777" w:rsidR="00AD2461" w:rsidRPr="005C714D" w:rsidRDefault="00AD2461" w:rsidP="00AD2461">
            <w:pPr>
              <w:ind w:right="72"/>
              <w:jc w:val="both"/>
              <w:rPr>
                <w:spacing w:val="2"/>
                <w:sz w:val="20"/>
              </w:rPr>
            </w:pPr>
            <w:r w:rsidRPr="005C714D">
              <w:rPr>
                <w:spacing w:val="2"/>
                <w:sz w:val="20"/>
                <w:szCs w:val="22"/>
              </w:rPr>
              <w:t>B : Maltode</w:t>
            </w:r>
            <w:r>
              <w:rPr>
                <w:spacing w:val="2"/>
                <w:sz w:val="20"/>
                <w:szCs w:val="22"/>
              </w:rPr>
              <w:t>x</w:t>
            </w:r>
            <w:r w:rsidRPr="005C714D">
              <w:rPr>
                <w:spacing w:val="2"/>
                <w:sz w:val="20"/>
                <w:szCs w:val="22"/>
              </w:rPr>
              <w:t>trin 20% (b/v)</w:t>
            </w:r>
          </w:p>
        </w:tc>
        <w:tc>
          <w:tcPr>
            <w:tcW w:w="3622" w:type="dxa"/>
          </w:tcPr>
          <w:p w14:paraId="7FDD0045" w14:textId="77777777" w:rsidR="00AD2461" w:rsidRPr="005C714D" w:rsidRDefault="00AD2461" w:rsidP="00AD2461">
            <w:pPr>
              <w:ind w:left="420" w:right="72"/>
              <w:jc w:val="both"/>
              <w:rPr>
                <w:spacing w:val="2"/>
                <w:sz w:val="20"/>
              </w:rPr>
            </w:pPr>
            <w:r>
              <w:rPr>
                <w:spacing w:val="2"/>
                <w:sz w:val="20"/>
                <w:szCs w:val="22"/>
              </w:rPr>
              <w:t>42</w:t>
            </w:r>
            <w:r w:rsidRPr="005C714D">
              <w:rPr>
                <w:spacing w:val="2"/>
                <w:sz w:val="20"/>
                <w:szCs w:val="22"/>
              </w:rPr>
              <w:t>.93</w:t>
            </w:r>
            <w:r w:rsidRPr="00F378E4">
              <w:rPr>
                <w:rFonts w:eastAsia="Times New Roman"/>
                <w:position w:val="9"/>
                <w:sz w:val="16"/>
                <w:szCs w:val="16"/>
              </w:rPr>
              <w:t xml:space="preserve"> a</w:t>
            </w:r>
          </w:p>
        </w:tc>
      </w:tr>
      <w:tr w:rsidR="00AD2461" w:rsidRPr="005C714D" w14:paraId="5762D713" w14:textId="77777777" w:rsidTr="006869D9">
        <w:trPr>
          <w:trHeight w:hRule="exact" w:val="354"/>
        </w:trPr>
        <w:tc>
          <w:tcPr>
            <w:tcW w:w="5418" w:type="dxa"/>
          </w:tcPr>
          <w:p w14:paraId="782BB65C" w14:textId="77777777" w:rsidR="00AD2461" w:rsidRPr="005C714D" w:rsidRDefault="00AD2461" w:rsidP="00AD2461">
            <w:pPr>
              <w:ind w:right="72"/>
              <w:jc w:val="both"/>
              <w:rPr>
                <w:spacing w:val="2"/>
                <w:sz w:val="20"/>
              </w:rPr>
            </w:pPr>
            <w:r w:rsidRPr="005C714D">
              <w:rPr>
                <w:spacing w:val="2"/>
                <w:sz w:val="20"/>
                <w:szCs w:val="22"/>
              </w:rPr>
              <w:t>C : Maltode</w:t>
            </w:r>
            <w:r>
              <w:rPr>
                <w:spacing w:val="2"/>
                <w:sz w:val="20"/>
                <w:szCs w:val="22"/>
              </w:rPr>
              <w:t>x</w:t>
            </w:r>
            <w:r w:rsidRPr="005C714D">
              <w:rPr>
                <w:spacing w:val="2"/>
                <w:sz w:val="20"/>
                <w:szCs w:val="22"/>
              </w:rPr>
              <w:t>trin 30% (b/v)</w:t>
            </w:r>
          </w:p>
        </w:tc>
        <w:tc>
          <w:tcPr>
            <w:tcW w:w="3622" w:type="dxa"/>
          </w:tcPr>
          <w:p w14:paraId="3FFFE78D" w14:textId="77777777" w:rsidR="00AD2461" w:rsidRPr="005C714D" w:rsidRDefault="00AD2461" w:rsidP="00AD2461">
            <w:pPr>
              <w:ind w:left="420" w:right="72"/>
              <w:jc w:val="both"/>
              <w:rPr>
                <w:spacing w:val="2"/>
                <w:sz w:val="20"/>
              </w:rPr>
            </w:pPr>
            <w:r>
              <w:rPr>
                <w:spacing w:val="2"/>
                <w:sz w:val="20"/>
                <w:szCs w:val="22"/>
              </w:rPr>
              <w:t>38</w:t>
            </w:r>
            <w:r w:rsidRPr="005C714D">
              <w:rPr>
                <w:spacing w:val="2"/>
                <w:sz w:val="20"/>
                <w:szCs w:val="22"/>
              </w:rPr>
              <w:t>.75</w:t>
            </w:r>
            <w:r w:rsidRPr="00F378E4">
              <w:rPr>
                <w:rFonts w:eastAsia="Times New Roman"/>
                <w:position w:val="9"/>
                <w:sz w:val="16"/>
                <w:szCs w:val="16"/>
              </w:rPr>
              <w:t xml:space="preserve"> a</w:t>
            </w:r>
          </w:p>
        </w:tc>
      </w:tr>
      <w:tr w:rsidR="00AD2461" w:rsidRPr="005C714D" w14:paraId="1A69915D" w14:textId="77777777" w:rsidTr="006869D9">
        <w:trPr>
          <w:trHeight w:hRule="exact" w:val="342"/>
        </w:trPr>
        <w:tc>
          <w:tcPr>
            <w:tcW w:w="5418" w:type="dxa"/>
          </w:tcPr>
          <w:p w14:paraId="05E1DF5A" w14:textId="77777777" w:rsidR="00AD2461" w:rsidRPr="005C714D" w:rsidRDefault="00AD2461" w:rsidP="00AD2461">
            <w:pPr>
              <w:ind w:right="72"/>
              <w:jc w:val="both"/>
              <w:rPr>
                <w:spacing w:val="2"/>
                <w:sz w:val="20"/>
              </w:rPr>
            </w:pPr>
            <w:r w:rsidRPr="005C714D">
              <w:rPr>
                <w:spacing w:val="2"/>
                <w:sz w:val="20"/>
                <w:szCs w:val="22"/>
              </w:rPr>
              <w:t>D : Maltode</w:t>
            </w:r>
            <w:r>
              <w:rPr>
                <w:spacing w:val="2"/>
                <w:sz w:val="20"/>
                <w:szCs w:val="22"/>
              </w:rPr>
              <w:t>x</w:t>
            </w:r>
            <w:r w:rsidRPr="005C714D">
              <w:rPr>
                <w:spacing w:val="2"/>
                <w:sz w:val="20"/>
                <w:szCs w:val="22"/>
              </w:rPr>
              <w:t>trin 40% (b/v)</w:t>
            </w:r>
          </w:p>
        </w:tc>
        <w:tc>
          <w:tcPr>
            <w:tcW w:w="3622" w:type="dxa"/>
          </w:tcPr>
          <w:p w14:paraId="4542454E" w14:textId="77777777" w:rsidR="00AD2461" w:rsidRPr="005C714D" w:rsidRDefault="00AD2461" w:rsidP="00AD2461">
            <w:pPr>
              <w:ind w:left="420" w:right="72"/>
              <w:jc w:val="both"/>
              <w:rPr>
                <w:spacing w:val="2"/>
                <w:sz w:val="20"/>
              </w:rPr>
            </w:pPr>
            <w:r>
              <w:rPr>
                <w:spacing w:val="2"/>
                <w:sz w:val="20"/>
                <w:szCs w:val="22"/>
              </w:rPr>
              <w:t>34</w:t>
            </w:r>
            <w:r w:rsidRPr="005C714D">
              <w:rPr>
                <w:spacing w:val="2"/>
                <w:sz w:val="20"/>
                <w:szCs w:val="22"/>
              </w:rPr>
              <w:t>.91</w:t>
            </w:r>
            <w:r w:rsidRPr="00F378E4">
              <w:rPr>
                <w:rFonts w:eastAsia="Times New Roman"/>
                <w:position w:val="9"/>
                <w:sz w:val="16"/>
                <w:szCs w:val="16"/>
              </w:rPr>
              <w:t xml:space="preserve"> a</w:t>
            </w:r>
          </w:p>
        </w:tc>
      </w:tr>
    </w:tbl>
    <w:p w14:paraId="5EFA4FF6" w14:textId="77777777" w:rsidR="00990346" w:rsidRPr="00990346" w:rsidRDefault="00990346" w:rsidP="00990346">
      <w:pPr>
        <w:ind w:right="72"/>
        <w:jc w:val="both"/>
        <w:rPr>
          <w:spacing w:val="2"/>
          <w:sz w:val="22"/>
          <w:szCs w:val="22"/>
        </w:rPr>
      </w:pPr>
    </w:p>
    <w:p w14:paraId="43DA6C87" w14:textId="77777777" w:rsidR="00990346" w:rsidRPr="00990346" w:rsidRDefault="00990346" w:rsidP="00990346">
      <w:pPr>
        <w:ind w:right="72"/>
        <w:jc w:val="both"/>
        <w:rPr>
          <w:spacing w:val="2"/>
          <w:sz w:val="22"/>
          <w:szCs w:val="22"/>
        </w:rPr>
      </w:pPr>
      <w:r w:rsidRPr="00990346">
        <w:rPr>
          <w:spacing w:val="2"/>
          <w:sz w:val="22"/>
          <w:szCs w:val="22"/>
        </w:rPr>
        <w:t>Description: Mean treatment marked with the same letter is not significantly different according to Duncan Test at 5% level</w:t>
      </w:r>
    </w:p>
    <w:p w14:paraId="2D8260EB" w14:textId="77777777" w:rsidR="00357CD0" w:rsidRPr="004B2DEA" w:rsidRDefault="006869D9" w:rsidP="00901B18">
      <w:pPr>
        <w:ind w:right="72" w:firstLine="720"/>
        <w:rPr>
          <w:spacing w:val="2"/>
          <w:sz w:val="22"/>
          <w:szCs w:val="22"/>
        </w:rPr>
      </w:pPr>
      <w:r>
        <w:rPr>
          <w:noProof/>
          <w:spacing w:val="2"/>
          <w:sz w:val="22"/>
          <w:szCs w:val="22"/>
          <w:lang w:val="id-ID" w:eastAsia="id-ID"/>
        </w:rPr>
        <w:drawing>
          <wp:inline distT="0" distB="0" distL="0" distR="0" wp14:anchorId="2DB43372" wp14:editId="75266FBB">
            <wp:extent cx="4676775" cy="15240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01B18">
        <w:rPr>
          <w:b/>
          <w:spacing w:val="2"/>
          <w:sz w:val="22"/>
          <w:szCs w:val="22"/>
        </w:rPr>
        <w:t xml:space="preserve"> </w:t>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sidR="00901B18" w:rsidRPr="004B2DEA">
        <w:rPr>
          <w:spacing w:val="2"/>
          <w:sz w:val="22"/>
          <w:szCs w:val="22"/>
        </w:rPr>
        <w:t>Graphic 1. Anthocyanin Total</w:t>
      </w:r>
    </w:p>
    <w:p w14:paraId="7DCCE418" w14:textId="77777777" w:rsidR="00901B18" w:rsidRPr="00357CD0" w:rsidRDefault="00901B18" w:rsidP="00901B18">
      <w:pPr>
        <w:ind w:right="72" w:firstLine="720"/>
        <w:rPr>
          <w:b/>
          <w:spacing w:val="2"/>
          <w:sz w:val="22"/>
          <w:szCs w:val="22"/>
        </w:rPr>
      </w:pPr>
    </w:p>
    <w:p w14:paraId="38576CEC" w14:textId="77777777" w:rsidR="00990346" w:rsidRPr="00990346" w:rsidRDefault="00990346" w:rsidP="00990346">
      <w:pPr>
        <w:ind w:right="72" w:firstLine="720"/>
        <w:jc w:val="both"/>
        <w:rPr>
          <w:spacing w:val="2"/>
          <w:sz w:val="22"/>
          <w:szCs w:val="22"/>
        </w:rPr>
      </w:pPr>
      <w:r w:rsidRPr="00990346">
        <w:rPr>
          <w:spacing w:val="2"/>
          <w:sz w:val="22"/>
          <w:szCs w:val="22"/>
        </w:rPr>
        <w:t xml:space="preserve">Based on the results of statistical analysis in the appendix it shows that there is no real effect on the </w:t>
      </w:r>
      <w:proofErr w:type="spellStart"/>
      <w:r w:rsidRPr="00990346">
        <w:rPr>
          <w:spacing w:val="2"/>
          <w:sz w:val="22"/>
          <w:szCs w:val="22"/>
        </w:rPr>
        <w:t>antosianin</w:t>
      </w:r>
      <w:proofErr w:type="spellEnd"/>
      <w:r w:rsidRPr="00990346">
        <w:rPr>
          <w:spacing w:val="2"/>
          <w:sz w:val="22"/>
          <w:szCs w:val="22"/>
        </w:rPr>
        <w:t xml:space="preserve"> powder parameters of </w:t>
      </w:r>
      <w:proofErr w:type="spellStart"/>
      <w:r w:rsidRPr="00990346">
        <w:rPr>
          <w:spacing w:val="2"/>
          <w:sz w:val="22"/>
          <w:szCs w:val="22"/>
        </w:rPr>
        <w:t>anthocyanine</w:t>
      </w:r>
      <w:proofErr w:type="spellEnd"/>
      <w:r w:rsidRPr="00990346">
        <w:rPr>
          <w:spacing w:val="2"/>
          <w:sz w:val="22"/>
          <w:szCs w:val="22"/>
        </w:rPr>
        <w:t xml:space="preserve"> pigment powder. This suggests that the addition of 10% -40% maltodextrin does not affect the total anthocyanin obtained from the </w:t>
      </w:r>
      <w:proofErr w:type="spellStart"/>
      <w:r w:rsidRPr="00990346">
        <w:rPr>
          <w:spacing w:val="2"/>
          <w:sz w:val="22"/>
          <w:szCs w:val="22"/>
        </w:rPr>
        <w:t>anthocyanine</w:t>
      </w:r>
      <w:proofErr w:type="spellEnd"/>
      <w:r w:rsidRPr="00990346">
        <w:rPr>
          <w:spacing w:val="2"/>
          <w:sz w:val="22"/>
          <w:szCs w:val="22"/>
        </w:rPr>
        <w:t xml:space="preserve"> pigment powder of the flower of the </w:t>
      </w:r>
      <w:proofErr w:type="spellStart"/>
      <w:r w:rsidRPr="00990346">
        <w:rPr>
          <w:spacing w:val="2"/>
          <w:sz w:val="22"/>
          <w:szCs w:val="22"/>
        </w:rPr>
        <w:t>telang</w:t>
      </w:r>
      <w:proofErr w:type="spellEnd"/>
      <w:r w:rsidRPr="00990346">
        <w:rPr>
          <w:spacing w:val="2"/>
          <w:sz w:val="22"/>
          <w:szCs w:val="22"/>
        </w:rPr>
        <w:t xml:space="preserve">. The total anthocyanin powder of </w:t>
      </w:r>
      <w:proofErr w:type="spellStart"/>
      <w:r w:rsidRPr="00990346">
        <w:rPr>
          <w:spacing w:val="2"/>
          <w:sz w:val="22"/>
          <w:szCs w:val="22"/>
        </w:rPr>
        <w:t>anthocyanine</w:t>
      </w:r>
      <w:proofErr w:type="spellEnd"/>
      <w:r w:rsidRPr="00990346">
        <w:rPr>
          <w:spacing w:val="2"/>
          <w:sz w:val="22"/>
          <w:szCs w:val="22"/>
        </w:rPr>
        <w:t xml:space="preserve"> pigment of the</w:t>
      </w:r>
      <w:r w:rsidR="00AD2461">
        <w:rPr>
          <w:spacing w:val="2"/>
          <w:sz w:val="22"/>
          <w:szCs w:val="22"/>
        </w:rPr>
        <w:t xml:space="preserve"> resulting flower ranged from 34.91% - 46.49</w:t>
      </w:r>
      <w:r w:rsidRPr="00990346">
        <w:rPr>
          <w:spacing w:val="2"/>
          <w:sz w:val="22"/>
          <w:szCs w:val="22"/>
        </w:rPr>
        <w:t>%.</w:t>
      </w:r>
    </w:p>
    <w:p w14:paraId="0CFA6B7C" w14:textId="77777777" w:rsidR="00990346" w:rsidRPr="00990346" w:rsidRDefault="00990346" w:rsidP="00990346">
      <w:pPr>
        <w:ind w:right="72" w:firstLine="720"/>
        <w:jc w:val="both"/>
        <w:rPr>
          <w:spacing w:val="2"/>
          <w:sz w:val="22"/>
          <w:szCs w:val="22"/>
        </w:rPr>
      </w:pPr>
      <w:r w:rsidRPr="00990346">
        <w:rPr>
          <w:spacing w:val="2"/>
          <w:sz w:val="22"/>
          <w:szCs w:val="22"/>
        </w:rPr>
        <w:t xml:space="preserve">The results showed that the range of different 10% maltodextrin concentration did not affect the total anthocyanin yield of </w:t>
      </w:r>
      <w:proofErr w:type="spellStart"/>
      <w:r w:rsidRPr="00990346">
        <w:rPr>
          <w:spacing w:val="2"/>
          <w:sz w:val="22"/>
          <w:szCs w:val="22"/>
        </w:rPr>
        <w:t>anthocyanine</w:t>
      </w:r>
      <w:proofErr w:type="spellEnd"/>
      <w:r w:rsidRPr="00990346">
        <w:rPr>
          <w:spacing w:val="2"/>
          <w:sz w:val="22"/>
          <w:szCs w:val="22"/>
        </w:rPr>
        <w:t xml:space="preserve"> pigment powder of the </w:t>
      </w:r>
      <w:proofErr w:type="spellStart"/>
      <w:r w:rsidRPr="00990346">
        <w:rPr>
          <w:spacing w:val="2"/>
          <w:sz w:val="22"/>
          <w:szCs w:val="22"/>
        </w:rPr>
        <w:t>telang</w:t>
      </w:r>
      <w:proofErr w:type="spellEnd"/>
      <w:r w:rsidRPr="00990346">
        <w:rPr>
          <w:spacing w:val="2"/>
          <w:sz w:val="22"/>
          <w:szCs w:val="22"/>
        </w:rPr>
        <w:t xml:space="preserve"> flower. This is because the filler added to the anthocyanin extract serves to accelerate the drying process and does not affect anthocyanin levels (Haryanto, 2016). According to Yuliana et al. (2014), the addition of maltodextrin to the anthocyanin extract of the flower of the shell may increase the total of the dried solids thus possibly reducing the anthocyanin content in the material.</w:t>
      </w:r>
    </w:p>
    <w:p w14:paraId="7DFA2E0A" w14:textId="77777777" w:rsidR="004900C1" w:rsidRPr="00A872FD" w:rsidRDefault="00990346" w:rsidP="00990346">
      <w:pPr>
        <w:ind w:right="72" w:firstLine="720"/>
        <w:jc w:val="both"/>
        <w:rPr>
          <w:color w:val="000000"/>
          <w:sz w:val="22"/>
          <w:szCs w:val="22"/>
        </w:rPr>
      </w:pPr>
      <w:r w:rsidRPr="00990346">
        <w:rPr>
          <w:spacing w:val="2"/>
          <w:sz w:val="22"/>
          <w:szCs w:val="22"/>
        </w:rPr>
        <w:t xml:space="preserve">The heat from the drying process also affects the total anthocyanins contained in the pigment powder. According to </w:t>
      </w:r>
      <w:proofErr w:type="spellStart"/>
      <w:r w:rsidRPr="00990346">
        <w:rPr>
          <w:spacing w:val="2"/>
          <w:sz w:val="22"/>
          <w:szCs w:val="22"/>
        </w:rPr>
        <w:t>Ernawati</w:t>
      </w:r>
      <w:proofErr w:type="spellEnd"/>
      <w:r w:rsidRPr="00990346">
        <w:rPr>
          <w:spacing w:val="2"/>
          <w:sz w:val="22"/>
          <w:szCs w:val="22"/>
        </w:rPr>
        <w:t xml:space="preserve"> (2010), maltodextrin has a lower heat resistance so that in a small amount </w:t>
      </w:r>
      <w:proofErr w:type="spellStart"/>
      <w:r w:rsidRPr="00990346">
        <w:rPr>
          <w:spacing w:val="2"/>
          <w:sz w:val="22"/>
          <w:szCs w:val="22"/>
        </w:rPr>
        <w:t>can not</w:t>
      </w:r>
      <w:proofErr w:type="spellEnd"/>
      <w:r w:rsidRPr="00990346">
        <w:rPr>
          <w:spacing w:val="2"/>
          <w:sz w:val="22"/>
          <w:szCs w:val="22"/>
        </w:rPr>
        <w:t xml:space="preserve"> protect the pigment </w:t>
      </w:r>
      <w:proofErr w:type="spellStart"/>
      <w:r w:rsidRPr="00990346">
        <w:rPr>
          <w:spacing w:val="2"/>
          <w:sz w:val="22"/>
          <w:szCs w:val="22"/>
        </w:rPr>
        <w:t>antosianin</w:t>
      </w:r>
      <w:proofErr w:type="spellEnd"/>
      <w:r w:rsidRPr="00990346">
        <w:rPr>
          <w:spacing w:val="2"/>
          <w:sz w:val="22"/>
          <w:szCs w:val="22"/>
        </w:rPr>
        <w:t xml:space="preserve"> with a maximum. This causes the anthocyanin pigment to degrade. In addition to heat, the pH value can affect the anthocyanin levels contained in the pigment powder. According to </w:t>
      </w:r>
      <w:proofErr w:type="spellStart"/>
      <w:r w:rsidRPr="00990346">
        <w:rPr>
          <w:spacing w:val="2"/>
          <w:sz w:val="22"/>
          <w:szCs w:val="22"/>
        </w:rPr>
        <w:t>Sholikin</w:t>
      </w:r>
      <w:proofErr w:type="spellEnd"/>
      <w:r w:rsidRPr="00990346">
        <w:rPr>
          <w:spacing w:val="2"/>
          <w:sz w:val="22"/>
          <w:szCs w:val="22"/>
        </w:rPr>
        <w:t xml:space="preserve"> et al. (2012) in the manufacture of red </w:t>
      </w:r>
      <w:proofErr w:type="spellStart"/>
      <w:r w:rsidRPr="00990346">
        <w:rPr>
          <w:spacing w:val="2"/>
          <w:sz w:val="22"/>
          <w:szCs w:val="22"/>
        </w:rPr>
        <w:t>dadap</w:t>
      </w:r>
      <w:proofErr w:type="spellEnd"/>
      <w:r w:rsidRPr="00990346">
        <w:rPr>
          <w:spacing w:val="2"/>
          <w:sz w:val="22"/>
          <w:szCs w:val="22"/>
        </w:rPr>
        <w:t xml:space="preserve"> flower extract showed the results of research where low levels of anthocyanin caused by high pH value. This statement is supported by Jackman and Smith (1996) who stated that factors affecting anthocyanin stability include anthocyanin structure, pH, temperature, light, and ascorbic acid.</w:t>
      </w:r>
    </w:p>
    <w:p w14:paraId="01C5261B" w14:textId="77777777" w:rsidR="009246AC" w:rsidRPr="009246AC" w:rsidRDefault="009246AC" w:rsidP="009246AC">
      <w:pPr>
        <w:jc w:val="both"/>
        <w:rPr>
          <w:color w:val="000000"/>
          <w:spacing w:val="1"/>
          <w:sz w:val="22"/>
          <w:szCs w:val="22"/>
        </w:rPr>
      </w:pPr>
    </w:p>
    <w:p w14:paraId="03537FA7" w14:textId="77777777" w:rsidR="009246AC" w:rsidRPr="009246AC" w:rsidRDefault="009246AC" w:rsidP="009246AC">
      <w:pPr>
        <w:jc w:val="both"/>
        <w:rPr>
          <w:b/>
          <w:color w:val="000000"/>
          <w:spacing w:val="1"/>
          <w:sz w:val="22"/>
          <w:szCs w:val="22"/>
        </w:rPr>
      </w:pPr>
      <w:r w:rsidRPr="009246AC">
        <w:rPr>
          <w:b/>
          <w:color w:val="000000"/>
          <w:spacing w:val="1"/>
          <w:sz w:val="22"/>
          <w:szCs w:val="22"/>
        </w:rPr>
        <w:t>Water content</w:t>
      </w:r>
    </w:p>
    <w:p w14:paraId="3554D2BB" w14:textId="77777777" w:rsidR="009246AC" w:rsidRPr="009246AC" w:rsidRDefault="009246AC" w:rsidP="009246AC">
      <w:pPr>
        <w:jc w:val="both"/>
        <w:rPr>
          <w:color w:val="000000"/>
          <w:spacing w:val="1"/>
          <w:sz w:val="22"/>
          <w:szCs w:val="22"/>
        </w:rPr>
      </w:pPr>
    </w:p>
    <w:p w14:paraId="12252F17" w14:textId="77777777" w:rsidR="009246AC" w:rsidRPr="009246AC" w:rsidRDefault="009246AC" w:rsidP="009246AC">
      <w:pPr>
        <w:jc w:val="both"/>
        <w:rPr>
          <w:color w:val="000000"/>
          <w:spacing w:val="1"/>
          <w:sz w:val="22"/>
          <w:szCs w:val="22"/>
        </w:rPr>
      </w:pPr>
      <w:r w:rsidRPr="009246AC">
        <w:rPr>
          <w:color w:val="000000"/>
          <w:spacing w:val="1"/>
          <w:sz w:val="22"/>
          <w:szCs w:val="22"/>
        </w:rPr>
        <w:t xml:space="preserve">The treatment of the addition of maltodextrin concentration gave a significantly different effect on water content of </w:t>
      </w:r>
      <w:proofErr w:type="spellStart"/>
      <w:r w:rsidRPr="009246AC">
        <w:rPr>
          <w:color w:val="000000"/>
          <w:spacing w:val="1"/>
          <w:sz w:val="22"/>
          <w:szCs w:val="22"/>
        </w:rPr>
        <w:t>anthocyanine</w:t>
      </w:r>
      <w:proofErr w:type="spellEnd"/>
      <w:r w:rsidRPr="009246AC">
        <w:rPr>
          <w:color w:val="000000"/>
          <w:spacing w:val="1"/>
          <w:sz w:val="22"/>
          <w:szCs w:val="22"/>
        </w:rPr>
        <w:t xml:space="preserve"> pigment powder of the resulting flower of </w:t>
      </w:r>
      <w:proofErr w:type="spellStart"/>
      <w:r w:rsidRPr="009246AC">
        <w:rPr>
          <w:color w:val="000000"/>
          <w:spacing w:val="1"/>
          <w:sz w:val="22"/>
          <w:szCs w:val="22"/>
        </w:rPr>
        <w:t>telang</w:t>
      </w:r>
      <w:proofErr w:type="spellEnd"/>
      <w:r w:rsidRPr="009246AC">
        <w:rPr>
          <w:color w:val="000000"/>
          <w:spacing w:val="1"/>
          <w:sz w:val="22"/>
          <w:szCs w:val="22"/>
        </w:rPr>
        <w:t xml:space="preserve">. The results of the analysis of water content of </w:t>
      </w:r>
      <w:proofErr w:type="spellStart"/>
      <w:r w:rsidRPr="009246AC">
        <w:rPr>
          <w:color w:val="000000"/>
          <w:spacing w:val="1"/>
          <w:sz w:val="22"/>
          <w:szCs w:val="22"/>
        </w:rPr>
        <w:t>anthocyanine</w:t>
      </w:r>
      <w:proofErr w:type="spellEnd"/>
      <w:r w:rsidRPr="009246AC">
        <w:rPr>
          <w:color w:val="000000"/>
          <w:spacing w:val="1"/>
          <w:sz w:val="22"/>
          <w:szCs w:val="22"/>
        </w:rPr>
        <w:t xml:space="preserve"> pigment powder of flower can be seen in Table 10.</w:t>
      </w:r>
    </w:p>
    <w:p w14:paraId="378C4B6A" w14:textId="77777777" w:rsidR="009246AC" w:rsidRPr="009246AC" w:rsidRDefault="009246AC" w:rsidP="009246AC">
      <w:pPr>
        <w:jc w:val="both"/>
        <w:rPr>
          <w:color w:val="000000"/>
          <w:spacing w:val="1"/>
          <w:sz w:val="22"/>
          <w:szCs w:val="22"/>
        </w:rPr>
      </w:pPr>
    </w:p>
    <w:p w14:paraId="1C35F4FB" w14:textId="77777777" w:rsidR="004900C1" w:rsidRDefault="009246AC" w:rsidP="009246AC">
      <w:pPr>
        <w:jc w:val="both"/>
        <w:rPr>
          <w:color w:val="000000"/>
          <w:spacing w:val="1"/>
          <w:sz w:val="22"/>
          <w:szCs w:val="22"/>
        </w:rPr>
      </w:pPr>
      <w:r w:rsidRPr="009246AC">
        <w:rPr>
          <w:color w:val="000000"/>
          <w:spacing w:val="1"/>
          <w:sz w:val="22"/>
          <w:szCs w:val="22"/>
        </w:rPr>
        <w:t xml:space="preserve">Table 10. Effect of Addition of Maltodextrin Concentration to Water Content (%) Powder Pigment </w:t>
      </w:r>
      <w:proofErr w:type="spellStart"/>
      <w:r w:rsidRPr="009246AC">
        <w:rPr>
          <w:color w:val="000000"/>
          <w:spacing w:val="1"/>
          <w:sz w:val="22"/>
          <w:szCs w:val="22"/>
        </w:rPr>
        <w:t>Antosianin</w:t>
      </w:r>
      <w:proofErr w:type="spellEnd"/>
      <w:r w:rsidRPr="009246AC">
        <w:rPr>
          <w:color w:val="000000"/>
          <w:spacing w:val="1"/>
          <w:sz w:val="22"/>
          <w:szCs w:val="22"/>
        </w:rPr>
        <w:t xml:space="preserve"> </w:t>
      </w:r>
      <w:r w:rsidR="00D55368">
        <w:rPr>
          <w:color w:val="000000"/>
          <w:spacing w:val="1"/>
          <w:sz w:val="22"/>
          <w:szCs w:val="22"/>
        </w:rPr>
        <w:t>Butterfly pea flower</w:t>
      </w:r>
      <w:r w:rsidRPr="009246AC">
        <w:rPr>
          <w:color w:val="000000"/>
          <w:spacing w:val="1"/>
          <w:sz w:val="22"/>
          <w:szCs w:val="22"/>
        </w:rPr>
        <w:t>.</w:t>
      </w:r>
    </w:p>
    <w:tbl>
      <w:tblPr>
        <w:tblpPr w:leftFromText="180" w:rightFromText="180" w:vertAnchor="text" w:horzAnchor="margin" w:tblpY="149"/>
        <w:tblW w:w="9071"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750"/>
        <w:gridCol w:w="3321"/>
      </w:tblGrid>
      <w:tr w:rsidR="006869D9" w:rsidRPr="009926A0" w14:paraId="4D9D0B1A" w14:textId="77777777" w:rsidTr="006869D9">
        <w:trPr>
          <w:trHeight w:hRule="exact" w:val="520"/>
        </w:trPr>
        <w:tc>
          <w:tcPr>
            <w:tcW w:w="5750" w:type="dxa"/>
          </w:tcPr>
          <w:p w14:paraId="5D0401FF" w14:textId="77777777" w:rsidR="006869D9" w:rsidRPr="00C13476" w:rsidRDefault="006869D9" w:rsidP="006869D9">
            <w:pPr>
              <w:rPr>
                <w:b/>
                <w:sz w:val="20"/>
              </w:rPr>
            </w:pPr>
            <w:r>
              <w:rPr>
                <w:b/>
                <w:sz w:val="20"/>
              </w:rPr>
              <w:t>Treatment</w:t>
            </w:r>
          </w:p>
        </w:tc>
        <w:tc>
          <w:tcPr>
            <w:tcW w:w="3321" w:type="dxa"/>
          </w:tcPr>
          <w:p w14:paraId="7DCD720B" w14:textId="77777777" w:rsidR="006869D9" w:rsidRPr="00C13476" w:rsidRDefault="006869D9" w:rsidP="006869D9">
            <w:pPr>
              <w:rPr>
                <w:b/>
                <w:sz w:val="20"/>
              </w:rPr>
            </w:pPr>
            <w:r>
              <w:rPr>
                <w:b/>
                <w:sz w:val="20"/>
              </w:rPr>
              <w:t>Water content</w:t>
            </w:r>
            <w:r w:rsidRPr="00C13476">
              <w:rPr>
                <w:b/>
                <w:sz w:val="20"/>
              </w:rPr>
              <w:t xml:space="preserve"> (%</w:t>
            </w:r>
            <w:proofErr w:type="spellStart"/>
            <w:r w:rsidRPr="00C13476">
              <w:rPr>
                <w:b/>
                <w:sz w:val="20"/>
              </w:rPr>
              <w:t>b.k</w:t>
            </w:r>
            <w:proofErr w:type="spellEnd"/>
            <w:r w:rsidRPr="00C13476">
              <w:rPr>
                <w:b/>
                <w:sz w:val="20"/>
              </w:rPr>
              <w:t>)</w:t>
            </w:r>
          </w:p>
        </w:tc>
      </w:tr>
      <w:tr w:rsidR="006869D9" w:rsidRPr="009926A0" w14:paraId="5AF080B3" w14:textId="77777777" w:rsidTr="006869D9">
        <w:trPr>
          <w:trHeight w:hRule="exact" w:val="254"/>
        </w:trPr>
        <w:tc>
          <w:tcPr>
            <w:tcW w:w="5750" w:type="dxa"/>
          </w:tcPr>
          <w:p w14:paraId="1CBFCF12" w14:textId="77777777" w:rsidR="006869D9" w:rsidRPr="009926A0" w:rsidRDefault="006869D9" w:rsidP="006869D9">
            <w:pPr>
              <w:rPr>
                <w:sz w:val="20"/>
              </w:rPr>
            </w:pPr>
            <w:r>
              <w:rPr>
                <w:sz w:val="20"/>
              </w:rPr>
              <w:t>A : Maltodex</w:t>
            </w:r>
            <w:r w:rsidRPr="009926A0">
              <w:rPr>
                <w:sz w:val="20"/>
              </w:rPr>
              <w:t>trin 10% (b/v)</w:t>
            </w:r>
          </w:p>
        </w:tc>
        <w:tc>
          <w:tcPr>
            <w:tcW w:w="3321" w:type="dxa"/>
          </w:tcPr>
          <w:p w14:paraId="0577AB3A" w14:textId="77777777" w:rsidR="006869D9" w:rsidRPr="009926A0" w:rsidRDefault="006869D9" w:rsidP="006869D9">
            <w:pPr>
              <w:rPr>
                <w:sz w:val="20"/>
              </w:rPr>
            </w:pPr>
            <w:r>
              <w:rPr>
                <w:sz w:val="20"/>
              </w:rPr>
              <w:t>2.24</w:t>
            </w:r>
            <w:r w:rsidRPr="00542EFA">
              <w:rPr>
                <w:rFonts w:eastAsia="Times New Roman"/>
                <w:position w:val="9"/>
                <w:sz w:val="16"/>
                <w:szCs w:val="16"/>
              </w:rPr>
              <w:t xml:space="preserve"> c</w:t>
            </w:r>
          </w:p>
        </w:tc>
      </w:tr>
      <w:tr w:rsidR="006869D9" w:rsidRPr="009926A0" w14:paraId="02B545A2" w14:textId="77777777" w:rsidTr="006869D9">
        <w:trPr>
          <w:trHeight w:hRule="exact" w:val="245"/>
        </w:trPr>
        <w:tc>
          <w:tcPr>
            <w:tcW w:w="5750" w:type="dxa"/>
          </w:tcPr>
          <w:p w14:paraId="57862872" w14:textId="77777777" w:rsidR="006869D9" w:rsidRPr="009926A0" w:rsidRDefault="006869D9" w:rsidP="006869D9">
            <w:pPr>
              <w:rPr>
                <w:sz w:val="20"/>
              </w:rPr>
            </w:pPr>
            <w:r>
              <w:rPr>
                <w:sz w:val="20"/>
              </w:rPr>
              <w:t>B : Maltodex</w:t>
            </w:r>
            <w:r w:rsidRPr="009926A0">
              <w:rPr>
                <w:sz w:val="20"/>
              </w:rPr>
              <w:t>trin 20% (b/v)</w:t>
            </w:r>
          </w:p>
        </w:tc>
        <w:tc>
          <w:tcPr>
            <w:tcW w:w="3321" w:type="dxa"/>
          </w:tcPr>
          <w:p w14:paraId="50CA79F3" w14:textId="77777777" w:rsidR="006869D9" w:rsidRPr="009926A0" w:rsidRDefault="006869D9" w:rsidP="006869D9">
            <w:pPr>
              <w:rPr>
                <w:sz w:val="20"/>
              </w:rPr>
            </w:pPr>
            <w:r>
              <w:rPr>
                <w:sz w:val="20"/>
              </w:rPr>
              <w:t>2.13</w:t>
            </w:r>
            <w:r w:rsidRPr="00F378E4">
              <w:rPr>
                <w:rFonts w:eastAsia="Times New Roman"/>
                <w:position w:val="9"/>
                <w:sz w:val="16"/>
                <w:szCs w:val="16"/>
              </w:rPr>
              <w:t xml:space="preserve"> </w:t>
            </w:r>
            <w:proofErr w:type="spellStart"/>
            <w:r w:rsidRPr="00F378E4">
              <w:rPr>
                <w:rFonts w:eastAsia="Times New Roman"/>
                <w:position w:val="9"/>
                <w:sz w:val="16"/>
                <w:szCs w:val="16"/>
              </w:rPr>
              <w:t>b</w:t>
            </w:r>
            <w:r w:rsidRPr="00542EFA">
              <w:rPr>
                <w:rFonts w:eastAsia="Times New Roman"/>
                <w:position w:val="9"/>
                <w:sz w:val="16"/>
                <w:szCs w:val="16"/>
              </w:rPr>
              <w:t>c</w:t>
            </w:r>
            <w:proofErr w:type="spellEnd"/>
          </w:p>
        </w:tc>
      </w:tr>
      <w:tr w:rsidR="006869D9" w:rsidRPr="009926A0" w14:paraId="1AD93221" w14:textId="77777777" w:rsidTr="006869D9">
        <w:trPr>
          <w:trHeight w:hRule="exact" w:val="261"/>
        </w:trPr>
        <w:tc>
          <w:tcPr>
            <w:tcW w:w="5750" w:type="dxa"/>
          </w:tcPr>
          <w:p w14:paraId="7F3D0FF8" w14:textId="77777777" w:rsidR="006869D9" w:rsidRPr="009926A0" w:rsidRDefault="006869D9" w:rsidP="006869D9">
            <w:pPr>
              <w:rPr>
                <w:sz w:val="20"/>
              </w:rPr>
            </w:pPr>
            <w:r>
              <w:rPr>
                <w:sz w:val="20"/>
              </w:rPr>
              <w:t>C : Maltodex</w:t>
            </w:r>
            <w:r w:rsidRPr="009926A0">
              <w:rPr>
                <w:sz w:val="20"/>
              </w:rPr>
              <w:t>trin 30% (b/v)</w:t>
            </w:r>
          </w:p>
        </w:tc>
        <w:tc>
          <w:tcPr>
            <w:tcW w:w="3321" w:type="dxa"/>
          </w:tcPr>
          <w:p w14:paraId="649A9F2B" w14:textId="77777777" w:rsidR="006869D9" w:rsidRPr="009926A0" w:rsidRDefault="006869D9" w:rsidP="006869D9">
            <w:pPr>
              <w:rPr>
                <w:sz w:val="20"/>
              </w:rPr>
            </w:pPr>
            <w:r>
              <w:rPr>
                <w:sz w:val="20"/>
              </w:rPr>
              <w:t>2.02</w:t>
            </w:r>
            <w:r w:rsidRPr="00F378E4">
              <w:rPr>
                <w:rFonts w:eastAsia="Times New Roman"/>
                <w:position w:val="9"/>
                <w:sz w:val="16"/>
                <w:szCs w:val="16"/>
              </w:rPr>
              <w:t xml:space="preserve"> b</w:t>
            </w:r>
          </w:p>
        </w:tc>
      </w:tr>
      <w:tr w:rsidR="006869D9" w:rsidRPr="009926A0" w14:paraId="04DDD46D" w14:textId="77777777" w:rsidTr="006869D9">
        <w:trPr>
          <w:trHeight w:hRule="exact" w:val="252"/>
        </w:trPr>
        <w:tc>
          <w:tcPr>
            <w:tcW w:w="5750" w:type="dxa"/>
          </w:tcPr>
          <w:p w14:paraId="1964D8FC" w14:textId="77777777" w:rsidR="006869D9" w:rsidRPr="009926A0" w:rsidRDefault="006869D9" w:rsidP="006869D9">
            <w:pPr>
              <w:rPr>
                <w:sz w:val="20"/>
              </w:rPr>
            </w:pPr>
            <w:r>
              <w:rPr>
                <w:sz w:val="20"/>
              </w:rPr>
              <w:t>D : Maltodex</w:t>
            </w:r>
            <w:r w:rsidRPr="009926A0">
              <w:rPr>
                <w:sz w:val="20"/>
              </w:rPr>
              <w:t>trin 40% (b/v)</w:t>
            </w:r>
          </w:p>
        </w:tc>
        <w:tc>
          <w:tcPr>
            <w:tcW w:w="3321" w:type="dxa"/>
          </w:tcPr>
          <w:p w14:paraId="4CE4E97A" w14:textId="77777777" w:rsidR="006869D9" w:rsidRPr="009926A0" w:rsidRDefault="006869D9" w:rsidP="006869D9">
            <w:pPr>
              <w:rPr>
                <w:sz w:val="20"/>
              </w:rPr>
            </w:pPr>
            <w:r>
              <w:rPr>
                <w:sz w:val="20"/>
              </w:rPr>
              <w:t>1.49</w:t>
            </w:r>
            <w:r w:rsidRPr="00F378E4">
              <w:rPr>
                <w:rFonts w:eastAsia="Times New Roman"/>
                <w:position w:val="9"/>
                <w:sz w:val="16"/>
                <w:szCs w:val="16"/>
              </w:rPr>
              <w:t xml:space="preserve"> a</w:t>
            </w:r>
          </w:p>
        </w:tc>
      </w:tr>
    </w:tbl>
    <w:p w14:paraId="4D2B0AAD" w14:textId="77777777" w:rsidR="004900C1" w:rsidRDefault="004900C1" w:rsidP="004900C1">
      <w:pPr>
        <w:jc w:val="both"/>
        <w:rPr>
          <w:color w:val="000000"/>
          <w:spacing w:val="1"/>
          <w:sz w:val="22"/>
          <w:szCs w:val="22"/>
        </w:rPr>
      </w:pPr>
    </w:p>
    <w:p w14:paraId="074567B7" w14:textId="77777777" w:rsidR="00D900EE" w:rsidRPr="00D900EE" w:rsidRDefault="00D900EE" w:rsidP="00D900EE">
      <w:pPr>
        <w:jc w:val="both"/>
        <w:rPr>
          <w:color w:val="000000"/>
          <w:spacing w:val="1"/>
          <w:sz w:val="22"/>
          <w:szCs w:val="22"/>
        </w:rPr>
      </w:pPr>
      <w:r w:rsidRPr="00D900EE">
        <w:rPr>
          <w:color w:val="000000"/>
          <w:spacing w:val="1"/>
          <w:sz w:val="22"/>
          <w:szCs w:val="22"/>
        </w:rPr>
        <w:t>Description: Mean treatment marked with the same letter is not significantly different according to Duncan Test at 5% level.</w:t>
      </w:r>
    </w:p>
    <w:p w14:paraId="0CA89B4B" w14:textId="77777777" w:rsidR="00357CD0" w:rsidRDefault="00357CD0" w:rsidP="00357CD0">
      <w:pPr>
        <w:jc w:val="both"/>
        <w:rPr>
          <w:color w:val="000000"/>
          <w:spacing w:val="1"/>
          <w:sz w:val="22"/>
          <w:szCs w:val="22"/>
        </w:rPr>
      </w:pPr>
      <w:r>
        <w:rPr>
          <w:noProof/>
          <w:color w:val="000000"/>
          <w:spacing w:val="1"/>
          <w:sz w:val="22"/>
          <w:szCs w:val="22"/>
          <w:lang w:val="id-ID" w:eastAsia="id-ID"/>
        </w:rPr>
        <w:drawing>
          <wp:inline distT="0" distB="0" distL="0" distR="0" wp14:anchorId="5E995889" wp14:editId="3BE6667F">
            <wp:extent cx="5732891" cy="1622425"/>
            <wp:effectExtent l="0" t="0" r="127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A4E7C" w14:textId="77777777" w:rsidR="00357CD0" w:rsidRDefault="00E34C14" w:rsidP="006869D9">
      <w:pPr>
        <w:ind w:left="2880"/>
        <w:rPr>
          <w:color w:val="000000"/>
          <w:spacing w:val="1"/>
          <w:sz w:val="22"/>
          <w:szCs w:val="22"/>
        </w:rPr>
      </w:pPr>
      <w:r>
        <w:rPr>
          <w:noProof/>
          <w:color w:val="000000"/>
          <w:spacing w:val="1"/>
          <w:sz w:val="22"/>
          <w:szCs w:val="22"/>
          <w:lang w:val="id-ID" w:eastAsia="id-ID"/>
        </w:rPr>
        <mc:AlternateContent>
          <mc:Choice Requires="wps">
            <w:drawing>
              <wp:anchor distT="0" distB="0" distL="114300" distR="114300" simplePos="0" relativeHeight="251659264" behindDoc="0" locked="0" layoutInCell="1" allowOverlap="1" wp14:anchorId="10F6F11A" wp14:editId="6C8C398D">
                <wp:simplePos x="0" y="0"/>
                <wp:positionH relativeFrom="column">
                  <wp:posOffset>33020</wp:posOffset>
                </wp:positionH>
                <wp:positionV relativeFrom="paragraph">
                  <wp:posOffset>1905</wp:posOffset>
                </wp:positionV>
                <wp:extent cx="2726690" cy="0"/>
                <wp:effectExtent l="6985" t="9525" r="9525" b="952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5E36D" id="_x0000_t32" coordsize="21600,21600" o:spt="32" o:oned="t" path="m,l21600,21600e" filled="f">
                <v:path arrowok="t" fillok="f" o:connecttype="none"/>
                <o:lock v:ext="edit" shapetype="t"/>
              </v:shapetype>
              <v:shape id="AutoShape 3" o:spid="_x0000_s1026" type="#_x0000_t32" style="position:absolute;margin-left:2.6pt;margin-top:.15pt;width:21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9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"/>
            </w:pict>
          </mc:Fallback>
        </mc:AlternateContent>
      </w:r>
      <w:r w:rsidR="006869D9">
        <w:rPr>
          <w:color w:val="000000"/>
          <w:spacing w:val="1"/>
          <w:sz w:val="22"/>
          <w:szCs w:val="22"/>
        </w:rPr>
        <w:t xml:space="preserve">      </w:t>
      </w:r>
      <w:r w:rsidR="00901B18">
        <w:rPr>
          <w:color w:val="000000"/>
          <w:spacing w:val="1"/>
          <w:sz w:val="22"/>
          <w:szCs w:val="22"/>
        </w:rPr>
        <w:t>Graphic 2. Water Content</w:t>
      </w:r>
    </w:p>
    <w:p w14:paraId="1281B468" w14:textId="77777777" w:rsidR="00901B18" w:rsidRDefault="00901B18" w:rsidP="00901B18">
      <w:pPr>
        <w:ind w:firstLine="720"/>
        <w:jc w:val="both"/>
        <w:rPr>
          <w:color w:val="000000"/>
          <w:spacing w:val="1"/>
          <w:sz w:val="22"/>
          <w:szCs w:val="22"/>
        </w:rPr>
      </w:pPr>
    </w:p>
    <w:p w14:paraId="14F2A697"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The result of statistical test with Duncan test at 5% indicated that the powder pigment </w:t>
      </w:r>
      <w:proofErr w:type="spellStart"/>
      <w:r w:rsidRPr="00D900EE">
        <w:rPr>
          <w:color w:val="000000"/>
          <w:spacing w:val="1"/>
          <w:sz w:val="22"/>
          <w:szCs w:val="22"/>
        </w:rPr>
        <w:t>antosianin</w:t>
      </w:r>
      <w:proofErr w:type="spellEnd"/>
      <w:r w:rsidRPr="00D900EE">
        <w:rPr>
          <w:color w:val="000000"/>
          <w:spacing w:val="1"/>
          <w:sz w:val="22"/>
          <w:szCs w:val="22"/>
        </w:rPr>
        <w:t xml:space="preserve"> flower of the </w:t>
      </w:r>
      <w:proofErr w:type="spellStart"/>
      <w:r w:rsidRPr="00D900EE">
        <w:rPr>
          <w:color w:val="000000"/>
          <w:spacing w:val="1"/>
          <w:sz w:val="22"/>
          <w:szCs w:val="22"/>
        </w:rPr>
        <w:t>telang</w:t>
      </w:r>
      <w:proofErr w:type="spellEnd"/>
      <w:r w:rsidRPr="00D900EE">
        <w:rPr>
          <w:color w:val="000000"/>
          <w:spacing w:val="1"/>
          <w:sz w:val="22"/>
          <w:szCs w:val="22"/>
        </w:rPr>
        <w:t xml:space="preserve"> with various treatment of addition of maltodextrin concentration give a real influence to water content. Water content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flower with treatment of addition of maltodextrin concentration of 40% gave a significant different effect on treatment of addition of </w:t>
      </w:r>
      <w:proofErr w:type="spellStart"/>
      <w:r w:rsidRPr="00D900EE">
        <w:rPr>
          <w:color w:val="000000"/>
          <w:spacing w:val="1"/>
          <w:sz w:val="22"/>
          <w:szCs w:val="22"/>
        </w:rPr>
        <w:t>maltodekstrin</w:t>
      </w:r>
      <w:proofErr w:type="spellEnd"/>
      <w:r w:rsidRPr="00D900EE">
        <w:rPr>
          <w:color w:val="000000"/>
          <w:spacing w:val="1"/>
          <w:sz w:val="22"/>
          <w:szCs w:val="22"/>
        </w:rPr>
        <w:t xml:space="preserve"> other concentration.</w:t>
      </w:r>
    </w:p>
    <w:p w14:paraId="3BEDBA29"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Average results indicate that treatment of 40% addition of maltodextrin resulted in lower moisture content compared with treatment of maltodextrin addition of 30%, 20%, and 10%. It shows that the addition of maltodextrin concentration can decrease the water content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w:t>
      </w:r>
      <w:proofErr w:type="spellStart"/>
      <w:r w:rsidRPr="00D900EE">
        <w:rPr>
          <w:color w:val="000000"/>
          <w:spacing w:val="1"/>
          <w:sz w:val="22"/>
          <w:szCs w:val="22"/>
        </w:rPr>
        <w:t>telang</w:t>
      </w:r>
      <w:proofErr w:type="spellEnd"/>
      <w:r w:rsidRPr="00D900EE">
        <w:rPr>
          <w:color w:val="000000"/>
          <w:spacing w:val="1"/>
          <w:sz w:val="22"/>
          <w:szCs w:val="22"/>
        </w:rPr>
        <w:t xml:space="preserve"> flower. This result is consistent with the research of </w:t>
      </w:r>
      <w:proofErr w:type="spellStart"/>
      <w:r w:rsidRPr="00D900EE">
        <w:rPr>
          <w:color w:val="000000"/>
          <w:spacing w:val="1"/>
          <w:sz w:val="22"/>
          <w:szCs w:val="22"/>
        </w:rPr>
        <w:t>Fiana</w:t>
      </w:r>
      <w:proofErr w:type="spellEnd"/>
      <w:r w:rsidRPr="00D900EE">
        <w:rPr>
          <w:color w:val="000000"/>
          <w:spacing w:val="1"/>
          <w:sz w:val="22"/>
          <w:szCs w:val="22"/>
        </w:rPr>
        <w:t xml:space="preserve"> et al. (2016) on the manufacture of instant drinks from kombucha tea where the resulting water content ranged from 6.21% -6.60% in addition of 5% -20% maltodextrin concentration.</w:t>
      </w:r>
    </w:p>
    <w:p w14:paraId="2A0B7F6D"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The results showed that water content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w:t>
      </w:r>
      <w:r w:rsidR="00AD2461">
        <w:rPr>
          <w:color w:val="000000"/>
          <w:spacing w:val="1"/>
          <w:sz w:val="22"/>
          <w:szCs w:val="22"/>
        </w:rPr>
        <w:t>owder flower ranged between 1.49</w:t>
      </w:r>
      <w:r w:rsidRPr="00D900EE">
        <w:rPr>
          <w:color w:val="000000"/>
          <w:spacing w:val="1"/>
          <w:sz w:val="22"/>
          <w:szCs w:val="22"/>
        </w:rPr>
        <w:t>% -</w:t>
      </w:r>
      <w:r w:rsidR="00AD2461">
        <w:rPr>
          <w:color w:val="000000"/>
          <w:spacing w:val="1"/>
          <w:sz w:val="22"/>
          <w:szCs w:val="22"/>
        </w:rPr>
        <w:t xml:space="preserve"> </w:t>
      </w:r>
      <w:r w:rsidRPr="00D900EE">
        <w:rPr>
          <w:color w:val="000000"/>
          <w:spacing w:val="1"/>
          <w:sz w:val="22"/>
          <w:szCs w:val="22"/>
        </w:rPr>
        <w:t>2.</w:t>
      </w:r>
      <w:r w:rsidR="00AD2461">
        <w:rPr>
          <w:color w:val="000000"/>
          <w:spacing w:val="1"/>
          <w:sz w:val="22"/>
          <w:szCs w:val="22"/>
        </w:rPr>
        <w:t>24</w:t>
      </w:r>
      <w:r w:rsidRPr="00D900EE">
        <w:rPr>
          <w:color w:val="000000"/>
          <w:spacing w:val="1"/>
          <w:sz w:val="22"/>
          <w:szCs w:val="22"/>
        </w:rPr>
        <w:t>%. Properties of anthocyanin powder flower of the expected flower of the native dye is a powder of anthocyanin pigment of flower of the egg with low moisture content. The percentage of water content of the research results with the addition of 10% -40% concentration of maltodextrin is in accordance with the standard powder beverage product which has a maximum water content limit of 3% based on SNI 01-4320-1996.</w:t>
      </w:r>
    </w:p>
    <w:p w14:paraId="16244BD9" w14:textId="77777777" w:rsidR="00D900EE" w:rsidRDefault="00D900EE" w:rsidP="00D900EE">
      <w:pPr>
        <w:ind w:firstLine="720"/>
        <w:jc w:val="both"/>
        <w:rPr>
          <w:color w:val="000000"/>
          <w:spacing w:val="1"/>
          <w:sz w:val="22"/>
          <w:szCs w:val="22"/>
        </w:rPr>
      </w:pPr>
      <w:r w:rsidRPr="00D900EE">
        <w:rPr>
          <w:color w:val="000000"/>
          <w:spacing w:val="1"/>
          <w:sz w:val="22"/>
          <w:szCs w:val="22"/>
        </w:rPr>
        <w:t xml:space="preserve"> Water content is one of the important parameters for powder-shaped products because it will affect the stability and storage of products. The dye anthocyanin dye preparations in powder form are hygroscopic (so easy to absorb water) that the storage should be in a container that has low permeability and in tight packaging. The absorption of water vapor by the powder product may increase the water content and cause the agglomeration of the product. According to Buckle et al. (1987), the product in the form of its moisture content should be reduced to below 5%. </w:t>
      </w:r>
    </w:p>
    <w:p w14:paraId="097E6FBE" w14:textId="77777777" w:rsidR="00D900EE" w:rsidRDefault="00D900EE" w:rsidP="00D900EE">
      <w:pPr>
        <w:ind w:firstLine="720"/>
        <w:jc w:val="both"/>
        <w:rPr>
          <w:color w:val="000000"/>
          <w:spacing w:val="1"/>
          <w:sz w:val="22"/>
          <w:szCs w:val="22"/>
        </w:rPr>
      </w:pPr>
      <w:r w:rsidRPr="00D900EE">
        <w:rPr>
          <w:color w:val="000000"/>
          <w:spacing w:val="1"/>
          <w:sz w:val="22"/>
          <w:szCs w:val="22"/>
        </w:rPr>
        <w:t xml:space="preserve">This is because if the powder product has a high water content will be more susceptible to damage due to the growth of bacteria and fungi. Water content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flower ranges between 1.</w:t>
      </w:r>
      <w:r w:rsidR="00A25B01">
        <w:rPr>
          <w:color w:val="000000"/>
          <w:spacing w:val="1"/>
          <w:sz w:val="22"/>
          <w:szCs w:val="22"/>
        </w:rPr>
        <w:t>49% -2.24</w:t>
      </w:r>
      <w:r w:rsidRPr="00D900EE">
        <w:rPr>
          <w:color w:val="000000"/>
          <w:spacing w:val="1"/>
          <w:sz w:val="22"/>
          <w:szCs w:val="22"/>
        </w:rPr>
        <w:t xml:space="preserve">% so it can be said that the encapsulation process with 10% -40% </w:t>
      </w:r>
      <w:r w:rsidRPr="00D900EE">
        <w:rPr>
          <w:color w:val="000000"/>
          <w:spacing w:val="1"/>
          <w:sz w:val="22"/>
          <w:szCs w:val="22"/>
        </w:rPr>
        <w:lastRenderedPageBreak/>
        <w:t xml:space="preserve">maltodextrin coating can extend the shelf life of the product compared to the </w:t>
      </w:r>
      <w:proofErr w:type="spellStart"/>
      <w:r w:rsidRPr="00D900EE">
        <w:rPr>
          <w:color w:val="000000"/>
          <w:spacing w:val="1"/>
          <w:sz w:val="22"/>
          <w:szCs w:val="22"/>
        </w:rPr>
        <w:t>anthocyanine</w:t>
      </w:r>
      <w:proofErr w:type="spellEnd"/>
      <w:r w:rsidRPr="00D900EE">
        <w:rPr>
          <w:color w:val="000000"/>
          <w:spacing w:val="1"/>
          <w:sz w:val="22"/>
          <w:szCs w:val="22"/>
        </w:rPr>
        <w:t xml:space="preserve"> pigment of flower in the form of an extract.</w:t>
      </w:r>
    </w:p>
    <w:p w14:paraId="5291906F" w14:textId="77777777" w:rsidR="00C20311" w:rsidRDefault="00C20311" w:rsidP="00D900EE">
      <w:pPr>
        <w:ind w:firstLine="720"/>
        <w:jc w:val="both"/>
        <w:rPr>
          <w:color w:val="000000"/>
          <w:spacing w:val="1"/>
          <w:sz w:val="22"/>
          <w:szCs w:val="22"/>
        </w:rPr>
      </w:pPr>
    </w:p>
    <w:p w14:paraId="355EC5F2" w14:textId="77777777" w:rsidR="00C20311" w:rsidRDefault="00C20311" w:rsidP="00D900EE">
      <w:pPr>
        <w:ind w:firstLine="720"/>
        <w:jc w:val="both"/>
        <w:rPr>
          <w:color w:val="000000"/>
          <w:spacing w:val="1"/>
          <w:sz w:val="22"/>
          <w:szCs w:val="22"/>
        </w:rPr>
      </w:pPr>
    </w:p>
    <w:p w14:paraId="0FDCA3AB" w14:textId="77777777" w:rsidR="00C20311" w:rsidRDefault="00C20311" w:rsidP="00D900EE">
      <w:pPr>
        <w:ind w:firstLine="720"/>
        <w:jc w:val="both"/>
        <w:rPr>
          <w:color w:val="000000"/>
          <w:spacing w:val="1"/>
          <w:sz w:val="22"/>
          <w:szCs w:val="22"/>
        </w:rPr>
      </w:pPr>
    </w:p>
    <w:p w14:paraId="1E7F86ED" w14:textId="77777777" w:rsidR="00C20311" w:rsidRDefault="00C20311" w:rsidP="00D900EE">
      <w:pPr>
        <w:ind w:firstLine="720"/>
        <w:jc w:val="both"/>
        <w:rPr>
          <w:color w:val="000000"/>
          <w:spacing w:val="1"/>
          <w:sz w:val="22"/>
          <w:szCs w:val="22"/>
        </w:rPr>
      </w:pPr>
    </w:p>
    <w:p w14:paraId="1D680798" w14:textId="77777777" w:rsidR="00C20311" w:rsidRDefault="00C20311" w:rsidP="00D900EE">
      <w:pPr>
        <w:ind w:firstLine="720"/>
        <w:jc w:val="both"/>
        <w:rPr>
          <w:color w:val="000000"/>
          <w:spacing w:val="1"/>
          <w:sz w:val="22"/>
          <w:szCs w:val="22"/>
        </w:rPr>
      </w:pPr>
    </w:p>
    <w:p w14:paraId="3AF80F5C" w14:textId="77777777" w:rsidR="00C20311" w:rsidRDefault="00C20311" w:rsidP="00D900EE">
      <w:pPr>
        <w:ind w:firstLine="720"/>
        <w:jc w:val="both"/>
        <w:rPr>
          <w:color w:val="000000"/>
          <w:spacing w:val="1"/>
          <w:sz w:val="22"/>
          <w:szCs w:val="22"/>
        </w:rPr>
      </w:pPr>
    </w:p>
    <w:p w14:paraId="59721EA7" w14:textId="77777777" w:rsidR="00C20311" w:rsidRDefault="00C20311" w:rsidP="00D900EE">
      <w:pPr>
        <w:ind w:firstLine="720"/>
        <w:jc w:val="both"/>
        <w:rPr>
          <w:color w:val="000000"/>
          <w:spacing w:val="1"/>
          <w:sz w:val="22"/>
          <w:szCs w:val="22"/>
        </w:rPr>
      </w:pPr>
    </w:p>
    <w:p w14:paraId="0A0ECB88" w14:textId="77777777" w:rsidR="00C20311" w:rsidRDefault="00C20311" w:rsidP="00D900EE">
      <w:pPr>
        <w:ind w:firstLine="720"/>
        <w:jc w:val="both"/>
        <w:rPr>
          <w:color w:val="000000"/>
          <w:spacing w:val="1"/>
          <w:sz w:val="22"/>
          <w:szCs w:val="22"/>
        </w:rPr>
      </w:pPr>
    </w:p>
    <w:p w14:paraId="74A2D23B" w14:textId="77777777" w:rsidR="00C20311" w:rsidRDefault="00C20311" w:rsidP="00D900EE">
      <w:pPr>
        <w:ind w:firstLine="720"/>
        <w:jc w:val="both"/>
        <w:rPr>
          <w:color w:val="000000"/>
          <w:spacing w:val="1"/>
          <w:sz w:val="22"/>
          <w:szCs w:val="22"/>
        </w:rPr>
      </w:pPr>
    </w:p>
    <w:p w14:paraId="2568199F" w14:textId="77777777" w:rsidR="00C20311" w:rsidRPr="00D900EE" w:rsidRDefault="00C20311" w:rsidP="00D900EE">
      <w:pPr>
        <w:ind w:firstLine="720"/>
        <w:jc w:val="both"/>
        <w:rPr>
          <w:color w:val="000000"/>
          <w:spacing w:val="1"/>
          <w:sz w:val="22"/>
          <w:szCs w:val="22"/>
        </w:rPr>
      </w:pPr>
    </w:p>
    <w:p w14:paraId="25ABA9BA" w14:textId="77777777" w:rsidR="00D900EE" w:rsidRPr="00D900EE" w:rsidRDefault="00D900EE" w:rsidP="00D900EE">
      <w:pPr>
        <w:jc w:val="both"/>
        <w:rPr>
          <w:color w:val="000000"/>
          <w:spacing w:val="1"/>
          <w:sz w:val="22"/>
          <w:szCs w:val="22"/>
        </w:rPr>
      </w:pPr>
    </w:p>
    <w:p w14:paraId="0CB007E9" w14:textId="77777777" w:rsidR="00CD4E9E" w:rsidRDefault="00CD4E9E" w:rsidP="00D900EE">
      <w:pPr>
        <w:ind w:firstLine="720"/>
        <w:jc w:val="both"/>
        <w:rPr>
          <w:color w:val="000000"/>
          <w:spacing w:val="1"/>
          <w:sz w:val="22"/>
          <w:szCs w:val="22"/>
        </w:rPr>
      </w:pPr>
    </w:p>
    <w:p w14:paraId="582C3568"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Based on the statistical analysis, it shows that there is no significant effect on the </w:t>
      </w:r>
      <w:proofErr w:type="spellStart"/>
      <w:r w:rsidRPr="00D900EE">
        <w:rPr>
          <w:color w:val="000000"/>
          <w:spacing w:val="1"/>
          <w:sz w:val="22"/>
          <w:szCs w:val="22"/>
        </w:rPr>
        <w:t>hygroscopicity</w:t>
      </w:r>
      <w:proofErr w:type="spellEnd"/>
      <w:r w:rsidRPr="00D900EE">
        <w:rPr>
          <w:color w:val="000000"/>
          <w:spacing w:val="1"/>
          <w:sz w:val="22"/>
          <w:szCs w:val="22"/>
        </w:rPr>
        <w:t xml:space="preserve"> level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w:t>
      </w:r>
      <w:proofErr w:type="spellStart"/>
      <w:r w:rsidRPr="00D900EE">
        <w:rPr>
          <w:color w:val="000000"/>
          <w:spacing w:val="1"/>
          <w:sz w:val="22"/>
          <w:szCs w:val="22"/>
        </w:rPr>
        <w:t>telang</w:t>
      </w:r>
      <w:proofErr w:type="spellEnd"/>
      <w:r w:rsidRPr="00D900EE">
        <w:rPr>
          <w:color w:val="000000"/>
          <w:spacing w:val="1"/>
          <w:sz w:val="22"/>
          <w:szCs w:val="22"/>
        </w:rPr>
        <w:t xml:space="preserve"> flower. This suggests that the addition of maltodextrin does not affect the degree of hygroscopicity obtained from the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the flower of the </w:t>
      </w:r>
      <w:proofErr w:type="spellStart"/>
      <w:r w:rsidRPr="00D900EE">
        <w:rPr>
          <w:color w:val="000000"/>
          <w:spacing w:val="1"/>
          <w:sz w:val="22"/>
          <w:szCs w:val="22"/>
        </w:rPr>
        <w:t>telang</w:t>
      </w:r>
      <w:proofErr w:type="spellEnd"/>
      <w:r w:rsidRPr="00D900EE">
        <w:rPr>
          <w:color w:val="000000"/>
          <w:spacing w:val="1"/>
          <w:sz w:val="22"/>
          <w:szCs w:val="22"/>
        </w:rPr>
        <w:t xml:space="preserve">. </w:t>
      </w:r>
      <w:proofErr w:type="spellStart"/>
      <w:r w:rsidRPr="00D900EE">
        <w:rPr>
          <w:color w:val="000000"/>
          <w:spacing w:val="1"/>
          <w:sz w:val="22"/>
          <w:szCs w:val="22"/>
        </w:rPr>
        <w:t>Hygroscopicity</w:t>
      </w:r>
      <w:proofErr w:type="spellEnd"/>
      <w:r w:rsidRPr="00D900EE">
        <w:rPr>
          <w:color w:val="000000"/>
          <w:spacing w:val="1"/>
          <w:sz w:val="22"/>
          <w:szCs w:val="22"/>
        </w:rPr>
        <w:t xml:space="preserve"> rate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flower of the </w:t>
      </w:r>
      <w:proofErr w:type="spellStart"/>
      <w:r w:rsidRPr="00D900EE">
        <w:rPr>
          <w:color w:val="000000"/>
          <w:spacing w:val="1"/>
          <w:sz w:val="22"/>
          <w:szCs w:val="22"/>
        </w:rPr>
        <w:t>t</w:t>
      </w:r>
      <w:r w:rsidR="00A25B01">
        <w:rPr>
          <w:color w:val="000000"/>
          <w:spacing w:val="1"/>
          <w:sz w:val="22"/>
          <w:szCs w:val="22"/>
        </w:rPr>
        <w:t>elang</w:t>
      </w:r>
      <w:proofErr w:type="spellEnd"/>
      <w:r w:rsidR="00A25B01">
        <w:rPr>
          <w:color w:val="000000"/>
          <w:spacing w:val="1"/>
          <w:sz w:val="22"/>
          <w:szCs w:val="22"/>
        </w:rPr>
        <w:t xml:space="preserve"> is ranged between 5.56% -7.42</w:t>
      </w:r>
      <w:r w:rsidRPr="00D900EE">
        <w:rPr>
          <w:color w:val="000000"/>
          <w:spacing w:val="1"/>
          <w:sz w:val="22"/>
          <w:szCs w:val="22"/>
        </w:rPr>
        <w:t>%.</w:t>
      </w:r>
    </w:p>
    <w:p w14:paraId="3309C6BA" w14:textId="77777777" w:rsidR="00D900EE" w:rsidRPr="00D900EE" w:rsidRDefault="00D900EE" w:rsidP="00D900EE">
      <w:pPr>
        <w:jc w:val="both"/>
        <w:rPr>
          <w:color w:val="000000"/>
          <w:spacing w:val="1"/>
          <w:sz w:val="22"/>
          <w:szCs w:val="22"/>
        </w:rPr>
      </w:pPr>
      <w:r w:rsidRPr="00D900EE">
        <w:rPr>
          <w:color w:val="000000"/>
          <w:spacing w:val="1"/>
          <w:sz w:val="22"/>
          <w:szCs w:val="22"/>
        </w:rPr>
        <w:t xml:space="preserve">The results showed that the range of different 10% maltodextrin concentration did not affect the hygroscopicity level of anthocyanin pigment powder of the </w:t>
      </w:r>
      <w:proofErr w:type="spellStart"/>
      <w:r w:rsidRPr="00D900EE">
        <w:rPr>
          <w:color w:val="000000"/>
          <w:spacing w:val="1"/>
          <w:sz w:val="22"/>
          <w:szCs w:val="22"/>
        </w:rPr>
        <w:t>telang</w:t>
      </w:r>
      <w:proofErr w:type="spellEnd"/>
      <w:r w:rsidRPr="00D900EE">
        <w:rPr>
          <w:color w:val="000000"/>
          <w:spacing w:val="1"/>
          <w:sz w:val="22"/>
          <w:szCs w:val="22"/>
        </w:rPr>
        <w:t xml:space="preserve"> flower. According to Costa et al. (2014), this is because maltodextrin has a low hygroscopicity that affects the affinity between water and other compounds in the product. The statement is also supported by Hui (1992) in which the properties of maltodextrin, among others, can be dispersed quickly, have high solubility, and have low hygroscopic properties.</w:t>
      </w:r>
    </w:p>
    <w:p w14:paraId="19198F49"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The degree of hygroscopicity is the ability of the material to absorb water vapor from the surrounding environment until the material is no longer able to absorb water. According to the classification issued by the GEA Niro Research Laboratory (2005), materials with a hygroscopic &lt;10% hygroscopic degree, 10.1% -15% are slightly hygroscopic, 15.1% -20% hygroscopic, 20.1% - 25% are highly hygroscopic, and&gt; 25% are highly hygroscopic. The hygroscopicity rate of anthocyanin pigment powder is included in </w:t>
      </w:r>
      <w:proofErr w:type="spellStart"/>
      <w:r w:rsidRPr="00D900EE">
        <w:rPr>
          <w:color w:val="000000"/>
          <w:spacing w:val="1"/>
          <w:sz w:val="22"/>
          <w:szCs w:val="22"/>
        </w:rPr>
        <w:t>non hygroscopic</w:t>
      </w:r>
      <w:proofErr w:type="spellEnd"/>
      <w:r w:rsidRPr="00D900EE">
        <w:rPr>
          <w:color w:val="000000"/>
          <w:spacing w:val="1"/>
          <w:sz w:val="22"/>
          <w:szCs w:val="22"/>
        </w:rPr>
        <w:t xml:space="preserve"> products because it has hygroscopic values ​​&lt;10% ranging from 7.20% to 8.50%.</w:t>
      </w:r>
    </w:p>
    <w:p w14:paraId="049AA277" w14:textId="77777777" w:rsidR="00D900EE" w:rsidRDefault="00D900EE" w:rsidP="00D900EE">
      <w:pPr>
        <w:jc w:val="both"/>
        <w:rPr>
          <w:color w:val="000000"/>
          <w:spacing w:val="1"/>
          <w:sz w:val="22"/>
          <w:szCs w:val="22"/>
        </w:rPr>
      </w:pPr>
    </w:p>
    <w:p w14:paraId="3B575286" w14:textId="77777777" w:rsidR="00C20311" w:rsidRDefault="00C20311" w:rsidP="00D900EE">
      <w:pPr>
        <w:jc w:val="both"/>
        <w:rPr>
          <w:color w:val="000000"/>
          <w:spacing w:val="1"/>
          <w:sz w:val="22"/>
          <w:szCs w:val="22"/>
        </w:rPr>
      </w:pPr>
    </w:p>
    <w:p w14:paraId="2005A75D" w14:textId="77777777" w:rsidR="00C20311" w:rsidRPr="00D900EE" w:rsidRDefault="00C20311" w:rsidP="00D900EE">
      <w:pPr>
        <w:jc w:val="both"/>
        <w:rPr>
          <w:color w:val="000000"/>
          <w:spacing w:val="1"/>
          <w:sz w:val="22"/>
          <w:szCs w:val="22"/>
        </w:rPr>
      </w:pPr>
    </w:p>
    <w:p w14:paraId="13F2559B" w14:textId="77777777" w:rsidR="00D900EE" w:rsidRPr="00D900EE" w:rsidRDefault="00D900EE" w:rsidP="00D900EE">
      <w:pPr>
        <w:jc w:val="both"/>
        <w:rPr>
          <w:b/>
          <w:color w:val="000000"/>
          <w:spacing w:val="1"/>
          <w:sz w:val="22"/>
          <w:szCs w:val="22"/>
        </w:rPr>
      </w:pPr>
      <w:r w:rsidRPr="00D900EE">
        <w:rPr>
          <w:b/>
          <w:color w:val="000000"/>
          <w:spacing w:val="1"/>
          <w:sz w:val="22"/>
          <w:szCs w:val="22"/>
        </w:rPr>
        <w:t>Solubility</w:t>
      </w:r>
    </w:p>
    <w:p w14:paraId="52CAE556" w14:textId="77777777" w:rsidR="00D900EE" w:rsidRPr="00D900EE" w:rsidRDefault="00D900EE" w:rsidP="00D900EE">
      <w:pPr>
        <w:jc w:val="both"/>
        <w:rPr>
          <w:color w:val="000000"/>
          <w:spacing w:val="1"/>
          <w:sz w:val="22"/>
          <w:szCs w:val="22"/>
        </w:rPr>
      </w:pPr>
    </w:p>
    <w:p w14:paraId="4CCCFFC4" w14:textId="77777777" w:rsidR="00D900EE" w:rsidRPr="00D900EE" w:rsidRDefault="00D900EE" w:rsidP="00D900EE">
      <w:pPr>
        <w:jc w:val="both"/>
        <w:rPr>
          <w:color w:val="000000"/>
          <w:spacing w:val="1"/>
          <w:sz w:val="22"/>
          <w:szCs w:val="22"/>
        </w:rPr>
      </w:pPr>
      <w:r w:rsidRPr="00D900EE">
        <w:rPr>
          <w:color w:val="000000"/>
          <w:spacing w:val="1"/>
          <w:sz w:val="22"/>
          <w:szCs w:val="22"/>
        </w:rPr>
        <w:t xml:space="preserve">The addition of maltodextrin concentration did not significantly affect the solubility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The results of the solubility analysis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w:t>
      </w:r>
      <w:proofErr w:type="spellStart"/>
      <w:r w:rsidRPr="00D900EE">
        <w:rPr>
          <w:color w:val="000000"/>
          <w:spacing w:val="1"/>
          <w:sz w:val="22"/>
          <w:szCs w:val="22"/>
        </w:rPr>
        <w:t>telang</w:t>
      </w:r>
      <w:proofErr w:type="spellEnd"/>
      <w:r w:rsidRPr="00D900EE">
        <w:rPr>
          <w:color w:val="000000"/>
          <w:spacing w:val="1"/>
          <w:sz w:val="22"/>
          <w:szCs w:val="22"/>
        </w:rPr>
        <w:t xml:space="preserve"> flower can be seen in Table 12.</w:t>
      </w:r>
    </w:p>
    <w:p w14:paraId="6F7CCEC7" w14:textId="77777777" w:rsidR="00D900EE" w:rsidRPr="00D900EE" w:rsidRDefault="00D900EE" w:rsidP="00D900EE">
      <w:pPr>
        <w:jc w:val="both"/>
        <w:rPr>
          <w:color w:val="000000"/>
          <w:spacing w:val="1"/>
          <w:sz w:val="22"/>
          <w:szCs w:val="22"/>
        </w:rPr>
      </w:pPr>
    </w:p>
    <w:p w14:paraId="22159A90" w14:textId="77777777" w:rsidR="004900C1" w:rsidRDefault="00D900EE" w:rsidP="00D900EE">
      <w:pPr>
        <w:jc w:val="both"/>
        <w:rPr>
          <w:color w:val="000000"/>
          <w:spacing w:val="1"/>
          <w:sz w:val="22"/>
          <w:szCs w:val="22"/>
        </w:rPr>
      </w:pPr>
      <w:r w:rsidRPr="00D900EE">
        <w:rPr>
          <w:color w:val="000000"/>
          <w:spacing w:val="1"/>
          <w:sz w:val="22"/>
          <w:szCs w:val="22"/>
        </w:rPr>
        <w:t xml:space="preserve">Table 12. Effect of Addition of Maltodextrin Concentration to Solubility (%) Powder Pigment </w:t>
      </w:r>
      <w:proofErr w:type="spellStart"/>
      <w:r w:rsidRPr="00D900EE">
        <w:rPr>
          <w:color w:val="000000"/>
          <w:spacing w:val="1"/>
          <w:sz w:val="22"/>
          <w:szCs w:val="22"/>
        </w:rPr>
        <w:t>Antosianin</w:t>
      </w:r>
      <w:proofErr w:type="spellEnd"/>
      <w:r w:rsidRPr="00D900EE">
        <w:rPr>
          <w:color w:val="000000"/>
          <w:spacing w:val="1"/>
          <w:sz w:val="22"/>
          <w:szCs w:val="22"/>
        </w:rPr>
        <w:t xml:space="preserve"> </w:t>
      </w:r>
      <w:r w:rsidR="00D55368">
        <w:rPr>
          <w:color w:val="000000"/>
          <w:spacing w:val="1"/>
          <w:sz w:val="22"/>
          <w:szCs w:val="22"/>
        </w:rPr>
        <w:t>Butterfly pea flower</w:t>
      </w:r>
      <w:r w:rsidRPr="00D900EE">
        <w:rPr>
          <w:color w:val="000000"/>
          <w:spacing w:val="1"/>
          <w:sz w:val="22"/>
          <w:szCs w:val="22"/>
        </w:rPr>
        <w:t>.</w:t>
      </w:r>
    </w:p>
    <w:tbl>
      <w:tblPr>
        <w:tblpPr w:leftFromText="180" w:rightFromText="180" w:vertAnchor="text" w:horzAnchor="margin" w:tblpY="144"/>
        <w:tblW w:w="9071"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750"/>
        <w:gridCol w:w="3321"/>
      </w:tblGrid>
      <w:tr w:rsidR="006869D9" w:rsidRPr="009926A0" w14:paraId="49BDE242" w14:textId="77777777" w:rsidTr="006869D9">
        <w:trPr>
          <w:trHeight w:hRule="exact" w:val="430"/>
        </w:trPr>
        <w:tc>
          <w:tcPr>
            <w:tcW w:w="5750" w:type="dxa"/>
          </w:tcPr>
          <w:p w14:paraId="31D739F0" w14:textId="77777777" w:rsidR="006869D9" w:rsidRPr="009926A0" w:rsidRDefault="006869D9" w:rsidP="006869D9">
            <w:pPr>
              <w:rPr>
                <w:b/>
                <w:sz w:val="20"/>
              </w:rPr>
            </w:pPr>
            <w:r>
              <w:rPr>
                <w:b/>
                <w:sz w:val="20"/>
              </w:rPr>
              <w:t>Treatment</w:t>
            </w:r>
          </w:p>
        </w:tc>
        <w:tc>
          <w:tcPr>
            <w:tcW w:w="3321" w:type="dxa"/>
          </w:tcPr>
          <w:p w14:paraId="28D68BCC" w14:textId="77777777" w:rsidR="006869D9" w:rsidRPr="009926A0" w:rsidRDefault="006869D9" w:rsidP="006869D9">
            <w:pPr>
              <w:rPr>
                <w:b/>
                <w:sz w:val="20"/>
              </w:rPr>
            </w:pPr>
            <w:proofErr w:type="spellStart"/>
            <w:r>
              <w:rPr>
                <w:b/>
                <w:sz w:val="20"/>
              </w:rPr>
              <w:t>Solulibility</w:t>
            </w:r>
            <w:proofErr w:type="spellEnd"/>
            <w:r w:rsidRPr="009926A0">
              <w:rPr>
                <w:b/>
                <w:sz w:val="20"/>
              </w:rPr>
              <w:t xml:space="preserve"> (%)</w:t>
            </w:r>
          </w:p>
        </w:tc>
      </w:tr>
      <w:tr w:rsidR="006869D9" w:rsidRPr="009926A0" w14:paraId="322552D4" w14:textId="77777777" w:rsidTr="006869D9">
        <w:trPr>
          <w:trHeight w:hRule="exact" w:val="418"/>
        </w:trPr>
        <w:tc>
          <w:tcPr>
            <w:tcW w:w="5750" w:type="dxa"/>
          </w:tcPr>
          <w:p w14:paraId="149DCCF4" w14:textId="77777777" w:rsidR="006869D9" w:rsidRPr="009926A0" w:rsidRDefault="006869D9" w:rsidP="006869D9">
            <w:pPr>
              <w:rPr>
                <w:sz w:val="20"/>
              </w:rPr>
            </w:pPr>
            <w:r w:rsidRPr="009926A0">
              <w:rPr>
                <w:sz w:val="20"/>
              </w:rPr>
              <w:t xml:space="preserve">A : </w:t>
            </w:r>
            <w:proofErr w:type="spellStart"/>
            <w:r w:rsidRPr="009926A0">
              <w:rPr>
                <w:sz w:val="20"/>
              </w:rPr>
              <w:t>Maltodekstrin</w:t>
            </w:r>
            <w:proofErr w:type="spellEnd"/>
            <w:r w:rsidRPr="009926A0">
              <w:rPr>
                <w:sz w:val="20"/>
              </w:rPr>
              <w:t xml:space="preserve"> 10% (b/v)</w:t>
            </w:r>
          </w:p>
        </w:tc>
        <w:tc>
          <w:tcPr>
            <w:tcW w:w="3321" w:type="dxa"/>
          </w:tcPr>
          <w:p w14:paraId="04CC715B" w14:textId="77777777" w:rsidR="006869D9" w:rsidRPr="009926A0" w:rsidRDefault="006869D9" w:rsidP="006869D9">
            <w:pPr>
              <w:ind w:left="278"/>
              <w:rPr>
                <w:sz w:val="20"/>
              </w:rPr>
            </w:pPr>
            <w:r>
              <w:rPr>
                <w:sz w:val="20"/>
              </w:rPr>
              <w:t>86</w:t>
            </w:r>
            <w:r w:rsidRPr="009926A0">
              <w:rPr>
                <w:sz w:val="20"/>
              </w:rPr>
              <w:t>.</w:t>
            </w:r>
            <w:r>
              <w:rPr>
                <w:sz w:val="20"/>
              </w:rPr>
              <w:t>78</w:t>
            </w:r>
            <w:r w:rsidRPr="00F378E4">
              <w:rPr>
                <w:rFonts w:eastAsia="Times New Roman"/>
                <w:position w:val="9"/>
                <w:sz w:val="16"/>
                <w:szCs w:val="16"/>
              </w:rPr>
              <w:t xml:space="preserve"> a</w:t>
            </w:r>
          </w:p>
        </w:tc>
      </w:tr>
      <w:tr w:rsidR="006869D9" w:rsidRPr="009926A0" w14:paraId="1D1C5810" w14:textId="77777777" w:rsidTr="006869D9">
        <w:trPr>
          <w:trHeight w:hRule="exact" w:val="403"/>
        </w:trPr>
        <w:tc>
          <w:tcPr>
            <w:tcW w:w="5750" w:type="dxa"/>
          </w:tcPr>
          <w:p w14:paraId="5CE74D48" w14:textId="77777777" w:rsidR="006869D9" w:rsidRPr="009926A0" w:rsidRDefault="006869D9" w:rsidP="006869D9">
            <w:pPr>
              <w:rPr>
                <w:sz w:val="20"/>
              </w:rPr>
            </w:pPr>
            <w:r w:rsidRPr="009926A0">
              <w:rPr>
                <w:sz w:val="20"/>
              </w:rPr>
              <w:t xml:space="preserve">B : </w:t>
            </w:r>
            <w:proofErr w:type="spellStart"/>
            <w:r w:rsidRPr="009926A0">
              <w:rPr>
                <w:sz w:val="20"/>
              </w:rPr>
              <w:t>Maltodekstrin</w:t>
            </w:r>
            <w:proofErr w:type="spellEnd"/>
            <w:r w:rsidRPr="009926A0">
              <w:rPr>
                <w:sz w:val="20"/>
              </w:rPr>
              <w:t xml:space="preserve"> 20% (b/v)</w:t>
            </w:r>
          </w:p>
        </w:tc>
        <w:tc>
          <w:tcPr>
            <w:tcW w:w="3321" w:type="dxa"/>
          </w:tcPr>
          <w:p w14:paraId="308C9AD3" w14:textId="77777777" w:rsidR="006869D9" w:rsidRPr="009926A0" w:rsidRDefault="006869D9" w:rsidP="006869D9">
            <w:pPr>
              <w:ind w:left="278"/>
              <w:rPr>
                <w:sz w:val="20"/>
              </w:rPr>
            </w:pPr>
            <w:r>
              <w:rPr>
                <w:sz w:val="20"/>
              </w:rPr>
              <w:t>89.26</w:t>
            </w:r>
            <w:r w:rsidRPr="00F378E4">
              <w:rPr>
                <w:rFonts w:eastAsia="Times New Roman"/>
                <w:position w:val="9"/>
                <w:sz w:val="16"/>
                <w:szCs w:val="16"/>
              </w:rPr>
              <w:t xml:space="preserve"> a</w:t>
            </w:r>
          </w:p>
        </w:tc>
      </w:tr>
      <w:tr w:rsidR="006869D9" w:rsidRPr="009926A0" w14:paraId="1D72AE2F" w14:textId="77777777" w:rsidTr="006869D9">
        <w:trPr>
          <w:trHeight w:hRule="exact" w:val="430"/>
        </w:trPr>
        <w:tc>
          <w:tcPr>
            <w:tcW w:w="5750" w:type="dxa"/>
          </w:tcPr>
          <w:p w14:paraId="636B1542" w14:textId="77777777" w:rsidR="006869D9" w:rsidRPr="009926A0" w:rsidRDefault="006869D9" w:rsidP="006869D9">
            <w:pPr>
              <w:rPr>
                <w:sz w:val="20"/>
              </w:rPr>
            </w:pPr>
            <w:r w:rsidRPr="009926A0">
              <w:rPr>
                <w:sz w:val="20"/>
              </w:rPr>
              <w:t xml:space="preserve">C : </w:t>
            </w:r>
            <w:proofErr w:type="spellStart"/>
            <w:r w:rsidRPr="009926A0">
              <w:rPr>
                <w:sz w:val="20"/>
              </w:rPr>
              <w:t>Maltodekstrin</w:t>
            </w:r>
            <w:proofErr w:type="spellEnd"/>
            <w:r w:rsidRPr="009926A0">
              <w:rPr>
                <w:sz w:val="20"/>
              </w:rPr>
              <w:t xml:space="preserve"> 30% (b/v)</w:t>
            </w:r>
          </w:p>
        </w:tc>
        <w:tc>
          <w:tcPr>
            <w:tcW w:w="3321" w:type="dxa"/>
          </w:tcPr>
          <w:p w14:paraId="1E1B6EB4" w14:textId="77777777" w:rsidR="006869D9" w:rsidRPr="009926A0" w:rsidRDefault="006869D9" w:rsidP="006869D9">
            <w:pPr>
              <w:ind w:left="278"/>
              <w:rPr>
                <w:sz w:val="20"/>
              </w:rPr>
            </w:pPr>
            <w:r>
              <w:rPr>
                <w:sz w:val="20"/>
              </w:rPr>
              <w:t>90.56</w:t>
            </w:r>
            <w:r w:rsidRPr="00F378E4">
              <w:rPr>
                <w:rFonts w:eastAsia="Times New Roman"/>
                <w:position w:val="9"/>
                <w:sz w:val="16"/>
                <w:szCs w:val="16"/>
              </w:rPr>
              <w:t xml:space="preserve"> a</w:t>
            </w:r>
          </w:p>
        </w:tc>
      </w:tr>
      <w:tr w:rsidR="006869D9" w:rsidRPr="009926A0" w14:paraId="0FA5288F" w14:textId="77777777" w:rsidTr="006869D9">
        <w:trPr>
          <w:trHeight w:hRule="exact" w:val="415"/>
        </w:trPr>
        <w:tc>
          <w:tcPr>
            <w:tcW w:w="5750" w:type="dxa"/>
          </w:tcPr>
          <w:p w14:paraId="5390FCCB" w14:textId="77777777" w:rsidR="006869D9" w:rsidRPr="009926A0" w:rsidRDefault="006869D9" w:rsidP="006869D9">
            <w:pPr>
              <w:rPr>
                <w:sz w:val="20"/>
              </w:rPr>
            </w:pPr>
            <w:r w:rsidRPr="009926A0">
              <w:rPr>
                <w:sz w:val="20"/>
              </w:rPr>
              <w:lastRenderedPageBreak/>
              <w:t xml:space="preserve">D : </w:t>
            </w:r>
            <w:proofErr w:type="spellStart"/>
            <w:r w:rsidRPr="009926A0">
              <w:rPr>
                <w:sz w:val="20"/>
              </w:rPr>
              <w:t>Maltodekstrin</w:t>
            </w:r>
            <w:proofErr w:type="spellEnd"/>
            <w:r w:rsidRPr="009926A0">
              <w:rPr>
                <w:sz w:val="20"/>
              </w:rPr>
              <w:t xml:space="preserve"> 40% (b/v)</w:t>
            </w:r>
          </w:p>
        </w:tc>
        <w:tc>
          <w:tcPr>
            <w:tcW w:w="3321" w:type="dxa"/>
          </w:tcPr>
          <w:p w14:paraId="7C3EC8AA" w14:textId="77777777" w:rsidR="006869D9" w:rsidRPr="009926A0" w:rsidRDefault="006869D9" w:rsidP="006869D9">
            <w:pPr>
              <w:ind w:left="278"/>
              <w:rPr>
                <w:sz w:val="20"/>
              </w:rPr>
            </w:pPr>
            <w:r>
              <w:rPr>
                <w:sz w:val="20"/>
              </w:rPr>
              <w:t>91.23</w:t>
            </w:r>
            <w:r w:rsidRPr="00F378E4">
              <w:rPr>
                <w:rFonts w:eastAsia="Times New Roman"/>
                <w:position w:val="9"/>
                <w:sz w:val="16"/>
                <w:szCs w:val="16"/>
              </w:rPr>
              <w:t xml:space="preserve"> a</w:t>
            </w:r>
          </w:p>
        </w:tc>
      </w:tr>
    </w:tbl>
    <w:p w14:paraId="4E11A0BC" w14:textId="77777777" w:rsidR="004900C1" w:rsidRDefault="004900C1" w:rsidP="004900C1">
      <w:pPr>
        <w:jc w:val="both"/>
        <w:rPr>
          <w:color w:val="000000"/>
          <w:spacing w:val="1"/>
          <w:sz w:val="22"/>
          <w:szCs w:val="22"/>
        </w:rPr>
      </w:pPr>
    </w:p>
    <w:p w14:paraId="15501B46" w14:textId="77777777" w:rsidR="00D900EE" w:rsidRDefault="00D900EE" w:rsidP="00D900EE">
      <w:pPr>
        <w:jc w:val="both"/>
        <w:rPr>
          <w:color w:val="000000"/>
          <w:spacing w:val="1"/>
          <w:sz w:val="22"/>
          <w:szCs w:val="22"/>
        </w:rPr>
      </w:pPr>
      <w:r w:rsidRPr="00D900EE">
        <w:rPr>
          <w:color w:val="000000"/>
          <w:spacing w:val="1"/>
          <w:sz w:val="22"/>
          <w:szCs w:val="22"/>
        </w:rPr>
        <w:t>Description: Mean treatment marked with the same letter is not significantly different according to Duncan Test at 5% level.</w:t>
      </w:r>
    </w:p>
    <w:p w14:paraId="3D331124" w14:textId="77777777" w:rsidR="00CD4E9E" w:rsidRDefault="00CD4E9E" w:rsidP="00D900EE">
      <w:pPr>
        <w:jc w:val="both"/>
        <w:rPr>
          <w:color w:val="000000"/>
          <w:spacing w:val="1"/>
          <w:sz w:val="22"/>
          <w:szCs w:val="22"/>
        </w:rPr>
      </w:pPr>
    </w:p>
    <w:p w14:paraId="6B255B35" w14:textId="77777777" w:rsidR="00CD4E9E" w:rsidRPr="00D900EE" w:rsidRDefault="00CD4E9E" w:rsidP="00D900EE">
      <w:pPr>
        <w:jc w:val="both"/>
        <w:rPr>
          <w:color w:val="000000"/>
          <w:spacing w:val="1"/>
          <w:sz w:val="22"/>
          <w:szCs w:val="22"/>
        </w:rPr>
      </w:pPr>
      <w:r w:rsidRPr="00CD4E9E">
        <w:rPr>
          <w:noProof/>
          <w:color w:val="000000"/>
          <w:spacing w:val="1"/>
          <w:sz w:val="22"/>
          <w:szCs w:val="22"/>
          <w:lang w:val="id-ID" w:eastAsia="id-ID"/>
        </w:rPr>
        <w:drawing>
          <wp:inline distT="0" distB="0" distL="0" distR="0" wp14:anchorId="1204D9FB" wp14:editId="5F2B24C2">
            <wp:extent cx="5686425" cy="1622425"/>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28E4E3" w14:textId="77777777" w:rsidR="00947C91" w:rsidRDefault="00E34C14" w:rsidP="00947C91">
      <w:pPr>
        <w:ind w:firstLine="720"/>
        <w:jc w:val="both"/>
        <w:rPr>
          <w:color w:val="000000"/>
          <w:spacing w:val="1"/>
          <w:sz w:val="22"/>
          <w:szCs w:val="22"/>
        </w:rPr>
      </w:pPr>
      <w:r>
        <w:rPr>
          <w:noProof/>
          <w:color w:val="000000"/>
          <w:spacing w:val="1"/>
          <w:sz w:val="22"/>
          <w:szCs w:val="22"/>
          <w:lang w:val="id-ID" w:eastAsia="id-ID"/>
        </w:rPr>
        <mc:AlternateContent>
          <mc:Choice Requires="wps">
            <w:drawing>
              <wp:anchor distT="0" distB="0" distL="114300" distR="114300" simplePos="0" relativeHeight="251661312" behindDoc="0" locked="0" layoutInCell="1" allowOverlap="1" wp14:anchorId="152E179F" wp14:editId="244CECE1">
                <wp:simplePos x="0" y="0"/>
                <wp:positionH relativeFrom="column">
                  <wp:posOffset>22860</wp:posOffset>
                </wp:positionH>
                <wp:positionV relativeFrom="paragraph">
                  <wp:posOffset>-1270</wp:posOffset>
                </wp:positionV>
                <wp:extent cx="2726690" cy="0"/>
                <wp:effectExtent l="6350" t="10795" r="10160" b="825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80C81" id="AutoShape 5" o:spid="_x0000_s1026" type="#_x0000_t32" style="position:absolute;margin-left:1.8pt;margin-top:-.1pt;width:2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z+Hw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"/>
            </w:pict>
          </mc:Fallback>
        </mc:AlternateContent>
      </w:r>
      <w:r w:rsidR="00947C91">
        <w:rPr>
          <w:color w:val="000000"/>
          <w:spacing w:val="1"/>
          <w:sz w:val="22"/>
          <w:szCs w:val="22"/>
        </w:rPr>
        <w:t xml:space="preserve">    </w:t>
      </w:r>
      <w:r w:rsidR="006869D9">
        <w:rPr>
          <w:color w:val="000000"/>
          <w:spacing w:val="1"/>
          <w:sz w:val="22"/>
          <w:szCs w:val="22"/>
        </w:rPr>
        <w:tab/>
      </w:r>
      <w:r w:rsidR="006869D9">
        <w:rPr>
          <w:color w:val="000000"/>
          <w:spacing w:val="1"/>
          <w:sz w:val="22"/>
          <w:szCs w:val="22"/>
        </w:rPr>
        <w:tab/>
      </w:r>
      <w:r w:rsidR="006869D9">
        <w:rPr>
          <w:color w:val="000000"/>
          <w:spacing w:val="1"/>
          <w:sz w:val="22"/>
          <w:szCs w:val="22"/>
        </w:rPr>
        <w:tab/>
        <w:t xml:space="preserve">        </w:t>
      </w:r>
      <w:r w:rsidR="00947C91">
        <w:rPr>
          <w:color w:val="000000"/>
          <w:spacing w:val="1"/>
          <w:sz w:val="22"/>
          <w:szCs w:val="22"/>
        </w:rPr>
        <w:t xml:space="preserve">Graphic 3. </w:t>
      </w:r>
      <w:proofErr w:type="spellStart"/>
      <w:r w:rsidR="00947C91">
        <w:rPr>
          <w:color w:val="000000"/>
          <w:spacing w:val="1"/>
          <w:sz w:val="22"/>
          <w:szCs w:val="22"/>
        </w:rPr>
        <w:t>Solulibility</w:t>
      </w:r>
      <w:proofErr w:type="spellEnd"/>
    </w:p>
    <w:p w14:paraId="22E189D8" w14:textId="77777777" w:rsidR="00CD4E9E" w:rsidRDefault="00CD4E9E" w:rsidP="00D900EE">
      <w:pPr>
        <w:ind w:firstLine="720"/>
        <w:jc w:val="both"/>
        <w:rPr>
          <w:color w:val="000000"/>
          <w:spacing w:val="1"/>
          <w:sz w:val="22"/>
          <w:szCs w:val="22"/>
        </w:rPr>
      </w:pPr>
    </w:p>
    <w:p w14:paraId="4171F1D8"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The result of statistical test with Duncan test at 5% indicated that various treatment of maltodextrin concentration did not give significant effect to solubility of </w:t>
      </w:r>
      <w:proofErr w:type="spellStart"/>
      <w:r w:rsidRPr="00D900EE">
        <w:rPr>
          <w:color w:val="000000"/>
          <w:spacing w:val="1"/>
          <w:sz w:val="22"/>
          <w:szCs w:val="22"/>
        </w:rPr>
        <w:t>antocyanine</w:t>
      </w:r>
      <w:proofErr w:type="spellEnd"/>
      <w:r w:rsidRPr="00D900EE">
        <w:rPr>
          <w:color w:val="000000"/>
          <w:spacing w:val="1"/>
          <w:sz w:val="22"/>
          <w:szCs w:val="22"/>
        </w:rPr>
        <w:t xml:space="preserve"> pigment powder. This suggests that the addition of maltodextrin does not affect the solubility resulting from the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the flower of the </w:t>
      </w:r>
      <w:proofErr w:type="spellStart"/>
      <w:r w:rsidRPr="00D900EE">
        <w:rPr>
          <w:color w:val="000000"/>
          <w:spacing w:val="1"/>
          <w:sz w:val="22"/>
          <w:szCs w:val="22"/>
        </w:rPr>
        <w:t>telang</w:t>
      </w:r>
      <w:proofErr w:type="spellEnd"/>
      <w:r w:rsidRPr="00D900EE">
        <w:rPr>
          <w:color w:val="000000"/>
          <w:spacing w:val="1"/>
          <w:sz w:val="22"/>
          <w:szCs w:val="22"/>
        </w:rPr>
        <w:t xml:space="preserve">. The solubility value of powder of anthocyanin pigment of flower of </w:t>
      </w:r>
      <w:proofErr w:type="spellStart"/>
      <w:r w:rsidRPr="00D900EE">
        <w:rPr>
          <w:color w:val="000000"/>
          <w:spacing w:val="1"/>
          <w:sz w:val="22"/>
          <w:szCs w:val="22"/>
        </w:rPr>
        <w:t>telang</w:t>
      </w:r>
      <w:proofErr w:type="spellEnd"/>
      <w:r w:rsidRPr="00D900EE">
        <w:rPr>
          <w:color w:val="000000"/>
          <w:spacing w:val="1"/>
          <w:sz w:val="22"/>
          <w:szCs w:val="22"/>
        </w:rPr>
        <w:t xml:space="preserve"> is about 98,83% -99,30%.</w:t>
      </w:r>
    </w:p>
    <w:p w14:paraId="4B57C528"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The results showed that the range of 5% difference of maltodextrin concentration did not affect the solubility of anthocyanin pigment powder of </w:t>
      </w:r>
      <w:proofErr w:type="spellStart"/>
      <w:r w:rsidRPr="00D900EE">
        <w:rPr>
          <w:color w:val="000000"/>
          <w:spacing w:val="1"/>
          <w:sz w:val="22"/>
          <w:szCs w:val="22"/>
        </w:rPr>
        <w:t>telang</w:t>
      </w:r>
      <w:proofErr w:type="spellEnd"/>
      <w:r w:rsidRPr="00D900EE">
        <w:rPr>
          <w:color w:val="000000"/>
          <w:spacing w:val="1"/>
          <w:sz w:val="22"/>
          <w:szCs w:val="22"/>
        </w:rPr>
        <w:t xml:space="preserve"> flower. According to </w:t>
      </w:r>
      <w:proofErr w:type="spellStart"/>
      <w:r w:rsidRPr="00D900EE">
        <w:rPr>
          <w:color w:val="000000"/>
          <w:spacing w:val="1"/>
          <w:sz w:val="22"/>
          <w:szCs w:val="22"/>
        </w:rPr>
        <w:t>Retnaningsih</w:t>
      </w:r>
      <w:proofErr w:type="spellEnd"/>
      <w:r w:rsidRPr="00D900EE">
        <w:rPr>
          <w:color w:val="000000"/>
          <w:spacing w:val="1"/>
          <w:sz w:val="22"/>
          <w:szCs w:val="22"/>
        </w:rPr>
        <w:t xml:space="preserve"> and Dance (2014), maltodextrin is an oligosaccharide composed of several glucose molecules attached to hydrogen bonds that are highly soluble in water and rapidly dispersed. The hydroxyl group on maltodextrin causes a high degree of solubility of a powder product.</w:t>
      </w:r>
    </w:p>
    <w:p w14:paraId="013379A2"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The solubility value of the anthocyanin pigment powder </w:t>
      </w:r>
      <w:r w:rsidR="00887A48">
        <w:rPr>
          <w:color w:val="000000"/>
          <w:spacing w:val="1"/>
          <w:sz w:val="22"/>
          <w:szCs w:val="22"/>
        </w:rPr>
        <w:t xml:space="preserve">butterfly pea </w:t>
      </w:r>
      <w:proofErr w:type="spellStart"/>
      <w:r w:rsidR="00887A48">
        <w:rPr>
          <w:color w:val="000000"/>
          <w:spacing w:val="1"/>
          <w:sz w:val="22"/>
          <w:szCs w:val="22"/>
        </w:rPr>
        <w:t>flower</w:t>
      </w:r>
      <w:r w:rsidRPr="00D900EE">
        <w:rPr>
          <w:color w:val="000000"/>
          <w:spacing w:val="1"/>
          <w:sz w:val="22"/>
          <w:szCs w:val="22"/>
        </w:rPr>
        <w:t>is</w:t>
      </w:r>
      <w:proofErr w:type="spellEnd"/>
      <w:r w:rsidRPr="00D900EE">
        <w:rPr>
          <w:color w:val="000000"/>
          <w:spacing w:val="1"/>
          <w:sz w:val="22"/>
          <w:szCs w:val="22"/>
        </w:rPr>
        <w:t xml:space="preserve"> also influenced by its water content. According to </w:t>
      </w:r>
      <w:proofErr w:type="spellStart"/>
      <w:r w:rsidRPr="00D900EE">
        <w:rPr>
          <w:color w:val="000000"/>
          <w:spacing w:val="1"/>
          <w:sz w:val="22"/>
          <w:szCs w:val="22"/>
        </w:rPr>
        <w:t>Retnaningsih</w:t>
      </w:r>
      <w:proofErr w:type="spellEnd"/>
      <w:r w:rsidRPr="00D900EE">
        <w:rPr>
          <w:color w:val="000000"/>
          <w:spacing w:val="1"/>
          <w:sz w:val="22"/>
          <w:szCs w:val="22"/>
        </w:rPr>
        <w:t xml:space="preserve"> and Dance (2014), a high-moisture powder product will readily form clumps that cause the breakdown of bonds between particles to last longer so that the solubility of the product will be lower.</w:t>
      </w:r>
    </w:p>
    <w:p w14:paraId="2ECDF71F"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Solubility is the maximum ability of a solute to be soluble in a particular solvent to form a homogeneous solution. A high degree of solubility is a desirable feature of a powdered product. According to Chen (2008) cited Cindy (2015), good powder solubility value of 92-99%.</w:t>
      </w:r>
    </w:p>
    <w:p w14:paraId="2E8E2DBD" w14:textId="77777777" w:rsidR="00D900EE" w:rsidRPr="00D900EE" w:rsidRDefault="00D900EE" w:rsidP="00D900EE">
      <w:pPr>
        <w:jc w:val="both"/>
        <w:rPr>
          <w:color w:val="000000"/>
          <w:spacing w:val="1"/>
          <w:sz w:val="22"/>
          <w:szCs w:val="22"/>
        </w:rPr>
      </w:pPr>
      <w:r w:rsidRPr="00D900EE">
        <w:rPr>
          <w:color w:val="000000"/>
          <w:spacing w:val="1"/>
          <w:sz w:val="22"/>
          <w:szCs w:val="22"/>
        </w:rPr>
        <w:t xml:space="preserve">The powder pigment </w:t>
      </w:r>
      <w:proofErr w:type="spellStart"/>
      <w:r w:rsidRPr="00D900EE">
        <w:rPr>
          <w:color w:val="000000"/>
          <w:spacing w:val="1"/>
          <w:sz w:val="22"/>
          <w:szCs w:val="22"/>
        </w:rPr>
        <w:t>antosianin</w:t>
      </w:r>
      <w:proofErr w:type="spellEnd"/>
      <w:r w:rsidRPr="00D900EE">
        <w:rPr>
          <w:color w:val="000000"/>
          <w:spacing w:val="1"/>
          <w:sz w:val="22"/>
          <w:szCs w:val="22"/>
        </w:rPr>
        <w:t xml:space="preserve"> flower of the </w:t>
      </w:r>
      <w:proofErr w:type="spellStart"/>
      <w:r w:rsidRPr="00D900EE">
        <w:rPr>
          <w:color w:val="000000"/>
          <w:spacing w:val="1"/>
          <w:sz w:val="22"/>
          <w:szCs w:val="22"/>
        </w:rPr>
        <w:t>telang</w:t>
      </w:r>
      <w:proofErr w:type="spellEnd"/>
      <w:r w:rsidRPr="00D900EE">
        <w:rPr>
          <w:color w:val="000000"/>
          <w:spacing w:val="1"/>
          <w:sz w:val="22"/>
          <w:szCs w:val="22"/>
        </w:rPr>
        <w:t xml:space="preserve"> can be said to have a good solubility value ranges from 98.83% to 99.30%. The higher solubility value indicates that the quality of powdered product is better because it will facilitate its use.</w:t>
      </w:r>
    </w:p>
    <w:p w14:paraId="1F7D89F6" w14:textId="77777777" w:rsidR="00D900EE" w:rsidRPr="00D900EE" w:rsidRDefault="00D900EE" w:rsidP="00D900EE">
      <w:pPr>
        <w:jc w:val="both"/>
        <w:rPr>
          <w:color w:val="000000"/>
          <w:spacing w:val="1"/>
          <w:sz w:val="22"/>
          <w:szCs w:val="22"/>
        </w:rPr>
      </w:pPr>
    </w:p>
    <w:p w14:paraId="2E22597A" w14:textId="77777777" w:rsidR="00D900EE" w:rsidRPr="00D900EE" w:rsidRDefault="00D55368" w:rsidP="00D900EE">
      <w:pPr>
        <w:jc w:val="both"/>
        <w:rPr>
          <w:b/>
          <w:color w:val="000000"/>
          <w:spacing w:val="1"/>
          <w:sz w:val="22"/>
          <w:szCs w:val="22"/>
        </w:rPr>
      </w:pPr>
      <w:r>
        <w:rPr>
          <w:b/>
          <w:color w:val="000000"/>
          <w:spacing w:val="1"/>
          <w:sz w:val="22"/>
          <w:szCs w:val="22"/>
        </w:rPr>
        <w:t xml:space="preserve">Solubility </w:t>
      </w:r>
      <w:r w:rsidR="00D900EE" w:rsidRPr="00D900EE">
        <w:rPr>
          <w:b/>
          <w:color w:val="000000"/>
          <w:spacing w:val="1"/>
          <w:sz w:val="22"/>
          <w:szCs w:val="22"/>
        </w:rPr>
        <w:t>Time</w:t>
      </w:r>
    </w:p>
    <w:p w14:paraId="76CF7ADE" w14:textId="77777777" w:rsidR="00D900EE" w:rsidRPr="00D900EE" w:rsidRDefault="00D900EE" w:rsidP="00D900EE">
      <w:pPr>
        <w:jc w:val="both"/>
        <w:rPr>
          <w:color w:val="000000"/>
          <w:spacing w:val="1"/>
          <w:sz w:val="22"/>
          <w:szCs w:val="22"/>
        </w:rPr>
      </w:pPr>
    </w:p>
    <w:p w14:paraId="10A97B2B" w14:textId="77777777" w:rsidR="00D900EE" w:rsidRPr="00D900EE" w:rsidRDefault="00D900EE" w:rsidP="00D900EE">
      <w:pPr>
        <w:jc w:val="both"/>
        <w:rPr>
          <w:color w:val="000000"/>
          <w:spacing w:val="1"/>
          <w:sz w:val="22"/>
          <w:szCs w:val="22"/>
        </w:rPr>
      </w:pPr>
      <w:r w:rsidRPr="00D900EE">
        <w:rPr>
          <w:color w:val="000000"/>
          <w:spacing w:val="1"/>
          <w:sz w:val="22"/>
          <w:szCs w:val="22"/>
        </w:rPr>
        <w:t xml:space="preserve">The treatment of addition of maltodextrin concentration had significant effect on the solubility time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the resulting flower of </w:t>
      </w:r>
      <w:proofErr w:type="spellStart"/>
      <w:r w:rsidRPr="00D900EE">
        <w:rPr>
          <w:color w:val="000000"/>
          <w:spacing w:val="1"/>
          <w:sz w:val="22"/>
          <w:szCs w:val="22"/>
        </w:rPr>
        <w:t>telang</w:t>
      </w:r>
      <w:proofErr w:type="spellEnd"/>
      <w:r w:rsidRPr="00D900EE">
        <w:rPr>
          <w:color w:val="000000"/>
          <w:spacing w:val="1"/>
          <w:sz w:val="22"/>
          <w:szCs w:val="22"/>
        </w:rPr>
        <w:t xml:space="preserve">. The results of the analysis of the soluble time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flower can be seen in Table 13.</w:t>
      </w:r>
    </w:p>
    <w:p w14:paraId="50E6DAB1" w14:textId="77777777" w:rsidR="004900C1" w:rsidRDefault="00D900EE" w:rsidP="00D900EE">
      <w:pPr>
        <w:jc w:val="both"/>
        <w:rPr>
          <w:color w:val="000000"/>
          <w:spacing w:val="1"/>
          <w:sz w:val="22"/>
          <w:szCs w:val="22"/>
        </w:rPr>
      </w:pPr>
      <w:r w:rsidRPr="00D900EE">
        <w:rPr>
          <w:color w:val="000000"/>
          <w:spacing w:val="1"/>
          <w:sz w:val="22"/>
          <w:szCs w:val="22"/>
        </w:rPr>
        <w:t xml:space="preserve">Table 13. Effect of Addition of Maltodextrin Concentration on Time Solution (s) Powder Pigment </w:t>
      </w:r>
      <w:proofErr w:type="spellStart"/>
      <w:r w:rsidRPr="00D900EE">
        <w:rPr>
          <w:color w:val="000000"/>
          <w:spacing w:val="1"/>
          <w:sz w:val="22"/>
          <w:szCs w:val="22"/>
        </w:rPr>
        <w:t>Antosianin</w:t>
      </w:r>
      <w:proofErr w:type="spellEnd"/>
      <w:r w:rsidRPr="00D900EE">
        <w:rPr>
          <w:color w:val="000000"/>
          <w:spacing w:val="1"/>
          <w:sz w:val="22"/>
          <w:szCs w:val="22"/>
        </w:rPr>
        <w:t xml:space="preserve"> </w:t>
      </w:r>
      <w:r w:rsidR="00D55368">
        <w:rPr>
          <w:color w:val="000000"/>
          <w:spacing w:val="1"/>
          <w:sz w:val="22"/>
          <w:szCs w:val="22"/>
        </w:rPr>
        <w:t>Butterfly pea flower</w:t>
      </w:r>
      <w:r w:rsidRPr="00D900EE">
        <w:rPr>
          <w:color w:val="000000"/>
          <w:spacing w:val="1"/>
          <w:sz w:val="22"/>
          <w:szCs w:val="22"/>
        </w:rPr>
        <w:t>.</w:t>
      </w:r>
    </w:p>
    <w:tbl>
      <w:tblPr>
        <w:tblpPr w:leftFromText="180" w:rightFromText="180" w:vertAnchor="text" w:horzAnchor="margin" w:tblpY="148"/>
        <w:tblW w:w="9085"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759"/>
        <w:gridCol w:w="3326"/>
      </w:tblGrid>
      <w:tr w:rsidR="006869D9" w:rsidRPr="00C62C7C" w14:paraId="5F3979EE" w14:textId="77777777" w:rsidTr="006869D9">
        <w:trPr>
          <w:trHeight w:hRule="exact" w:val="331"/>
        </w:trPr>
        <w:tc>
          <w:tcPr>
            <w:tcW w:w="5759" w:type="dxa"/>
          </w:tcPr>
          <w:p w14:paraId="43608960" w14:textId="77777777" w:rsidR="006869D9" w:rsidRPr="00EC532E" w:rsidRDefault="006869D9" w:rsidP="006869D9">
            <w:pPr>
              <w:rPr>
                <w:b/>
                <w:sz w:val="20"/>
              </w:rPr>
            </w:pPr>
            <w:r>
              <w:rPr>
                <w:b/>
                <w:sz w:val="20"/>
              </w:rPr>
              <w:t>Treatment</w:t>
            </w:r>
          </w:p>
        </w:tc>
        <w:tc>
          <w:tcPr>
            <w:tcW w:w="3326" w:type="dxa"/>
          </w:tcPr>
          <w:p w14:paraId="6982EFE1" w14:textId="77777777" w:rsidR="006869D9" w:rsidRPr="00EC532E" w:rsidRDefault="006869D9" w:rsidP="006869D9">
            <w:pPr>
              <w:rPr>
                <w:b/>
                <w:sz w:val="20"/>
              </w:rPr>
            </w:pPr>
            <w:r>
              <w:rPr>
                <w:b/>
                <w:sz w:val="20"/>
              </w:rPr>
              <w:t>Solubility time</w:t>
            </w:r>
            <w:r w:rsidRPr="00EC532E">
              <w:rPr>
                <w:b/>
                <w:sz w:val="20"/>
              </w:rPr>
              <w:t xml:space="preserve"> (s)</w:t>
            </w:r>
          </w:p>
        </w:tc>
      </w:tr>
      <w:tr w:rsidR="006869D9" w:rsidRPr="00C62C7C" w14:paraId="0AD11C48" w14:textId="77777777" w:rsidTr="006869D9">
        <w:trPr>
          <w:trHeight w:hRule="exact" w:val="322"/>
        </w:trPr>
        <w:tc>
          <w:tcPr>
            <w:tcW w:w="5759" w:type="dxa"/>
          </w:tcPr>
          <w:p w14:paraId="3B078E95" w14:textId="77777777" w:rsidR="006869D9" w:rsidRPr="00C62C7C" w:rsidRDefault="006869D9" w:rsidP="006869D9">
            <w:pPr>
              <w:rPr>
                <w:sz w:val="20"/>
              </w:rPr>
            </w:pPr>
            <w:r>
              <w:rPr>
                <w:sz w:val="20"/>
              </w:rPr>
              <w:t>A : Maltodex</w:t>
            </w:r>
            <w:r w:rsidRPr="00C62C7C">
              <w:rPr>
                <w:sz w:val="20"/>
              </w:rPr>
              <w:t>trin 10% (b/v)</w:t>
            </w:r>
          </w:p>
        </w:tc>
        <w:tc>
          <w:tcPr>
            <w:tcW w:w="3326" w:type="dxa"/>
          </w:tcPr>
          <w:p w14:paraId="2BF5ABEB" w14:textId="77777777" w:rsidR="006869D9" w:rsidRPr="00C62C7C" w:rsidRDefault="006869D9" w:rsidP="006869D9">
            <w:pPr>
              <w:ind w:left="420"/>
              <w:rPr>
                <w:sz w:val="20"/>
              </w:rPr>
            </w:pPr>
            <w:r>
              <w:rPr>
                <w:sz w:val="20"/>
              </w:rPr>
              <w:t>187</w:t>
            </w:r>
            <w:r w:rsidRPr="00F378E4">
              <w:rPr>
                <w:rFonts w:eastAsia="Times New Roman"/>
                <w:position w:val="9"/>
                <w:sz w:val="16"/>
                <w:szCs w:val="16"/>
              </w:rPr>
              <w:t xml:space="preserve"> b</w:t>
            </w:r>
          </w:p>
        </w:tc>
      </w:tr>
      <w:tr w:rsidR="006869D9" w:rsidRPr="00C62C7C" w14:paraId="512406B8" w14:textId="77777777" w:rsidTr="006869D9">
        <w:trPr>
          <w:trHeight w:hRule="exact" w:val="310"/>
        </w:trPr>
        <w:tc>
          <w:tcPr>
            <w:tcW w:w="5759" w:type="dxa"/>
          </w:tcPr>
          <w:p w14:paraId="1336BBB1" w14:textId="77777777" w:rsidR="006869D9" w:rsidRPr="00C62C7C" w:rsidRDefault="006869D9" w:rsidP="006869D9">
            <w:pPr>
              <w:rPr>
                <w:sz w:val="20"/>
              </w:rPr>
            </w:pPr>
            <w:r>
              <w:rPr>
                <w:sz w:val="20"/>
              </w:rPr>
              <w:t>B : Maltodex</w:t>
            </w:r>
            <w:r w:rsidRPr="00C62C7C">
              <w:rPr>
                <w:sz w:val="20"/>
              </w:rPr>
              <w:t>trin 20% (b/v)</w:t>
            </w:r>
          </w:p>
        </w:tc>
        <w:tc>
          <w:tcPr>
            <w:tcW w:w="3326" w:type="dxa"/>
          </w:tcPr>
          <w:p w14:paraId="35CB3E5B" w14:textId="77777777" w:rsidR="006869D9" w:rsidRPr="00C62C7C" w:rsidRDefault="006869D9" w:rsidP="006869D9">
            <w:pPr>
              <w:ind w:left="420"/>
              <w:rPr>
                <w:sz w:val="20"/>
              </w:rPr>
            </w:pPr>
            <w:r>
              <w:rPr>
                <w:sz w:val="20"/>
              </w:rPr>
              <w:t>156</w:t>
            </w:r>
            <w:r w:rsidRPr="00F378E4">
              <w:rPr>
                <w:rFonts w:eastAsia="Times New Roman"/>
                <w:position w:val="9"/>
                <w:sz w:val="16"/>
                <w:szCs w:val="16"/>
              </w:rPr>
              <w:t xml:space="preserve"> b</w:t>
            </w:r>
          </w:p>
        </w:tc>
      </w:tr>
      <w:tr w:rsidR="006869D9" w:rsidRPr="00C62C7C" w14:paraId="61EAF46F" w14:textId="77777777" w:rsidTr="006869D9">
        <w:trPr>
          <w:trHeight w:hRule="exact" w:val="331"/>
        </w:trPr>
        <w:tc>
          <w:tcPr>
            <w:tcW w:w="5759" w:type="dxa"/>
          </w:tcPr>
          <w:p w14:paraId="6E229CA1" w14:textId="77777777" w:rsidR="006869D9" w:rsidRPr="00C62C7C" w:rsidRDefault="006869D9" w:rsidP="006869D9">
            <w:pPr>
              <w:rPr>
                <w:sz w:val="20"/>
              </w:rPr>
            </w:pPr>
            <w:r>
              <w:rPr>
                <w:sz w:val="20"/>
              </w:rPr>
              <w:lastRenderedPageBreak/>
              <w:t>C : Maltodex</w:t>
            </w:r>
            <w:r w:rsidRPr="00C62C7C">
              <w:rPr>
                <w:sz w:val="20"/>
              </w:rPr>
              <w:t>trin 30% (b/v)</w:t>
            </w:r>
          </w:p>
        </w:tc>
        <w:tc>
          <w:tcPr>
            <w:tcW w:w="3326" w:type="dxa"/>
          </w:tcPr>
          <w:p w14:paraId="40DFB9E2" w14:textId="77777777" w:rsidR="006869D9" w:rsidRPr="00C62C7C" w:rsidRDefault="006869D9" w:rsidP="006869D9">
            <w:pPr>
              <w:ind w:left="420"/>
              <w:rPr>
                <w:sz w:val="20"/>
              </w:rPr>
            </w:pPr>
            <w:r>
              <w:rPr>
                <w:sz w:val="20"/>
              </w:rPr>
              <w:t>142</w:t>
            </w:r>
            <w:r w:rsidRPr="00F378E4">
              <w:rPr>
                <w:rFonts w:eastAsia="Times New Roman"/>
                <w:position w:val="9"/>
                <w:sz w:val="16"/>
                <w:szCs w:val="16"/>
              </w:rPr>
              <w:t xml:space="preserve"> ab</w:t>
            </w:r>
          </w:p>
        </w:tc>
      </w:tr>
      <w:tr w:rsidR="006869D9" w:rsidRPr="00C62C7C" w14:paraId="29527896" w14:textId="77777777" w:rsidTr="006869D9">
        <w:trPr>
          <w:trHeight w:hRule="exact" w:val="319"/>
        </w:trPr>
        <w:tc>
          <w:tcPr>
            <w:tcW w:w="5759" w:type="dxa"/>
          </w:tcPr>
          <w:p w14:paraId="0DB01E4B" w14:textId="77777777" w:rsidR="006869D9" w:rsidRPr="00C62C7C" w:rsidRDefault="006869D9" w:rsidP="006869D9">
            <w:pPr>
              <w:rPr>
                <w:sz w:val="20"/>
              </w:rPr>
            </w:pPr>
            <w:r>
              <w:rPr>
                <w:sz w:val="20"/>
              </w:rPr>
              <w:t>D : Maltodex</w:t>
            </w:r>
            <w:r w:rsidRPr="00C62C7C">
              <w:rPr>
                <w:sz w:val="20"/>
              </w:rPr>
              <w:t>trin 40% (b/v)</w:t>
            </w:r>
          </w:p>
        </w:tc>
        <w:tc>
          <w:tcPr>
            <w:tcW w:w="3326" w:type="dxa"/>
          </w:tcPr>
          <w:p w14:paraId="3886E02A" w14:textId="77777777" w:rsidR="006869D9" w:rsidRPr="00C62C7C" w:rsidRDefault="006869D9" w:rsidP="006869D9">
            <w:pPr>
              <w:ind w:left="420"/>
              <w:rPr>
                <w:sz w:val="20"/>
              </w:rPr>
            </w:pPr>
            <w:r>
              <w:rPr>
                <w:sz w:val="20"/>
              </w:rPr>
              <w:t>132</w:t>
            </w:r>
            <w:r w:rsidRPr="00F378E4">
              <w:rPr>
                <w:rFonts w:eastAsia="Times New Roman"/>
                <w:position w:val="9"/>
                <w:sz w:val="16"/>
                <w:szCs w:val="16"/>
              </w:rPr>
              <w:t xml:space="preserve"> a</w:t>
            </w:r>
          </w:p>
        </w:tc>
      </w:tr>
    </w:tbl>
    <w:p w14:paraId="5BE8D75A" w14:textId="77777777" w:rsidR="004900C1" w:rsidRDefault="004900C1" w:rsidP="004900C1">
      <w:pPr>
        <w:jc w:val="both"/>
        <w:rPr>
          <w:color w:val="000000"/>
          <w:spacing w:val="1"/>
          <w:sz w:val="22"/>
          <w:szCs w:val="22"/>
        </w:rPr>
      </w:pPr>
    </w:p>
    <w:p w14:paraId="0E9A6EC4" w14:textId="77777777" w:rsidR="00D900EE" w:rsidRDefault="00D900EE" w:rsidP="00D900EE">
      <w:pPr>
        <w:jc w:val="both"/>
        <w:rPr>
          <w:color w:val="000000"/>
          <w:spacing w:val="1"/>
          <w:sz w:val="22"/>
          <w:szCs w:val="22"/>
        </w:rPr>
      </w:pPr>
      <w:r w:rsidRPr="00D900EE">
        <w:rPr>
          <w:color w:val="000000"/>
          <w:spacing w:val="1"/>
          <w:sz w:val="22"/>
          <w:szCs w:val="22"/>
        </w:rPr>
        <w:t>Description: Mean treatment marked with the same letter is not significantly different according to Duncan Test at 5% level.</w:t>
      </w:r>
    </w:p>
    <w:p w14:paraId="55980B3A" w14:textId="77777777" w:rsidR="00CD4E9E" w:rsidRDefault="00CD4E9E" w:rsidP="00D900EE">
      <w:pPr>
        <w:jc w:val="both"/>
        <w:rPr>
          <w:color w:val="000000"/>
          <w:spacing w:val="1"/>
          <w:sz w:val="22"/>
          <w:szCs w:val="22"/>
        </w:rPr>
      </w:pPr>
    </w:p>
    <w:p w14:paraId="44F3887C" w14:textId="77777777" w:rsidR="00CD4E9E" w:rsidRPr="00D900EE" w:rsidRDefault="00E34C14" w:rsidP="00D900EE">
      <w:pPr>
        <w:jc w:val="both"/>
        <w:rPr>
          <w:color w:val="000000"/>
          <w:spacing w:val="1"/>
          <w:sz w:val="22"/>
          <w:szCs w:val="22"/>
        </w:rPr>
      </w:pPr>
      <w:r>
        <w:rPr>
          <w:noProof/>
          <w:color w:val="000000"/>
          <w:spacing w:val="1"/>
          <w:sz w:val="22"/>
          <w:szCs w:val="22"/>
          <w:lang w:val="id-ID" w:eastAsia="id-ID"/>
        </w:rPr>
        <mc:AlternateContent>
          <mc:Choice Requires="wps">
            <w:drawing>
              <wp:anchor distT="0" distB="0" distL="114300" distR="114300" simplePos="0" relativeHeight="251662336" behindDoc="0" locked="0" layoutInCell="1" allowOverlap="1" wp14:anchorId="36283D78" wp14:editId="40CAF43E">
                <wp:simplePos x="0" y="0"/>
                <wp:positionH relativeFrom="column">
                  <wp:posOffset>34925</wp:posOffset>
                </wp:positionH>
                <wp:positionV relativeFrom="paragraph">
                  <wp:posOffset>1609090</wp:posOffset>
                </wp:positionV>
                <wp:extent cx="2726690" cy="0"/>
                <wp:effectExtent l="8890" t="8255" r="7620" b="1079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5A3FD" id="AutoShape 6" o:spid="_x0000_s1026" type="#_x0000_t32" style="position:absolute;margin-left:2.75pt;margin-top:126.7pt;width:214.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X/HwIAADw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"/>
            </w:pict>
          </mc:Fallback>
        </mc:AlternateContent>
      </w:r>
      <w:r w:rsidR="00CD4E9E" w:rsidRPr="00CD4E9E">
        <w:rPr>
          <w:noProof/>
          <w:color w:val="000000"/>
          <w:spacing w:val="1"/>
          <w:sz w:val="22"/>
          <w:szCs w:val="22"/>
          <w:lang w:val="id-ID" w:eastAsia="id-ID"/>
        </w:rPr>
        <w:drawing>
          <wp:inline distT="0" distB="0" distL="0" distR="0" wp14:anchorId="4508CB96" wp14:editId="7D7703E4">
            <wp:extent cx="5695950" cy="1622425"/>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C7E3C6" w14:textId="77777777" w:rsidR="00887A48" w:rsidRDefault="00887A48" w:rsidP="00887A48">
      <w:pPr>
        <w:ind w:firstLine="720"/>
        <w:jc w:val="both"/>
        <w:rPr>
          <w:color w:val="000000"/>
          <w:spacing w:val="1"/>
          <w:sz w:val="22"/>
          <w:szCs w:val="22"/>
        </w:rPr>
      </w:pPr>
      <w:r>
        <w:rPr>
          <w:color w:val="000000"/>
          <w:spacing w:val="1"/>
          <w:sz w:val="22"/>
          <w:szCs w:val="22"/>
        </w:rPr>
        <w:t xml:space="preserve">  </w:t>
      </w:r>
      <w:r w:rsidR="006869D9">
        <w:rPr>
          <w:color w:val="000000"/>
          <w:spacing w:val="1"/>
          <w:sz w:val="22"/>
          <w:szCs w:val="22"/>
        </w:rPr>
        <w:tab/>
      </w:r>
      <w:r w:rsidR="006869D9">
        <w:rPr>
          <w:color w:val="000000"/>
          <w:spacing w:val="1"/>
          <w:sz w:val="22"/>
          <w:szCs w:val="22"/>
        </w:rPr>
        <w:tab/>
      </w:r>
      <w:r w:rsidR="006869D9">
        <w:rPr>
          <w:color w:val="000000"/>
          <w:spacing w:val="1"/>
          <w:sz w:val="22"/>
          <w:szCs w:val="22"/>
        </w:rPr>
        <w:tab/>
        <w:t xml:space="preserve"> </w:t>
      </w:r>
      <w:r>
        <w:rPr>
          <w:color w:val="000000"/>
          <w:spacing w:val="1"/>
          <w:sz w:val="22"/>
          <w:szCs w:val="22"/>
        </w:rPr>
        <w:t xml:space="preserve"> Graphic 4. </w:t>
      </w:r>
      <w:proofErr w:type="spellStart"/>
      <w:r>
        <w:rPr>
          <w:color w:val="000000"/>
          <w:spacing w:val="1"/>
          <w:sz w:val="22"/>
          <w:szCs w:val="22"/>
        </w:rPr>
        <w:t>Solulibility</w:t>
      </w:r>
      <w:proofErr w:type="spellEnd"/>
      <w:r>
        <w:rPr>
          <w:color w:val="000000"/>
          <w:spacing w:val="1"/>
          <w:sz w:val="22"/>
          <w:szCs w:val="22"/>
        </w:rPr>
        <w:t xml:space="preserve"> Time</w:t>
      </w:r>
    </w:p>
    <w:p w14:paraId="0879FDE5" w14:textId="77777777" w:rsidR="00CD4E9E" w:rsidRDefault="00CD4E9E" w:rsidP="00D900EE">
      <w:pPr>
        <w:ind w:firstLine="720"/>
        <w:jc w:val="both"/>
        <w:rPr>
          <w:color w:val="000000"/>
          <w:spacing w:val="1"/>
          <w:sz w:val="22"/>
          <w:szCs w:val="22"/>
        </w:rPr>
      </w:pPr>
    </w:p>
    <w:p w14:paraId="4B0E014C"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Duncan test results showed that the powder of anthocyanin pigment </w:t>
      </w:r>
      <w:r w:rsidR="00887A48">
        <w:rPr>
          <w:color w:val="000000"/>
          <w:spacing w:val="1"/>
          <w:sz w:val="22"/>
          <w:szCs w:val="22"/>
        </w:rPr>
        <w:t xml:space="preserve">butterfly pea flower </w:t>
      </w:r>
      <w:r w:rsidRPr="00D900EE">
        <w:rPr>
          <w:color w:val="000000"/>
          <w:spacing w:val="1"/>
          <w:sz w:val="22"/>
          <w:szCs w:val="22"/>
        </w:rPr>
        <w:t>with various application of addition of maltodextrin concentration gave a real effect on the soluble time. The soluble time of anthocyanin pigment powder of the flower of the nest with treatment of maltodextrin concentration of 10%, 20%, and 30% did not give any significant effect. However, the addition of maltodextrin as much as 10% again in the treatment of 40% maltodextrin concentration gives a real different effect.</w:t>
      </w:r>
    </w:p>
    <w:p w14:paraId="7354A8E8" w14:textId="77777777" w:rsidR="00D900EE" w:rsidRPr="00D900EE" w:rsidRDefault="00D900EE" w:rsidP="00D900EE">
      <w:pPr>
        <w:ind w:firstLine="720"/>
        <w:jc w:val="both"/>
        <w:rPr>
          <w:color w:val="000000"/>
          <w:spacing w:val="1"/>
          <w:sz w:val="22"/>
          <w:szCs w:val="22"/>
        </w:rPr>
      </w:pPr>
      <w:r w:rsidRPr="00D900EE">
        <w:rPr>
          <w:color w:val="000000"/>
          <w:spacing w:val="1"/>
          <w:sz w:val="22"/>
          <w:szCs w:val="22"/>
        </w:rPr>
        <w:t xml:space="preserve">The statistical analysis showed that the addition of maltodextrin 40% showed faster soluble time compared with treatment of maltodextrin addition of 30%, 20%, and 10%. This shows that the addition of maltodextrin concentration can decrease the solubility time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w:t>
      </w:r>
      <w:proofErr w:type="spellStart"/>
      <w:r w:rsidRPr="00D900EE">
        <w:rPr>
          <w:color w:val="000000"/>
          <w:spacing w:val="1"/>
          <w:sz w:val="22"/>
          <w:szCs w:val="22"/>
        </w:rPr>
        <w:t>telang</w:t>
      </w:r>
      <w:proofErr w:type="spellEnd"/>
      <w:r w:rsidRPr="00D900EE">
        <w:rPr>
          <w:color w:val="000000"/>
          <w:spacing w:val="1"/>
          <w:sz w:val="22"/>
          <w:szCs w:val="22"/>
        </w:rPr>
        <w:t xml:space="preserve"> flower. This is in line with A-sun </w:t>
      </w:r>
      <w:proofErr w:type="spellStart"/>
      <w:r w:rsidRPr="00D900EE">
        <w:rPr>
          <w:color w:val="000000"/>
          <w:spacing w:val="1"/>
          <w:sz w:val="22"/>
          <w:szCs w:val="22"/>
        </w:rPr>
        <w:t>et</w:t>
      </w:r>
      <w:proofErr w:type="spellEnd"/>
      <w:r w:rsidRPr="00D900EE">
        <w:rPr>
          <w:color w:val="000000"/>
          <w:spacing w:val="1"/>
          <w:sz w:val="22"/>
          <w:szCs w:val="22"/>
        </w:rPr>
        <w:t xml:space="preserve"> </w:t>
      </w:r>
      <w:proofErr w:type="spellStart"/>
      <w:r w:rsidRPr="00D900EE">
        <w:rPr>
          <w:color w:val="000000"/>
          <w:spacing w:val="1"/>
          <w:sz w:val="22"/>
          <w:szCs w:val="22"/>
        </w:rPr>
        <w:t>al's</w:t>
      </w:r>
      <w:proofErr w:type="spellEnd"/>
      <w:r w:rsidRPr="00D900EE">
        <w:rPr>
          <w:color w:val="000000"/>
          <w:spacing w:val="1"/>
          <w:sz w:val="22"/>
          <w:szCs w:val="22"/>
        </w:rPr>
        <w:t xml:space="preserve"> study. (2016) where the addition of 30% concentration of maltodextrin resulted in a lower soluble time of coconut sugar powder than the addition of maltodextrin concentration of 10%.</w:t>
      </w:r>
    </w:p>
    <w:p w14:paraId="11E0C67E" w14:textId="77777777" w:rsidR="00D900EE" w:rsidRPr="00D900EE" w:rsidRDefault="00D900EE" w:rsidP="007B3968">
      <w:pPr>
        <w:ind w:firstLine="720"/>
        <w:jc w:val="both"/>
        <w:rPr>
          <w:color w:val="000000"/>
          <w:spacing w:val="1"/>
          <w:sz w:val="22"/>
          <w:szCs w:val="22"/>
        </w:rPr>
      </w:pPr>
      <w:proofErr w:type="spellStart"/>
      <w:r w:rsidRPr="00D900EE">
        <w:rPr>
          <w:color w:val="000000"/>
          <w:spacing w:val="1"/>
          <w:sz w:val="22"/>
          <w:szCs w:val="22"/>
        </w:rPr>
        <w:t>Matodextrin</w:t>
      </w:r>
      <w:proofErr w:type="spellEnd"/>
      <w:r w:rsidRPr="00D900EE">
        <w:rPr>
          <w:color w:val="000000"/>
          <w:spacing w:val="1"/>
          <w:sz w:val="22"/>
          <w:szCs w:val="22"/>
        </w:rPr>
        <w:t xml:space="preserve"> is a filler with a high solubility value. The increased solubility rate is due to the higher surface area in the powdered product so that the particles on the pigment powder that are in contact with water will be more. An increase in surface area of ​​pigmented powder causes the powder to wet more quickly and dissolve completely (Hui, 1992).</w:t>
      </w:r>
    </w:p>
    <w:p w14:paraId="772B8D23" w14:textId="77777777" w:rsidR="00D900EE" w:rsidRPr="00D900EE" w:rsidRDefault="00D900EE" w:rsidP="00D900EE">
      <w:pPr>
        <w:jc w:val="both"/>
        <w:rPr>
          <w:color w:val="000000"/>
          <w:spacing w:val="1"/>
          <w:sz w:val="22"/>
          <w:szCs w:val="22"/>
        </w:rPr>
      </w:pPr>
      <w:r w:rsidRPr="00D900EE">
        <w:rPr>
          <w:color w:val="000000"/>
          <w:spacing w:val="1"/>
          <w:sz w:val="22"/>
          <w:szCs w:val="22"/>
        </w:rPr>
        <w:t xml:space="preserve">The results showed that the soluble time of anthocyanin pigment powder </w:t>
      </w:r>
      <w:r w:rsidR="00887A48">
        <w:rPr>
          <w:color w:val="000000"/>
          <w:spacing w:val="1"/>
          <w:sz w:val="22"/>
          <w:szCs w:val="22"/>
        </w:rPr>
        <w:t>butterfly pea flower</w:t>
      </w:r>
      <w:r w:rsidRPr="00D900EE">
        <w:rPr>
          <w:color w:val="000000"/>
          <w:spacing w:val="1"/>
          <w:sz w:val="22"/>
          <w:szCs w:val="22"/>
        </w:rPr>
        <w:t xml:space="preserve"> ranged between 1</w:t>
      </w:r>
      <w:r w:rsidR="00A25B01">
        <w:rPr>
          <w:color w:val="000000"/>
          <w:spacing w:val="1"/>
          <w:sz w:val="22"/>
          <w:szCs w:val="22"/>
        </w:rPr>
        <w:t>32</w:t>
      </w:r>
      <w:r w:rsidRPr="00D900EE">
        <w:rPr>
          <w:color w:val="000000"/>
          <w:spacing w:val="1"/>
          <w:sz w:val="22"/>
          <w:szCs w:val="22"/>
        </w:rPr>
        <w:t>-</w:t>
      </w:r>
      <w:r w:rsidR="00A25B01">
        <w:rPr>
          <w:color w:val="000000"/>
          <w:spacing w:val="1"/>
          <w:sz w:val="22"/>
          <w:szCs w:val="22"/>
        </w:rPr>
        <w:t>187</w:t>
      </w:r>
      <w:r w:rsidRPr="00D900EE">
        <w:rPr>
          <w:color w:val="000000"/>
          <w:spacing w:val="1"/>
          <w:sz w:val="22"/>
          <w:szCs w:val="22"/>
        </w:rPr>
        <w:t xml:space="preserve"> seconds. Properties of anthocyanin pigment flower of expected flower that is that have fast dissolve time. Rapid soluble time indicates that the quality of the resulting powder product is better because it will facilitate the application in food.</w:t>
      </w:r>
    </w:p>
    <w:p w14:paraId="5CD26ED9" w14:textId="77777777" w:rsidR="00D900EE" w:rsidRPr="00D900EE" w:rsidRDefault="00D900EE" w:rsidP="00D900EE">
      <w:pPr>
        <w:jc w:val="both"/>
        <w:rPr>
          <w:color w:val="000000"/>
          <w:spacing w:val="1"/>
          <w:sz w:val="22"/>
          <w:szCs w:val="22"/>
        </w:rPr>
      </w:pPr>
    </w:p>
    <w:p w14:paraId="0FF373D8" w14:textId="77777777" w:rsidR="00D900EE" w:rsidRPr="007B3968" w:rsidRDefault="00D900EE" w:rsidP="00D900EE">
      <w:pPr>
        <w:jc w:val="both"/>
        <w:rPr>
          <w:b/>
          <w:color w:val="000000"/>
          <w:spacing w:val="1"/>
          <w:sz w:val="22"/>
          <w:szCs w:val="22"/>
        </w:rPr>
      </w:pPr>
      <w:r w:rsidRPr="007B3968">
        <w:rPr>
          <w:b/>
          <w:color w:val="000000"/>
          <w:spacing w:val="1"/>
          <w:sz w:val="22"/>
          <w:szCs w:val="22"/>
        </w:rPr>
        <w:t>PH</w:t>
      </w:r>
    </w:p>
    <w:p w14:paraId="09AFE65C" w14:textId="77777777" w:rsidR="00D900EE" w:rsidRPr="00D900EE" w:rsidRDefault="00D900EE" w:rsidP="00D900EE">
      <w:pPr>
        <w:jc w:val="both"/>
        <w:rPr>
          <w:color w:val="000000"/>
          <w:spacing w:val="1"/>
          <w:sz w:val="22"/>
          <w:szCs w:val="22"/>
        </w:rPr>
      </w:pPr>
    </w:p>
    <w:p w14:paraId="3C251670" w14:textId="77777777" w:rsidR="00D900EE" w:rsidRPr="00D900EE" w:rsidRDefault="00D900EE" w:rsidP="00D900EE">
      <w:pPr>
        <w:jc w:val="both"/>
        <w:rPr>
          <w:color w:val="000000"/>
          <w:spacing w:val="1"/>
          <w:sz w:val="22"/>
          <w:szCs w:val="22"/>
        </w:rPr>
      </w:pPr>
      <w:r w:rsidRPr="00D900EE">
        <w:rPr>
          <w:color w:val="000000"/>
          <w:spacing w:val="1"/>
          <w:sz w:val="22"/>
          <w:szCs w:val="22"/>
        </w:rPr>
        <w:t xml:space="preserve">The addition of maltodextrin concentration did not significantly affect pH value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The result of pH analysis of </w:t>
      </w:r>
      <w:proofErr w:type="spellStart"/>
      <w:r w:rsidRPr="00D900EE">
        <w:rPr>
          <w:color w:val="000000"/>
          <w:spacing w:val="1"/>
          <w:sz w:val="22"/>
          <w:szCs w:val="22"/>
        </w:rPr>
        <w:t>anthocyanine</w:t>
      </w:r>
      <w:proofErr w:type="spellEnd"/>
      <w:r w:rsidRPr="00D900EE">
        <w:rPr>
          <w:color w:val="000000"/>
          <w:spacing w:val="1"/>
          <w:sz w:val="22"/>
          <w:szCs w:val="22"/>
        </w:rPr>
        <w:t xml:space="preserve"> pigment powder of </w:t>
      </w:r>
      <w:r w:rsidR="008B41AA">
        <w:rPr>
          <w:color w:val="000000"/>
          <w:spacing w:val="1"/>
          <w:sz w:val="22"/>
          <w:szCs w:val="22"/>
        </w:rPr>
        <w:t>butterfly pea flower</w:t>
      </w:r>
      <w:r w:rsidRPr="00D900EE">
        <w:rPr>
          <w:color w:val="000000"/>
          <w:spacing w:val="1"/>
          <w:sz w:val="22"/>
          <w:szCs w:val="22"/>
        </w:rPr>
        <w:t xml:space="preserve"> can be seen in Table 14.</w:t>
      </w:r>
    </w:p>
    <w:p w14:paraId="75DA974F" w14:textId="77777777" w:rsidR="00D900EE" w:rsidRPr="00D900EE" w:rsidRDefault="00D900EE" w:rsidP="00D900EE">
      <w:pPr>
        <w:jc w:val="both"/>
        <w:rPr>
          <w:color w:val="000000"/>
          <w:spacing w:val="1"/>
          <w:sz w:val="22"/>
          <w:szCs w:val="22"/>
        </w:rPr>
      </w:pPr>
    </w:p>
    <w:p w14:paraId="5DEB9C9F" w14:textId="77777777" w:rsidR="004900C1" w:rsidRDefault="00D900EE" w:rsidP="00D900EE">
      <w:pPr>
        <w:jc w:val="both"/>
        <w:rPr>
          <w:color w:val="000000"/>
          <w:spacing w:val="1"/>
          <w:sz w:val="22"/>
          <w:szCs w:val="22"/>
        </w:rPr>
      </w:pPr>
      <w:r w:rsidRPr="00D900EE">
        <w:rPr>
          <w:color w:val="000000"/>
          <w:spacing w:val="1"/>
          <w:sz w:val="22"/>
          <w:szCs w:val="22"/>
        </w:rPr>
        <w:t>Table 14. Effect of Addition of Maltodextrin Concentration to pH Powder of Anthocyanin Pigment Flower of the Cross.</w:t>
      </w:r>
    </w:p>
    <w:tbl>
      <w:tblPr>
        <w:tblpPr w:leftFromText="180" w:rightFromText="180" w:vertAnchor="text" w:horzAnchor="margin" w:tblpY="43"/>
        <w:tblW w:w="9205"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835"/>
        <w:gridCol w:w="3370"/>
      </w:tblGrid>
      <w:tr w:rsidR="00CD4E9E" w:rsidRPr="00C62C7C" w14:paraId="09C69D6C" w14:textId="77777777" w:rsidTr="006869D9">
        <w:trPr>
          <w:trHeight w:hRule="exact" w:val="315"/>
        </w:trPr>
        <w:tc>
          <w:tcPr>
            <w:tcW w:w="5835" w:type="dxa"/>
          </w:tcPr>
          <w:p w14:paraId="32E46165" w14:textId="77777777" w:rsidR="00CD4E9E" w:rsidRPr="00EC532E" w:rsidRDefault="00CD4E9E" w:rsidP="00CD4E9E">
            <w:pPr>
              <w:rPr>
                <w:b/>
                <w:sz w:val="20"/>
              </w:rPr>
            </w:pPr>
            <w:r>
              <w:rPr>
                <w:b/>
                <w:sz w:val="20"/>
              </w:rPr>
              <w:t>Treatment</w:t>
            </w:r>
          </w:p>
        </w:tc>
        <w:tc>
          <w:tcPr>
            <w:tcW w:w="3370" w:type="dxa"/>
          </w:tcPr>
          <w:p w14:paraId="7E792D2A" w14:textId="77777777" w:rsidR="00CD4E9E" w:rsidRPr="00EC532E" w:rsidRDefault="00CD4E9E" w:rsidP="00CD4E9E">
            <w:pPr>
              <w:rPr>
                <w:b/>
                <w:sz w:val="20"/>
              </w:rPr>
            </w:pPr>
            <w:r>
              <w:rPr>
                <w:b/>
                <w:sz w:val="20"/>
              </w:rPr>
              <w:t xml:space="preserve">       </w:t>
            </w:r>
            <w:r w:rsidRPr="00EC532E">
              <w:rPr>
                <w:b/>
                <w:sz w:val="20"/>
              </w:rPr>
              <w:t>pH</w:t>
            </w:r>
          </w:p>
        </w:tc>
      </w:tr>
      <w:tr w:rsidR="00CD4E9E" w:rsidRPr="00C62C7C" w14:paraId="050D98BD" w14:textId="77777777" w:rsidTr="006869D9">
        <w:trPr>
          <w:trHeight w:hRule="exact" w:val="307"/>
        </w:trPr>
        <w:tc>
          <w:tcPr>
            <w:tcW w:w="5835" w:type="dxa"/>
          </w:tcPr>
          <w:p w14:paraId="2391E0C6" w14:textId="77777777" w:rsidR="00CD4E9E" w:rsidRPr="00C62C7C" w:rsidRDefault="00CD4E9E" w:rsidP="00CD4E9E">
            <w:pPr>
              <w:rPr>
                <w:sz w:val="20"/>
              </w:rPr>
            </w:pPr>
            <w:r>
              <w:rPr>
                <w:sz w:val="20"/>
              </w:rPr>
              <w:t>A : Maltodex</w:t>
            </w:r>
            <w:r w:rsidRPr="00C62C7C">
              <w:rPr>
                <w:sz w:val="20"/>
              </w:rPr>
              <w:t>trin 10% (b/v)</w:t>
            </w:r>
          </w:p>
        </w:tc>
        <w:tc>
          <w:tcPr>
            <w:tcW w:w="3370" w:type="dxa"/>
          </w:tcPr>
          <w:p w14:paraId="2E68C9AC" w14:textId="77777777" w:rsidR="00CD4E9E" w:rsidRPr="00C62C7C" w:rsidRDefault="00CD4E9E" w:rsidP="00CD4E9E">
            <w:pPr>
              <w:ind w:left="278"/>
              <w:rPr>
                <w:sz w:val="20"/>
              </w:rPr>
            </w:pPr>
            <w:r>
              <w:rPr>
                <w:sz w:val="20"/>
              </w:rPr>
              <w:t>3.01</w:t>
            </w:r>
            <w:r w:rsidRPr="00F378E4">
              <w:rPr>
                <w:rFonts w:eastAsia="Times New Roman"/>
                <w:position w:val="9"/>
                <w:sz w:val="16"/>
                <w:szCs w:val="16"/>
              </w:rPr>
              <w:t xml:space="preserve"> a</w:t>
            </w:r>
          </w:p>
        </w:tc>
      </w:tr>
      <w:tr w:rsidR="00CD4E9E" w:rsidRPr="00C62C7C" w14:paraId="15EEAC3C" w14:textId="77777777" w:rsidTr="006869D9">
        <w:trPr>
          <w:trHeight w:hRule="exact" w:val="296"/>
        </w:trPr>
        <w:tc>
          <w:tcPr>
            <w:tcW w:w="5835" w:type="dxa"/>
          </w:tcPr>
          <w:p w14:paraId="75A9488C" w14:textId="77777777" w:rsidR="00CD4E9E" w:rsidRPr="00C62C7C" w:rsidRDefault="00CD4E9E" w:rsidP="00CD4E9E">
            <w:pPr>
              <w:rPr>
                <w:sz w:val="20"/>
              </w:rPr>
            </w:pPr>
            <w:r>
              <w:rPr>
                <w:sz w:val="20"/>
              </w:rPr>
              <w:lastRenderedPageBreak/>
              <w:t>B : Maltodex</w:t>
            </w:r>
            <w:r w:rsidRPr="00C62C7C">
              <w:rPr>
                <w:sz w:val="20"/>
              </w:rPr>
              <w:t>trin 20% (b/v)</w:t>
            </w:r>
          </w:p>
        </w:tc>
        <w:tc>
          <w:tcPr>
            <w:tcW w:w="3370" w:type="dxa"/>
          </w:tcPr>
          <w:p w14:paraId="7A512468" w14:textId="77777777" w:rsidR="00CD4E9E" w:rsidRPr="00C62C7C" w:rsidRDefault="00CD4E9E" w:rsidP="00CD4E9E">
            <w:pPr>
              <w:ind w:left="278"/>
              <w:rPr>
                <w:sz w:val="20"/>
              </w:rPr>
            </w:pPr>
            <w:r>
              <w:rPr>
                <w:sz w:val="20"/>
              </w:rPr>
              <w:t>3.04</w:t>
            </w:r>
            <w:r w:rsidRPr="00F378E4">
              <w:rPr>
                <w:rFonts w:eastAsia="Times New Roman"/>
                <w:position w:val="9"/>
                <w:sz w:val="16"/>
                <w:szCs w:val="16"/>
              </w:rPr>
              <w:t xml:space="preserve"> a</w:t>
            </w:r>
          </w:p>
        </w:tc>
      </w:tr>
      <w:tr w:rsidR="00CD4E9E" w:rsidRPr="00C62C7C" w14:paraId="748F3D7F" w14:textId="77777777" w:rsidTr="006869D9">
        <w:trPr>
          <w:trHeight w:hRule="exact" w:val="315"/>
        </w:trPr>
        <w:tc>
          <w:tcPr>
            <w:tcW w:w="5835" w:type="dxa"/>
          </w:tcPr>
          <w:p w14:paraId="0052366B" w14:textId="77777777" w:rsidR="00CD4E9E" w:rsidRPr="00C62C7C" w:rsidRDefault="00CD4E9E" w:rsidP="00CD4E9E">
            <w:pPr>
              <w:rPr>
                <w:sz w:val="20"/>
              </w:rPr>
            </w:pPr>
            <w:r>
              <w:rPr>
                <w:sz w:val="20"/>
              </w:rPr>
              <w:t>C : Maltodex</w:t>
            </w:r>
            <w:r w:rsidRPr="00C62C7C">
              <w:rPr>
                <w:sz w:val="20"/>
              </w:rPr>
              <w:t>trin 30% (b/v)</w:t>
            </w:r>
          </w:p>
        </w:tc>
        <w:tc>
          <w:tcPr>
            <w:tcW w:w="3370" w:type="dxa"/>
          </w:tcPr>
          <w:p w14:paraId="6CFE5852" w14:textId="77777777" w:rsidR="00CD4E9E" w:rsidRPr="00C62C7C" w:rsidRDefault="00CD4E9E" w:rsidP="00CD4E9E">
            <w:pPr>
              <w:ind w:left="278"/>
              <w:rPr>
                <w:sz w:val="20"/>
              </w:rPr>
            </w:pPr>
            <w:r>
              <w:rPr>
                <w:sz w:val="20"/>
              </w:rPr>
              <w:t>3.08</w:t>
            </w:r>
            <w:r w:rsidRPr="00F378E4">
              <w:rPr>
                <w:rFonts w:eastAsia="Times New Roman"/>
                <w:position w:val="9"/>
                <w:sz w:val="16"/>
                <w:szCs w:val="16"/>
              </w:rPr>
              <w:t xml:space="preserve"> a</w:t>
            </w:r>
          </w:p>
        </w:tc>
      </w:tr>
      <w:tr w:rsidR="00CD4E9E" w:rsidRPr="00C62C7C" w14:paraId="3217DE2A" w14:textId="77777777" w:rsidTr="006869D9">
        <w:trPr>
          <w:trHeight w:hRule="exact" w:val="304"/>
        </w:trPr>
        <w:tc>
          <w:tcPr>
            <w:tcW w:w="5835" w:type="dxa"/>
          </w:tcPr>
          <w:p w14:paraId="3637152B" w14:textId="77777777" w:rsidR="00CD4E9E" w:rsidRPr="00C62C7C" w:rsidRDefault="00CD4E9E" w:rsidP="00CD4E9E">
            <w:pPr>
              <w:rPr>
                <w:sz w:val="20"/>
              </w:rPr>
            </w:pPr>
            <w:r>
              <w:rPr>
                <w:sz w:val="20"/>
              </w:rPr>
              <w:t>D : Maltodex</w:t>
            </w:r>
            <w:r w:rsidRPr="00C62C7C">
              <w:rPr>
                <w:sz w:val="20"/>
              </w:rPr>
              <w:t>trin 40% (b/v)</w:t>
            </w:r>
          </w:p>
        </w:tc>
        <w:tc>
          <w:tcPr>
            <w:tcW w:w="3370" w:type="dxa"/>
          </w:tcPr>
          <w:p w14:paraId="7A33D8FA" w14:textId="77777777" w:rsidR="00CD4E9E" w:rsidRPr="00C62C7C" w:rsidRDefault="00CD4E9E" w:rsidP="00CD4E9E">
            <w:pPr>
              <w:ind w:left="278"/>
              <w:rPr>
                <w:sz w:val="20"/>
              </w:rPr>
            </w:pPr>
            <w:r>
              <w:rPr>
                <w:sz w:val="20"/>
              </w:rPr>
              <w:t>3.10</w:t>
            </w:r>
            <w:r w:rsidRPr="00F378E4">
              <w:rPr>
                <w:rFonts w:eastAsia="Times New Roman"/>
                <w:position w:val="9"/>
                <w:sz w:val="16"/>
                <w:szCs w:val="16"/>
              </w:rPr>
              <w:t xml:space="preserve"> a</w:t>
            </w:r>
          </w:p>
        </w:tc>
      </w:tr>
    </w:tbl>
    <w:p w14:paraId="58B2C819" w14:textId="77777777" w:rsidR="007B3968" w:rsidRPr="007B3968" w:rsidRDefault="007B3968" w:rsidP="007B3968">
      <w:pPr>
        <w:jc w:val="both"/>
        <w:rPr>
          <w:color w:val="000000"/>
          <w:spacing w:val="1"/>
          <w:sz w:val="22"/>
          <w:szCs w:val="22"/>
        </w:rPr>
      </w:pPr>
      <w:r w:rsidRPr="007B3968">
        <w:rPr>
          <w:color w:val="000000"/>
          <w:spacing w:val="1"/>
          <w:sz w:val="22"/>
          <w:szCs w:val="22"/>
        </w:rPr>
        <w:t>Description: Mean treatment marked with the same letter is not significantly different according to Duncan Test at 5% level.</w:t>
      </w:r>
    </w:p>
    <w:p w14:paraId="5DB354ED" w14:textId="77777777" w:rsidR="007B3968" w:rsidRDefault="007B3968" w:rsidP="007B3968">
      <w:pPr>
        <w:ind w:firstLine="720"/>
        <w:jc w:val="both"/>
        <w:rPr>
          <w:color w:val="000000"/>
          <w:spacing w:val="1"/>
          <w:sz w:val="22"/>
          <w:szCs w:val="22"/>
        </w:rPr>
      </w:pPr>
      <w:r w:rsidRPr="007B3968">
        <w:rPr>
          <w:color w:val="000000"/>
          <w:spacing w:val="1"/>
          <w:sz w:val="22"/>
          <w:szCs w:val="22"/>
        </w:rPr>
        <w:t xml:space="preserve">Based on the results of statistical analysis, showed that there is no significant effect on pH value parameter of </w:t>
      </w:r>
      <w:proofErr w:type="spellStart"/>
      <w:r w:rsidRPr="007B3968">
        <w:rPr>
          <w:color w:val="000000"/>
          <w:spacing w:val="1"/>
          <w:sz w:val="22"/>
          <w:szCs w:val="22"/>
        </w:rPr>
        <w:t>anthocyanine</w:t>
      </w:r>
      <w:proofErr w:type="spellEnd"/>
      <w:r w:rsidRPr="007B3968">
        <w:rPr>
          <w:color w:val="000000"/>
          <w:spacing w:val="1"/>
          <w:sz w:val="22"/>
          <w:szCs w:val="22"/>
        </w:rPr>
        <w:t xml:space="preserve"> pigment powder. This suggests that the addition of maltodextrin does not affect the pH value of the </w:t>
      </w:r>
      <w:proofErr w:type="spellStart"/>
      <w:r w:rsidRPr="007B3968">
        <w:rPr>
          <w:color w:val="000000"/>
          <w:spacing w:val="1"/>
          <w:sz w:val="22"/>
          <w:szCs w:val="22"/>
        </w:rPr>
        <w:t>anthocyanine</w:t>
      </w:r>
      <w:proofErr w:type="spellEnd"/>
      <w:r w:rsidRPr="007B3968">
        <w:rPr>
          <w:color w:val="000000"/>
          <w:spacing w:val="1"/>
          <w:sz w:val="22"/>
          <w:szCs w:val="22"/>
        </w:rPr>
        <w:t xml:space="preserve"> pigment powder of the flower of the </w:t>
      </w:r>
      <w:proofErr w:type="spellStart"/>
      <w:r w:rsidRPr="007B3968">
        <w:rPr>
          <w:color w:val="000000"/>
          <w:spacing w:val="1"/>
          <w:sz w:val="22"/>
          <w:szCs w:val="22"/>
        </w:rPr>
        <w:t>telang</w:t>
      </w:r>
      <w:proofErr w:type="spellEnd"/>
      <w:r w:rsidRPr="007B3968">
        <w:rPr>
          <w:color w:val="000000"/>
          <w:spacing w:val="1"/>
          <w:sz w:val="22"/>
          <w:szCs w:val="22"/>
        </w:rPr>
        <w:t xml:space="preserve">. The pH value of the </w:t>
      </w:r>
      <w:proofErr w:type="spellStart"/>
      <w:r w:rsidRPr="007B3968">
        <w:rPr>
          <w:color w:val="000000"/>
          <w:spacing w:val="1"/>
          <w:sz w:val="22"/>
          <w:szCs w:val="22"/>
        </w:rPr>
        <w:t>anthocyanine</w:t>
      </w:r>
      <w:proofErr w:type="spellEnd"/>
      <w:r w:rsidRPr="007B3968">
        <w:rPr>
          <w:color w:val="000000"/>
          <w:spacing w:val="1"/>
          <w:sz w:val="22"/>
          <w:szCs w:val="22"/>
        </w:rPr>
        <w:t xml:space="preserve"> pigment powder of the resulting flower is ranged from 3.04-3.11.</w:t>
      </w:r>
    </w:p>
    <w:p w14:paraId="43CDECE0" w14:textId="77777777" w:rsidR="00CD4E9E" w:rsidRDefault="00CD4E9E" w:rsidP="007B3968">
      <w:pPr>
        <w:ind w:firstLine="720"/>
        <w:jc w:val="both"/>
        <w:rPr>
          <w:color w:val="000000"/>
          <w:spacing w:val="1"/>
          <w:sz w:val="22"/>
          <w:szCs w:val="22"/>
        </w:rPr>
      </w:pPr>
    </w:p>
    <w:p w14:paraId="4E0532FA" w14:textId="77777777" w:rsidR="00CD4E9E" w:rsidRPr="007B3968" w:rsidRDefault="00E34C14" w:rsidP="00CD4E9E">
      <w:pPr>
        <w:jc w:val="both"/>
        <w:rPr>
          <w:color w:val="000000"/>
          <w:spacing w:val="1"/>
          <w:sz w:val="22"/>
          <w:szCs w:val="22"/>
        </w:rPr>
      </w:pPr>
      <w:r>
        <w:rPr>
          <w:noProof/>
          <w:color w:val="000000"/>
          <w:spacing w:val="1"/>
          <w:sz w:val="22"/>
          <w:szCs w:val="22"/>
          <w:lang w:val="id-ID" w:eastAsia="id-ID"/>
        </w:rPr>
        <mc:AlternateContent>
          <mc:Choice Requires="wps">
            <w:drawing>
              <wp:anchor distT="0" distB="0" distL="114300" distR="114300" simplePos="0" relativeHeight="251663360" behindDoc="0" locked="0" layoutInCell="1" allowOverlap="1" wp14:anchorId="59DD5031" wp14:editId="1A5A4623">
                <wp:simplePos x="0" y="0"/>
                <wp:positionH relativeFrom="column">
                  <wp:posOffset>31115</wp:posOffset>
                </wp:positionH>
                <wp:positionV relativeFrom="paragraph">
                  <wp:posOffset>1608455</wp:posOffset>
                </wp:positionV>
                <wp:extent cx="2726690" cy="0"/>
                <wp:effectExtent l="5080" t="12065" r="11430" b="698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2FCEB" id="AutoShape 7" o:spid="_x0000_s1026" type="#_x0000_t32" style="position:absolute;margin-left:2.45pt;margin-top:126.65pt;width:21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xw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"/>
            </w:pict>
          </mc:Fallback>
        </mc:AlternateContent>
      </w:r>
      <w:r w:rsidR="00CD4E9E" w:rsidRPr="00CD4E9E">
        <w:rPr>
          <w:noProof/>
          <w:color w:val="000000"/>
          <w:spacing w:val="1"/>
          <w:sz w:val="22"/>
          <w:szCs w:val="22"/>
          <w:lang w:val="id-ID" w:eastAsia="id-ID"/>
        </w:rPr>
        <w:drawing>
          <wp:inline distT="0" distB="0" distL="0" distR="0" wp14:anchorId="14417A7E" wp14:editId="2F04FC15">
            <wp:extent cx="5705475" cy="1622425"/>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818659" w14:textId="77777777" w:rsidR="00CD4E9E" w:rsidRDefault="00887A48" w:rsidP="007B3968">
      <w:pPr>
        <w:ind w:firstLine="720"/>
        <w:jc w:val="both"/>
        <w:rPr>
          <w:color w:val="000000"/>
          <w:spacing w:val="1"/>
          <w:sz w:val="22"/>
          <w:szCs w:val="22"/>
        </w:rPr>
      </w:pPr>
      <w:r>
        <w:rPr>
          <w:color w:val="000000"/>
          <w:spacing w:val="1"/>
          <w:sz w:val="22"/>
          <w:szCs w:val="22"/>
        </w:rPr>
        <w:t xml:space="preserve">             </w:t>
      </w:r>
      <w:r w:rsidR="006869D9">
        <w:rPr>
          <w:color w:val="000000"/>
          <w:spacing w:val="1"/>
          <w:sz w:val="22"/>
          <w:szCs w:val="22"/>
        </w:rPr>
        <w:tab/>
      </w:r>
      <w:r w:rsidR="006869D9">
        <w:rPr>
          <w:color w:val="000000"/>
          <w:spacing w:val="1"/>
          <w:sz w:val="22"/>
          <w:szCs w:val="22"/>
        </w:rPr>
        <w:tab/>
      </w:r>
      <w:r w:rsidR="006869D9">
        <w:rPr>
          <w:color w:val="000000"/>
          <w:spacing w:val="1"/>
          <w:sz w:val="22"/>
          <w:szCs w:val="22"/>
        </w:rPr>
        <w:tab/>
        <w:t xml:space="preserve">   </w:t>
      </w:r>
      <w:r>
        <w:rPr>
          <w:color w:val="000000"/>
          <w:spacing w:val="1"/>
          <w:sz w:val="22"/>
          <w:szCs w:val="22"/>
        </w:rPr>
        <w:t>Graphic 5. PH</w:t>
      </w:r>
    </w:p>
    <w:p w14:paraId="5C0BE2E4" w14:textId="77777777" w:rsidR="00887A48" w:rsidRDefault="00887A48" w:rsidP="007B3968">
      <w:pPr>
        <w:ind w:firstLine="720"/>
        <w:jc w:val="both"/>
        <w:rPr>
          <w:color w:val="000000"/>
          <w:spacing w:val="1"/>
          <w:sz w:val="22"/>
          <w:szCs w:val="22"/>
        </w:rPr>
      </w:pPr>
    </w:p>
    <w:p w14:paraId="4F0C2782" w14:textId="77777777" w:rsidR="007B3968" w:rsidRPr="007B3968" w:rsidRDefault="007B3968" w:rsidP="007B3968">
      <w:pPr>
        <w:ind w:firstLine="720"/>
        <w:jc w:val="both"/>
        <w:rPr>
          <w:color w:val="000000"/>
          <w:spacing w:val="1"/>
          <w:sz w:val="22"/>
          <w:szCs w:val="22"/>
        </w:rPr>
      </w:pPr>
      <w:r w:rsidRPr="007B3968">
        <w:rPr>
          <w:color w:val="000000"/>
          <w:spacing w:val="1"/>
          <w:sz w:val="22"/>
          <w:szCs w:val="22"/>
        </w:rPr>
        <w:t xml:space="preserve">The results showed that the range of 5% difference of maltodextrin concentration did not affect pH value of anthocyanin pigment powder of </w:t>
      </w:r>
      <w:proofErr w:type="spellStart"/>
      <w:r w:rsidRPr="007B3968">
        <w:rPr>
          <w:color w:val="000000"/>
          <w:spacing w:val="1"/>
          <w:sz w:val="22"/>
          <w:szCs w:val="22"/>
        </w:rPr>
        <w:t>telang</w:t>
      </w:r>
      <w:proofErr w:type="spellEnd"/>
      <w:r w:rsidRPr="007B3968">
        <w:rPr>
          <w:color w:val="000000"/>
          <w:spacing w:val="1"/>
          <w:sz w:val="22"/>
          <w:szCs w:val="22"/>
        </w:rPr>
        <w:t xml:space="preserve"> flower. The use of raw materials with uniform characteristics and drying process with the same time cause the pH value of pine anthocyanin pigment of flower between treatments is not significantly different.</w:t>
      </w:r>
    </w:p>
    <w:p w14:paraId="20548889" w14:textId="77777777" w:rsidR="007B3968" w:rsidRPr="007B3968" w:rsidRDefault="007B3968" w:rsidP="007B3968">
      <w:pPr>
        <w:ind w:firstLine="720"/>
        <w:jc w:val="both"/>
        <w:rPr>
          <w:color w:val="000000"/>
          <w:spacing w:val="1"/>
          <w:sz w:val="22"/>
          <w:szCs w:val="22"/>
        </w:rPr>
      </w:pPr>
      <w:r w:rsidRPr="007B3968">
        <w:rPr>
          <w:color w:val="000000"/>
          <w:spacing w:val="1"/>
          <w:sz w:val="22"/>
          <w:szCs w:val="22"/>
        </w:rPr>
        <w:t xml:space="preserve">The pH value is influenced by the acid content contained in the anthocyanin pigment powder. The acid used during the maceration process of tomato flower extract is tartaric acid with concentration of 5%. According to </w:t>
      </w:r>
      <w:proofErr w:type="spellStart"/>
      <w:r w:rsidRPr="007B3968">
        <w:rPr>
          <w:color w:val="000000"/>
          <w:spacing w:val="1"/>
          <w:sz w:val="22"/>
          <w:szCs w:val="22"/>
        </w:rPr>
        <w:t>Retnaningsih</w:t>
      </w:r>
      <w:proofErr w:type="spellEnd"/>
      <w:r w:rsidRPr="007B3968">
        <w:rPr>
          <w:color w:val="000000"/>
          <w:spacing w:val="1"/>
          <w:sz w:val="22"/>
          <w:szCs w:val="22"/>
        </w:rPr>
        <w:t xml:space="preserve"> and Dance (2014), high pH values ​​are due to the presence of oligosaccharide compounds in maltodextrin capable of neutralizing the acid properties of pigmented pigments because they contain high hydroxyl (OH) groups.</w:t>
      </w:r>
    </w:p>
    <w:p w14:paraId="6606AF3B" w14:textId="77777777" w:rsidR="007B3968" w:rsidRPr="007B3968" w:rsidRDefault="007B3968" w:rsidP="00C20311">
      <w:pPr>
        <w:ind w:firstLine="720"/>
        <w:jc w:val="both"/>
        <w:rPr>
          <w:color w:val="000000"/>
          <w:spacing w:val="1"/>
          <w:sz w:val="22"/>
          <w:szCs w:val="22"/>
        </w:rPr>
      </w:pPr>
      <w:r w:rsidRPr="007B3968">
        <w:rPr>
          <w:color w:val="000000"/>
          <w:spacing w:val="1"/>
          <w:sz w:val="22"/>
          <w:szCs w:val="22"/>
        </w:rPr>
        <w:t xml:space="preserve">According to Jackman and Smith (1996), the intensity of anthocyanin color will be stable at low pH </w:t>
      </w:r>
      <w:proofErr w:type="spellStart"/>
      <w:r w:rsidRPr="007B3968">
        <w:rPr>
          <w:color w:val="000000"/>
          <w:spacing w:val="1"/>
          <w:sz w:val="22"/>
          <w:szCs w:val="22"/>
        </w:rPr>
        <w:t>ie</w:t>
      </w:r>
      <w:proofErr w:type="spellEnd"/>
      <w:r w:rsidRPr="007B3968">
        <w:rPr>
          <w:color w:val="000000"/>
          <w:spacing w:val="1"/>
          <w:sz w:val="22"/>
          <w:szCs w:val="22"/>
        </w:rPr>
        <w:t xml:space="preserve"> 2-3. </w:t>
      </w:r>
      <w:proofErr w:type="spellStart"/>
      <w:r w:rsidRPr="007B3968">
        <w:rPr>
          <w:color w:val="000000"/>
          <w:spacing w:val="1"/>
          <w:sz w:val="22"/>
          <w:szCs w:val="22"/>
        </w:rPr>
        <w:t>Antosianin</w:t>
      </w:r>
      <w:proofErr w:type="spellEnd"/>
      <w:r w:rsidRPr="007B3968">
        <w:rPr>
          <w:color w:val="000000"/>
          <w:spacing w:val="1"/>
          <w:sz w:val="22"/>
          <w:szCs w:val="22"/>
        </w:rPr>
        <w:t xml:space="preserve"> has a form of </w:t>
      </w:r>
      <w:proofErr w:type="spellStart"/>
      <w:r w:rsidRPr="007B3968">
        <w:rPr>
          <w:color w:val="000000"/>
          <w:spacing w:val="1"/>
          <w:sz w:val="22"/>
          <w:szCs w:val="22"/>
        </w:rPr>
        <w:t>flavilium</w:t>
      </w:r>
      <w:proofErr w:type="spellEnd"/>
      <w:r w:rsidRPr="007B3968">
        <w:rPr>
          <w:color w:val="000000"/>
          <w:spacing w:val="1"/>
          <w:sz w:val="22"/>
          <w:szCs w:val="22"/>
        </w:rPr>
        <w:t xml:space="preserve"> cation which is the most stable and colored form at low </w:t>
      </w:r>
      <w:proofErr w:type="spellStart"/>
      <w:r w:rsidRPr="007B3968">
        <w:rPr>
          <w:color w:val="000000"/>
          <w:spacing w:val="1"/>
          <w:sz w:val="22"/>
          <w:szCs w:val="22"/>
        </w:rPr>
        <w:t>pH.</w:t>
      </w:r>
      <w:proofErr w:type="spellEnd"/>
      <w:r w:rsidRPr="007B3968">
        <w:rPr>
          <w:color w:val="000000"/>
          <w:spacing w:val="1"/>
          <w:sz w:val="22"/>
          <w:szCs w:val="22"/>
        </w:rPr>
        <w:t xml:space="preserve"> The pH value in this study ranged from 3.04-3.11, which means still in accordance with the pH range to maintain the stability of anthocyanin pigments. Stable anthocyanin pigments at low pH can be applied to acidic products, such as soft drinks, sweets, sauces, </w:t>
      </w:r>
      <w:proofErr w:type="spellStart"/>
      <w:r w:rsidRPr="007B3968">
        <w:rPr>
          <w:color w:val="000000"/>
          <w:spacing w:val="1"/>
          <w:sz w:val="22"/>
          <w:szCs w:val="22"/>
        </w:rPr>
        <w:t>pikel</w:t>
      </w:r>
      <w:proofErr w:type="spellEnd"/>
      <w:r w:rsidRPr="007B3968">
        <w:rPr>
          <w:color w:val="000000"/>
          <w:spacing w:val="1"/>
          <w:sz w:val="22"/>
          <w:szCs w:val="22"/>
        </w:rPr>
        <w:t>, canned food or beverages (</w:t>
      </w:r>
      <w:proofErr w:type="spellStart"/>
      <w:r w:rsidRPr="007B3968">
        <w:rPr>
          <w:color w:val="000000"/>
          <w:spacing w:val="1"/>
          <w:sz w:val="22"/>
          <w:szCs w:val="22"/>
        </w:rPr>
        <w:t>Fennema</w:t>
      </w:r>
      <w:proofErr w:type="spellEnd"/>
      <w:r w:rsidRPr="007B3968">
        <w:rPr>
          <w:color w:val="000000"/>
          <w:spacing w:val="1"/>
          <w:sz w:val="22"/>
          <w:szCs w:val="22"/>
        </w:rPr>
        <w:t>, 1996).</w:t>
      </w:r>
    </w:p>
    <w:p w14:paraId="297D64DE" w14:textId="77777777" w:rsidR="007B3968" w:rsidRPr="007B3968" w:rsidRDefault="00780067" w:rsidP="007B3968">
      <w:pPr>
        <w:jc w:val="both"/>
        <w:rPr>
          <w:b/>
          <w:color w:val="000000"/>
          <w:spacing w:val="1"/>
          <w:sz w:val="22"/>
          <w:szCs w:val="22"/>
        </w:rPr>
      </w:pPr>
      <w:r>
        <w:rPr>
          <w:b/>
          <w:color w:val="000000"/>
          <w:spacing w:val="1"/>
          <w:sz w:val="22"/>
          <w:szCs w:val="22"/>
        </w:rPr>
        <w:t>Powder Dyes Total</w:t>
      </w:r>
    </w:p>
    <w:p w14:paraId="4A936AD8" w14:textId="77777777" w:rsidR="007B3968" w:rsidRPr="007B3968" w:rsidRDefault="007B3968" w:rsidP="007B3968">
      <w:pPr>
        <w:jc w:val="both"/>
        <w:rPr>
          <w:color w:val="000000"/>
          <w:spacing w:val="1"/>
          <w:sz w:val="22"/>
          <w:szCs w:val="22"/>
        </w:rPr>
      </w:pPr>
    </w:p>
    <w:p w14:paraId="1476C447" w14:textId="77777777" w:rsidR="007B3968" w:rsidRPr="007B3968" w:rsidRDefault="007B3968" w:rsidP="007B3968">
      <w:pPr>
        <w:jc w:val="both"/>
        <w:rPr>
          <w:color w:val="000000"/>
          <w:spacing w:val="1"/>
          <w:sz w:val="22"/>
          <w:szCs w:val="22"/>
        </w:rPr>
      </w:pPr>
      <w:r w:rsidRPr="007B3968">
        <w:rPr>
          <w:color w:val="000000"/>
          <w:spacing w:val="1"/>
          <w:sz w:val="22"/>
          <w:szCs w:val="22"/>
        </w:rPr>
        <w:t xml:space="preserve">Treatment of addition of maltodextrin concentration significantly affect the yield of </w:t>
      </w:r>
      <w:proofErr w:type="spellStart"/>
      <w:r w:rsidRPr="007B3968">
        <w:rPr>
          <w:color w:val="000000"/>
          <w:spacing w:val="1"/>
          <w:sz w:val="22"/>
          <w:szCs w:val="22"/>
        </w:rPr>
        <w:t>anthocyanine</w:t>
      </w:r>
      <w:proofErr w:type="spellEnd"/>
      <w:r w:rsidRPr="007B3968">
        <w:rPr>
          <w:color w:val="000000"/>
          <w:spacing w:val="1"/>
          <w:sz w:val="22"/>
          <w:szCs w:val="22"/>
        </w:rPr>
        <w:t xml:space="preserve"> pigment powder of </w:t>
      </w:r>
      <w:r w:rsidR="008B41AA">
        <w:rPr>
          <w:color w:val="000000"/>
          <w:spacing w:val="1"/>
          <w:sz w:val="22"/>
          <w:szCs w:val="22"/>
        </w:rPr>
        <w:t>butterfly pea flower</w:t>
      </w:r>
      <w:r w:rsidRPr="007B3968">
        <w:rPr>
          <w:color w:val="000000"/>
          <w:spacing w:val="1"/>
          <w:sz w:val="22"/>
          <w:szCs w:val="22"/>
        </w:rPr>
        <w:t xml:space="preserve">. The results of the analysis of powder yield of </w:t>
      </w:r>
      <w:proofErr w:type="spellStart"/>
      <w:r w:rsidRPr="007B3968">
        <w:rPr>
          <w:color w:val="000000"/>
          <w:spacing w:val="1"/>
          <w:sz w:val="22"/>
          <w:szCs w:val="22"/>
        </w:rPr>
        <w:t>anthocyanine</w:t>
      </w:r>
      <w:proofErr w:type="spellEnd"/>
      <w:r w:rsidRPr="007B3968">
        <w:rPr>
          <w:color w:val="000000"/>
          <w:spacing w:val="1"/>
          <w:sz w:val="22"/>
          <w:szCs w:val="22"/>
        </w:rPr>
        <w:t xml:space="preserve"> pigment flower of </w:t>
      </w:r>
      <w:proofErr w:type="spellStart"/>
      <w:r w:rsidRPr="007B3968">
        <w:rPr>
          <w:color w:val="000000"/>
          <w:spacing w:val="1"/>
          <w:sz w:val="22"/>
          <w:szCs w:val="22"/>
        </w:rPr>
        <w:t>telang</w:t>
      </w:r>
      <w:proofErr w:type="spellEnd"/>
      <w:r w:rsidRPr="007B3968">
        <w:rPr>
          <w:color w:val="000000"/>
          <w:spacing w:val="1"/>
          <w:sz w:val="22"/>
          <w:szCs w:val="22"/>
        </w:rPr>
        <w:t xml:space="preserve"> can be seen in Table 15.</w:t>
      </w:r>
    </w:p>
    <w:p w14:paraId="2B54892C" w14:textId="77777777" w:rsidR="004900C1" w:rsidRDefault="007B3968" w:rsidP="007B3968">
      <w:pPr>
        <w:jc w:val="both"/>
        <w:rPr>
          <w:color w:val="000000"/>
          <w:spacing w:val="1"/>
          <w:sz w:val="22"/>
          <w:szCs w:val="22"/>
        </w:rPr>
      </w:pPr>
      <w:r w:rsidRPr="007B3968">
        <w:rPr>
          <w:color w:val="000000"/>
          <w:spacing w:val="1"/>
          <w:sz w:val="22"/>
          <w:szCs w:val="22"/>
        </w:rPr>
        <w:t xml:space="preserve">Table 15. Effect of Addition of Maltodextrin Concentration on </w:t>
      </w:r>
      <w:proofErr w:type="spellStart"/>
      <w:r w:rsidRPr="007B3968">
        <w:rPr>
          <w:color w:val="000000"/>
          <w:spacing w:val="1"/>
          <w:sz w:val="22"/>
          <w:szCs w:val="22"/>
        </w:rPr>
        <w:t>Rendement</w:t>
      </w:r>
      <w:proofErr w:type="spellEnd"/>
      <w:r w:rsidRPr="007B3968">
        <w:rPr>
          <w:color w:val="000000"/>
          <w:spacing w:val="1"/>
          <w:sz w:val="22"/>
          <w:szCs w:val="22"/>
        </w:rPr>
        <w:t xml:space="preserve"> (%) Powder Pigment </w:t>
      </w:r>
      <w:proofErr w:type="spellStart"/>
      <w:r w:rsidRPr="007B3968">
        <w:rPr>
          <w:color w:val="000000"/>
          <w:spacing w:val="1"/>
          <w:sz w:val="22"/>
          <w:szCs w:val="22"/>
        </w:rPr>
        <w:t>Antosianin</w:t>
      </w:r>
      <w:proofErr w:type="spellEnd"/>
      <w:r w:rsidRPr="007B3968">
        <w:rPr>
          <w:color w:val="000000"/>
          <w:spacing w:val="1"/>
          <w:sz w:val="22"/>
          <w:szCs w:val="22"/>
        </w:rPr>
        <w:t xml:space="preserve"> </w:t>
      </w:r>
      <w:r w:rsidR="00D55368">
        <w:rPr>
          <w:color w:val="000000"/>
          <w:spacing w:val="1"/>
          <w:sz w:val="22"/>
          <w:szCs w:val="22"/>
        </w:rPr>
        <w:t>Butterfly pea flower</w:t>
      </w:r>
      <w:r w:rsidRPr="007B3968">
        <w:rPr>
          <w:color w:val="000000"/>
          <w:spacing w:val="1"/>
          <w:sz w:val="22"/>
          <w:szCs w:val="22"/>
        </w:rPr>
        <w:t>.</w:t>
      </w:r>
    </w:p>
    <w:tbl>
      <w:tblPr>
        <w:tblpPr w:leftFromText="180" w:rightFromText="180" w:vertAnchor="text" w:horzAnchor="margin" w:tblpY="128"/>
        <w:tblW w:w="9131"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788"/>
        <w:gridCol w:w="3343"/>
      </w:tblGrid>
      <w:tr w:rsidR="00CD4E9E" w:rsidRPr="00C62C7C" w14:paraId="65281645" w14:textId="77777777" w:rsidTr="006869D9">
        <w:trPr>
          <w:trHeight w:hRule="exact" w:val="278"/>
        </w:trPr>
        <w:tc>
          <w:tcPr>
            <w:tcW w:w="5788" w:type="dxa"/>
          </w:tcPr>
          <w:p w14:paraId="651F2B5C" w14:textId="77777777" w:rsidR="00CD4E9E" w:rsidRPr="003B075E" w:rsidRDefault="00CD4E9E" w:rsidP="00CD4E9E">
            <w:pPr>
              <w:rPr>
                <w:b/>
                <w:sz w:val="20"/>
              </w:rPr>
            </w:pPr>
            <w:r>
              <w:rPr>
                <w:b/>
                <w:sz w:val="20"/>
              </w:rPr>
              <w:t>Treatment</w:t>
            </w:r>
          </w:p>
        </w:tc>
        <w:tc>
          <w:tcPr>
            <w:tcW w:w="3343" w:type="dxa"/>
          </w:tcPr>
          <w:p w14:paraId="77CF421C" w14:textId="77777777" w:rsidR="00CD4E9E" w:rsidRPr="003B075E" w:rsidRDefault="00780067" w:rsidP="00CD4E9E">
            <w:pPr>
              <w:rPr>
                <w:b/>
                <w:sz w:val="20"/>
              </w:rPr>
            </w:pPr>
            <w:r>
              <w:rPr>
                <w:b/>
                <w:sz w:val="20"/>
              </w:rPr>
              <w:t>Powder dyes total</w:t>
            </w:r>
            <w:r w:rsidR="00CD4E9E" w:rsidRPr="003B075E">
              <w:rPr>
                <w:b/>
                <w:sz w:val="20"/>
              </w:rPr>
              <w:t xml:space="preserve"> (%)</w:t>
            </w:r>
          </w:p>
        </w:tc>
      </w:tr>
      <w:tr w:rsidR="00CD4E9E" w:rsidRPr="00C62C7C" w14:paraId="78D0ADA8" w14:textId="77777777" w:rsidTr="006869D9">
        <w:trPr>
          <w:trHeight w:hRule="exact" w:val="270"/>
        </w:trPr>
        <w:tc>
          <w:tcPr>
            <w:tcW w:w="5788" w:type="dxa"/>
          </w:tcPr>
          <w:p w14:paraId="4DEB36B3" w14:textId="77777777" w:rsidR="00CD4E9E" w:rsidRPr="00C62C7C" w:rsidRDefault="00CD4E9E" w:rsidP="00CD4E9E">
            <w:pPr>
              <w:rPr>
                <w:sz w:val="20"/>
              </w:rPr>
            </w:pPr>
            <w:r>
              <w:rPr>
                <w:sz w:val="20"/>
              </w:rPr>
              <w:t>A : Maltodex</w:t>
            </w:r>
            <w:r w:rsidRPr="00C62C7C">
              <w:rPr>
                <w:sz w:val="20"/>
              </w:rPr>
              <w:t>trin 10% (b/v)</w:t>
            </w:r>
          </w:p>
        </w:tc>
        <w:tc>
          <w:tcPr>
            <w:tcW w:w="3343" w:type="dxa"/>
          </w:tcPr>
          <w:p w14:paraId="539E3E81" w14:textId="77777777" w:rsidR="00CD4E9E" w:rsidRPr="00C62C7C" w:rsidRDefault="00780067" w:rsidP="00CD4E9E">
            <w:pPr>
              <w:ind w:left="278"/>
              <w:rPr>
                <w:sz w:val="20"/>
              </w:rPr>
            </w:pPr>
            <w:r>
              <w:rPr>
                <w:sz w:val="20"/>
              </w:rPr>
              <w:t xml:space="preserve">       </w:t>
            </w:r>
            <w:r w:rsidR="00CD4E9E">
              <w:rPr>
                <w:sz w:val="20"/>
              </w:rPr>
              <w:t>49.51</w:t>
            </w:r>
            <w:r w:rsidR="00CD4E9E" w:rsidRPr="00542EFA">
              <w:rPr>
                <w:rFonts w:eastAsia="Times New Roman"/>
                <w:position w:val="9"/>
                <w:sz w:val="16"/>
                <w:szCs w:val="16"/>
              </w:rPr>
              <w:t xml:space="preserve"> c</w:t>
            </w:r>
          </w:p>
        </w:tc>
      </w:tr>
      <w:tr w:rsidR="00CD4E9E" w:rsidRPr="00C62C7C" w14:paraId="69C3F021" w14:textId="77777777" w:rsidTr="006869D9">
        <w:trPr>
          <w:trHeight w:hRule="exact" w:val="261"/>
        </w:trPr>
        <w:tc>
          <w:tcPr>
            <w:tcW w:w="5788" w:type="dxa"/>
          </w:tcPr>
          <w:p w14:paraId="78A2FB37" w14:textId="77777777" w:rsidR="00CD4E9E" w:rsidRPr="00C62C7C" w:rsidRDefault="00CD4E9E" w:rsidP="00CD4E9E">
            <w:pPr>
              <w:rPr>
                <w:sz w:val="20"/>
              </w:rPr>
            </w:pPr>
            <w:r>
              <w:rPr>
                <w:sz w:val="20"/>
              </w:rPr>
              <w:t xml:space="preserve">B : </w:t>
            </w:r>
            <w:proofErr w:type="spellStart"/>
            <w:r>
              <w:rPr>
                <w:sz w:val="20"/>
              </w:rPr>
              <w:t>Maltodx</w:t>
            </w:r>
            <w:r w:rsidRPr="00C62C7C">
              <w:rPr>
                <w:sz w:val="20"/>
              </w:rPr>
              <w:t>strin</w:t>
            </w:r>
            <w:proofErr w:type="spellEnd"/>
            <w:r w:rsidRPr="00C62C7C">
              <w:rPr>
                <w:sz w:val="20"/>
              </w:rPr>
              <w:t xml:space="preserve"> 20% (b/v)</w:t>
            </w:r>
          </w:p>
        </w:tc>
        <w:tc>
          <w:tcPr>
            <w:tcW w:w="3343" w:type="dxa"/>
          </w:tcPr>
          <w:p w14:paraId="1F8C707B" w14:textId="77777777" w:rsidR="00CD4E9E" w:rsidRPr="00C62C7C" w:rsidRDefault="00780067" w:rsidP="00CD4E9E">
            <w:pPr>
              <w:ind w:left="278"/>
              <w:rPr>
                <w:sz w:val="20"/>
              </w:rPr>
            </w:pPr>
            <w:r>
              <w:rPr>
                <w:sz w:val="20"/>
              </w:rPr>
              <w:t xml:space="preserve">       </w:t>
            </w:r>
            <w:r w:rsidR="00CD4E9E">
              <w:rPr>
                <w:sz w:val="20"/>
              </w:rPr>
              <w:t>51.52</w:t>
            </w:r>
            <w:r w:rsidR="00CD4E9E" w:rsidRPr="00C62C7C">
              <w:rPr>
                <w:sz w:val="20"/>
              </w:rPr>
              <w:t xml:space="preserve"> </w:t>
            </w:r>
            <w:r w:rsidR="00CD4E9E" w:rsidRPr="00F378E4">
              <w:rPr>
                <w:rFonts w:eastAsia="Times New Roman"/>
                <w:position w:val="9"/>
                <w:sz w:val="16"/>
                <w:szCs w:val="16"/>
              </w:rPr>
              <w:t>b</w:t>
            </w:r>
          </w:p>
        </w:tc>
      </w:tr>
      <w:tr w:rsidR="00CD4E9E" w:rsidRPr="00C62C7C" w14:paraId="2E38AF82" w14:textId="77777777" w:rsidTr="006869D9">
        <w:trPr>
          <w:trHeight w:hRule="exact" w:val="278"/>
        </w:trPr>
        <w:tc>
          <w:tcPr>
            <w:tcW w:w="5788" w:type="dxa"/>
          </w:tcPr>
          <w:p w14:paraId="1CE00CD7" w14:textId="77777777" w:rsidR="00CD4E9E" w:rsidRPr="00C62C7C" w:rsidRDefault="00CD4E9E" w:rsidP="00CD4E9E">
            <w:pPr>
              <w:rPr>
                <w:sz w:val="20"/>
              </w:rPr>
            </w:pPr>
            <w:r>
              <w:rPr>
                <w:sz w:val="20"/>
              </w:rPr>
              <w:t>C : Maltodex</w:t>
            </w:r>
            <w:r w:rsidRPr="00C62C7C">
              <w:rPr>
                <w:sz w:val="20"/>
              </w:rPr>
              <w:t>trin 30% (b/v)</w:t>
            </w:r>
          </w:p>
        </w:tc>
        <w:tc>
          <w:tcPr>
            <w:tcW w:w="3343" w:type="dxa"/>
          </w:tcPr>
          <w:p w14:paraId="5A594854" w14:textId="77777777" w:rsidR="00CD4E9E" w:rsidRPr="00C62C7C" w:rsidRDefault="00780067" w:rsidP="00CD4E9E">
            <w:pPr>
              <w:ind w:left="278"/>
              <w:rPr>
                <w:sz w:val="20"/>
              </w:rPr>
            </w:pPr>
            <w:r>
              <w:rPr>
                <w:sz w:val="20"/>
              </w:rPr>
              <w:t xml:space="preserve">       </w:t>
            </w:r>
            <w:r w:rsidR="00CD4E9E">
              <w:rPr>
                <w:sz w:val="20"/>
              </w:rPr>
              <w:t>56</w:t>
            </w:r>
            <w:r w:rsidR="00CD4E9E" w:rsidRPr="00C62C7C">
              <w:rPr>
                <w:sz w:val="20"/>
              </w:rPr>
              <w:t>.</w:t>
            </w:r>
            <w:r w:rsidR="00CD4E9E">
              <w:rPr>
                <w:sz w:val="20"/>
              </w:rPr>
              <w:t>67</w:t>
            </w:r>
            <w:r w:rsidR="00CD4E9E" w:rsidRPr="00F378E4">
              <w:rPr>
                <w:rFonts w:eastAsia="Times New Roman"/>
                <w:position w:val="9"/>
                <w:sz w:val="16"/>
                <w:szCs w:val="16"/>
              </w:rPr>
              <w:t xml:space="preserve"> ab</w:t>
            </w:r>
          </w:p>
        </w:tc>
      </w:tr>
      <w:tr w:rsidR="00CD4E9E" w:rsidRPr="00C62C7C" w14:paraId="466D1C08" w14:textId="77777777" w:rsidTr="006869D9">
        <w:trPr>
          <w:trHeight w:hRule="exact" w:val="268"/>
        </w:trPr>
        <w:tc>
          <w:tcPr>
            <w:tcW w:w="5788" w:type="dxa"/>
          </w:tcPr>
          <w:p w14:paraId="4FB1E4C5" w14:textId="77777777" w:rsidR="00CD4E9E" w:rsidRPr="00C62C7C" w:rsidRDefault="00CD4E9E" w:rsidP="00CD4E9E">
            <w:pPr>
              <w:rPr>
                <w:sz w:val="20"/>
              </w:rPr>
            </w:pPr>
            <w:r>
              <w:rPr>
                <w:sz w:val="20"/>
              </w:rPr>
              <w:t>D : Maltodext</w:t>
            </w:r>
            <w:r w:rsidRPr="00C62C7C">
              <w:rPr>
                <w:sz w:val="20"/>
              </w:rPr>
              <w:t>rin 40% (b/v)</w:t>
            </w:r>
          </w:p>
        </w:tc>
        <w:tc>
          <w:tcPr>
            <w:tcW w:w="3343" w:type="dxa"/>
          </w:tcPr>
          <w:p w14:paraId="76A22B89" w14:textId="77777777" w:rsidR="00CD4E9E" w:rsidRPr="00C62C7C" w:rsidRDefault="00780067" w:rsidP="00CD4E9E">
            <w:pPr>
              <w:ind w:left="278"/>
              <w:rPr>
                <w:sz w:val="20"/>
              </w:rPr>
            </w:pPr>
            <w:r>
              <w:rPr>
                <w:sz w:val="20"/>
              </w:rPr>
              <w:t xml:space="preserve">       </w:t>
            </w:r>
            <w:r w:rsidR="00CD4E9E">
              <w:rPr>
                <w:sz w:val="20"/>
              </w:rPr>
              <w:t>60.13</w:t>
            </w:r>
            <w:r w:rsidR="00CD4E9E" w:rsidRPr="00F378E4">
              <w:rPr>
                <w:rFonts w:eastAsia="Times New Roman"/>
                <w:position w:val="9"/>
                <w:sz w:val="16"/>
                <w:szCs w:val="16"/>
              </w:rPr>
              <w:t xml:space="preserve"> a</w:t>
            </w:r>
          </w:p>
        </w:tc>
      </w:tr>
    </w:tbl>
    <w:p w14:paraId="62D94315" w14:textId="77777777" w:rsidR="004900C1" w:rsidRDefault="004900C1" w:rsidP="004900C1">
      <w:pPr>
        <w:jc w:val="both"/>
        <w:rPr>
          <w:color w:val="000000"/>
          <w:spacing w:val="1"/>
          <w:sz w:val="22"/>
          <w:szCs w:val="22"/>
        </w:rPr>
      </w:pPr>
    </w:p>
    <w:p w14:paraId="43EF7736" w14:textId="77777777" w:rsidR="007B3968" w:rsidRDefault="007B3968" w:rsidP="00A25B01">
      <w:pPr>
        <w:jc w:val="both"/>
        <w:rPr>
          <w:color w:val="000000"/>
          <w:spacing w:val="1"/>
          <w:sz w:val="22"/>
          <w:szCs w:val="22"/>
        </w:rPr>
      </w:pPr>
      <w:r w:rsidRPr="007B3968">
        <w:rPr>
          <w:color w:val="000000"/>
          <w:spacing w:val="1"/>
          <w:sz w:val="22"/>
          <w:szCs w:val="22"/>
        </w:rPr>
        <w:t>Description: Mean treatment marked with the same letter is not significantly different according to Duncan Test at 5% level.</w:t>
      </w:r>
    </w:p>
    <w:p w14:paraId="54BD32C0" w14:textId="77777777" w:rsidR="00CD4E9E" w:rsidRDefault="00CD4E9E" w:rsidP="00A25B01">
      <w:pPr>
        <w:jc w:val="both"/>
        <w:rPr>
          <w:color w:val="000000"/>
          <w:spacing w:val="1"/>
          <w:sz w:val="22"/>
          <w:szCs w:val="22"/>
        </w:rPr>
      </w:pPr>
    </w:p>
    <w:p w14:paraId="7950CB4F" w14:textId="77777777" w:rsidR="00CD4E9E" w:rsidRDefault="00E34C14" w:rsidP="00A25B01">
      <w:pPr>
        <w:jc w:val="both"/>
        <w:rPr>
          <w:color w:val="000000"/>
          <w:spacing w:val="1"/>
          <w:sz w:val="22"/>
          <w:szCs w:val="22"/>
        </w:rPr>
      </w:pPr>
      <w:r>
        <w:rPr>
          <w:noProof/>
          <w:color w:val="000000"/>
          <w:spacing w:val="1"/>
          <w:sz w:val="22"/>
          <w:szCs w:val="22"/>
          <w:lang w:val="id-ID" w:eastAsia="id-ID"/>
        </w:rPr>
        <mc:AlternateContent>
          <mc:Choice Requires="wps">
            <w:drawing>
              <wp:anchor distT="0" distB="0" distL="114300" distR="114300" simplePos="0" relativeHeight="251664384" behindDoc="0" locked="0" layoutInCell="1" allowOverlap="1" wp14:anchorId="6D476FF8" wp14:editId="689F5BBA">
                <wp:simplePos x="0" y="0"/>
                <wp:positionH relativeFrom="column">
                  <wp:posOffset>29210</wp:posOffset>
                </wp:positionH>
                <wp:positionV relativeFrom="paragraph">
                  <wp:posOffset>1617980</wp:posOffset>
                </wp:positionV>
                <wp:extent cx="2726690" cy="0"/>
                <wp:effectExtent l="12700" t="8890" r="13335" b="1016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16542" id="AutoShape 8" o:spid="_x0000_s1026" type="#_x0000_t32" style="position:absolute;margin-left:2.3pt;margin-top:127.4pt;width:214.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u+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08PsZtC0grJI74yckJ/mqnxX5bpFUVYdly0Lw21lDbuoz4ncp/mI1VNkPXxSFGAz4&#10;YVmnxvQeEtaAToGT840TdnKIwMfsIZvPl0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"/>
            </w:pict>
          </mc:Fallback>
        </mc:AlternateContent>
      </w:r>
      <w:r w:rsidR="00CD4E9E" w:rsidRPr="00CD4E9E">
        <w:rPr>
          <w:noProof/>
          <w:color w:val="000000"/>
          <w:spacing w:val="1"/>
          <w:sz w:val="22"/>
          <w:szCs w:val="22"/>
          <w:lang w:val="id-ID" w:eastAsia="id-ID"/>
        </w:rPr>
        <w:drawing>
          <wp:inline distT="0" distB="0" distL="0" distR="0" wp14:anchorId="448ED84B" wp14:editId="370C9A66">
            <wp:extent cx="5753100" cy="1622425"/>
            <wp:effectExtent l="0" t="0" r="0" b="15875"/>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94948E" w14:textId="77777777" w:rsidR="00887A48" w:rsidRDefault="00887A48" w:rsidP="00887A48">
      <w:pPr>
        <w:ind w:firstLine="720"/>
        <w:jc w:val="both"/>
        <w:rPr>
          <w:color w:val="000000"/>
          <w:spacing w:val="1"/>
          <w:sz w:val="22"/>
          <w:szCs w:val="22"/>
        </w:rPr>
      </w:pPr>
      <w:r>
        <w:rPr>
          <w:color w:val="000000"/>
          <w:spacing w:val="1"/>
          <w:sz w:val="22"/>
          <w:szCs w:val="22"/>
        </w:rPr>
        <w:t xml:space="preserve">        </w:t>
      </w:r>
      <w:r w:rsidR="006869D9">
        <w:rPr>
          <w:color w:val="000000"/>
          <w:spacing w:val="1"/>
          <w:sz w:val="22"/>
          <w:szCs w:val="22"/>
        </w:rPr>
        <w:tab/>
      </w:r>
      <w:r w:rsidR="006869D9">
        <w:rPr>
          <w:color w:val="000000"/>
          <w:spacing w:val="1"/>
          <w:sz w:val="22"/>
          <w:szCs w:val="22"/>
        </w:rPr>
        <w:tab/>
      </w:r>
      <w:r w:rsidR="006869D9">
        <w:rPr>
          <w:color w:val="000000"/>
          <w:spacing w:val="1"/>
          <w:sz w:val="22"/>
          <w:szCs w:val="22"/>
        </w:rPr>
        <w:tab/>
        <w:t xml:space="preserve">          </w:t>
      </w:r>
      <w:r>
        <w:rPr>
          <w:color w:val="000000"/>
          <w:spacing w:val="1"/>
          <w:sz w:val="22"/>
          <w:szCs w:val="22"/>
        </w:rPr>
        <w:t xml:space="preserve">Graphic 6. </w:t>
      </w:r>
      <w:r w:rsidR="00275F6B">
        <w:rPr>
          <w:color w:val="000000"/>
          <w:spacing w:val="1"/>
          <w:sz w:val="22"/>
          <w:szCs w:val="22"/>
        </w:rPr>
        <w:t>Powder dyes total</w:t>
      </w:r>
    </w:p>
    <w:p w14:paraId="7E13D2FD" w14:textId="77777777" w:rsidR="00CD4E9E" w:rsidRPr="007B3968" w:rsidRDefault="00CD4E9E" w:rsidP="00A25B01">
      <w:pPr>
        <w:jc w:val="both"/>
        <w:rPr>
          <w:color w:val="000000"/>
          <w:spacing w:val="1"/>
          <w:sz w:val="22"/>
          <w:szCs w:val="22"/>
        </w:rPr>
      </w:pPr>
    </w:p>
    <w:p w14:paraId="59923815" w14:textId="77777777" w:rsidR="007B3968" w:rsidRPr="007B3968" w:rsidRDefault="007B3968" w:rsidP="006869D9">
      <w:pPr>
        <w:ind w:firstLine="720"/>
        <w:jc w:val="both"/>
        <w:rPr>
          <w:color w:val="000000"/>
          <w:spacing w:val="1"/>
          <w:sz w:val="22"/>
          <w:szCs w:val="22"/>
        </w:rPr>
      </w:pPr>
      <w:r w:rsidRPr="007B3968">
        <w:rPr>
          <w:color w:val="000000"/>
          <w:spacing w:val="1"/>
          <w:sz w:val="22"/>
          <w:szCs w:val="22"/>
        </w:rPr>
        <w:t xml:space="preserve">The result of statistical test with Duncan test at 5% indicated that the powder pigment </w:t>
      </w:r>
      <w:proofErr w:type="spellStart"/>
      <w:r w:rsidRPr="007B3968">
        <w:rPr>
          <w:color w:val="000000"/>
          <w:spacing w:val="1"/>
          <w:sz w:val="22"/>
          <w:szCs w:val="22"/>
        </w:rPr>
        <w:t>antosianin</w:t>
      </w:r>
      <w:proofErr w:type="spellEnd"/>
      <w:r w:rsidRPr="007B3968">
        <w:rPr>
          <w:color w:val="000000"/>
          <w:spacing w:val="1"/>
          <w:sz w:val="22"/>
          <w:szCs w:val="22"/>
        </w:rPr>
        <w:t xml:space="preserve"> </w:t>
      </w:r>
      <w:r w:rsidR="00275F6B">
        <w:rPr>
          <w:color w:val="000000"/>
          <w:spacing w:val="1"/>
          <w:sz w:val="22"/>
          <w:szCs w:val="22"/>
        </w:rPr>
        <w:t>butterfly pea</w:t>
      </w:r>
      <w:r w:rsidRPr="007B3968">
        <w:rPr>
          <w:color w:val="000000"/>
          <w:spacing w:val="1"/>
          <w:sz w:val="22"/>
          <w:szCs w:val="22"/>
        </w:rPr>
        <w:t xml:space="preserve"> with various treatment of addition of maltodextrin concentration gave a real effect to yield. The yield value of powdered anthocyanin pigment powder with treatment of addition of maltodextrin of 40% concentration did not give significant effect on treatment of addition of maltodextrin of 30% concentration and treatment of addition of maltodextrin 20% concentration did not give significant effect on treatment of addition of maltodextrin concentration of 30%.</w:t>
      </w:r>
    </w:p>
    <w:p w14:paraId="597E675A" w14:textId="77777777" w:rsidR="007B3968" w:rsidRPr="007B3968" w:rsidRDefault="007B3968" w:rsidP="006869D9">
      <w:pPr>
        <w:ind w:firstLine="720"/>
        <w:jc w:val="both"/>
        <w:rPr>
          <w:color w:val="000000"/>
          <w:spacing w:val="1"/>
          <w:sz w:val="22"/>
          <w:szCs w:val="22"/>
        </w:rPr>
      </w:pPr>
      <w:r w:rsidRPr="007B3968">
        <w:rPr>
          <w:color w:val="000000"/>
          <w:spacing w:val="1"/>
          <w:sz w:val="22"/>
          <w:szCs w:val="22"/>
        </w:rPr>
        <w:t xml:space="preserve">The result of </w:t>
      </w:r>
      <w:proofErr w:type="spellStart"/>
      <w:r w:rsidRPr="007B3968">
        <w:rPr>
          <w:color w:val="000000"/>
          <w:spacing w:val="1"/>
          <w:sz w:val="22"/>
          <w:szCs w:val="22"/>
        </w:rPr>
        <w:t>statistic</w:t>
      </w:r>
      <w:proofErr w:type="spellEnd"/>
      <w:r w:rsidRPr="007B3968">
        <w:rPr>
          <w:color w:val="000000"/>
          <w:spacing w:val="1"/>
          <w:sz w:val="22"/>
          <w:szCs w:val="22"/>
        </w:rPr>
        <w:t xml:space="preserve"> analysis showed that the addition of maltodextrin concentration of 40% resulted in higher yield compared with treatment of 10%, 20%, and 30% maltodextrin concentration. This shows that the addition of maltodextrin treatment can increase the yield value. This is in line with the </w:t>
      </w:r>
      <w:proofErr w:type="spellStart"/>
      <w:r w:rsidRPr="007B3968">
        <w:rPr>
          <w:color w:val="000000"/>
          <w:spacing w:val="1"/>
          <w:sz w:val="22"/>
          <w:szCs w:val="22"/>
        </w:rPr>
        <w:t>Muqoddas</w:t>
      </w:r>
      <w:proofErr w:type="spellEnd"/>
      <w:r w:rsidRPr="007B3968">
        <w:rPr>
          <w:color w:val="000000"/>
          <w:spacing w:val="1"/>
          <w:sz w:val="22"/>
          <w:szCs w:val="22"/>
        </w:rPr>
        <w:t xml:space="preserve"> (2016) study where the addition of maltodextrin concentration of 30% to the banana python </w:t>
      </w:r>
      <w:proofErr w:type="spellStart"/>
      <w:r w:rsidRPr="007B3968">
        <w:rPr>
          <w:color w:val="000000"/>
          <w:spacing w:val="1"/>
          <w:sz w:val="22"/>
          <w:szCs w:val="22"/>
        </w:rPr>
        <w:t>antokianin</w:t>
      </w:r>
      <w:proofErr w:type="spellEnd"/>
      <w:r w:rsidRPr="007B3968">
        <w:rPr>
          <w:color w:val="000000"/>
          <w:spacing w:val="1"/>
          <w:sz w:val="22"/>
          <w:szCs w:val="22"/>
        </w:rPr>
        <w:t xml:space="preserve"> pigment powder produces a higher yield when compared with the addition of </w:t>
      </w:r>
      <w:proofErr w:type="spellStart"/>
      <w:r w:rsidRPr="007B3968">
        <w:rPr>
          <w:color w:val="000000"/>
          <w:spacing w:val="1"/>
          <w:sz w:val="22"/>
          <w:szCs w:val="22"/>
        </w:rPr>
        <w:t>maltdoekstrin</w:t>
      </w:r>
      <w:proofErr w:type="spellEnd"/>
      <w:r w:rsidRPr="007B3968">
        <w:rPr>
          <w:color w:val="000000"/>
          <w:spacing w:val="1"/>
          <w:sz w:val="22"/>
          <w:szCs w:val="22"/>
        </w:rPr>
        <w:t xml:space="preserve"> concentration of 10%.</w:t>
      </w:r>
    </w:p>
    <w:p w14:paraId="614FCCD9" w14:textId="77777777" w:rsidR="004900C1" w:rsidRDefault="007B3968" w:rsidP="006869D9">
      <w:pPr>
        <w:ind w:firstLine="720"/>
        <w:jc w:val="both"/>
        <w:rPr>
          <w:color w:val="000000"/>
          <w:spacing w:val="1"/>
          <w:sz w:val="22"/>
          <w:szCs w:val="22"/>
        </w:rPr>
      </w:pPr>
      <w:r w:rsidRPr="007B3968">
        <w:rPr>
          <w:color w:val="000000"/>
          <w:spacing w:val="1"/>
          <w:sz w:val="22"/>
          <w:szCs w:val="22"/>
        </w:rPr>
        <w:t xml:space="preserve">The yield content of the anthocyanin pigment powder showed that the results tended to increase along with the increase of the addition of maltodextrin concentration. According to Masters (1979) quoted </w:t>
      </w:r>
      <w:proofErr w:type="spellStart"/>
      <w:r w:rsidRPr="007B3968">
        <w:rPr>
          <w:color w:val="000000"/>
          <w:spacing w:val="1"/>
          <w:sz w:val="22"/>
          <w:szCs w:val="22"/>
        </w:rPr>
        <w:t>Warsiki</w:t>
      </w:r>
      <w:proofErr w:type="spellEnd"/>
      <w:r w:rsidRPr="007B3968">
        <w:rPr>
          <w:color w:val="000000"/>
          <w:spacing w:val="1"/>
          <w:sz w:val="22"/>
          <w:szCs w:val="22"/>
        </w:rPr>
        <w:t xml:space="preserve"> (1993), the increase in the value of </w:t>
      </w:r>
      <w:proofErr w:type="spellStart"/>
      <w:r w:rsidRPr="007B3968">
        <w:rPr>
          <w:color w:val="000000"/>
          <w:spacing w:val="1"/>
          <w:sz w:val="22"/>
          <w:szCs w:val="22"/>
        </w:rPr>
        <w:t>rendement</w:t>
      </w:r>
      <w:proofErr w:type="spellEnd"/>
      <w:r w:rsidRPr="007B3968">
        <w:rPr>
          <w:color w:val="000000"/>
          <w:spacing w:val="1"/>
          <w:sz w:val="22"/>
          <w:szCs w:val="22"/>
        </w:rPr>
        <w:t xml:space="preserve"> due to the addition of maltodextrin can increase the total solids of the dried material. Maltodextrin is a sweet, white-shaped sugar with water-soluble properties, capable of protecting the capsules from oxidation, increasing the yield, has a relatively low viscosity, and has an affordable price (Sansone et al., 2011).</w:t>
      </w:r>
    </w:p>
    <w:p w14:paraId="4D7282EA" w14:textId="77777777" w:rsidR="00947C91" w:rsidRDefault="00947C91" w:rsidP="00A25B01">
      <w:pPr>
        <w:jc w:val="both"/>
        <w:rPr>
          <w:color w:val="000000"/>
          <w:spacing w:val="1"/>
          <w:sz w:val="22"/>
          <w:szCs w:val="22"/>
        </w:rPr>
      </w:pPr>
    </w:p>
    <w:p w14:paraId="3D151BEE" w14:textId="77777777" w:rsidR="00A25B01" w:rsidRPr="00D55368" w:rsidRDefault="00A25B01" w:rsidP="00A25B01">
      <w:pPr>
        <w:pStyle w:val="HTMLPreformatted"/>
        <w:shd w:val="clear" w:color="auto" w:fill="FFFFFF"/>
        <w:jc w:val="both"/>
        <w:rPr>
          <w:rFonts w:ascii="Times New Roman" w:hAnsi="Times New Roman" w:cs="Times New Roman"/>
          <w:b/>
          <w:color w:val="000000" w:themeColor="text1"/>
          <w:sz w:val="22"/>
          <w:szCs w:val="22"/>
        </w:rPr>
      </w:pPr>
      <w:proofErr w:type="spellStart"/>
      <w:r w:rsidRPr="00D55368">
        <w:rPr>
          <w:rFonts w:ascii="Times New Roman" w:hAnsi="Times New Roman" w:cs="Times New Roman"/>
          <w:b/>
          <w:color w:val="000000" w:themeColor="text1"/>
          <w:sz w:val="22"/>
          <w:szCs w:val="22"/>
        </w:rPr>
        <w:t>Buttterfly</w:t>
      </w:r>
      <w:proofErr w:type="spellEnd"/>
      <w:r w:rsidRPr="00D55368">
        <w:rPr>
          <w:rFonts w:ascii="Times New Roman" w:hAnsi="Times New Roman" w:cs="Times New Roman"/>
          <w:b/>
          <w:color w:val="000000" w:themeColor="text1"/>
          <w:sz w:val="22"/>
          <w:szCs w:val="22"/>
        </w:rPr>
        <w:t xml:space="preserve"> Pea Flower + </w:t>
      </w:r>
      <w:proofErr w:type="spellStart"/>
      <w:r w:rsidRPr="00D55368">
        <w:rPr>
          <w:rFonts w:ascii="Times New Roman" w:hAnsi="Times New Roman" w:cs="Times New Roman"/>
          <w:b/>
          <w:color w:val="000000" w:themeColor="text1"/>
          <w:sz w:val="22"/>
          <w:szCs w:val="22"/>
        </w:rPr>
        <w:t>Aquades</w:t>
      </w:r>
      <w:proofErr w:type="spellEnd"/>
    </w:p>
    <w:p w14:paraId="6DDD59E4" w14:textId="77777777" w:rsidR="00A25B01" w:rsidRPr="00A25B01" w:rsidRDefault="00A25B01" w:rsidP="00A25B01">
      <w:pPr>
        <w:pStyle w:val="HTMLPreformatted"/>
        <w:shd w:val="clear" w:color="auto" w:fill="FFFFFF"/>
        <w:jc w:val="both"/>
        <w:rPr>
          <w:rFonts w:ascii="Times New Roman" w:hAnsi="Times New Roman" w:cs="Times New Roman"/>
          <w:color w:val="212121"/>
          <w:sz w:val="22"/>
          <w:szCs w:val="22"/>
        </w:rPr>
      </w:pPr>
      <w:r w:rsidRPr="00A25B01">
        <w:rPr>
          <w:rFonts w:ascii="Times New Roman" w:hAnsi="Times New Roman" w:cs="Times New Roman"/>
          <w:color w:val="212121"/>
          <w:sz w:val="22"/>
          <w:szCs w:val="22"/>
        </w:rPr>
        <w:t xml:space="preserve">The results of analysis of anthocyanin values ​​on the powder pigment anthocyanin flower of the </w:t>
      </w:r>
      <w:proofErr w:type="spellStart"/>
      <w:r w:rsidRPr="00A25B01">
        <w:rPr>
          <w:rFonts w:ascii="Times New Roman" w:hAnsi="Times New Roman" w:cs="Times New Roman"/>
          <w:color w:val="212121"/>
          <w:sz w:val="22"/>
          <w:szCs w:val="22"/>
        </w:rPr>
        <w:t>telang</w:t>
      </w:r>
      <w:proofErr w:type="spellEnd"/>
      <w:r w:rsidRPr="00A25B01">
        <w:rPr>
          <w:rFonts w:ascii="Times New Roman" w:hAnsi="Times New Roman" w:cs="Times New Roman"/>
          <w:color w:val="212121"/>
          <w:sz w:val="22"/>
          <w:szCs w:val="22"/>
        </w:rPr>
        <w:t xml:space="preserve"> with the addition of maltodextrin 10% and 20% can be seen in Table 16.</w:t>
      </w:r>
    </w:p>
    <w:p w14:paraId="5FCE7743" w14:textId="77777777" w:rsidR="00A25B01" w:rsidRDefault="00A25B01" w:rsidP="00A25B01">
      <w:pPr>
        <w:pStyle w:val="HTMLPreformatted"/>
        <w:shd w:val="clear" w:color="auto" w:fill="FFFFFF"/>
        <w:jc w:val="both"/>
        <w:rPr>
          <w:rFonts w:ascii="Times New Roman" w:hAnsi="Times New Roman" w:cs="Times New Roman"/>
          <w:color w:val="212121"/>
          <w:sz w:val="22"/>
          <w:szCs w:val="22"/>
        </w:rPr>
      </w:pPr>
      <w:r w:rsidRPr="00A25B01">
        <w:rPr>
          <w:rFonts w:ascii="Times New Roman" w:hAnsi="Times New Roman" w:cs="Times New Roman"/>
          <w:color w:val="212121"/>
          <w:sz w:val="22"/>
          <w:szCs w:val="22"/>
        </w:rPr>
        <w:t xml:space="preserve">Table 16. </w:t>
      </w:r>
      <w:proofErr w:type="spellStart"/>
      <w:r w:rsidR="00D55368" w:rsidRPr="00A25B01">
        <w:rPr>
          <w:rFonts w:ascii="Times New Roman" w:hAnsi="Times New Roman" w:cs="Times New Roman"/>
          <w:color w:val="212121"/>
          <w:sz w:val="22"/>
          <w:szCs w:val="22"/>
        </w:rPr>
        <w:t>Buttterfly</w:t>
      </w:r>
      <w:proofErr w:type="spellEnd"/>
      <w:r w:rsidR="00D55368" w:rsidRPr="00A25B01">
        <w:rPr>
          <w:rFonts w:ascii="Times New Roman" w:hAnsi="Times New Roman" w:cs="Times New Roman"/>
          <w:color w:val="212121"/>
          <w:sz w:val="22"/>
          <w:szCs w:val="22"/>
        </w:rPr>
        <w:t xml:space="preserve"> Pea Flower </w:t>
      </w:r>
      <w:r w:rsidRPr="00A25B01">
        <w:rPr>
          <w:rFonts w:ascii="Times New Roman" w:hAnsi="Times New Roman" w:cs="Times New Roman"/>
          <w:color w:val="212121"/>
          <w:sz w:val="22"/>
          <w:szCs w:val="22"/>
        </w:rPr>
        <w:t xml:space="preserve">+ </w:t>
      </w:r>
      <w:proofErr w:type="spellStart"/>
      <w:r w:rsidRPr="00A25B01">
        <w:rPr>
          <w:rFonts w:ascii="Times New Roman" w:hAnsi="Times New Roman" w:cs="Times New Roman"/>
          <w:color w:val="212121"/>
          <w:sz w:val="22"/>
          <w:szCs w:val="22"/>
        </w:rPr>
        <w:t>Aquadest</w:t>
      </w:r>
      <w:proofErr w:type="spellEnd"/>
    </w:p>
    <w:tbl>
      <w:tblPr>
        <w:tblpPr w:leftFromText="180" w:rightFromText="180" w:vertAnchor="text" w:horzAnchor="margin" w:tblpY="50"/>
        <w:tblW w:w="8935"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663"/>
        <w:gridCol w:w="3272"/>
      </w:tblGrid>
      <w:tr w:rsidR="006869D9" w:rsidRPr="00C62C7C" w14:paraId="4A8027D0" w14:textId="77777777" w:rsidTr="006869D9">
        <w:trPr>
          <w:trHeight w:hRule="exact" w:val="436"/>
        </w:trPr>
        <w:tc>
          <w:tcPr>
            <w:tcW w:w="5663" w:type="dxa"/>
          </w:tcPr>
          <w:p w14:paraId="0EC233DD" w14:textId="77777777" w:rsidR="006869D9" w:rsidRPr="003B075E" w:rsidRDefault="006869D9" w:rsidP="006869D9">
            <w:pPr>
              <w:rPr>
                <w:b/>
                <w:sz w:val="20"/>
              </w:rPr>
            </w:pPr>
            <w:r>
              <w:rPr>
                <w:b/>
                <w:sz w:val="20"/>
              </w:rPr>
              <w:t>Treatment</w:t>
            </w:r>
          </w:p>
        </w:tc>
        <w:tc>
          <w:tcPr>
            <w:tcW w:w="3272" w:type="dxa"/>
          </w:tcPr>
          <w:p w14:paraId="4B4C55B0" w14:textId="77777777" w:rsidR="006869D9" w:rsidRPr="003B075E" w:rsidRDefault="006869D9" w:rsidP="006869D9">
            <w:pPr>
              <w:rPr>
                <w:b/>
                <w:sz w:val="20"/>
              </w:rPr>
            </w:pPr>
            <w:proofErr w:type="spellStart"/>
            <w:r>
              <w:rPr>
                <w:b/>
                <w:sz w:val="20"/>
              </w:rPr>
              <w:t>Antosianin</w:t>
            </w:r>
            <w:proofErr w:type="spellEnd"/>
            <w:r>
              <w:rPr>
                <w:b/>
                <w:sz w:val="20"/>
              </w:rPr>
              <w:t xml:space="preserve"> (mg/L</w:t>
            </w:r>
            <w:r w:rsidRPr="003B075E">
              <w:rPr>
                <w:b/>
                <w:sz w:val="20"/>
              </w:rPr>
              <w:t>)</w:t>
            </w:r>
          </w:p>
        </w:tc>
      </w:tr>
      <w:tr w:rsidR="006869D9" w:rsidRPr="00C62C7C" w14:paraId="037CBCC6" w14:textId="77777777" w:rsidTr="006869D9">
        <w:trPr>
          <w:trHeight w:hRule="exact" w:val="423"/>
        </w:trPr>
        <w:tc>
          <w:tcPr>
            <w:tcW w:w="5663" w:type="dxa"/>
          </w:tcPr>
          <w:p w14:paraId="31843F77" w14:textId="77777777" w:rsidR="006869D9" w:rsidRPr="00C62C7C" w:rsidRDefault="006869D9" w:rsidP="006869D9">
            <w:pPr>
              <w:rPr>
                <w:sz w:val="20"/>
              </w:rPr>
            </w:pPr>
            <w:r w:rsidRPr="00C62C7C">
              <w:rPr>
                <w:sz w:val="20"/>
              </w:rPr>
              <w:t xml:space="preserve">A : </w:t>
            </w:r>
            <w:proofErr w:type="spellStart"/>
            <w:r w:rsidRPr="00C62C7C">
              <w:rPr>
                <w:sz w:val="20"/>
              </w:rPr>
              <w:t>Maltodekstrin</w:t>
            </w:r>
            <w:proofErr w:type="spellEnd"/>
            <w:r w:rsidRPr="00C62C7C">
              <w:rPr>
                <w:sz w:val="20"/>
              </w:rPr>
              <w:t xml:space="preserve"> 10% (b/v)</w:t>
            </w:r>
          </w:p>
        </w:tc>
        <w:tc>
          <w:tcPr>
            <w:tcW w:w="3272" w:type="dxa"/>
          </w:tcPr>
          <w:p w14:paraId="39837719" w14:textId="77777777" w:rsidR="006869D9" w:rsidRPr="00C62C7C" w:rsidRDefault="006869D9" w:rsidP="006869D9">
            <w:pPr>
              <w:ind w:left="429"/>
              <w:rPr>
                <w:sz w:val="20"/>
              </w:rPr>
            </w:pPr>
            <w:r>
              <w:rPr>
                <w:sz w:val="20"/>
              </w:rPr>
              <w:t>26.42</w:t>
            </w:r>
            <w:r w:rsidRPr="00542EFA">
              <w:rPr>
                <w:rFonts w:eastAsia="Times New Roman"/>
                <w:position w:val="9"/>
                <w:sz w:val="16"/>
                <w:szCs w:val="16"/>
              </w:rPr>
              <w:t xml:space="preserve"> </w:t>
            </w:r>
          </w:p>
        </w:tc>
      </w:tr>
      <w:tr w:rsidR="006869D9" w:rsidRPr="00C62C7C" w14:paraId="2D94F08E" w14:textId="77777777" w:rsidTr="006869D9">
        <w:trPr>
          <w:trHeight w:hRule="exact" w:val="410"/>
        </w:trPr>
        <w:tc>
          <w:tcPr>
            <w:tcW w:w="5663" w:type="dxa"/>
          </w:tcPr>
          <w:p w14:paraId="63629E5E" w14:textId="77777777" w:rsidR="006869D9" w:rsidRPr="00C62C7C" w:rsidRDefault="006869D9" w:rsidP="006869D9">
            <w:pPr>
              <w:rPr>
                <w:sz w:val="20"/>
              </w:rPr>
            </w:pPr>
            <w:r w:rsidRPr="00C62C7C">
              <w:rPr>
                <w:sz w:val="20"/>
              </w:rPr>
              <w:t xml:space="preserve">B : </w:t>
            </w:r>
            <w:proofErr w:type="spellStart"/>
            <w:r w:rsidRPr="00C62C7C">
              <w:rPr>
                <w:sz w:val="20"/>
              </w:rPr>
              <w:t>Maltodekstrin</w:t>
            </w:r>
            <w:proofErr w:type="spellEnd"/>
            <w:r w:rsidRPr="00C62C7C">
              <w:rPr>
                <w:sz w:val="20"/>
              </w:rPr>
              <w:t xml:space="preserve"> 20% (b/v)</w:t>
            </w:r>
          </w:p>
        </w:tc>
        <w:tc>
          <w:tcPr>
            <w:tcW w:w="3272" w:type="dxa"/>
          </w:tcPr>
          <w:p w14:paraId="59625CF4" w14:textId="77777777" w:rsidR="006869D9" w:rsidRPr="00C62C7C" w:rsidRDefault="006869D9" w:rsidP="006869D9">
            <w:pPr>
              <w:ind w:left="429"/>
              <w:rPr>
                <w:sz w:val="20"/>
              </w:rPr>
            </w:pPr>
            <w:r>
              <w:rPr>
                <w:sz w:val="20"/>
              </w:rPr>
              <w:t>21.76</w:t>
            </w:r>
            <w:r w:rsidRPr="00C62C7C">
              <w:rPr>
                <w:sz w:val="20"/>
              </w:rPr>
              <w:t xml:space="preserve"> </w:t>
            </w:r>
          </w:p>
        </w:tc>
      </w:tr>
    </w:tbl>
    <w:p w14:paraId="45DD515A" w14:textId="77777777" w:rsidR="00D55368" w:rsidRDefault="00D55368" w:rsidP="00A25B01">
      <w:pPr>
        <w:pStyle w:val="HTMLPreformatted"/>
        <w:shd w:val="clear" w:color="auto" w:fill="FFFFFF"/>
        <w:jc w:val="both"/>
        <w:rPr>
          <w:rFonts w:ascii="Times New Roman" w:hAnsi="Times New Roman" w:cs="Times New Roman"/>
          <w:color w:val="212121"/>
          <w:sz w:val="22"/>
          <w:szCs w:val="22"/>
        </w:rPr>
      </w:pPr>
    </w:p>
    <w:p w14:paraId="5686B466" w14:textId="77777777" w:rsidR="00887A48" w:rsidRDefault="00887A48" w:rsidP="007B3968">
      <w:pPr>
        <w:tabs>
          <w:tab w:val="left" w:pos="392"/>
          <w:tab w:val="left" w:pos="3960"/>
          <w:tab w:val="left" w:leader="dot" w:pos="7377"/>
        </w:tabs>
        <w:ind w:right="-109"/>
        <w:jc w:val="center"/>
        <w:rPr>
          <w:b/>
          <w:sz w:val="22"/>
          <w:szCs w:val="22"/>
        </w:rPr>
      </w:pPr>
    </w:p>
    <w:p w14:paraId="08C38A92" w14:textId="77777777" w:rsidR="006869D9" w:rsidRDefault="006869D9" w:rsidP="007B3968">
      <w:pPr>
        <w:tabs>
          <w:tab w:val="left" w:pos="392"/>
          <w:tab w:val="left" w:pos="3960"/>
          <w:tab w:val="left" w:leader="dot" w:pos="7377"/>
        </w:tabs>
        <w:ind w:right="-109"/>
        <w:jc w:val="center"/>
        <w:rPr>
          <w:b/>
          <w:sz w:val="22"/>
          <w:szCs w:val="22"/>
        </w:rPr>
      </w:pPr>
    </w:p>
    <w:p w14:paraId="50A7AA87" w14:textId="77777777" w:rsidR="00E80C66" w:rsidRDefault="00E34C14" w:rsidP="007B3968">
      <w:pPr>
        <w:tabs>
          <w:tab w:val="left" w:pos="392"/>
          <w:tab w:val="left" w:pos="3960"/>
          <w:tab w:val="left" w:leader="dot" w:pos="7377"/>
        </w:tabs>
        <w:ind w:right="-109"/>
        <w:jc w:val="center"/>
        <w:rPr>
          <w:b/>
          <w:sz w:val="22"/>
          <w:szCs w:val="22"/>
        </w:rPr>
      </w:pPr>
      <w:r>
        <w:rPr>
          <w:noProof/>
          <w:lang w:val="id-ID" w:eastAsia="id-ID"/>
        </w:rPr>
        <w:drawing>
          <wp:anchor distT="0" distB="0" distL="114300" distR="114300" simplePos="0" relativeHeight="251666432" behindDoc="1" locked="0" layoutInCell="1" allowOverlap="1" wp14:anchorId="798C1D22" wp14:editId="0F4698A4">
            <wp:simplePos x="0" y="0"/>
            <wp:positionH relativeFrom="column">
              <wp:posOffset>1656080</wp:posOffset>
            </wp:positionH>
            <wp:positionV relativeFrom="paragraph">
              <wp:posOffset>29845</wp:posOffset>
            </wp:positionV>
            <wp:extent cx="1038225" cy="848360"/>
            <wp:effectExtent l="0" t="0" r="9525" b="8890"/>
            <wp:wrapTight wrapText="bothSides">
              <wp:wrapPolygon edited="0">
                <wp:start x="0" y="0"/>
                <wp:lineTo x="0" y="21341"/>
                <wp:lineTo x="21402" y="21341"/>
                <wp:lineTo x="21402" y="0"/>
                <wp:lineTo x="0" y="0"/>
              </wp:wrapPolygon>
            </wp:wrapTight>
            <wp:docPr id="11" name="Picture 9" descr="IMG-20170830-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20170830-WA0004"/>
                    <pic:cNvPicPr>
                      <a:picLocks noChangeAspect="1" noChangeArrowheads="1"/>
                    </pic:cNvPicPr>
                  </pic:nvPicPr>
                  <pic:blipFill>
                    <a:blip r:embed="rId17" cstate="print">
                      <a:extLst>
                        <a:ext uri="{28A0092B-C50C-407E-A947-70E740481C1C}">
                          <a14:useLocalDpi xmlns:a14="http://schemas.microsoft.com/office/drawing/2010/main" val="0"/>
                        </a:ext>
                      </a:extLst>
                    </a:blip>
                    <a:srcRect l="4568" t="25114" r="4346" b="19148"/>
                    <a:stretch>
                      <a:fillRect/>
                    </a:stretch>
                  </pic:blipFill>
                  <pic:spPr bwMode="auto">
                    <a:xfrm>
                      <a:off x="0" y="0"/>
                      <a:ext cx="1038225" cy="848360"/>
                    </a:xfrm>
                    <a:prstGeom prst="rect">
                      <a:avLst/>
                    </a:prstGeom>
                    <a:noFill/>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8480" behindDoc="1" locked="0" layoutInCell="1" allowOverlap="1" wp14:anchorId="225A85A6" wp14:editId="05C60262">
            <wp:simplePos x="0" y="0"/>
            <wp:positionH relativeFrom="column">
              <wp:posOffset>178435</wp:posOffset>
            </wp:positionH>
            <wp:positionV relativeFrom="paragraph">
              <wp:posOffset>29845</wp:posOffset>
            </wp:positionV>
            <wp:extent cx="1069340" cy="848360"/>
            <wp:effectExtent l="0" t="0" r="0" b="8890"/>
            <wp:wrapTight wrapText="bothSides">
              <wp:wrapPolygon edited="0">
                <wp:start x="0" y="0"/>
                <wp:lineTo x="0" y="21341"/>
                <wp:lineTo x="21164" y="21341"/>
                <wp:lineTo x="21164" y="0"/>
                <wp:lineTo x="0" y="0"/>
              </wp:wrapPolygon>
            </wp:wrapTight>
            <wp:docPr id="10" name="Picture 10" descr="IMG-20170830-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0170830-WA0006"/>
                    <pic:cNvPicPr>
                      <a:picLocks noChangeAspect="1" noChangeArrowheads="1"/>
                    </pic:cNvPicPr>
                  </pic:nvPicPr>
                  <pic:blipFill>
                    <a:blip r:embed="rId18" cstate="print">
                      <a:extLst>
                        <a:ext uri="{28A0092B-C50C-407E-A947-70E740481C1C}">
                          <a14:useLocalDpi xmlns:a14="http://schemas.microsoft.com/office/drawing/2010/main" val="0"/>
                        </a:ext>
                      </a:extLst>
                    </a:blip>
                    <a:srcRect l="16571" t="15263" r="14790" b="12210"/>
                    <a:stretch>
                      <a:fillRect/>
                    </a:stretch>
                  </pic:blipFill>
                  <pic:spPr bwMode="auto">
                    <a:xfrm>
                      <a:off x="0" y="0"/>
                      <a:ext cx="1069340" cy="848360"/>
                    </a:xfrm>
                    <a:prstGeom prst="rect">
                      <a:avLst/>
                    </a:prstGeom>
                    <a:solidFill>
                      <a:schemeClr val="bg1">
                        <a:lumMod val="100000"/>
                        <a:lumOff val="0"/>
                        <a:alpha val="70000"/>
                      </a:schemeClr>
                    </a:solidFill>
                  </pic:spPr>
                </pic:pic>
              </a:graphicData>
            </a:graphic>
            <wp14:sizeRelH relativeFrom="page">
              <wp14:pctWidth>0</wp14:pctWidth>
            </wp14:sizeRelH>
            <wp14:sizeRelV relativeFrom="page">
              <wp14:pctHeight>0</wp14:pctHeight>
            </wp14:sizeRelV>
          </wp:anchor>
        </w:drawing>
      </w:r>
    </w:p>
    <w:p w14:paraId="4B45CC51" w14:textId="77777777" w:rsidR="00E80C66" w:rsidRDefault="00E80C66" w:rsidP="007B3968">
      <w:pPr>
        <w:tabs>
          <w:tab w:val="left" w:pos="392"/>
          <w:tab w:val="left" w:pos="3960"/>
          <w:tab w:val="left" w:leader="dot" w:pos="7377"/>
        </w:tabs>
        <w:ind w:right="-109"/>
        <w:jc w:val="center"/>
        <w:rPr>
          <w:b/>
          <w:sz w:val="22"/>
          <w:szCs w:val="22"/>
        </w:rPr>
      </w:pPr>
    </w:p>
    <w:p w14:paraId="4FBC2002" w14:textId="77777777" w:rsidR="00E80C66" w:rsidRDefault="00E80C66" w:rsidP="007B3968">
      <w:pPr>
        <w:tabs>
          <w:tab w:val="left" w:pos="392"/>
          <w:tab w:val="left" w:pos="3960"/>
          <w:tab w:val="left" w:leader="dot" w:pos="7377"/>
        </w:tabs>
        <w:ind w:right="-109"/>
        <w:jc w:val="center"/>
        <w:rPr>
          <w:b/>
          <w:sz w:val="22"/>
          <w:szCs w:val="22"/>
        </w:rPr>
      </w:pPr>
    </w:p>
    <w:p w14:paraId="7F24CBBB" w14:textId="77777777" w:rsidR="00E80C66" w:rsidRDefault="00E80C66" w:rsidP="007B3968">
      <w:pPr>
        <w:tabs>
          <w:tab w:val="left" w:pos="392"/>
          <w:tab w:val="left" w:pos="3960"/>
          <w:tab w:val="left" w:leader="dot" w:pos="7377"/>
        </w:tabs>
        <w:ind w:right="-109"/>
        <w:jc w:val="center"/>
        <w:rPr>
          <w:b/>
          <w:sz w:val="22"/>
          <w:szCs w:val="22"/>
        </w:rPr>
      </w:pPr>
    </w:p>
    <w:p w14:paraId="41A8D16D" w14:textId="77777777" w:rsidR="00E80C66" w:rsidRDefault="00E80C66" w:rsidP="007B3968">
      <w:pPr>
        <w:tabs>
          <w:tab w:val="left" w:pos="392"/>
          <w:tab w:val="left" w:pos="3960"/>
          <w:tab w:val="left" w:leader="dot" w:pos="7377"/>
        </w:tabs>
        <w:ind w:right="-109"/>
        <w:jc w:val="center"/>
        <w:rPr>
          <w:b/>
          <w:sz w:val="22"/>
          <w:szCs w:val="22"/>
        </w:rPr>
      </w:pPr>
    </w:p>
    <w:p w14:paraId="04770C42" w14:textId="77777777" w:rsidR="00E80C66" w:rsidRDefault="00E80C66" w:rsidP="007B3968">
      <w:pPr>
        <w:tabs>
          <w:tab w:val="left" w:pos="392"/>
          <w:tab w:val="left" w:pos="3960"/>
          <w:tab w:val="left" w:leader="dot" w:pos="7377"/>
        </w:tabs>
        <w:ind w:right="-109"/>
        <w:jc w:val="center"/>
        <w:rPr>
          <w:b/>
          <w:sz w:val="22"/>
          <w:szCs w:val="22"/>
        </w:rPr>
      </w:pPr>
    </w:p>
    <w:p w14:paraId="661DE24B" w14:textId="77777777" w:rsidR="00E80C66" w:rsidRDefault="00881C8D" w:rsidP="00881C8D">
      <w:pPr>
        <w:tabs>
          <w:tab w:val="left" w:pos="392"/>
          <w:tab w:val="left" w:pos="3960"/>
          <w:tab w:val="left" w:leader="dot" w:pos="7377"/>
        </w:tabs>
        <w:ind w:right="-109"/>
        <w:rPr>
          <w:b/>
          <w:sz w:val="22"/>
          <w:szCs w:val="22"/>
        </w:rPr>
      </w:pPr>
      <w:r>
        <w:rPr>
          <w:b/>
          <w:sz w:val="22"/>
          <w:szCs w:val="22"/>
        </w:rPr>
        <w:t xml:space="preserve">Butterfly pea with acid    Butterfly pea non acid   </w:t>
      </w:r>
    </w:p>
    <w:p w14:paraId="237F386E" w14:textId="77777777" w:rsidR="00E80C66" w:rsidRDefault="00E80C66" w:rsidP="007B3968">
      <w:pPr>
        <w:tabs>
          <w:tab w:val="left" w:pos="392"/>
          <w:tab w:val="left" w:pos="3960"/>
          <w:tab w:val="left" w:leader="dot" w:pos="7377"/>
        </w:tabs>
        <w:ind w:right="-109"/>
        <w:jc w:val="center"/>
        <w:rPr>
          <w:b/>
          <w:sz w:val="22"/>
          <w:szCs w:val="22"/>
        </w:rPr>
      </w:pPr>
    </w:p>
    <w:p w14:paraId="62A49DFD" w14:textId="77777777" w:rsidR="007B3968" w:rsidRPr="007B3968" w:rsidRDefault="007B3968" w:rsidP="00881C8D">
      <w:pPr>
        <w:tabs>
          <w:tab w:val="left" w:pos="392"/>
          <w:tab w:val="left" w:pos="3960"/>
          <w:tab w:val="left" w:leader="dot" w:pos="7377"/>
        </w:tabs>
        <w:ind w:right="-109"/>
        <w:rPr>
          <w:b/>
          <w:sz w:val="22"/>
          <w:szCs w:val="22"/>
        </w:rPr>
      </w:pPr>
      <w:r w:rsidRPr="007B3968">
        <w:rPr>
          <w:b/>
          <w:sz w:val="22"/>
          <w:szCs w:val="22"/>
        </w:rPr>
        <w:t xml:space="preserve">CONCLUSIONS AND </w:t>
      </w:r>
      <w:r w:rsidR="00D55368">
        <w:rPr>
          <w:b/>
          <w:sz w:val="22"/>
          <w:szCs w:val="22"/>
        </w:rPr>
        <w:t>SUGGESTION</w:t>
      </w:r>
    </w:p>
    <w:p w14:paraId="604DDE6E" w14:textId="77777777" w:rsidR="007B3968" w:rsidRPr="007B3968" w:rsidRDefault="007B3968" w:rsidP="007B3968">
      <w:pPr>
        <w:tabs>
          <w:tab w:val="left" w:pos="392"/>
          <w:tab w:val="left" w:pos="3960"/>
          <w:tab w:val="left" w:leader="dot" w:pos="7377"/>
        </w:tabs>
        <w:ind w:right="-109"/>
        <w:jc w:val="both"/>
        <w:rPr>
          <w:b/>
          <w:sz w:val="22"/>
          <w:szCs w:val="22"/>
        </w:rPr>
      </w:pPr>
    </w:p>
    <w:p w14:paraId="265B14E7" w14:textId="77777777" w:rsidR="007B3968" w:rsidRPr="007B3968" w:rsidRDefault="007B3968" w:rsidP="007B3968">
      <w:pPr>
        <w:tabs>
          <w:tab w:val="left" w:pos="392"/>
          <w:tab w:val="left" w:pos="3960"/>
          <w:tab w:val="left" w:leader="dot" w:pos="7377"/>
        </w:tabs>
        <w:ind w:right="-109"/>
        <w:jc w:val="both"/>
        <w:rPr>
          <w:b/>
          <w:sz w:val="22"/>
          <w:szCs w:val="22"/>
        </w:rPr>
      </w:pPr>
      <w:r w:rsidRPr="007B3968">
        <w:rPr>
          <w:b/>
          <w:sz w:val="22"/>
          <w:szCs w:val="22"/>
        </w:rPr>
        <w:t>Conclusion</w:t>
      </w:r>
    </w:p>
    <w:p w14:paraId="0F3DADD3" w14:textId="77777777" w:rsidR="007B3968" w:rsidRPr="007B3968" w:rsidRDefault="007B3968" w:rsidP="007B3968">
      <w:pPr>
        <w:tabs>
          <w:tab w:val="left" w:pos="392"/>
          <w:tab w:val="left" w:pos="3960"/>
          <w:tab w:val="left" w:leader="dot" w:pos="7377"/>
        </w:tabs>
        <w:ind w:right="-109"/>
        <w:jc w:val="both"/>
        <w:rPr>
          <w:b/>
          <w:sz w:val="22"/>
          <w:szCs w:val="22"/>
        </w:rPr>
      </w:pPr>
    </w:p>
    <w:p w14:paraId="4C422B34" w14:textId="77777777" w:rsidR="007B3968" w:rsidRPr="007B3968" w:rsidRDefault="007B3968" w:rsidP="007B3968">
      <w:pPr>
        <w:tabs>
          <w:tab w:val="left" w:pos="392"/>
          <w:tab w:val="left" w:pos="3960"/>
          <w:tab w:val="left" w:leader="dot" w:pos="7377"/>
        </w:tabs>
        <w:ind w:right="-109"/>
        <w:jc w:val="both"/>
        <w:rPr>
          <w:sz w:val="22"/>
          <w:szCs w:val="22"/>
        </w:rPr>
      </w:pPr>
      <w:r>
        <w:rPr>
          <w:sz w:val="22"/>
          <w:szCs w:val="22"/>
        </w:rPr>
        <w:tab/>
      </w:r>
      <w:r w:rsidRPr="007B3968">
        <w:rPr>
          <w:sz w:val="22"/>
          <w:szCs w:val="22"/>
        </w:rPr>
        <w:t xml:space="preserve">The powder of anthocyanin pigment </w:t>
      </w:r>
      <w:proofErr w:type="spellStart"/>
      <w:r w:rsidRPr="007B3968">
        <w:rPr>
          <w:sz w:val="22"/>
          <w:szCs w:val="22"/>
        </w:rPr>
        <w:t>pigment</w:t>
      </w:r>
      <w:proofErr w:type="spellEnd"/>
      <w:r w:rsidRPr="007B3968">
        <w:rPr>
          <w:sz w:val="22"/>
          <w:szCs w:val="22"/>
        </w:rPr>
        <w:t xml:space="preserve"> with various treatment of addition of maltodextrin concentration give influence to water content, soluble time, and yield, but no signific</w:t>
      </w:r>
      <w:r w:rsidR="00D55368">
        <w:rPr>
          <w:sz w:val="22"/>
          <w:szCs w:val="22"/>
        </w:rPr>
        <w:t>ant effect to total anthocyanin</w:t>
      </w:r>
      <w:r w:rsidRPr="007B3968">
        <w:rPr>
          <w:sz w:val="22"/>
          <w:szCs w:val="22"/>
        </w:rPr>
        <w:t>, hygroscopicity, solubility, and pH value.</w:t>
      </w:r>
    </w:p>
    <w:p w14:paraId="21804288" w14:textId="77777777" w:rsidR="007B3968" w:rsidRPr="007B3968" w:rsidRDefault="007B3968" w:rsidP="007B3968">
      <w:pPr>
        <w:tabs>
          <w:tab w:val="left" w:pos="392"/>
          <w:tab w:val="left" w:pos="3960"/>
          <w:tab w:val="left" w:leader="dot" w:pos="7377"/>
        </w:tabs>
        <w:ind w:right="-109"/>
        <w:jc w:val="both"/>
        <w:rPr>
          <w:sz w:val="22"/>
          <w:szCs w:val="22"/>
        </w:rPr>
      </w:pPr>
      <w:r>
        <w:rPr>
          <w:sz w:val="22"/>
          <w:szCs w:val="22"/>
        </w:rPr>
        <w:tab/>
      </w:r>
      <w:r w:rsidRPr="007B3968">
        <w:rPr>
          <w:sz w:val="22"/>
          <w:szCs w:val="22"/>
        </w:rPr>
        <w:t>The treatment of 10% addition of maltodextrin concentration yielded the best characteristic with total anthocyanin 50.49</w:t>
      </w:r>
      <w:r>
        <w:rPr>
          <w:sz w:val="22"/>
          <w:szCs w:val="22"/>
        </w:rPr>
        <w:t xml:space="preserve"> mg / L, </w:t>
      </w:r>
      <w:r w:rsidRPr="007B3968">
        <w:rPr>
          <w:sz w:val="22"/>
          <w:szCs w:val="22"/>
        </w:rPr>
        <w:t>water content 2.33%, hygroscopicity 8.50%, 98.83% solubility, 228 seconds soluble time, pH 3.04, and 52.71%.</w:t>
      </w:r>
    </w:p>
    <w:p w14:paraId="508530AD" w14:textId="77777777" w:rsidR="007B3968" w:rsidRPr="007B3968" w:rsidRDefault="007B3968" w:rsidP="007B3968">
      <w:pPr>
        <w:tabs>
          <w:tab w:val="left" w:pos="392"/>
          <w:tab w:val="left" w:pos="3960"/>
          <w:tab w:val="left" w:leader="dot" w:pos="7377"/>
        </w:tabs>
        <w:ind w:right="-109"/>
        <w:jc w:val="both"/>
        <w:rPr>
          <w:sz w:val="22"/>
          <w:szCs w:val="22"/>
        </w:rPr>
      </w:pPr>
      <w:r>
        <w:rPr>
          <w:sz w:val="22"/>
          <w:szCs w:val="22"/>
        </w:rPr>
        <w:tab/>
      </w:r>
      <w:r w:rsidRPr="007B3968">
        <w:rPr>
          <w:sz w:val="22"/>
          <w:szCs w:val="22"/>
        </w:rPr>
        <w:t>The results of the various parameters showed that the powder of anthocyanin pigment powder with treatment of addition of maltodextrin concentration was potentially applied as a natural dye powder for food and beverage.</w:t>
      </w:r>
    </w:p>
    <w:p w14:paraId="20A92B73" w14:textId="77777777" w:rsidR="007B3968" w:rsidRPr="007B3968" w:rsidRDefault="007B3968" w:rsidP="007B3968">
      <w:pPr>
        <w:tabs>
          <w:tab w:val="left" w:pos="392"/>
          <w:tab w:val="left" w:pos="3960"/>
          <w:tab w:val="left" w:leader="dot" w:pos="7377"/>
        </w:tabs>
        <w:ind w:right="-109"/>
        <w:jc w:val="both"/>
        <w:rPr>
          <w:b/>
          <w:sz w:val="22"/>
          <w:szCs w:val="22"/>
        </w:rPr>
      </w:pPr>
    </w:p>
    <w:p w14:paraId="14F4A303" w14:textId="77777777" w:rsidR="007B3968" w:rsidRPr="007B3968" w:rsidRDefault="007B3968" w:rsidP="007B3968">
      <w:pPr>
        <w:tabs>
          <w:tab w:val="left" w:pos="392"/>
          <w:tab w:val="left" w:pos="3960"/>
          <w:tab w:val="left" w:leader="dot" w:pos="7377"/>
        </w:tabs>
        <w:ind w:right="-109"/>
        <w:jc w:val="both"/>
        <w:rPr>
          <w:b/>
          <w:sz w:val="22"/>
          <w:szCs w:val="22"/>
        </w:rPr>
      </w:pPr>
      <w:r w:rsidRPr="007B3968">
        <w:rPr>
          <w:b/>
          <w:sz w:val="22"/>
          <w:szCs w:val="22"/>
        </w:rPr>
        <w:t>Suggestion</w:t>
      </w:r>
    </w:p>
    <w:p w14:paraId="081E6177" w14:textId="77777777" w:rsidR="007B3968" w:rsidRPr="00D55368" w:rsidRDefault="007B3968" w:rsidP="00D55368">
      <w:pPr>
        <w:tabs>
          <w:tab w:val="left" w:pos="392"/>
          <w:tab w:val="left" w:pos="3960"/>
          <w:tab w:val="left" w:leader="dot" w:pos="7377"/>
        </w:tabs>
        <w:ind w:right="-109"/>
        <w:jc w:val="both"/>
        <w:rPr>
          <w:b/>
          <w:sz w:val="22"/>
          <w:szCs w:val="22"/>
        </w:rPr>
      </w:pPr>
    </w:p>
    <w:p w14:paraId="108DCEA0" w14:textId="77777777" w:rsidR="00D55368" w:rsidRPr="00D55368" w:rsidRDefault="00D55368" w:rsidP="00D55368">
      <w:pPr>
        <w:pStyle w:val="HTMLPreformatted"/>
        <w:shd w:val="clear" w:color="auto" w:fill="FFFFFF"/>
        <w:tabs>
          <w:tab w:val="clear" w:pos="916"/>
          <w:tab w:val="left" w:pos="567"/>
        </w:tabs>
        <w:jc w:val="both"/>
        <w:rPr>
          <w:rFonts w:ascii="Times New Roman" w:hAnsi="Times New Roman" w:cs="Times New Roman"/>
          <w:color w:val="212121"/>
          <w:sz w:val="22"/>
          <w:szCs w:val="22"/>
        </w:rPr>
      </w:pPr>
      <w:r>
        <w:rPr>
          <w:rFonts w:ascii="Times New Roman" w:hAnsi="Times New Roman" w:cs="Times New Roman"/>
          <w:b/>
          <w:sz w:val="22"/>
          <w:szCs w:val="22"/>
        </w:rPr>
        <w:tab/>
      </w:r>
      <w:r w:rsidR="007B3968" w:rsidRPr="00D55368">
        <w:rPr>
          <w:rFonts w:ascii="Times New Roman" w:hAnsi="Times New Roman" w:cs="Times New Roman"/>
          <w:sz w:val="22"/>
          <w:szCs w:val="22"/>
        </w:rPr>
        <w:t xml:space="preserve">Suggestion for this research is necessary to determine the shelf life of anthocyanin pigment powder of </w:t>
      </w:r>
      <w:r w:rsidR="004B4E99">
        <w:rPr>
          <w:rFonts w:ascii="Times New Roman" w:hAnsi="Times New Roman" w:cs="Times New Roman"/>
          <w:sz w:val="22"/>
          <w:szCs w:val="22"/>
        </w:rPr>
        <w:t>butterfly pea flower</w:t>
      </w:r>
      <w:r w:rsidR="007B3968" w:rsidRPr="00D55368">
        <w:rPr>
          <w:rFonts w:ascii="Times New Roman" w:hAnsi="Times New Roman" w:cs="Times New Roman"/>
          <w:sz w:val="22"/>
          <w:szCs w:val="22"/>
        </w:rPr>
        <w:t xml:space="preserve"> with </w:t>
      </w:r>
      <w:r w:rsidRPr="00D55368">
        <w:rPr>
          <w:rFonts w:ascii="Times New Roman" w:hAnsi="Times New Roman" w:cs="Times New Roman"/>
          <w:color w:val="212121"/>
          <w:sz w:val="22"/>
          <w:szCs w:val="22"/>
        </w:rPr>
        <w:t>The application and stability of anthocyanin pigment powder of the flower of the egg to the foodstuffs to determine the dosage of proper dye powder applied to the foodstuff and the total threshold of anthocyanin and color that can still be accepted as food coloring. It is also necessary to do different methods of extraction and drying on anthocyanin characteristics powder produced.</w:t>
      </w:r>
    </w:p>
    <w:p w14:paraId="2B3C930A" w14:textId="77777777" w:rsidR="007B3968" w:rsidRDefault="007B3968" w:rsidP="00D55368">
      <w:pPr>
        <w:tabs>
          <w:tab w:val="left" w:pos="392"/>
          <w:tab w:val="left" w:pos="3960"/>
          <w:tab w:val="left" w:leader="dot" w:pos="7377"/>
        </w:tabs>
        <w:ind w:right="-109"/>
        <w:jc w:val="both"/>
        <w:rPr>
          <w:b/>
          <w:bCs/>
          <w:color w:val="000000" w:themeColor="text1"/>
          <w:sz w:val="22"/>
          <w:szCs w:val="22"/>
          <w:lang w:val="de-DE"/>
        </w:rPr>
      </w:pPr>
    </w:p>
    <w:p w14:paraId="4DE1A1FA" w14:textId="77777777" w:rsidR="004B4E99" w:rsidRDefault="004B4E99" w:rsidP="007B3968">
      <w:pPr>
        <w:tabs>
          <w:tab w:val="left" w:pos="392"/>
          <w:tab w:val="left" w:pos="3960"/>
          <w:tab w:val="left" w:leader="dot" w:pos="7377"/>
        </w:tabs>
        <w:ind w:right="-109"/>
        <w:jc w:val="center"/>
        <w:rPr>
          <w:b/>
          <w:noProof/>
          <w:sz w:val="22"/>
          <w:szCs w:val="22"/>
        </w:rPr>
      </w:pPr>
    </w:p>
    <w:p w14:paraId="640FC843" w14:textId="77777777" w:rsidR="004900C1" w:rsidRDefault="007B3968" w:rsidP="007B3968">
      <w:pPr>
        <w:tabs>
          <w:tab w:val="left" w:pos="392"/>
          <w:tab w:val="left" w:pos="3960"/>
          <w:tab w:val="left" w:leader="dot" w:pos="7377"/>
        </w:tabs>
        <w:ind w:right="-109"/>
        <w:jc w:val="center"/>
        <w:rPr>
          <w:b/>
          <w:noProof/>
          <w:sz w:val="22"/>
          <w:szCs w:val="22"/>
        </w:rPr>
      </w:pPr>
      <w:r w:rsidRPr="007B3968">
        <w:rPr>
          <w:b/>
          <w:noProof/>
          <w:sz w:val="22"/>
          <w:szCs w:val="22"/>
        </w:rPr>
        <w:t>BIBLIOGRAPHY</w:t>
      </w:r>
    </w:p>
    <w:p w14:paraId="4C82A761" w14:textId="77777777" w:rsidR="007B3968" w:rsidRPr="007B3968" w:rsidRDefault="007B3968" w:rsidP="007B3968">
      <w:pPr>
        <w:tabs>
          <w:tab w:val="left" w:pos="392"/>
          <w:tab w:val="left" w:pos="3960"/>
          <w:tab w:val="left" w:leader="dot" w:pos="7377"/>
        </w:tabs>
        <w:ind w:right="-109"/>
        <w:jc w:val="center"/>
        <w:rPr>
          <w:b/>
          <w:bCs/>
          <w:color w:val="000000" w:themeColor="text1"/>
          <w:sz w:val="22"/>
          <w:szCs w:val="22"/>
          <w:lang w:val="id-ID"/>
        </w:rPr>
      </w:pPr>
    </w:p>
    <w:p w14:paraId="4B5C0370"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Ali, F., </w:t>
      </w:r>
      <w:proofErr w:type="spellStart"/>
      <w:r w:rsidRPr="004B2DEA">
        <w:rPr>
          <w:rFonts w:ascii="Times New Roman" w:hAnsi="Times New Roman" w:cs="Times New Roman"/>
          <w:color w:val="212121"/>
          <w:sz w:val="22"/>
          <w:szCs w:val="22"/>
        </w:rPr>
        <w:t>Ferawati</w:t>
      </w:r>
      <w:proofErr w:type="spellEnd"/>
      <w:r w:rsidRPr="004B2DEA">
        <w:rPr>
          <w:rFonts w:ascii="Times New Roman" w:hAnsi="Times New Roman" w:cs="Times New Roman"/>
          <w:color w:val="212121"/>
          <w:sz w:val="22"/>
          <w:szCs w:val="22"/>
        </w:rPr>
        <w:t xml:space="preserve">, and R. </w:t>
      </w:r>
      <w:proofErr w:type="spellStart"/>
      <w:r w:rsidRPr="004B2DEA">
        <w:rPr>
          <w:rFonts w:ascii="Times New Roman" w:hAnsi="Times New Roman" w:cs="Times New Roman"/>
          <w:color w:val="212121"/>
          <w:sz w:val="22"/>
          <w:szCs w:val="22"/>
        </w:rPr>
        <w:t>Arqomah</w:t>
      </w:r>
      <w:proofErr w:type="spellEnd"/>
      <w:r w:rsidRPr="004B2DEA">
        <w:rPr>
          <w:rFonts w:ascii="Times New Roman" w:hAnsi="Times New Roman" w:cs="Times New Roman"/>
          <w:color w:val="212121"/>
          <w:sz w:val="22"/>
          <w:szCs w:val="22"/>
        </w:rPr>
        <w:t xml:space="preserve">. 2013. Color Dye Extraction from Rosella Flower Petals (Study of the Effect of Acid </w:t>
      </w:r>
      <w:proofErr w:type="spellStart"/>
      <w:r w:rsidRPr="004B2DEA">
        <w:rPr>
          <w:rFonts w:ascii="Times New Roman" w:hAnsi="Times New Roman" w:cs="Times New Roman"/>
          <w:color w:val="212121"/>
          <w:sz w:val="22"/>
          <w:szCs w:val="22"/>
        </w:rPr>
        <w:t>Acid</w:t>
      </w:r>
      <w:proofErr w:type="spellEnd"/>
      <w:r w:rsidRPr="004B2DEA">
        <w:rPr>
          <w:rFonts w:ascii="Times New Roman" w:hAnsi="Times New Roman" w:cs="Times New Roman"/>
          <w:color w:val="212121"/>
          <w:sz w:val="22"/>
          <w:szCs w:val="22"/>
        </w:rPr>
        <w:t xml:space="preserve"> Concentration and Citric Acid). Chemical Engineering Journal No. 1 Vol. 19. </w:t>
      </w:r>
      <w:proofErr w:type="spellStart"/>
      <w:r w:rsidRPr="004B2DEA">
        <w:rPr>
          <w:rFonts w:ascii="Times New Roman" w:hAnsi="Times New Roman" w:cs="Times New Roman"/>
          <w:color w:val="212121"/>
          <w:sz w:val="22"/>
          <w:szCs w:val="22"/>
        </w:rPr>
        <w:t>Sriwijaya</w:t>
      </w:r>
      <w:proofErr w:type="spellEnd"/>
      <w:r w:rsidRPr="004B2DEA">
        <w:rPr>
          <w:rFonts w:ascii="Times New Roman" w:hAnsi="Times New Roman" w:cs="Times New Roman"/>
          <w:color w:val="212121"/>
          <w:sz w:val="22"/>
          <w:szCs w:val="22"/>
        </w:rPr>
        <w:t xml:space="preserve"> University, Palembang.</w:t>
      </w:r>
    </w:p>
    <w:p w14:paraId="23FCB94E"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315DA21B"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AOAC. 1999. Official Methods of Analysis of the Association of Officials</w:t>
      </w:r>
    </w:p>
    <w:p w14:paraId="7020A532"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Analytical Chemist. Publisher Inc. </w:t>
      </w:r>
      <w:proofErr w:type="spellStart"/>
      <w:r w:rsidRPr="004B2DEA">
        <w:rPr>
          <w:rFonts w:ascii="Times New Roman" w:hAnsi="Times New Roman" w:cs="Times New Roman"/>
          <w:color w:val="212121"/>
          <w:sz w:val="22"/>
          <w:szCs w:val="22"/>
        </w:rPr>
        <w:t>Arlingtong</w:t>
      </w:r>
      <w:proofErr w:type="spellEnd"/>
      <w:r w:rsidRPr="004B2DEA">
        <w:rPr>
          <w:rFonts w:ascii="Times New Roman" w:hAnsi="Times New Roman" w:cs="Times New Roman"/>
          <w:color w:val="212121"/>
          <w:sz w:val="22"/>
          <w:szCs w:val="22"/>
        </w:rPr>
        <w:t>, Virginia.</w:t>
      </w:r>
    </w:p>
    <w:p w14:paraId="2F6E62A1"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38CA90E2"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A-sun, K., </w:t>
      </w:r>
      <w:proofErr w:type="spellStart"/>
      <w:r w:rsidRPr="004B2DEA">
        <w:rPr>
          <w:rFonts w:ascii="Times New Roman" w:hAnsi="Times New Roman" w:cs="Times New Roman"/>
          <w:color w:val="212121"/>
          <w:sz w:val="22"/>
          <w:szCs w:val="22"/>
        </w:rPr>
        <w:t>Thumthanaruk</w:t>
      </w:r>
      <w:proofErr w:type="spellEnd"/>
      <w:r w:rsidRPr="004B2DEA">
        <w:rPr>
          <w:rFonts w:ascii="Times New Roman" w:hAnsi="Times New Roman" w:cs="Times New Roman"/>
          <w:color w:val="212121"/>
          <w:sz w:val="22"/>
          <w:szCs w:val="22"/>
        </w:rPr>
        <w:t xml:space="preserve">, B. </w:t>
      </w:r>
      <w:proofErr w:type="spellStart"/>
      <w:r w:rsidRPr="004B2DEA">
        <w:rPr>
          <w:rFonts w:ascii="Times New Roman" w:hAnsi="Times New Roman" w:cs="Times New Roman"/>
          <w:color w:val="212121"/>
          <w:sz w:val="22"/>
          <w:szCs w:val="22"/>
        </w:rPr>
        <w:t>Lekhavat</w:t>
      </w:r>
      <w:proofErr w:type="spellEnd"/>
      <w:r w:rsidRPr="004B2DEA">
        <w:rPr>
          <w:rFonts w:ascii="Times New Roman" w:hAnsi="Times New Roman" w:cs="Times New Roman"/>
          <w:color w:val="212121"/>
          <w:sz w:val="22"/>
          <w:szCs w:val="22"/>
        </w:rPr>
        <w:t xml:space="preserve">, S., and </w:t>
      </w:r>
      <w:proofErr w:type="spellStart"/>
      <w:r w:rsidRPr="004B2DEA">
        <w:rPr>
          <w:rFonts w:ascii="Times New Roman" w:hAnsi="Times New Roman" w:cs="Times New Roman"/>
          <w:color w:val="212121"/>
          <w:sz w:val="22"/>
          <w:szCs w:val="22"/>
        </w:rPr>
        <w:t>Jumnongpon</w:t>
      </w:r>
      <w:proofErr w:type="spellEnd"/>
      <w:r w:rsidRPr="004B2DEA">
        <w:rPr>
          <w:rFonts w:ascii="Times New Roman" w:hAnsi="Times New Roman" w:cs="Times New Roman"/>
          <w:color w:val="212121"/>
          <w:sz w:val="22"/>
          <w:szCs w:val="22"/>
        </w:rPr>
        <w:t xml:space="preserve">, R. 2016. Effects of Spray Drying Conditions </w:t>
      </w:r>
      <w:proofErr w:type="gramStart"/>
      <w:r w:rsidRPr="004B2DEA">
        <w:rPr>
          <w:rFonts w:ascii="Times New Roman" w:hAnsi="Times New Roman" w:cs="Times New Roman"/>
          <w:color w:val="212121"/>
          <w:sz w:val="22"/>
          <w:szCs w:val="22"/>
        </w:rPr>
        <w:t>On</w:t>
      </w:r>
      <w:proofErr w:type="gramEnd"/>
      <w:r w:rsidRPr="004B2DEA">
        <w:rPr>
          <w:rFonts w:ascii="Times New Roman" w:hAnsi="Times New Roman" w:cs="Times New Roman"/>
          <w:color w:val="212121"/>
          <w:sz w:val="22"/>
          <w:szCs w:val="22"/>
        </w:rPr>
        <w:t xml:space="preserve"> Physical Characteristic Of Coconut Sugar Powder. International Food Research Journal 23 (3). University of Technology North Bangkok, Bangkok.</w:t>
      </w:r>
    </w:p>
    <w:p w14:paraId="4E24F223"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7A69FFDA"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National Standardization Agency. 1996. SNI of Traditional Beverage Powder (SNI-01</w:t>
      </w:r>
    </w:p>
    <w:p w14:paraId="4F8957EA"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4320-1996).</w:t>
      </w:r>
    </w:p>
    <w:p w14:paraId="62FE8073"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5892B0D0"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Barbosa-Canovas, G.V, E. Ortega-Rivas, P. </w:t>
      </w:r>
      <w:proofErr w:type="spellStart"/>
      <w:r w:rsidRPr="004B2DEA">
        <w:rPr>
          <w:rFonts w:ascii="Times New Roman" w:hAnsi="Times New Roman" w:cs="Times New Roman"/>
          <w:color w:val="212121"/>
          <w:sz w:val="22"/>
          <w:szCs w:val="22"/>
        </w:rPr>
        <w:t>Juliano</w:t>
      </w:r>
      <w:proofErr w:type="spellEnd"/>
      <w:r w:rsidRPr="004B2DEA">
        <w:rPr>
          <w:rFonts w:ascii="Times New Roman" w:hAnsi="Times New Roman" w:cs="Times New Roman"/>
          <w:color w:val="212121"/>
          <w:sz w:val="22"/>
          <w:szCs w:val="22"/>
        </w:rPr>
        <w:t>, and H. Yan. 2005. Food Powders (Physical Properties, Processing, and Functionality). Kluwer Academic / Plenum Publishers, New York.</w:t>
      </w:r>
    </w:p>
    <w:p w14:paraId="0E961121"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2E1BD23E"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Budiarti</w:t>
      </w:r>
      <w:proofErr w:type="spellEnd"/>
      <w:r w:rsidRPr="004B2DEA">
        <w:rPr>
          <w:rFonts w:ascii="Times New Roman" w:hAnsi="Times New Roman" w:cs="Times New Roman"/>
          <w:color w:val="212121"/>
          <w:sz w:val="22"/>
          <w:szCs w:val="22"/>
        </w:rPr>
        <w:t xml:space="preserve">, Y. 2013. Study on Decreasing Antioxidant Activity on Rosella-Based Instant Powder (Hibiscus sabdariffa Linn) (Thesis). Faculty of Agricultural Industrial Technology. University of </w:t>
      </w:r>
      <w:proofErr w:type="spellStart"/>
      <w:r w:rsidRPr="004B2DEA">
        <w:rPr>
          <w:rFonts w:ascii="Times New Roman" w:hAnsi="Times New Roman" w:cs="Times New Roman"/>
          <w:color w:val="212121"/>
          <w:sz w:val="22"/>
          <w:szCs w:val="22"/>
        </w:rPr>
        <w:t>Padjadjaran</w:t>
      </w:r>
      <w:proofErr w:type="spellEnd"/>
      <w:r w:rsidRPr="004B2DEA">
        <w:rPr>
          <w:rFonts w:ascii="Times New Roman" w:hAnsi="Times New Roman" w:cs="Times New Roman"/>
          <w:color w:val="212121"/>
          <w:sz w:val="22"/>
          <w:szCs w:val="22"/>
        </w:rPr>
        <w:t xml:space="preserve">, </w:t>
      </w:r>
      <w:proofErr w:type="spellStart"/>
      <w:r w:rsidRPr="004B2DEA">
        <w:rPr>
          <w:rFonts w:ascii="Times New Roman" w:hAnsi="Times New Roman" w:cs="Times New Roman"/>
          <w:color w:val="212121"/>
          <w:sz w:val="22"/>
          <w:szCs w:val="22"/>
        </w:rPr>
        <w:t>Jatinangor</w:t>
      </w:r>
      <w:proofErr w:type="spellEnd"/>
      <w:r w:rsidRPr="004B2DEA">
        <w:rPr>
          <w:rFonts w:ascii="Times New Roman" w:hAnsi="Times New Roman" w:cs="Times New Roman"/>
          <w:color w:val="212121"/>
          <w:sz w:val="22"/>
          <w:szCs w:val="22"/>
        </w:rPr>
        <w:t>.</w:t>
      </w:r>
    </w:p>
    <w:p w14:paraId="7C5D5149"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230469A3"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lastRenderedPageBreak/>
        <w:t xml:space="preserve">Buckle, K.A., R.A. Edwards, G.H. Fleet, and M. </w:t>
      </w:r>
      <w:proofErr w:type="spellStart"/>
      <w:r w:rsidRPr="004B2DEA">
        <w:rPr>
          <w:rFonts w:ascii="Times New Roman" w:hAnsi="Times New Roman" w:cs="Times New Roman"/>
          <w:color w:val="212121"/>
          <w:sz w:val="22"/>
          <w:szCs w:val="22"/>
        </w:rPr>
        <w:t>Wooton</w:t>
      </w:r>
      <w:proofErr w:type="spellEnd"/>
      <w:r w:rsidRPr="004B2DEA">
        <w:rPr>
          <w:rFonts w:ascii="Times New Roman" w:hAnsi="Times New Roman" w:cs="Times New Roman"/>
          <w:color w:val="212121"/>
          <w:sz w:val="22"/>
          <w:szCs w:val="22"/>
        </w:rPr>
        <w:t>. 1987. Food Science.</w:t>
      </w:r>
    </w:p>
    <w:p w14:paraId="7B555F76"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Translator: </w:t>
      </w:r>
      <w:proofErr w:type="spellStart"/>
      <w:r w:rsidRPr="004B2DEA">
        <w:rPr>
          <w:rFonts w:ascii="Times New Roman" w:hAnsi="Times New Roman" w:cs="Times New Roman"/>
          <w:color w:val="212121"/>
          <w:sz w:val="22"/>
          <w:szCs w:val="22"/>
        </w:rPr>
        <w:t>Hadi</w:t>
      </w:r>
      <w:proofErr w:type="spellEnd"/>
      <w:r w:rsidRPr="004B2DEA">
        <w:rPr>
          <w:rFonts w:ascii="Times New Roman" w:hAnsi="Times New Roman" w:cs="Times New Roman"/>
          <w:color w:val="212121"/>
          <w:sz w:val="22"/>
          <w:szCs w:val="22"/>
        </w:rPr>
        <w:t xml:space="preserve"> </w:t>
      </w:r>
      <w:proofErr w:type="spellStart"/>
      <w:r w:rsidRPr="004B2DEA">
        <w:rPr>
          <w:rFonts w:ascii="Times New Roman" w:hAnsi="Times New Roman" w:cs="Times New Roman"/>
          <w:color w:val="212121"/>
          <w:sz w:val="22"/>
          <w:szCs w:val="22"/>
        </w:rPr>
        <w:t>Purnomo</w:t>
      </w:r>
      <w:proofErr w:type="spellEnd"/>
      <w:r w:rsidRPr="004B2DEA">
        <w:rPr>
          <w:rFonts w:ascii="Times New Roman" w:hAnsi="Times New Roman" w:cs="Times New Roman"/>
          <w:color w:val="212121"/>
          <w:sz w:val="22"/>
          <w:szCs w:val="22"/>
        </w:rPr>
        <w:t xml:space="preserve"> and </w:t>
      </w:r>
      <w:proofErr w:type="spellStart"/>
      <w:r w:rsidRPr="004B2DEA">
        <w:rPr>
          <w:rFonts w:ascii="Times New Roman" w:hAnsi="Times New Roman" w:cs="Times New Roman"/>
          <w:color w:val="212121"/>
          <w:sz w:val="22"/>
          <w:szCs w:val="22"/>
        </w:rPr>
        <w:t>Adiono</w:t>
      </w:r>
      <w:proofErr w:type="spellEnd"/>
      <w:r w:rsidRPr="004B2DEA">
        <w:rPr>
          <w:rFonts w:ascii="Times New Roman" w:hAnsi="Times New Roman" w:cs="Times New Roman"/>
          <w:color w:val="212121"/>
          <w:sz w:val="22"/>
          <w:szCs w:val="22"/>
        </w:rPr>
        <w:t>. UI-Press, Jakarta.</w:t>
      </w:r>
    </w:p>
    <w:p w14:paraId="153C3C7D"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42E93C62"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Carreto</w:t>
      </w:r>
      <w:proofErr w:type="spellEnd"/>
      <w:r w:rsidRPr="004B2DEA">
        <w:rPr>
          <w:rFonts w:ascii="Times New Roman" w:hAnsi="Times New Roman" w:cs="Times New Roman"/>
          <w:color w:val="212121"/>
          <w:sz w:val="22"/>
          <w:szCs w:val="22"/>
        </w:rPr>
        <w:t xml:space="preserve">, N.D.D., </w:t>
      </w:r>
      <w:proofErr w:type="spellStart"/>
      <w:r w:rsidRPr="004B2DEA">
        <w:rPr>
          <w:rFonts w:ascii="Times New Roman" w:hAnsi="Times New Roman" w:cs="Times New Roman"/>
          <w:color w:val="212121"/>
          <w:sz w:val="22"/>
          <w:szCs w:val="22"/>
        </w:rPr>
        <w:t>Filho</w:t>
      </w:r>
      <w:proofErr w:type="spellEnd"/>
      <w:r w:rsidRPr="004B2DEA">
        <w:rPr>
          <w:rFonts w:ascii="Times New Roman" w:hAnsi="Times New Roman" w:cs="Times New Roman"/>
          <w:color w:val="212121"/>
          <w:sz w:val="22"/>
          <w:szCs w:val="22"/>
        </w:rPr>
        <w:t xml:space="preserve">, E.S.M., </w:t>
      </w:r>
      <w:proofErr w:type="spellStart"/>
      <w:r w:rsidRPr="004B2DEA">
        <w:rPr>
          <w:rFonts w:ascii="Times New Roman" w:hAnsi="Times New Roman" w:cs="Times New Roman"/>
          <w:color w:val="212121"/>
          <w:sz w:val="22"/>
          <w:szCs w:val="22"/>
        </w:rPr>
        <w:t>Pesson</w:t>
      </w:r>
      <w:proofErr w:type="spellEnd"/>
      <w:r w:rsidRPr="004B2DEA">
        <w:rPr>
          <w:rFonts w:ascii="Times New Roman" w:hAnsi="Times New Roman" w:cs="Times New Roman"/>
          <w:color w:val="212121"/>
          <w:sz w:val="22"/>
          <w:szCs w:val="22"/>
        </w:rPr>
        <w:t xml:space="preserve">, F.K.A., and </w:t>
      </w:r>
      <w:proofErr w:type="spellStart"/>
      <w:r w:rsidRPr="004B2DEA">
        <w:rPr>
          <w:rFonts w:ascii="Times New Roman" w:hAnsi="Times New Roman" w:cs="Times New Roman"/>
          <w:color w:val="212121"/>
          <w:sz w:val="22"/>
          <w:szCs w:val="22"/>
        </w:rPr>
        <w:t>Meirells</w:t>
      </w:r>
      <w:proofErr w:type="spellEnd"/>
      <w:r w:rsidRPr="004B2DEA">
        <w:rPr>
          <w:rFonts w:ascii="Times New Roman" w:hAnsi="Times New Roman" w:cs="Times New Roman"/>
          <w:color w:val="212121"/>
          <w:sz w:val="22"/>
          <w:szCs w:val="22"/>
        </w:rPr>
        <w:t>, A.J.A. 2009. Water Activity of Aqueous Solutions of Ethylene Oxide-Propylene Oxide Block Copolymers and Maltodextrins. Brazilian Journal of Chemical Engineering.</w:t>
      </w:r>
    </w:p>
    <w:p w14:paraId="08BE658E"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0B4AA5EC"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Chafid</w:t>
      </w:r>
      <w:proofErr w:type="spellEnd"/>
      <w:r w:rsidRPr="004B2DEA">
        <w:rPr>
          <w:rFonts w:ascii="Times New Roman" w:hAnsi="Times New Roman" w:cs="Times New Roman"/>
          <w:color w:val="212121"/>
          <w:sz w:val="22"/>
          <w:szCs w:val="22"/>
        </w:rPr>
        <w:t xml:space="preserve">, A. and </w:t>
      </w:r>
      <w:proofErr w:type="spellStart"/>
      <w:r w:rsidRPr="004B2DEA">
        <w:rPr>
          <w:rFonts w:ascii="Times New Roman" w:hAnsi="Times New Roman" w:cs="Times New Roman"/>
          <w:color w:val="212121"/>
          <w:sz w:val="22"/>
          <w:szCs w:val="22"/>
        </w:rPr>
        <w:t>Kusumawardhani</w:t>
      </w:r>
      <w:proofErr w:type="spellEnd"/>
      <w:r w:rsidRPr="004B2DEA">
        <w:rPr>
          <w:rFonts w:ascii="Times New Roman" w:hAnsi="Times New Roman" w:cs="Times New Roman"/>
          <w:color w:val="212121"/>
          <w:sz w:val="22"/>
          <w:szCs w:val="22"/>
        </w:rPr>
        <w:t xml:space="preserve">, G. 2010. Modified Sago Flour Being Maltodextrin Using Alfa Amylase Enzyme (Thesis). Faculty of Engineering. University of </w:t>
      </w:r>
      <w:proofErr w:type="spellStart"/>
      <w:r w:rsidRPr="004B2DEA">
        <w:rPr>
          <w:rFonts w:ascii="Times New Roman" w:hAnsi="Times New Roman" w:cs="Times New Roman"/>
          <w:color w:val="212121"/>
          <w:sz w:val="22"/>
          <w:szCs w:val="22"/>
        </w:rPr>
        <w:t>Diponegoro</w:t>
      </w:r>
      <w:proofErr w:type="spellEnd"/>
      <w:r w:rsidRPr="004B2DEA">
        <w:rPr>
          <w:rFonts w:ascii="Times New Roman" w:hAnsi="Times New Roman" w:cs="Times New Roman"/>
          <w:color w:val="212121"/>
          <w:sz w:val="22"/>
          <w:szCs w:val="22"/>
        </w:rPr>
        <w:t>, Semarang.</w:t>
      </w:r>
    </w:p>
    <w:p w14:paraId="49CBFE17"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31DF8A67"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Chandrayani</w:t>
      </w:r>
      <w:proofErr w:type="spellEnd"/>
      <w:r w:rsidRPr="004B2DEA">
        <w:rPr>
          <w:rFonts w:ascii="Times New Roman" w:hAnsi="Times New Roman" w:cs="Times New Roman"/>
          <w:color w:val="212121"/>
          <w:sz w:val="22"/>
          <w:szCs w:val="22"/>
        </w:rPr>
        <w:t>, E. 2002. Microencapsulation of Oleoresin Nut Seed by Using Sucrose as Coating Material (Thesis). Faculty of Agricultural Technology. Bogor Agricultural University, Bogor.</w:t>
      </w:r>
    </w:p>
    <w:p w14:paraId="67CD6749"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4E003B81"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Cindy, I. 2015. Effect of Various Maltodextrin Concentrations on Functional Beverage Powder Characteristics of </w:t>
      </w:r>
      <w:proofErr w:type="spellStart"/>
      <w:r w:rsidRPr="004B2DEA">
        <w:rPr>
          <w:rFonts w:ascii="Times New Roman" w:hAnsi="Times New Roman" w:cs="Times New Roman"/>
          <w:color w:val="212121"/>
          <w:sz w:val="22"/>
          <w:szCs w:val="22"/>
        </w:rPr>
        <w:t>Hantama</w:t>
      </w:r>
      <w:proofErr w:type="spellEnd"/>
      <w:r w:rsidRPr="004B2DEA">
        <w:rPr>
          <w:rFonts w:ascii="Times New Roman" w:hAnsi="Times New Roman" w:cs="Times New Roman"/>
          <w:color w:val="212121"/>
          <w:sz w:val="22"/>
          <w:szCs w:val="22"/>
        </w:rPr>
        <w:t xml:space="preserve"> (</w:t>
      </w:r>
      <w:proofErr w:type="spellStart"/>
      <w:r w:rsidRPr="004B2DEA">
        <w:rPr>
          <w:rFonts w:ascii="Times New Roman" w:hAnsi="Times New Roman" w:cs="Times New Roman"/>
          <w:color w:val="212121"/>
          <w:sz w:val="22"/>
          <w:szCs w:val="22"/>
        </w:rPr>
        <w:t>Hantap</w:t>
      </w:r>
      <w:proofErr w:type="spellEnd"/>
      <w:r w:rsidRPr="004B2DEA">
        <w:rPr>
          <w:rFonts w:ascii="Times New Roman" w:hAnsi="Times New Roman" w:cs="Times New Roman"/>
          <w:color w:val="212121"/>
          <w:sz w:val="22"/>
          <w:szCs w:val="22"/>
        </w:rPr>
        <w:t xml:space="preserve"> </w:t>
      </w:r>
      <w:proofErr w:type="spellStart"/>
      <w:r w:rsidRPr="004B2DEA">
        <w:rPr>
          <w:rFonts w:ascii="Times New Roman" w:hAnsi="Times New Roman" w:cs="Times New Roman"/>
          <w:color w:val="212121"/>
          <w:sz w:val="22"/>
          <w:szCs w:val="22"/>
        </w:rPr>
        <w:t>Madu</w:t>
      </w:r>
      <w:proofErr w:type="spellEnd"/>
      <w:r w:rsidRPr="004B2DEA">
        <w:rPr>
          <w:rFonts w:ascii="Times New Roman" w:hAnsi="Times New Roman" w:cs="Times New Roman"/>
          <w:color w:val="212121"/>
          <w:sz w:val="22"/>
          <w:szCs w:val="22"/>
        </w:rPr>
        <w:t xml:space="preserve">) (Thesis). University of </w:t>
      </w:r>
      <w:proofErr w:type="spellStart"/>
      <w:r w:rsidRPr="004B2DEA">
        <w:rPr>
          <w:rFonts w:ascii="Times New Roman" w:hAnsi="Times New Roman" w:cs="Times New Roman"/>
          <w:color w:val="212121"/>
          <w:sz w:val="22"/>
          <w:szCs w:val="22"/>
        </w:rPr>
        <w:t>Padjadjaran</w:t>
      </w:r>
      <w:proofErr w:type="spellEnd"/>
      <w:r w:rsidRPr="004B2DEA">
        <w:rPr>
          <w:rFonts w:ascii="Times New Roman" w:hAnsi="Times New Roman" w:cs="Times New Roman"/>
          <w:color w:val="212121"/>
          <w:sz w:val="22"/>
          <w:szCs w:val="22"/>
        </w:rPr>
        <w:t xml:space="preserve">, </w:t>
      </w:r>
      <w:proofErr w:type="spellStart"/>
      <w:r w:rsidRPr="004B2DEA">
        <w:rPr>
          <w:rFonts w:ascii="Times New Roman" w:hAnsi="Times New Roman" w:cs="Times New Roman"/>
          <w:color w:val="212121"/>
          <w:sz w:val="22"/>
          <w:szCs w:val="22"/>
        </w:rPr>
        <w:t>Jatinangor</w:t>
      </w:r>
      <w:proofErr w:type="spellEnd"/>
      <w:r w:rsidRPr="004B2DEA">
        <w:rPr>
          <w:rFonts w:ascii="Times New Roman" w:hAnsi="Times New Roman" w:cs="Times New Roman"/>
          <w:color w:val="212121"/>
          <w:sz w:val="22"/>
          <w:szCs w:val="22"/>
        </w:rPr>
        <w:t>.</w:t>
      </w:r>
    </w:p>
    <w:p w14:paraId="79F7917C"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29954925"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Cook, BG, Pengelly, BC, Brown, SD, Donnelly, JL, Eagles, DA, Franco, MA, Hanson, J., Mullen, BF, Partridge, IJ, Peters, M., and Schultze Kraft, R. 2005. Tropical Forages. Brisbane (Australia): CSIRO, DPI &amp; F (Qld), CIAT and ILRI.</w:t>
      </w:r>
    </w:p>
    <w:p w14:paraId="5F23D719"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7CFFBEEF"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Costa, J.P., E.M.F.F. Rocha, and J.M.C. Costa. 2014. Study of The Physicochemical Characteristic of </w:t>
      </w:r>
      <w:proofErr w:type="spellStart"/>
      <w:r w:rsidRPr="004B2DEA">
        <w:rPr>
          <w:rFonts w:ascii="Times New Roman" w:hAnsi="Times New Roman" w:cs="Times New Roman"/>
          <w:color w:val="212121"/>
          <w:sz w:val="22"/>
          <w:szCs w:val="22"/>
        </w:rPr>
        <w:t>Sousop</w:t>
      </w:r>
      <w:proofErr w:type="spellEnd"/>
      <w:r w:rsidRPr="004B2DEA">
        <w:rPr>
          <w:rFonts w:ascii="Times New Roman" w:hAnsi="Times New Roman" w:cs="Times New Roman"/>
          <w:color w:val="212121"/>
          <w:sz w:val="22"/>
          <w:szCs w:val="22"/>
        </w:rPr>
        <w:t xml:space="preserve"> Powder Obtained by Spray Drying. Food Sci, Technol, Campinas, 34 (4): 663-666. </w:t>
      </w:r>
      <w:proofErr w:type="spellStart"/>
      <w:r w:rsidRPr="004B2DEA">
        <w:rPr>
          <w:rFonts w:ascii="Times New Roman" w:hAnsi="Times New Roman" w:cs="Times New Roman"/>
          <w:color w:val="212121"/>
          <w:sz w:val="22"/>
          <w:szCs w:val="22"/>
        </w:rPr>
        <w:t>Universidade</w:t>
      </w:r>
      <w:proofErr w:type="spellEnd"/>
      <w:r w:rsidRPr="004B2DEA">
        <w:rPr>
          <w:rFonts w:ascii="Times New Roman" w:hAnsi="Times New Roman" w:cs="Times New Roman"/>
          <w:color w:val="212121"/>
          <w:sz w:val="22"/>
          <w:szCs w:val="22"/>
        </w:rPr>
        <w:t xml:space="preserve"> Federal do </w:t>
      </w:r>
      <w:proofErr w:type="spellStart"/>
      <w:r w:rsidRPr="004B2DEA">
        <w:rPr>
          <w:rFonts w:ascii="Times New Roman" w:hAnsi="Times New Roman" w:cs="Times New Roman"/>
          <w:color w:val="212121"/>
          <w:sz w:val="22"/>
          <w:szCs w:val="22"/>
        </w:rPr>
        <w:t>Ceara</w:t>
      </w:r>
      <w:proofErr w:type="spellEnd"/>
      <w:r w:rsidRPr="004B2DEA">
        <w:rPr>
          <w:rFonts w:ascii="Times New Roman" w:hAnsi="Times New Roman" w:cs="Times New Roman"/>
          <w:color w:val="212121"/>
          <w:sz w:val="22"/>
          <w:szCs w:val="22"/>
        </w:rPr>
        <w:t>, Brazil.</w:t>
      </w:r>
    </w:p>
    <w:p w14:paraId="7A4CC364"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6DF0DB2C"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Dalimartha</w:t>
      </w:r>
      <w:proofErr w:type="spellEnd"/>
      <w:r w:rsidRPr="004B2DEA">
        <w:rPr>
          <w:rFonts w:ascii="Times New Roman" w:hAnsi="Times New Roman" w:cs="Times New Roman"/>
          <w:color w:val="212121"/>
          <w:sz w:val="22"/>
          <w:szCs w:val="22"/>
        </w:rPr>
        <w:t>, S. 2008. Atlas of Indonesian Medicinal Plants. Volume 5. Page 86-87, Jakarta.</w:t>
      </w:r>
    </w:p>
    <w:p w14:paraId="4C150CF6"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5E9F1B72"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N.W.1988. Food Preservation Technology. Translator: M. </w:t>
      </w:r>
      <w:proofErr w:type="spellStart"/>
      <w:r w:rsidRPr="004B2DEA">
        <w:rPr>
          <w:rFonts w:ascii="Times New Roman" w:hAnsi="Times New Roman" w:cs="Times New Roman"/>
          <w:color w:val="212121"/>
          <w:sz w:val="22"/>
          <w:szCs w:val="22"/>
        </w:rPr>
        <w:t>Muljohardjo</w:t>
      </w:r>
      <w:proofErr w:type="spellEnd"/>
      <w:r w:rsidRPr="004B2DEA">
        <w:rPr>
          <w:rFonts w:ascii="Times New Roman" w:hAnsi="Times New Roman" w:cs="Times New Roman"/>
          <w:color w:val="212121"/>
          <w:sz w:val="22"/>
          <w:szCs w:val="22"/>
        </w:rPr>
        <w:t>. UI-Press, Jakarta.</w:t>
      </w:r>
    </w:p>
    <w:p w14:paraId="18ECDBB4" w14:textId="77777777" w:rsidR="004900C1" w:rsidRPr="004B2DEA" w:rsidRDefault="004900C1" w:rsidP="004B2DEA">
      <w:pPr>
        <w:tabs>
          <w:tab w:val="left" w:pos="392"/>
          <w:tab w:val="left" w:pos="3960"/>
          <w:tab w:val="left" w:leader="dot" w:pos="7377"/>
        </w:tabs>
        <w:ind w:right="-109"/>
        <w:jc w:val="both"/>
        <w:rPr>
          <w:sz w:val="22"/>
          <w:szCs w:val="22"/>
          <w:lang w:val="id-ID" w:eastAsia="id-ID"/>
        </w:rPr>
      </w:pPr>
      <w:r w:rsidRPr="004B2DEA">
        <w:rPr>
          <w:sz w:val="22"/>
          <w:szCs w:val="22"/>
          <w:lang w:val="id-ID" w:eastAsia="id-ID"/>
        </w:rPr>
        <w:t>Dubey, R., T.C. Tsami, dan B. Rao. 2009. Microencapsulation Technology and</w:t>
      </w:r>
    </w:p>
    <w:p w14:paraId="51B54276" w14:textId="77777777" w:rsidR="004900C1" w:rsidRPr="004B2DEA" w:rsidRDefault="004900C1" w:rsidP="004B2DEA">
      <w:pPr>
        <w:tabs>
          <w:tab w:val="left" w:pos="392"/>
          <w:tab w:val="left" w:pos="3960"/>
          <w:tab w:val="left" w:leader="dot" w:pos="7377"/>
        </w:tabs>
        <w:ind w:right="-109"/>
        <w:jc w:val="both"/>
        <w:rPr>
          <w:sz w:val="22"/>
          <w:szCs w:val="22"/>
          <w:lang w:val="id-ID" w:eastAsia="id-ID"/>
        </w:rPr>
      </w:pPr>
      <w:r w:rsidRPr="004B2DEA">
        <w:rPr>
          <w:sz w:val="22"/>
          <w:szCs w:val="22"/>
          <w:lang w:val="id-ID" w:eastAsia="id-ID"/>
        </w:rPr>
        <w:t>Preparation. Journal Defence Science 59 (1): 82-95.</w:t>
      </w:r>
    </w:p>
    <w:p w14:paraId="31C379F1" w14:textId="77777777" w:rsidR="004900C1" w:rsidRPr="004B2DEA" w:rsidRDefault="004900C1" w:rsidP="004B2DEA">
      <w:pPr>
        <w:tabs>
          <w:tab w:val="left" w:pos="392"/>
          <w:tab w:val="left" w:pos="3960"/>
          <w:tab w:val="left" w:leader="dot" w:pos="7377"/>
        </w:tabs>
        <w:ind w:right="-109"/>
        <w:jc w:val="both"/>
        <w:rPr>
          <w:sz w:val="22"/>
          <w:szCs w:val="22"/>
          <w:lang w:val="id-ID" w:eastAsia="id-ID"/>
        </w:rPr>
      </w:pPr>
    </w:p>
    <w:p w14:paraId="3329DA8F" w14:textId="77777777" w:rsidR="004900C1" w:rsidRPr="004B2DEA" w:rsidRDefault="004900C1" w:rsidP="004B2DEA">
      <w:pPr>
        <w:tabs>
          <w:tab w:val="left" w:pos="392"/>
          <w:tab w:val="left" w:pos="3960"/>
          <w:tab w:val="left" w:leader="dot" w:pos="7377"/>
        </w:tabs>
        <w:ind w:right="-109"/>
        <w:jc w:val="both"/>
        <w:rPr>
          <w:sz w:val="22"/>
          <w:szCs w:val="22"/>
          <w:lang w:val="id-ID" w:eastAsia="id-ID"/>
        </w:rPr>
      </w:pPr>
      <w:r w:rsidRPr="004B2DEA">
        <w:rPr>
          <w:sz w:val="22"/>
          <w:szCs w:val="22"/>
          <w:lang w:val="id-ID" w:eastAsia="id-ID"/>
        </w:rPr>
        <w:t xml:space="preserve">Elbe, J.H.V. dan Schwartz, T.J. 1996. Colorants. Marcell Dekker, New York. Ernawati, S. 2010. </w:t>
      </w:r>
    </w:p>
    <w:p w14:paraId="67B268C7" w14:textId="77777777" w:rsidR="004900C1" w:rsidRPr="004B2DEA" w:rsidRDefault="004900C1" w:rsidP="004B2DEA">
      <w:pPr>
        <w:tabs>
          <w:tab w:val="left" w:pos="392"/>
          <w:tab w:val="left" w:pos="3960"/>
          <w:tab w:val="left" w:leader="dot" w:pos="7377"/>
        </w:tabs>
        <w:ind w:right="-109"/>
        <w:jc w:val="both"/>
        <w:rPr>
          <w:sz w:val="22"/>
          <w:szCs w:val="22"/>
          <w:lang w:val="id-ID" w:eastAsia="id-ID"/>
        </w:rPr>
      </w:pPr>
    </w:p>
    <w:p w14:paraId="426A8969" w14:textId="77777777" w:rsidR="004B2DEA" w:rsidRPr="004B2DEA" w:rsidRDefault="004900C1"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sz w:val="22"/>
          <w:szCs w:val="22"/>
          <w:lang w:val="id-ID" w:eastAsia="id-ID"/>
        </w:rPr>
        <w:t xml:space="preserve">Stabilitas Sediaan Bubuk Pewarna Alami Dari Rosela (Hibiscussabdariffa L.) yang Diproduksi dengan Metode Spray Drying dan Tray Drying (Skripsi). Fakultas Teknologi Pertanian. Institut </w:t>
      </w:r>
      <w:r w:rsidR="004B2DEA" w:rsidRPr="004B2DEA">
        <w:rPr>
          <w:rFonts w:ascii="Times New Roman" w:hAnsi="Times New Roman" w:cs="Times New Roman"/>
          <w:color w:val="212121"/>
          <w:sz w:val="22"/>
          <w:szCs w:val="22"/>
        </w:rPr>
        <w:t>Agriculture Bogor, Bogor.</w:t>
      </w:r>
    </w:p>
    <w:p w14:paraId="0C26694C"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Ernita</w:t>
      </w:r>
      <w:proofErr w:type="spellEnd"/>
      <w:r w:rsidRPr="004B2DEA">
        <w:rPr>
          <w:rFonts w:ascii="Times New Roman" w:hAnsi="Times New Roman" w:cs="Times New Roman"/>
          <w:color w:val="212121"/>
          <w:sz w:val="22"/>
          <w:szCs w:val="22"/>
        </w:rPr>
        <w:t>, C. 2002. Microencapsulation of Oleoresin Nut Seed by Using Sucrose as Coating Material (Thesis). Faculty of Agricultural Technology. Bogor Agricultural University, Bogor.</w:t>
      </w:r>
    </w:p>
    <w:p w14:paraId="38A24E85"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45AB09DA"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Fellows, J.P. 2000. Food Processing Technology: Principles and Practice. 2ndEd.Woodhead </w:t>
      </w:r>
      <w:proofErr w:type="spellStart"/>
      <w:r w:rsidRPr="004B2DEA">
        <w:rPr>
          <w:rFonts w:ascii="Times New Roman" w:hAnsi="Times New Roman" w:cs="Times New Roman"/>
          <w:color w:val="212121"/>
          <w:sz w:val="22"/>
          <w:szCs w:val="22"/>
        </w:rPr>
        <w:t>Publ</w:t>
      </w:r>
      <w:proofErr w:type="spellEnd"/>
      <w:r w:rsidRPr="004B2DEA">
        <w:rPr>
          <w:rFonts w:ascii="Times New Roman" w:hAnsi="Times New Roman" w:cs="Times New Roman"/>
          <w:color w:val="212121"/>
          <w:sz w:val="22"/>
          <w:szCs w:val="22"/>
        </w:rPr>
        <w:t>, Lim. England, Cambridge.</w:t>
      </w:r>
    </w:p>
    <w:p w14:paraId="4DA5B940"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Fennema</w:t>
      </w:r>
      <w:proofErr w:type="spellEnd"/>
      <w:r w:rsidRPr="004B2DEA">
        <w:rPr>
          <w:rFonts w:ascii="Times New Roman" w:hAnsi="Times New Roman" w:cs="Times New Roman"/>
          <w:color w:val="212121"/>
          <w:sz w:val="22"/>
          <w:szCs w:val="22"/>
        </w:rPr>
        <w:t>, O.R. 1996. Food Chemistry 3rd Edition, Marcel Dekker Inc., New York.</w:t>
      </w:r>
    </w:p>
    <w:p w14:paraId="69C0A9E8"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1F432B6F"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Fiana</w:t>
      </w:r>
      <w:proofErr w:type="spellEnd"/>
      <w:r w:rsidRPr="004B2DEA">
        <w:rPr>
          <w:rFonts w:ascii="Times New Roman" w:hAnsi="Times New Roman" w:cs="Times New Roman"/>
          <w:color w:val="212121"/>
          <w:sz w:val="22"/>
          <w:szCs w:val="22"/>
        </w:rPr>
        <w:t xml:space="preserve">, R.M., W.S. </w:t>
      </w:r>
      <w:proofErr w:type="spellStart"/>
      <w:r w:rsidRPr="004B2DEA">
        <w:rPr>
          <w:rFonts w:ascii="Times New Roman" w:hAnsi="Times New Roman" w:cs="Times New Roman"/>
          <w:color w:val="212121"/>
          <w:sz w:val="22"/>
          <w:szCs w:val="22"/>
        </w:rPr>
        <w:t>Murtius</w:t>
      </w:r>
      <w:proofErr w:type="spellEnd"/>
      <w:r w:rsidRPr="004B2DEA">
        <w:rPr>
          <w:rFonts w:ascii="Times New Roman" w:hAnsi="Times New Roman" w:cs="Times New Roman"/>
          <w:color w:val="212121"/>
          <w:sz w:val="22"/>
          <w:szCs w:val="22"/>
        </w:rPr>
        <w:t xml:space="preserve">, and A. </w:t>
      </w:r>
      <w:proofErr w:type="spellStart"/>
      <w:r w:rsidRPr="004B2DEA">
        <w:rPr>
          <w:rFonts w:ascii="Times New Roman" w:hAnsi="Times New Roman" w:cs="Times New Roman"/>
          <w:color w:val="212121"/>
          <w:sz w:val="22"/>
          <w:szCs w:val="22"/>
        </w:rPr>
        <w:t>Asben</w:t>
      </w:r>
      <w:proofErr w:type="spellEnd"/>
      <w:r w:rsidRPr="004B2DEA">
        <w:rPr>
          <w:rFonts w:ascii="Times New Roman" w:hAnsi="Times New Roman" w:cs="Times New Roman"/>
          <w:color w:val="212121"/>
          <w:sz w:val="22"/>
          <w:szCs w:val="22"/>
        </w:rPr>
        <w:t xml:space="preserve">. 2016. Effect of Maltodextrin Concentrations on Instant Beverage Quality </w:t>
      </w:r>
      <w:proofErr w:type="gramStart"/>
      <w:r w:rsidRPr="004B2DEA">
        <w:rPr>
          <w:rFonts w:ascii="Times New Roman" w:hAnsi="Times New Roman" w:cs="Times New Roman"/>
          <w:color w:val="212121"/>
          <w:sz w:val="22"/>
          <w:szCs w:val="22"/>
        </w:rPr>
        <w:t>From</w:t>
      </w:r>
      <w:proofErr w:type="gramEnd"/>
      <w:r w:rsidRPr="004B2DEA">
        <w:rPr>
          <w:rFonts w:ascii="Times New Roman" w:hAnsi="Times New Roman" w:cs="Times New Roman"/>
          <w:color w:val="212121"/>
          <w:sz w:val="22"/>
          <w:szCs w:val="22"/>
        </w:rPr>
        <w:t xml:space="preserve"> Kombucha Tea. Journal of Agricultural Technology </w:t>
      </w:r>
      <w:proofErr w:type="spellStart"/>
      <w:r w:rsidRPr="004B2DEA">
        <w:rPr>
          <w:rFonts w:ascii="Times New Roman" w:hAnsi="Times New Roman" w:cs="Times New Roman"/>
          <w:color w:val="212121"/>
          <w:sz w:val="22"/>
          <w:szCs w:val="22"/>
        </w:rPr>
        <w:t>Andalas</w:t>
      </w:r>
      <w:proofErr w:type="spellEnd"/>
      <w:r w:rsidRPr="004B2DEA">
        <w:rPr>
          <w:rFonts w:ascii="Times New Roman" w:hAnsi="Times New Roman" w:cs="Times New Roman"/>
          <w:color w:val="212121"/>
          <w:sz w:val="22"/>
          <w:szCs w:val="22"/>
        </w:rPr>
        <w:t xml:space="preserve"> Vol. 20. University of </w:t>
      </w:r>
      <w:proofErr w:type="spellStart"/>
      <w:r w:rsidRPr="004B2DEA">
        <w:rPr>
          <w:rFonts w:ascii="Times New Roman" w:hAnsi="Times New Roman" w:cs="Times New Roman"/>
          <w:color w:val="212121"/>
          <w:sz w:val="22"/>
          <w:szCs w:val="22"/>
        </w:rPr>
        <w:t>Andalas</w:t>
      </w:r>
      <w:proofErr w:type="spellEnd"/>
      <w:r w:rsidRPr="004B2DEA">
        <w:rPr>
          <w:rFonts w:ascii="Times New Roman" w:hAnsi="Times New Roman" w:cs="Times New Roman"/>
          <w:color w:val="212121"/>
          <w:sz w:val="22"/>
          <w:szCs w:val="22"/>
        </w:rPr>
        <w:t>, Padang.</w:t>
      </w:r>
    </w:p>
    <w:p w14:paraId="6EE6085B"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09DB6C65"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Garzon, G.A.W. and </w:t>
      </w:r>
      <w:proofErr w:type="spellStart"/>
      <w:r w:rsidRPr="004B2DEA">
        <w:rPr>
          <w:rFonts w:ascii="Times New Roman" w:hAnsi="Times New Roman" w:cs="Times New Roman"/>
          <w:color w:val="212121"/>
          <w:sz w:val="22"/>
          <w:szCs w:val="22"/>
        </w:rPr>
        <w:t>Wrolstad</w:t>
      </w:r>
      <w:proofErr w:type="spellEnd"/>
      <w:r w:rsidRPr="004B2DEA">
        <w:rPr>
          <w:rFonts w:ascii="Times New Roman" w:hAnsi="Times New Roman" w:cs="Times New Roman"/>
          <w:color w:val="212121"/>
          <w:sz w:val="22"/>
          <w:szCs w:val="22"/>
        </w:rPr>
        <w:t xml:space="preserve">, R.E. 2001. The Stability of Pelargonidin-Based Anthocyanidin </w:t>
      </w:r>
      <w:proofErr w:type="gramStart"/>
      <w:r w:rsidRPr="004B2DEA">
        <w:rPr>
          <w:rFonts w:ascii="Times New Roman" w:hAnsi="Times New Roman" w:cs="Times New Roman"/>
          <w:color w:val="212121"/>
          <w:sz w:val="22"/>
          <w:szCs w:val="22"/>
        </w:rPr>
        <w:t>At</w:t>
      </w:r>
      <w:proofErr w:type="gramEnd"/>
      <w:r w:rsidRPr="004B2DEA">
        <w:rPr>
          <w:rFonts w:ascii="Times New Roman" w:hAnsi="Times New Roman" w:cs="Times New Roman"/>
          <w:color w:val="212121"/>
          <w:sz w:val="22"/>
          <w:szCs w:val="22"/>
        </w:rPr>
        <w:t xml:space="preserve"> Varying Water Activity. Food Chemistry 75 (2): 185-196. GEA Niro Research Laboratory. 2005. Analytical Method.</w:t>
      </w:r>
    </w:p>
    <w:p w14:paraId="41DA105E"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65B2D065"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lastRenderedPageBreak/>
        <w:t xml:space="preserve">Giusti, M.M. and re. </w:t>
      </w:r>
      <w:proofErr w:type="spellStart"/>
      <w:r w:rsidRPr="004B2DEA">
        <w:rPr>
          <w:rFonts w:ascii="Times New Roman" w:hAnsi="Times New Roman" w:cs="Times New Roman"/>
          <w:color w:val="212121"/>
          <w:sz w:val="22"/>
          <w:szCs w:val="22"/>
        </w:rPr>
        <w:t>Wrolstad</w:t>
      </w:r>
      <w:proofErr w:type="spellEnd"/>
      <w:r w:rsidRPr="004B2DEA">
        <w:rPr>
          <w:rFonts w:ascii="Times New Roman" w:hAnsi="Times New Roman" w:cs="Times New Roman"/>
          <w:color w:val="212121"/>
          <w:sz w:val="22"/>
          <w:szCs w:val="22"/>
        </w:rPr>
        <w:t>. 2001. Characterization and Measurement of Anthocyanins by UV-Visible Spectroscopy. John Willey and Sons, Inc.</w:t>
      </w:r>
    </w:p>
    <w:p w14:paraId="17F1A243"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2BEAA993"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w:t>
      </w:r>
      <w:proofErr w:type="spellStart"/>
      <w:r w:rsidRPr="004B2DEA">
        <w:rPr>
          <w:rFonts w:ascii="Times New Roman" w:hAnsi="Times New Roman" w:cs="Times New Roman"/>
          <w:color w:val="212121"/>
          <w:sz w:val="22"/>
          <w:szCs w:val="22"/>
        </w:rPr>
        <w:t>Gonnissen</w:t>
      </w:r>
      <w:proofErr w:type="spellEnd"/>
      <w:r w:rsidRPr="004B2DEA">
        <w:rPr>
          <w:rFonts w:ascii="Times New Roman" w:hAnsi="Times New Roman" w:cs="Times New Roman"/>
          <w:color w:val="212121"/>
          <w:sz w:val="22"/>
          <w:szCs w:val="22"/>
        </w:rPr>
        <w:t xml:space="preserve">, Y., </w:t>
      </w:r>
      <w:proofErr w:type="spellStart"/>
      <w:r w:rsidRPr="004B2DEA">
        <w:rPr>
          <w:rFonts w:ascii="Times New Roman" w:hAnsi="Times New Roman" w:cs="Times New Roman"/>
          <w:color w:val="212121"/>
          <w:sz w:val="22"/>
          <w:szCs w:val="22"/>
        </w:rPr>
        <w:t>Remon</w:t>
      </w:r>
      <w:proofErr w:type="spellEnd"/>
      <w:r w:rsidRPr="004B2DEA">
        <w:rPr>
          <w:rFonts w:ascii="Times New Roman" w:hAnsi="Times New Roman" w:cs="Times New Roman"/>
          <w:color w:val="212121"/>
          <w:sz w:val="22"/>
          <w:szCs w:val="22"/>
        </w:rPr>
        <w:t xml:space="preserve">, J.P., and </w:t>
      </w:r>
      <w:proofErr w:type="spellStart"/>
      <w:r w:rsidRPr="004B2DEA">
        <w:rPr>
          <w:rFonts w:ascii="Times New Roman" w:hAnsi="Times New Roman" w:cs="Times New Roman"/>
          <w:color w:val="212121"/>
          <w:sz w:val="22"/>
          <w:szCs w:val="22"/>
        </w:rPr>
        <w:t>Vervaet</w:t>
      </w:r>
      <w:proofErr w:type="spellEnd"/>
      <w:r w:rsidRPr="004B2DEA">
        <w:rPr>
          <w:rFonts w:ascii="Times New Roman" w:hAnsi="Times New Roman" w:cs="Times New Roman"/>
          <w:color w:val="212121"/>
          <w:sz w:val="22"/>
          <w:szCs w:val="22"/>
        </w:rPr>
        <w:t xml:space="preserve">, C. 2008. Effect of Maltodextrin and </w:t>
      </w:r>
      <w:proofErr w:type="spellStart"/>
      <w:r w:rsidRPr="004B2DEA">
        <w:rPr>
          <w:rFonts w:ascii="Times New Roman" w:hAnsi="Times New Roman" w:cs="Times New Roman"/>
          <w:color w:val="212121"/>
          <w:sz w:val="22"/>
          <w:szCs w:val="22"/>
        </w:rPr>
        <w:t>Superdisintegrant</w:t>
      </w:r>
      <w:proofErr w:type="spellEnd"/>
      <w:r w:rsidRPr="004B2DEA">
        <w:rPr>
          <w:rFonts w:ascii="Times New Roman" w:hAnsi="Times New Roman" w:cs="Times New Roman"/>
          <w:color w:val="212121"/>
          <w:sz w:val="22"/>
          <w:szCs w:val="22"/>
        </w:rPr>
        <w:t xml:space="preserve"> in Directly Compressible Powder Mixtures Prepared Via Co-Spray Drying. European Journal of Pharmaceutics and Biopharmaceutics. 68: 277-282.</w:t>
      </w:r>
    </w:p>
    <w:p w14:paraId="64783FF2"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743A150E"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Gradinaru</w:t>
      </w:r>
      <w:proofErr w:type="spellEnd"/>
      <w:r w:rsidRPr="004B2DEA">
        <w:rPr>
          <w:rFonts w:ascii="Times New Roman" w:hAnsi="Times New Roman" w:cs="Times New Roman"/>
          <w:color w:val="212121"/>
          <w:sz w:val="22"/>
          <w:szCs w:val="22"/>
        </w:rPr>
        <w:t xml:space="preserve">, G., </w:t>
      </w:r>
      <w:proofErr w:type="spellStart"/>
      <w:r w:rsidRPr="004B2DEA">
        <w:rPr>
          <w:rFonts w:ascii="Times New Roman" w:hAnsi="Times New Roman" w:cs="Times New Roman"/>
          <w:color w:val="212121"/>
          <w:sz w:val="22"/>
          <w:szCs w:val="22"/>
        </w:rPr>
        <w:t>Biliaderis</w:t>
      </w:r>
      <w:proofErr w:type="spellEnd"/>
      <w:r w:rsidRPr="004B2DEA">
        <w:rPr>
          <w:rFonts w:ascii="Times New Roman" w:hAnsi="Times New Roman" w:cs="Times New Roman"/>
          <w:color w:val="212121"/>
          <w:sz w:val="22"/>
          <w:szCs w:val="22"/>
        </w:rPr>
        <w:t xml:space="preserve">, C.G., </w:t>
      </w:r>
      <w:proofErr w:type="spellStart"/>
      <w:r w:rsidRPr="004B2DEA">
        <w:rPr>
          <w:rFonts w:ascii="Times New Roman" w:hAnsi="Times New Roman" w:cs="Times New Roman"/>
          <w:color w:val="212121"/>
          <w:sz w:val="22"/>
          <w:szCs w:val="22"/>
        </w:rPr>
        <w:t>Kallithraka</w:t>
      </w:r>
      <w:proofErr w:type="spellEnd"/>
      <w:r w:rsidRPr="004B2DEA">
        <w:rPr>
          <w:rFonts w:ascii="Times New Roman" w:hAnsi="Times New Roman" w:cs="Times New Roman"/>
          <w:color w:val="212121"/>
          <w:sz w:val="22"/>
          <w:szCs w:val="22"/>
        </w:rPr>
        <w:t xml:space="preserve">, S., Kefalas, P., and </w:t>
      </w:r>
      <w:proofErr w:type="spellStart"/>
      <w:r w:rsidRPr="004B2DEA">
        <w:rPr>
          <w:rFonts w:ascii="Times New Roman" w:hAnsi="Times New Roman" w:cs="Times New Roman"/>
          <w:color w:val="212121"/>
          <w:sz w:val="22"/>
          <w:szCs w:val="22"/>
        </w:rPr>
        <w:t>Garciaviguera</w:t>
      </w:r>
      <w:proofErr w:type="spellEnd"/>
      <w:r w:rsidRPr="004B2DEA">
        <w:rPr>
          <w:rFonts w:ascii="Times New Roman" w:hAnsi="Times New Roman" w:cs="Times New Roman"/>
          <w:color w:val="212121"/>
          <w:sz w:val="22"/>
          <w:szCs w:val="22"/>
        </w:rPr>
        <w:t>, C.</w:t>
      </w:r>
    </w:p>
    <w:p w14:paraId="7346BABC"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2003. </w:t>
      </w:r>
      <w:proofErr w:type="spellStart"/>
      <w:r w:rsidRPr="004B2DEA">
        <w:rPr>
          <w:rFonts w:ascii="Times New Roman" w:hAnsi="Times New Roman" w:cs="Times New Roman"/>
          <w:color w:val="212121"/>
          <w:sz w:val="22"/>
          <w:szCs w:val="22"/>
        </w:rPr>
        <w:t>Themal</w:t>
      </w:r>
      <w:proofErr w:type="spellEnd"/>
      <w:r w:rsidRPr="004B2DEA">
        <w:rPr>
          <w:rFonts w:ascii="Times New Roman" w:hAnsi="Times New Roman" w:cs="Times New Roman"/>
          <w:color w:val="212121"/>
          <w:sz w:val="22"/>
          <w:szCs w:val="22"/>
        </w:rPr>
        <w:t xml:space="preserve"> Stability of Hibiscus sabdariffa L. Anthocyanins in Solution and in Solid State: Effects of </w:t>
      </w:r>
      <w:proofErr w:type="spellStart"/>
      <w:r w:rsidRPr="004B2DEA">
        <w:rPr>
          <w:rFonts w:ascii="Times New Roman" w:hAnsi="Times New Roman" w:cs="Times New Roman"/>
          <w:color w:val="212121"/>
          <w:sz w:val="22"/>
          <w:szCs w:val="22"/>
        </w:rPr>
        <w:t>Copigmentation</w:t>
      </w:r>
      <w:proofErr w:type="spellEnd"/>
      <w:r w:rsidRPr="004B2DEA">
        <w:rPr>
          <w:rFonts w:ascii="Times New Roman" w:hAnsi="Times New Roman" w:cs="Times New Roman"/>
          <w:color w:val="212121"/>
          <w:sz w:val="22"/>
          <w:szCs w:val="22"/>
        </w:rPr>
        <w:t xml:space="preserve"> and Glass Transition, Food Chem. 83: 423-436.</w:t>
      </w:r>
    </w:p>
    <w:p w14:paraId="7B76B9DA"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14C4CE45"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roofErr w:type="spellStart"/>
      <w:r w:rsidRPr="004B2DEA">
        <w:rPr>
          <w:rFonts w:ascii="Times New Roman" w:hAnsi="Times New Roman" w:cs="Times New Roman"/>
          <w:color w:val="212121"/>
          <w:sz w:val="22"/>
          <w:szCs w:val="22"/>
        </w:rPr>
        <w:t>Harahap</w:t>
      </w:r>
      <w:proofErr w:type="spellEnd"/>
      <w:r w:rsidRPr="004B2DEA">
        <w:rPr>
          <w:rFonts w:ascii="Times New Roman" w:hAnsi="Times New Roman" w:cs="Times New Roman"/>
          <w:color w:val="212121"/>
          <w:sz w:val="22"/>
          <w:szCs w:val="22"/>
        </w:rPr>
        <w:t xml:space="preserve">, N. and A. </w:t>
      </w:r>
      <w:proofErr w:type="spellStart"/>
      <w:r w:rsidRPr="004B2DEA">
        <w:rPr>
          <w:rFonts w:ascii="Times New Roman" w:hAnsi="Times New Roman" w:cs="Times New Roman"/>
          <w:color w:val="212121"/>
          <w:sz w:val="22"/>
          <w:szCs w:val="22"/>
        </w:rPr>
        <w:t>Hasairin</w:t>
      </w:r>
      <w:proofErr w:type="spellEnd"/>
      <w:r w:rsidRPr="004B2DEA">
        <w:rPr>
          <w:rFonts w:ascii="Times New Roman" w:hAnsi="Times New Roman" w:cs="Times New Roman"/>
          <w:color w:val="212121"/>
          <w:sz w:val="22"/>
          <w:szCs w:val="22"/>
        </w:rPr>
        <w:t xml:space="preserve">. 2015. Analysis and Use of Flower Leaf Flowers (Hibiscus rosa-sinensis) As Natural Dyes in </w:t>
      </w:r>
      <w:proofErr w:type="spellStart"/>
      <w:r w:rsidRPr="004B2DEA">
        <w:rPr>
          <w:rFonts w:ascii="Times New Roman" w:hAnsi="Times New Roman" w:cs="Times New Roman"/>
          <w:color w:val="212121"/>
          <w:sz w:val="22"/>
          <w:szCs w:val="22"/>
        </w:rPr>
        <w:t>Cenyl</w:t>
      </w:r>
      <w:proofErr w:type="spellEnd"/>
      <w:r w:rsidRPr="004B2DEA">
        <w:rPr>
          <w:rFonts w:ascii="Times New Roman" w:hAnsi="Times New Roman" w:cs="Times New Roman"/>
          <w:color w:val="212121"/>
          <w:sz w:val="22"/>
          <w:szCs w:val="22"/>
        </w:rPr>
        <w:t xml:space="preserve"> Foods. Journal of Biosciences Vol. 1 No. 3. FMIPA UNIMED.</w:t>
      </w:r>
    </w:p>
    <w:p w14:paraId="5D29DA19"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p>
    <w:p w14:paraId="29A0D14B"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Harborne, J.B. 1996. Phytochemical Method Guide How to Analyze Plants.</w:t>
      </w:r>
    </w:p>
    <w:p w14:paraId="1989E66B" w14:textId="77777777" w:rsidR="004B2DEA" w:rsidRPr="004B2DEA" w:rsidRDefault="004B2DEA" w:rsidP="004B2DEA">
      <w:pPr>
        <w:pStyle w:val="HTMLPreformatted"/>
        <w:shd w:val="clear" w:color="auto" w:fill="FFFFFF"/>
        <w:jc w:val="both"/>
        <w:rPr>
          <w:rFonts w:ascii="Times New Roman" w:hAnsi="Times New Roman" w:cs="Times New Roman"/>
          <w:color w:val="212121"/>
          <w:sz w:val="22"/>
          <w:szCs w:val="22"/>
        </w:rPr>
      </w:pPr>
      <w:r w:rsidRPr="004B2DEA">
        <w:rPr>
          <w:rFonts w:ascii="Times New Roman" w:hAnsi="Times New Roman" w:cs="Times New Roman"/>
          <w:color w:val="212121"/>
          <w:sz w:val="22"/>
          <w:szCs w:val="22"/>
        </w:rPr>
        <w:t xml:space="preserve">Translation: </w:t>
      </w:r>
      <w:proofErr w:type="spellStart"/>
      <w:r w:rsidRPr="004B2DEA">
        <w:rPr>
          <w:rFonts w:ascii="Times New Roman" w:hAnsi="Times New Roman" w:cs="Times New Roman"/>
          <w:color w:val="212121"/>
          <w:sz w:val="22"/>
          <w:szCs w:val="22"/>
        </w:rPr>
        <w:t>Padmawiyata</w:t>
      </w:r>
      <w:proofErr w:type="spellEnd"/>
      <w:r w:rsidRPr="004B2DEA">
        <w:rPr>
          <w:rFonts w:ascii="Times New Roman" w:hAnsi="Times New Roman" w:cs="Times New Roman"/>
          <w:color w:val="212121"/>
          <w:sz w:val="22"/>
          <w:szCs w:val="22"/>
        </w:rPr>
        <w:t xml:space="preserve">, K. and </w:t>
      </w:r>
      <w:proofErr w:type="spellStart"/>
      <w:r w:rsidRPr="004B2DEA">
        <w:rPr>
          <w:rFonts w:ascii="Times New Roman" w:hAnsi="Times New Roman" w:cs="Times New Roman"/>
          <w:color w:val="212121"/>
          <w:sz w:val="22"/>
          <w:szCs w:val="22"/>
        </w:rPr>
        <w:t>Soediro</w:t>
      </w:r>
      <w:proofErr w:type="spellEnd"/>
      <w:r w:rsidRPr="004B2DEA">
        <w:rPr>
          <w:rFonts w:ascii="Times New Roman" w:hAnsi="Times New Roman" w:cs="Times New Roman"/>
          <w:color w:val="212121"/>
          <w:sz w:val="22"/>
          <w:szCs w:val="22"/>
        </w:rPr>
        <w:t>. ITB, Bandung. Page 69-94.</w:t>
      </w:r>
    </w:p>
    <w:p w14:paraId="5A5944E0" w14:textId="77777777" w:rsidR="00A977E4" w:rsidRPr="004B2DEA" w:rsidRDefault="00A977E4" w:rsidP="004B2DEA">
      <w:pPr>
        <w:tabs>
          <w:tab w:val="left" w:pos="392"/>
          <w:tab w:val="left" w:pos="3960"/>
          <w:tab w:val="left" w:leader="dot" w:pos="7377"/>
        </w:tabs>
        <w:ind w:right="-109"/>
        <w:jc w:val="both"/>
        <w:rPr>
          <w:sz w:val="22"/>
          <w:szCs w:val="22"/>
        </w:rPr>
      </w:pPr>
    </w:p>
    <w:sectPr w:rsidR="00A977E4" w:rsidRPr="004B2DEA" w:rsidSect="006869D9">
      <w:type w:val="continuous"/>
      <w:pgSz w:w="12240" w:h="15840"/>
      <w:pgMar w:top="1411" w:right="1411" w:bottom="1411" w:left="1699" w:header="720" w:footer="720" w:gutter="0"/>
      <w:cols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BF501" w14:textId="77777777" w:rsidR="00F52B6D" w:rsidRDefault="00F52B6D" w:rsidP="00784928">
      <w:r>
        <w:separator/>
      </w:r>
    </w:p>
  </w:endnote>
  <w:endnote w:type="continuationSeparator" w:id="0">
    <w:p w14:paraId="04E02302" w14:textId="77777777" w:rsidR="00F52B6D" w:rsidRDefault="00F52B6D" w:rsidP="0078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83CB1" w14:textId="77777777" w:rsidR="00F52B6D" w:rsidRDefault="00F52B6D" w:rsidP="00784928">
      <w:r>
        <w:separator/>
      </w:r>
    </w:p>
  </w:footnote>
  <w:footnote w:type="continuationSeparator" w:id="0">
    <w:p w14:paraId="510BF378" w14:textId="77777777" w:rsidR="00F52B6D" w:rsidRDefault="00F52B6D" w:rsidP="0078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9A52" w14:textId="77777777" w:rsidR="00230847" w:rsidRPr="00791EB1" w:rsidRDefault="004B2DEA" w:rsidP="006800D2">
    <w:pPr>
      <w:tabs>
        <w:tab w:val="center" w:pos="4680"/>
        <w:tab w:val="right" w:pos="9360"/>
      </w:tabs>
      <w:jc w:val="right"/>
      <w:rPr>
        <w:b/>
        <w:i/>
      </w:rPr>
    </w:pPr>
    <w:r>
      <w:rPr>
        <w:b/>
        <w:i/>
      </w:rPr>
      <w:t>Butterfly Pea</w:t>
    </w:r>
    <w:r w:rsidR="007F0A76">
      <w:rPr>
        <w:b/>
        <w:i/>
      </w:rPr>
      <w:t xml:space="preserve"> (</w:t>
    </w:r>
    <w:proofErr w:type="spellStart"/>
    <w:r w:rsidR="007F0A76">
      <w:rPr>
        <w:b/>
        <w:i/>
      </w:rPr>
      <w:t>Clitoria</w:t>
    </w:r>
    <w:proofErr w:type="spellEnd"/>
    <w:r w:rsidR="007F0A76">
      <w:rPr>
        <w:b/>
        <w:i/>
      </w:rPr>
      <w:t xml:space="preserve"> </w:t>
    </w:r>
    <w:proofErr w:type="spellStart"/>
    <w:r w:rsidR="007F0A76">
      <w:rPr>
        <w:b/>
        <w:i/>
      </w:rPr>
      <w:t>Ternatea</w:t>
    </w:r>
    <w:proofErr w:type="spellEnd"/>
    <w:proofErr w:type="gramStart"/>
    <w:r w:rsidR="007F0A76">
      <w:rPr>
        <w:b/>
        <w:i/>
      </w:rPr>
      <w:t>)</w:t>
    </w:r>
    <w:r>
      <w:rPr>
        <w:b/>
        <w:i/>
      </w:rPr>
      <w:t>Paper</w:t>
    </w:r>
    <w:proofErr w:type="gramEnd"/>
  </w:p>
  <w:p w14:paraId="649325A9" w14:textId="77777777" w:rsidR="00230847" w:rsidRPr="00791EB1" w:rsidRDefault="00E34C14" w:rsidP="006800D2">
    <w:pPr>
      <w:tabs>
        <w:tab w:val="center" w:pos="4680"/>
        <w:tab w:val="right" w:pos="9360"/>
      </w:tabs>
      <w:rPr>
        <w:b/>
      </w:rPr>
    </w:pPr>
    <w:r>
      <w:rPr>
        <w:b/>
        <w:noProof/>
        <w:lang w:val="id-ID" w:eastAsia="id-ID"/>
      </w:rPr>
      <mc:AlternateContent>
        <mc:Choice Requires="wps">
          <w:drawing>
            <wp:anchor distT="4294967294" distB="4294967294" distL="114300" distR="114300" simplePos="0" relativeHeight="251660288" behindDoc="0" locked="0" layoutInCell="1" allowOverlap="1" wp14:anchorId="57707B36" wp14:editId="1133A6FA">
              <wp:simplePos x="0" y="0"/>
              <wp:positionH relativeFrom="column">
                <wp:posOffset>193675</wp:posOffset>
              </wp:positionH>
              <wp:positionV relativeFrom="paragraph">
                <wp:posOffset>81279</wp:posOffset>
              </wp:positionV>
              <wp:extent cx="559117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6ED98" id="_x0000_t32" coordsize="21600,21600" o:spt="32" o:oned="t" path="m,l21600,21600e" filled="f">
              <v:path arrowok="t" fillok="f" o:connecttype="none"/>
              <o:lock v:ext="edit" shapetype="t"/>
            </v:shapetype>
            <v:shape id="AutoShape 2" o:spid="_x0000_s1026" type="#_x0000_t32" style="position:absolute;margin-left:15.25pt;margin-top:6.4pt;width:44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x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" strokeweight="1.5pt"/>
          </w:pict>
        </mc:Fallback>
      </mc:AlternateContent>
    </w:r>
    <w:r>
      <w:rPr>
        <w:b/>
        <w:noProof/>
        <w:lang w:val="id-ID" w:eastAsia="id-ID"/>
      </w:rPr>
      <mc:AlternateContent>
        <mc:Choice Requires="wps">
          <w:drawing>
            <wp:anchor distT="4294967294" distB="4294967294" distL="114300" distR="114300" simplePos="0" relativeHeight="251659264" behindDoc="0" locked="0" layoutInCell="1" allowOverlap="1" wp14:anchorId="05998EEE" wp14:editId="6F0CE639">
              <wp:simplePos x="0" y="0"/>
              <wp:positionH relativeFrom="column">
                <wp:posOffset>193675</wp:posOffset>
              </wp:positionH>
              <wp:positionV relativeFrom="paragraph">
                <wp:posOffset>124459</wp:posOffset>
              </wp:positionV>
              <wp:extent cx="5591175" cy="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7BB06" id="AutoShape 1" o:spid="_x0000_s1026" type="#_x0000_t32" style="position:absolute;margin-left:15.25pt;margin-top:9.8pt;width:44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371"/>
    <w:multiLevelType w:val="hybridMultilevel"/>
    <w:tmpl w:val="D7EE7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D653D"/>
    <w:multiLevelType w:val="hybridMultilevel"/>
    <w:tmpl w:val="FBB4E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C1"/>
    <w:rsid w:val="000A19BA"/>
    <w:rsid w:val="00186E4D"/>
    <w:rsid w:val="001A1BCA"/>
    <w:rsid w:val="00203270"/>
    <w:rsid w:val="00275F6B"/>
    <w:rsid w:val="002B141D"/>
    <w:rsid w:val="00357CD0"/>
    <w:rsid w:val="003C7E80"/>
    <w:rsid w:val="003D2BF4"/>
    <w:rsid w:val="004617E1"/>
    <w:rsid w:val="004900C1"/>
    <w:rsid w:val="004B2DEA"/>
    <w:rsid w:val="004B4E99"/>
    <w:rsid w:val="0052745F"/>
    <w:rsid w:val="00597E70"/>
    <w:rsid w:val="006869D9"/>
    <w:rsid w:val="00780067"/>
    <w:rsid w:val="00784928"/>
    <w:rsid w:val="007B3968"/>
    <w:rsid w:val="007F0A76"/>
    <w:rsid w:val="00843D80"/>
    <w:rsid w:val="00881C8D"/>
    <w:rsid w:val="00887A48"/>
    <w:rsid w:val="008B41AA"/>
    <w:rsid w:val="008E112A"/>
    <w:rsid w:val="00901B18"/>
    <w:rsid w:val="009246AC"/>
    <w:rsid w:val="00947C91"/>
    <w:rsid w:val="00990346"/>
    <w:rsid w:val="00A25B01"/>
    <w:rsid w:val="00A74CC9"/>
    <w:rsid w:val="00A977E4"/>
    <w:rsid w:val="00AD2461"/>
    <w:rsid w:val="00B560A4"/>
    <w:rsid w:val="00C20311"/>
    <w:rsid w:val="00CA7E03"/>
    <w:rsid w:val="00CD2679"/>
    <w:rsid w:val="00CD4E9E"/>
    <w:rsid w:val="00D4598B"/>
    <w:rsid w:val="00D55368"/>
    <w:rsid w:val="00D75769"/>
    <w:rsid w:val="00D900EE"/>
    <w:rsid w:val="00E16D06"/>
    <w:rsid w:val="00E34C14"/>
    <w:rsid w:val="00E80C66"/>
    <w:rsid w:val="00F52B6D"/>
    <w:rsid w:val="00FC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F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C1"/>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00C1"/>
    <w:pPr>
      <w:widowControl/>
      <w:tabs>
        <w:tab w:val="left" w:pos="540"/>
      </w:tabs>
      <w:kinsoku/>
      <w:spacing w:line="360" w:lineRule="auto"/>
      <w:jc w:val="both"/>
    </w:pPr>
    <w:rPr>
      <w:rFonts w:ascii="Calibri" w:eastAsia="Times New Roman" w:hAnsi="Calibri" w:cs="Calibri"/>
    </w:rPr>
  </w:style>
  <w:style w:type="character" w:customStyle="1" w:styleId="BodyTextChar">
    <w:name w:val="Body Text Char"/>
    <w:basedOn w:val="DefaultParagraphFont"/>
    <w:link w:val="BodyText"/>
    <w:uiPriority w:val="99"/>
    <w:rsid w:val="004900C1"/>
    <w:rPr>
      <w:rFonts w:ascii="Calibri" w:eastAsia="Times New Roman" w:hAnsi="Calibri" w:cs="Calibri"/>
      <w:sz w:val="24"/>
      <w:szCs w:val="24"/>
    </w:rPr>
  </w:style>
  <w:style w:type="paragraph" w:styleId="ListParagraph">
    <w:name w:val="List Paragraph"/>
    <w:basedOn w:val="Normal"/>
    <w:uiPriority w:val="99"/>
    <w:qFormat/>
    <w:rsid w:val="004900C1"/>
    <w:pPr>
      <w:widowControl/>
      <w:kinsoku/>
      <w:ind w:left="720"/>
    </w:pPr>
    <w:rPr>
      <w:rFonts w:ascii="Calibri" w:eastAsia="Times New Roman" w:hAnsi="Calibri" w:cs="Calibri"/>
    </w:rPr>
  </w:style>
  <w:style w:type="character" w:styleId="Hyperlink">
    <w:name w:val="Hyperlink"/>
    <w:basedOn w:val="DefaultParagraphFont"/>
    <w:uiPriority w:val="99"/>
    <w:rsid w:val="004900C1"/>
    <w:rPr>
      <w:rFonts w:cs="Times New Roman"/>
      <w:color w:val="0000FF"/>
      <w:u w:val="single"/>
    </w:rPr>
  </w:style>
  <w:style w:type="paragraph" w:customStyle="1" w:styleId="Style2">
    <w:name w:val="Style 2"/>
    <w:basedOn w:val="Normal"/>
    <w:uiPriority w:val="99"/>
    <w:rsid w:val="004900C1"/>
    <w:pPr>
      <w:kinsoku/>
      <w:autoSpaceDE w:val="0"/>
      <w:autoSpaceDN w:val="0"/>
      <w:spacing w:before="108"/>
      <w:ind w:right="72" w:firstLine="432"/>
      <w:jc w:val="both"/>
    </w:pPr>
    <w:rPr>
      <w:rFonts w:ascii="Garamond" w:hAnsi="Garamond" w:cs="Garamond"/>
      <w:sz w:val="17"/>
      <w:szCs w:val="17"/>
    </w:rPr>
  </w:style>
  <w:style w:type="character" w:customStyle="1" w:styleId="CharacterStyle1">
    <w:name w:val="Character Style 1"/>
    <w:uiPriority w:val="99"/>
    <w:rsid w:val="004900C1"/>
    <w:rPr>
      <w:rFonts w:ascii="Garamond" w:hAnsi="Garamond" w:cs="Garamond"/>
      <w:sz w:val="17"/>
      <w:szCs w:val="17"/>
    </w:rPr>
  </w:style>
  <w:style w:type="character" w:customStyle="1" w:styleId="CharacterStyle2">
    <w:name w:val="Character Style 2"/>
    <w:uiPriority w:val="99"/>
    <w:rsid w:val="004900C1"/>
    <w:rPr>
      <w:rFonts w:ascii="Garamond" w:hAnsi="Garamond"/>
      <w:sz w:val="16"/>
    </w:rPr>
  </w:style>
  <w:style w:type="paragraph" w:customStyle="1" w:styleId="Style3">
    <w:name w:val="Style 3"/>
    <w:basedOn w:val="Normal"/>
    <w:uiPriority w:val="99"/>
    <w:rsid w:val="004900C1"/>
    <w:pPr>
      <w:kinsoku/>
      <w:autoSpaceDE w:val="0"/>
      <w:autoSpaceDN w:val="0"/>
      <w:spacing w:line="480" w:lineRule="auto"/>
      <w:ind w:firstLine="504"/>
      <w:jc w:val="both"/>
    </w:pPr>
    <w:rPr>
      <w:sz w:val="15"/>
      <w:szCs w:val="15"/>
    </w:rPr>
  </w:style>
  <w:style w:type="paragraph" w:customStyle="1" w:styleId="Style17">
    <w:name w:val="Style 17"/>
    <w:basedOn w:val="Normal"/>
    <w:uiPriority w:val="99"/>
    <w:rsid w:val="004900C1"/>
    <w:pPr>
      <w:kinsoku/>
      <w:autoSpaceDE w:val="0"/>
      <w:autoSpaceDN w:val="0"/>
      <w:spacing w:line="480" w:lineRule="auto"/>
      <w:ind w:right="72" w:firstLine="432"/>
      <w:jc w:val="both"/>
    </w:pPr>
  </w:style>
  <w:style w:type="paragraph" w:customStyle="1" w:styleId="Style6">
    <w:name w:val="Style 6"/>
    <w:basedOn w:val="Normal"/>
    <w:uiPriority w:val="99"/>
    <w:rsid w:val="004900C1"/>
    <w:pPr>
      <w:kinsoku/>
      <w:autoSpaceDE w:val="0"/>
      <w:autoSpaceDN w:val="0"/>
      <w:adjustRightInd w:val="0"/>
    </w:pPr>
  </w:style>
  <w:style w:type="paragraph" w:styleId="Header">
    <w:name w:val="header"/>
    <w:basedOn w:val="Normal"/>
    <w:link w:val="HeaderChar"/>
    <w:uiPriority w:val="99"/>
    <w:unhideWhenUsed/>
    <w:rsid w:val="00784928"/>
    <w:pPr>
      <w:tabs>
        <w:tab w:val="center" w:pos="4680"/>
        <w:tab w:val="right" w:pos="9360"/>
      </w:tabs>
    </w:pPr>
  </w:style>
  <w:style w:type="character" w:customStyle="1" w:styleId="HeaderChar">
    <w:name w:val="Header Char"/>
    <w:basedOn w:val="DefaultParagraphFont"/>
    <w:link w:val="Header"/>
    <w:uiPriority w:val="99"/>
    <w:rsid w:val="0078492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84928"/>
    <w:pPr>
      <w:tabs>
        <w:tab w:val="center" w:pos="4680"/>
        <w:tab w:val="right" w:pos="9360"/>
      </w:tabs>
    </w:pPr>
  </w:style>
  <w:style w:type="character" w:customStyle="1" w:styleId="FooterChar">
    <w:name w:val="Footer Char"/>
    <w:basedOn w:val="DefaultParagraphFont"/>
    <w:link w:val="Footer"/>
    <w:uiPriority w:val="99"/>
    <w:rsid w:val="00784928"/>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8B4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1A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E112A"/>
    <w:rPr>
      <w:rFonts w:ascii="Tahoma" w:hAnsi="Tahoma" w:cs="Tahoma"/>
      <w:sz w:val="16"/>
      <w:szCs w:val="16"/>
    </w:rPr>
  </w:style>
  <w:style w:type="character" w:customStyle="1" w:styleId="BalloonTextChar">
    <w:name w:val="Balloon Text Char"/>
    <w:basedOn w:val="DefaultParagraphFont"/>
    <w:link w:val="BalloonText"/>
    <w:uiPriority w:val="99"/>
    <w:semiHidden/>
    <w:rsid w:val="008E112A"/>
    <w:rPr>
      <w:rFonts w:ascii="Tahoma" w:eastAsiaTheme="minorEastAsia" w:hAnsi="Tahoma" w:cs="Tahoma"/>
      <w:sz w:val="16"/>
      <w:szCs w:val="16"/>
    </w:rPr>
  </w:style>
  <w:style w:type="character" w:customStyle="1" w:styleId="UnresolvedMention">
    <w:name w:val="Unresolved Mention"/>
    <w:basedOn w:val="DefaultParagraphFont"/>
    <w:uiPriority w:val="99"/>
    <w:semiHidden/>
    <w:unhideWhenUsed/>
    <w:rsid w:val="003D2B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C1"/>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00C1"/>
    <w:pPr>
      <w:widowControl/>
      <w:tabs>
        <w:tab w:val="left" w:pos="540"/>
      </w:tabs>
      <w:kinsoku/>
      <w:spacing w:line="360" w:lineRule="auto"/>
      <w:jc w:val="both"/>
    </w:pPr>
    <w:rPr>
      <w:rFonts w:ascii="Calibri" w:eastAsia="Times New Roman" w:hAnsi="Calibri" w:cs="Calibri"/>
    </w:rPr>
  </w:style>
  <w:style w:type="character" w:customStyle="1" w:styleId="BodyTextChar">
    <w:name w:val="Body Text Char"/>
    <w:basedOn w:val="DefaultParagraphFont"/>
    <w:link w:val="BodyText"/>
    <w:uiPriority w:val="99"/>
    <w:rsid w:val="004900C1"/>
    <w:rPr>
      <w:rFonts w:ascii="Calibri" w:eastAsia="Times New Roman" w:hAnsi="Calibri" w:cs="Calibri"/>
      <w:sz w:val="24"/>
      <w:szCs w:val="24"/>
    </w:rPr>
  </w:style>
  <w:style w:type="paragraph" w:styleId="ListParagraph">
    <w:name w:val="List Paragraph"/>
    <w:basedOn w:val="Normal"/>
    <w:uiPriority w:val="99"/>
    <w:qFormat/>
    <w:rsid w:val="004900C1"/>
    <w:pPr>
      <w:widowControl/>
      <w:kinsoku/>
      <w:ind w:left="720"/>
    </w:pPr>
    <w:rPr>
      <w:rFonts w:ascii="Calibri" w:eastAsia="Times New Roman" w:hAnsi="Calibri" w:cs="Calibri"/>
    </w:rPr>
  </w:style>
  <w:style w:type="character" w:styleId="Hyperlink">
    <w:name w:val="Hyperlink"/>
    <w:basedOn w:val="DefaultParagraphFont"/>
    <w:uiPriority w:val="99"/>
    <w:rsid w:val="004900C1"/>
    <w:rPr>
      <w:rFonts w:cs="Times New Roman"/>
      <w:color w:val="0000FF"/>
      <w:u w:val="single"/>
    </w:rPr>
  </w:style>
  <w:style w:type="paragraph" w:customStyle="1" w:styleId="Style2">
    <w:name w:val="Style 2"/>
    <w:basedOn w:val="Normal"/>
    <w:uiPriority w:val="99"/>
    <w:rsid w:val="004900C1"/>
    <w:pPr>
      <w:kinsoku/>
      <w:autoSpaceDE w:val="0"/>
      <w:autoSpaceDN w:val="0"/>
      <w:spacing w:before="108"/>
      <w:ind w:right="72" w:firstLine="432"/>
      <w:jc w:val="both"/>
    </w:pPr>
    <w:rPr>
      <w:rFonts w:ascii="Garamond" w:hAnsi="Garamond" w:cs="Garamond"/>
      <w:sz w:val="17"/>
      <w:szCs w:val="17"/>
    </w:rPr>
  </w:style>
  <w:style w:type="character" w:customStyle="1" w:styleId="CharacterStyle1">
    <w:name w:val="Character Style 1"/>
    <w:uiPriority w:val="99"/>
    <w:rsid w:val="004900C1"/>
    <w:rPr>
      <w:rFonts w:ascii="Garamond" w:hAnsi="Garamond" w:cs="Garamond"/>
      <w:sz w:val="17"/>
      <w:szCs w:val="17"/>
    </w:rPr>
  </w:style>
  <w:style w:type="character" w:customStyle="1" w:styleId="CharacterStyle2">
    <w:name w:val="Character Style 2"/>
    <w:uiPriority w:val="99"/>
    <w:rsid w:val="004900C1"/>
    <w:rPr>
      <w:rFonts w:ascii="Garamond" w:hAnsi="Garamond"/>
      <w:sz w:val="16"/>
    </w:rPr>
  </w:style>
  <w:style w:type="paragraph" w:customStyle="1" w:styleId="Style3">
    <w:name w:val="Style 3"/>
    <w:basedOn w:val="Normal"/>
    <w:uiPriority w:val="99"/>
    <w:rsid w:val="004900C1"/>
    <w:pPr>
      <w:kinsoku/>
      <w:autoSpaceDE w:val="0"/>
      <w:autoSpaceDN w:val="0"/>
      <w:spacing w:line="480" w:lineRule="auto"/>
      <w:ind w:firstLine="504"/>
      <w:jc w:val="both"/>
    </w:pPr>
    <w:rPr>
      <w:sz w:val="15"/>
      <w:szCs w:val="15"/>
    </w:rPr>
  </w:style>
  <w:style w:type="paragraph" w:customStyle="1" w:styleId="Style17">
    <w:name w:val="Style 17"/>
    <w:basedOn w:val="Normal"/>
    <w:uiPriority w:val="99"/>
    <w:rsid w:val="004900C1"/>
    <w:pPr>
      <w:kinsoku/>
      <w:autoSpaceDE w:val="0"/>
      <w:autoSpaceDN w:val="0"/>
      <w:spacing w:line="480" w:lineRule="auto"/>
      <w:ind w:right="72" w:firstLine="432"/>
      <w:jc w:val="both"/>
    </w:pPr>
  </w:style>
  <w:style w:type="paragraph" w:customStyle="1" w:styleId="Style6">
    <w:name w:val="Style 6"/>
    <w:basedOn w:val="Normal"/>
    <w:uiPriority w:val="99"/>
    <w:rsid w:val="004900C1"/>
    <w:pPr>
      <w:kinsoku/>
      <w:autoSpaceDE w:val="0"/>
      <w:autoSpaceDN w:val="0"/>
      <w:adjustRightInd w:val="0"/>
    </w:pPr>
  </w:style>
  <w:style w:type="paragraph" w:styleId="Header">
    <w:name w:val="header"/>
    <w:basedOn w:val="Normal"/>
    <w:link w:val="HeaderChar"/>
    <w:uiPriority w:val="99"/>
    <w:unhideWhenUsed/>
    <w:rsid w:val="00784928"/>
    <w:pPr>
      <w:tabs>
        <w:tab w:val="center" w:pos="4680"/>
        <w:tab w:val="right" w:pos="9360"/>
      </w:tabs>
    </w:pPr>
  </w:style>
  <w:style w:type="character" w:customStyle="1" w:styleId="HeaderChar">
    <w:name w:val="Header Char"/>
    <w:basedOn w:val="DefaultParagraphFont"/>
    <w:link w:val="Header"/>
    <w:uiPriority w:val="99"/>
    <w:rsid w:val="0078492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84928"/>
    <w:pPr>
      <w:tabs>
        <w:tab w:val="center" w:pos="4680"/>
        <w:tab w:val="right" w:pos="9360"/>
      </w:tabs>
    </w:pPr>
  </w:style>
  <w:style w:type="character" w:customStyle="1" w:styleId="FooterChar">
    <w:name w:val="Footer Char"/>
    <w:basedOn w:val="DefaultParagraphFont"/>
    <w:link w:val="Footer"/>
    <w:uiPriority w:val="99"/>
    <w:rsid w:val="00784928"/>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8B4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1A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E112A"/>
    <w:rPr>
      <w:rFonts w:ascii="Tahoma" w:hAnsi="Tahoma" w:cs="Tahoma"/>
      <w:sz w:val="16"/>
      <w:szCs w:val="16"/>
    </w:rPr>
  </w:style>
  <w:style w:type="character" w:customStyle="1" w:styleId="BalloonTextChar">
    <w:name w:val="Balloon Text Char"/>
    <w:basedOn w:val="DefaultParagraphFont"/>
    <w:link w:val="BalloonText"/>
    <w:uiPriority w:val="99"/>
    <w:semiHidden/>
    <w:rsid w:val="008E112A"/>
    <w:rPr>
      <w:rFonts w:ascii="Tahoma" w:eastAsiaTheme="minorEastAsia" w:hAnsi="Tahoma" w:cs="Tahoma"/>
      <w:sz w:val="16"/>
      <w:szCs w:val="16"/>
    </w:rPr>
  </w:style>
  <w:style w:type="character" w:customStyle="1" w:styleId="UnresolvedMention">
    <w:name w:val="Unresolved Mention"/>
    <w:basedOn w:val="DefaultParagraphFont"/>
    <w:uiPriority w:val="99"/>
    <w:semiHidden/>
    <w:unhideWhenUsed/>
    <w:rsid w:val="003D2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1309822033">
      <w:bodyDiv w:val="1"/>
      <w:marLeft w:val="0"/>
      <w:marRight w:val="0"/>
      <w:marTop w:val="0"/>
      <w:marBottom w:val="0"/>
      <w:divBdr>
        <w:top w:val="none" w:sz="0" w:space="0" w:color="auto"/>
        <w:left w:val="none" w:sz="0" w:space="0" w:color="auto"/>
        <w:bottom w:val="none" w:sz="0" w:space="0" w:color="auto"/>
        <w:right w:val="none" w:sz="0" w:space="0" w:color="auto"/>
      </w:divBdr>
    </w:div>
    <w:div w:id="1530990990">
      <w:bodyDiv w:val="1"/>
      <w:marLeft w:val="0"/>
      <w:marRight w:val="0"/>
      <w:marTop w:val="0"/>
      <w:marBottom w:val="0"/>
      <w:divBdr>
        <w:top w:val="none" w:sz="0" w:space="0" w:color="auto"/>
        <w:left w:val="none" w:sz="0" w:space="0" w:color="auto"/>
        <w:bottom w:val="none" w:sz="0" w:space="0" w:color="auto"/>
        <w:right w:val="none" w:sz="0" w:space="0" w:color="auto"/>
      </w:divBdr>
    </w:div>
    <w:div w:id="1600677158">
      <w:bodyDiv w:val="1"/>
      <w:marLeft w:val="0"/>
      <w:marRight w:val="0"/>
      <w:marTop w:val="0"/>
      <w:marBottom w:val="0"/>
      <w:divBdr>
        <w:top w:val="none" w:sz="0" w:space="0" w:color="auto"/>
        <w:left w:val="none" w:sz="0" w:space="0" w:color="auto"/>
        <w:bottom w:val="none" w:sz="0" w:space="0" w:color="auto"/>
        <w:right w:val="none" w:sz="0" w:space="0" w:color="auto"/>
      </w:divBdr>
    </w:div>
    <w:div w:id="1626622706">
      <w:bodyDiv w:val="1"/>
      <w:marLeft w:val="0"/>
      <w:marRight w:val="0"/>
      <w:marTop w:val="0"/>
      <w:marBottom w:val="0"/>
      <w:divBdr>
        <w:top w:val="none" w:sz="0" w:space="0" w:color="auto"/>
        <w:left w:val="none" w:sz="0" w:space="0" w:color="auto"/>
        <w:bottom w:val="none" w:sz="0" w:space="0" w:color="auto"/>
        <w:right w:val="none" w:sz="0" w:space="0" w:color="auto"/>
      </w:divBdr>
    </w:div>
    <w:div w:id="19008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hya.anggara76@g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7092657273482664"/>
          <c:y val="0.28251808187249905"/>
          <c:w val="0.53213634385240438"/>
          <c:h val="0.45529815820790609"/>
        </c:manualLayout>
      </c:layout>
      <c:barChart>
        <c:barDir val="col"/>
        <c:grouping val="clustered"/>
        <c:varyColors val="0"/>
        <c:ser>
          <c:idx val="0"/>
          <c:order val="0"/>
          <c:tx>
            <c:strRef>
              <c:f>Sheet1!$B$1</c:f>
              <c:strCache>
                <c:ptCount val="1"/>
                <c:pt idx="0">
                  <c:v>Antocyanin Total</c:v>
                </c:pt>
              </c:strCache>
            </c:strRef>
          </c:tx>
          <c:invertIfNegative val="0"/>
          <c:cat>
            <c:numRef>
              <c:f>Sheet1!$A$2:$A$5</c:f>
              <c:numCache>
                <c:formatCode>0%</c:formatCode>
                <c:ptCount val="4"/>
                <c:pt idx="0">
                  <c:v>0.1</c:v>
                </c:pt>
                <c:pt idx="1">
                  <c:v>0.2</c:v>
                </c:pt>
                <c:pt idx="2">
                  <c:v>0.30000000000000004</c:v>
                </c:pt>
                <c:pt idx="3">
                  <c:v>0.4</c:v>
                </c:pt>
              </c:numCache>
            </c:numRef>
          </c:cat>
          <c:val>
            <c:numRef>
              <c:f>Sheet1!$B$2:$B$5</c:f>
              <c:numCache>
                <c:formatCode>General</c:formatCode>
                <c:ptCount val="4"/>
                <c:pt idx="0">
                  <c:v>46.49</c:v>
                </c:pt>
                <c:pt idx="1">
                  <c:v>42.93</c:v>
                </c:pt>
                <c:pt idx="2">
                  <c:v>38.75</c:v>
                </c:pt>
                <c:pt idx="3">
                  <c:v>34.910000000000004</c:v>
                </c:pt>
              </c:numCache>
            </c:numRef>
          </c:val>
          <c:extLst xmlns:c16r2="http://schemas.microsoft.com/office/drawing/2015/06/chart">
            <c:ext xmlns:c16="http://schemas.microsoft.com/office/drawing/2014/chart" uri="{C3380CC4-5D6E-409C-BE32-E72D297353CC}">
              <c16:uniqueId val="{00000000-D31B-4EA8-8D7F-426A740DF7AD}"/>
            </c:ext>
          </c:extLst>
        </c:ser>
        <c:dLbls>
          <c:showLegendKey val="0"/>
          <c:showVal val="0"/>
          <c:showCatName val="0"/>
          <c:showSerName val="0"/>
          <c:showPercent val="0"/>
          <c:showBubbleSize val="0"/>
        </c:dLbls>
        <c:gapWidth val="150"/>
        <c:axId val="213793408"/>
        <c:axId val="213795200"/>
      </c:barChart>
      <c:catAx>
        <c:axId val="213793408"/>
        <c:scaling>
          <c:orientation val="minMax"/>
        </c:scaling>
        <c:delete val="0"/>
        <c:axPos val="b"/>
        <c:numFmt formatCode="0%" sourceLinked="1"/>
        <c:majorTickMark val="out"/>
        <c:minorTickMark val="none"/>
        <c:tickLblPos val="nextTo"/>
        <c:crossAx val="213795200"/>
        <c:crosses val="autoZero"/>
        <c:auto val="1"/>
        <c:lblAlgn val="ctr"/>
        <c:lblOffset val="100"/>
        <c:noMultiLvlLbl val="0"/>
      </c:catAx>
      <c:valAx>
        <c:axId val="213795200"/>
        <c:scaling>
          <c:orientation val="minMax"/>
        </c:scaling>
        <c:delete val="0"/>
        <c:axPos val="l"/>
        <c:majorGridlines/>
        <c:numFmt formatCode="General" sourceLinked="1"/>
        <c:majorTickMark val="out"/>
        <c:minorTickMark val="none"/>
        <c:tickLblPos val="nextTo"/>
        <c:crossAx val="213793408"/>
        <c:crosses val="autoZero"/>
        <c:crossBetween val="between"/>
      </c:valAx>
    </c:plotArea>
    <c:legend>
      <c:legendPos val="r"/>
      <c:layout>
        <c:manualLayout>
          <c:xMode val="edge"/>
          <c:yMode val="edge"/>
          <c:x val="0.70763121261281436"/>
          <c:y val="0.3935361544959583"/>
          <c:w val="0.28780049136160413"/>
          <c:h val="0.23622417205680143"/>
        </c:manualLayout>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Water Content</c:v>
                </c:pt>
              </c:strCache>
            </c:strRef>
          </c:tx>
          <c:cat>
            <c:numRef>
              <c:f>Sheet1!$A$2:$A$5</c:f>
              <c:numCache>
                <c:formatCode>0%</c:formatCode>
                <c:ptCount val="4"/>
                <c:pt idx="0">
                  <c:v>0.1</c:v>
                </c:pt>
                <c:pt idx="1">
                  <c:v>0.2</c:v>
                </c:pt>
                <c:pt idx="2">
                  <c:v>0.30000000000000004</c:v>
                </c:pt>
                <c:pt idx="3">
                  <c:v>0.4</c:v>
                </c:pt>
              </c:numCache>
            </c:numRef>
          </c:cat>
          <c:val>
            <c:numRef>
              <c:f>Sheet1!$B$2:$B$5</c:f>
              <c:numCache>
                <c:formatCode>General</c:formatCode>
                <c:ptCount val="4"/>
                <c:pt idx="0">
                  <c:v>2.2400000000000002</c:v>
                </c:pt>
                <c:pt idx="1">
                  <c:v>2.13</c:v>
                </c:pt>
                <c:pt idx="2">
                  <c:v>2.02</c:v>
                </c:pt>
                <c:pt idx="3">
                  <c:v>1.49</c:v>
                </c:pt>
              </c:numCache>
            </c:numRef>
          </c:val>
          <c:smooth val="0"/>
          <c:extLst xmlns:c16r2="http://schemas.microsoft.com/office/drawing/2015/06/chart">
            <c:ext xmlns:c16="http://schemas.microsoft.com/office/drawing/2014/chart" uri="{C3380CC4-5D6E-409C-BE32-E72D297353CC}">
              <c16:uniqueId val="{00000000-0F3E-4345-BCE0-1987FB03963C}"/>
            </c:ext>
          </c:extLst>
        </c:ser>
        <c:dLbls>
          <c:showLegendKey val="0"/>
          <c:showVal val="0"/>
          <c:showCatName val="0"/>
          <c:showSerName val="0"/>
          <c:showPercent val="0"/>
          <c:showBubbleSize val="0"/>
        </c:dLbls>
        <c:marker val="1"/>
        <c:smooth val="0"/>
        <c:axId val="213816064"/>
        <c:axId val="213817600"/>
      </c:lineChart>
      <c:catAx>
        <c:axId val="213816064"/>
        <c:scaling>
          <c:orientation val="minMax"/>
        </c:scaling>
        <c:delete val="0"/>
        <c:axPos val="b"/>
        <c:numFmt formatCode="0%" sourceLinked="1"/>
        <c:majorTickMark val="out"/>
        <c:minorTickMark val="none"/>
        <c:tickLblPos val="nextTo"/>
        <c:crossAx val="213817600"/>
        <c:crosses val="autoZero"/>
        <c:auto val="1"/>
        <c:lblAlgn val="ctr"/>
        <c:lblOffset val="100"/>
        <c:noMultiLvlLbl val="0"/>
      </c:catAx>
      <c:valAx>
        <c:axId val="213817600"/>
        <c:scaling>
          <c:orientation val="minMax"/>
        </c:scaling>
        <c:delete val="0"/>
        <c:axPos val="l"/>
        <c:majorGridlines/>
        <c:numFmt formatCode="General" sourceLinked="1"/>
        <c:majorTickMark val="out"/>
        <c:minorTickMark val="none"/>
        <c:tickLblPos val="nextTo"/>
        <c:crossAx val="2138160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Solulibility</c:v>
                </c:pt>
              </c:strCache>
            </c:strRef>
          </c:tx>
          <c:cat>
            <c:numRef>
              <c:f>Sheet1!$A$2:$A$5</c:f>
              <c:numCache>
                <c:formatCode>0%</c:formatCode>
                <c:ptCount val="4"/>
                <c:pt idx="0">
                  <c:v>0.1</c:v>
                </c:pt>
                <c:pt idx="1">
                  <c:v>0.2</c:v>
                </c:pt>
                <c:pt idx="2">
                  <c:v>0.30000000000000004</c:v>
                </c:pt>
                <c:pt idx="3">
                  <c:v>0.4</c:v>
                </c:pt>
              </c:numCache>
            </c:numRef>
          </c:cat>
          <c:val>
            <c:numRef>
              <c:f>Sheet1!$B$2:$B$5</c:f>
              <c:numCache>
                <c:formatCode>General</c:formatCode>
                <c:ptCount val="4"/>
                <c:pt idx="0">
                  <c:v>86.78</c:v>
                </c:pt>
                <c:pt idx="1">
                  <c:v>89.26</c:v>
                </c:pt>
                <c:pt idx="2">
                  <c:v>90.56</c:v>
                </c:pt>
                <c:pt idx="3">
                  <c:v>91.23</c:v>
                </c:pt>
              </c:numCache>
            </c:numRef>
          </c:val>
          <c:smooth val="0"/>
          <c:extLst xmlns:c16r2="http://schemas.microsoft.com/office/drawing/2015/06/chart">
            <c:ext xmlns:c16="http://schemas.microsoft.com/office/drawing/2014/chart" uri="{C3380CC4-5D6E-409C-BE32-E72D297353CC}">
              <c16:uniqueId val="{00000000-B853-4D28-AA57-710970F8915F}"/>
            </c:ext>
          </c:extLst>
        </c:ser>
        <c:dLbls>
          <c:showLegendKey val="0"/>
          <c:showVal val="0"/>
          <c:showCatName val="0"/>
          <c:showSerName val="0"/>
          <c:showPercent val="0"/>
          <c:showBubbleSize val="0"/>
        </c:dLbls>
        <c:marker val="1"/>
        <c:smooth val="0"/>
        <c:axId val="213830656"/>
        <c:axId val="218587904"/>
      </c:lineChart>
      <c:catAx>
        <c:axId val="213830656"/>
        <c:scaling>
          <c:orientation val="minMax"/>
        </c:scaling>
        <c:delete val="0"/>
        <c:axPos val="b"/>
        <c:numFmt formatCode="0%" sourceLinked="1"/>
        <c:majorTickMark val="out"/>
        <c:minorTickMark val="none"/>
        <c:tickLblPos val="nextTo"/>
        <c:crossAx val="218587904"/>
        <c:crosses val="autoZero"/>
        <c:auto val="1"/>
        <c:lblAlgn val="ctr"/>
        <c:lblOffset val="100"/>
        <c:noMultiLvlLbl val="0"/>
      </c:catAx>
      <c:valAx>
        <c:axId val="218587904"/>
        <c:scaling>
          <c:orientation val="minMax"/>
        </c:scaling>
        <c:delete val="0"/>
        <c:axPos val="l"/>
        <c:majorGridlines/>
        <c:numFmt formatCode="General" sourceLinked="1"/>
        <c:majorTickMark val="out"/>
        <c:minorTickMark val="none"/>
        <c:tickLblPos val="nextTo"/>
        <c:crossAx val="2138306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Solulibility Time</c:v>
                </c:pt>
              </c:strCache>
            </c:strRef>
          </c:tx>
          <c:cat>
            <c:numRef>
              <c:f>Sheet1!$A$2:$A$5</c:f>
              <c:numCache>
                <c:formatCode>0%</c:formatCode>
                <c:ptCount val="4"/>
                <c:pt idx="0">
                  <c:v>0.1</c:v>
                </c:pt>
                <c:pt idx="1">
                  <c:v>0.2</c:v>
                </c:pt>
                <c:pt idx="2">
                  <c:v>0.30000000000000004</c:v>
                </c:pt>
                <c:pt idx="3">
                  <c:v>0.4</c:v>
                </c:pt>
              </c:numCache>
            </c:numRef>
          </c:cat>
          <c:val>
            <c:numRef>
              <c:f>Sheet1!$B$2:$B$5</c:f>
              <c:numCache>
                <c:formatCode>General</c:formatCode>
                <c:ptCount val="4"/>
                <c:pt idx="0">
                  <c:v>187</c:v>
                </c:pt>
                <c:pt idx="1">
                  <c:v>156</c:v>
                </c:pt>
                <c:pt idx="2">
                  <c:v>142</c:v>
                </c:pt>
                <c:pt idx="3">
                  <c:v>132</c:v>
                </c:pt>
              </c:numCache>
            </c:numRef>
          </c:val>
          <c:smooth val="0"/>
          <c:extLst xmlns:c16r2="http://schemas.microsoft.com/office/drawing/2015/06/chart">
            <c:ext xmlns:c16="http://schemas.microsoft.com/office/drawing/2014/chart" uri="{C3380CC4-5D6E-409C-BE32-E72D297353CC}">
              <c16:uniqueId val="{00000000-E0DB-430F-96FA-C15461C04107}"/>
            </c:ext>
          </c:extLst>
        </c:ser>
        <c:dLbls>
          <c:showLegendKey val="0"/>
          <c:showVal val="0"/>
          <c:showCatName val="0"/>
          <c:showSerName val="0"/>
          <c:showPercent val="0"/>
          <c:showBubbleSize val="0"/>
        </c:dLbls>
        <c:marker val="1"/>
        <c:smooth val="0"/>
        <c:axId val="213833600"/>
        <c:axId val="213835136"/>
      </c:lineChart>
      <c:catAx>
        <c:axId val="213833600"/>
        <c:scaling>
          <c:orientation val="minMax"/>
        </c:scaling>
        <c:delete val="0"/>
        <c:axPos val="b"/>
        <c:numFmt formatCode="0%" sourceLinked="1"/>
        <c:majorTickMark val="out"/>
        <c:minorTickMark val="none"/>
        <c:tickLblPos val="nextTo"/>
        <c:crossAx val="213835136"/>
        <c:crosses val="autoZero"/>
        <c:auto val="1"/>
        <c:lblAlgn val="ctr"/>
        <c:lblOffset val="100"/>
        <c:noMultiLvlLbl val="0"/>
      </c:catAx>
      <c:valAx>
        <c:axId val="213835136"/>
        <c:scaling>
          <c:orientation val="minMax"/>
        </c:scaling>
        <c:delete val="0"/>
        <c:axPos val="l"/>
        <c:majorGridlines/>
        <c:numFmt formatCode="General" sourceLinked="1"/>
        <c:majorTickMark val="out"/>
        <c:minorTickMark val="none"/>
        <c:tickLblPos val="nextTo"/>
        <c:crossAx val="2138336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PH</c:v>
                </c:pt>
              </c:strCache>
            </c:strRef>
          </c:tx>
          <c:cat>
            <c:numRef>
              <c:f>Sheet1!$A$2:$A$5</c:f>
              <c:numCache>
                <c:formatCode>0%</c:formatCode>
                <c:ptCount val="4"/>
                <c:pt idx="0">
                  <c:v>0.1</c:v>
                </c:pt>
                <c:pt idx="1">
                  <c:v>0.2</c:v>
                </c:pt>
                <c:pt idx="2">
                  <c:v>0.30000000000000004</c:v>
                </c:pt>
                <c:pt idx="3">
                  <c:v>0.4</c:v>
                </c:pt>
              </c:numCache>
            </c:numRef>
          </c:cat>
          <c:val>
            <c:numRef>
              <c:f>Sheet1!$B$2:$B$5</c:f>
              <c:numCache>
                <c:formatCode>General</c:formatCode>
                <c:ptCount val="4"/>
                <c:pt idx="0">
                  <c:v>3.01</c:v>
                </c:pt>
                <c:pt idx="1">
                  <c:v>3.04</c:v>
                </c:pt>
                <c:pt idx="2">
                  <c:v>3.08</c:v>
                </c:pt>
                <c:pt idx="3">
                  <c:v>3.1</c:v>
                </c:pt>
              </c:numCache>
            </c:numRef>
          </c:val>
          <c:smooth val="0"/>
          <c:extLst xmlns:c16r2="http://schemas.microsoft.com/office/drawing/2015/06/chart">
            <c:ext xmlns:c16="http://schemas.microsoft.com/office/drawing/2014/chart" uri="{C3380CC4-5D6E-409C-BE32-E72D297353CC}">
              <c16:uniqueId val="{00000000-711F-40AD-A52E-3A66350D3CBE}"/>
            </c:ext>
          </c:extLst>
        </c:ser>
        <c:dLbls>
          <c:showLegendKey val="0"/>
          <c:showVal val="0"/>
          <c:showCatName val="0"/>
          <c:showSerName val="0"/>
          <c:showPercent val="0"/>
          <c:showBubbleSize val="0"/>
        </c:dLbls>
        <c:marker val="1"/>
        <c:smooth val="0"/>
        <c:axId val="146846080"/>
        <c:axId val="146847616"/>
      </c:lineChart>
      <c:catAx>
        <c:axId val="146846080"/>
        <c:scaling>
          <c:orientation val="minMax"/>
        </c:scaling>
        <c:delete val="0"/>
        <c:axPos val="b"/>
        <c:numFmt formatCode="0%" sourceLinked="1"/>
        <c:majorTickMark val="out"/>
        <c:minorTickMark val="none"/>
        <c:tickLblPos val="nextTo"/>
        <c:crossAx val="146847616"/>
        <c:crosses val="autoZero"/>
        <c:auto val="1"/>
        <c:lblAlgn val="ctr"/>
        <c:lblOffset val="100"/>
        <c:noMultiLvlLbl val="0"/>
      </c:catAx>
      <c:valAx>
        <c:axId val="146847616"/>
        <c:scaling>
          <c:orientation val="minMax"/>
        </c:scaling>
        <c:delete val="0"/>
        <c:axPos val="l"/>
        <c:majorGridlines/>
        <c:numFmt formatCode="General" sourceLinked="1"/>
        <c:majorTickMark val="out"/>
        <c:minorTickMark val="none"/>
        <c:tickLblPos val="nextTo"/>
        <c:crossAx val="14684608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Powder dyes total</a:t>
            </a:r>
          </a:p>
        </c:rich>
      </c:tx>
      <c:overlay val="0"/>
    </c:title>
    <c:autoTitleDeleted val="0"/>
    <c:plotArea>
      <c:layout/>
      <c:lineChart>
        <c:grouping val="standard"/>
        <c:varyColors val="0"/>
        <c:ser>
          <c:idx val="0"/>
          <c:order val="0"/>
          <c:tx>
            <c:strRef>
              <c:f>Sheet1!$B$1</c:f>
              <c:strCache>
                <c:ptCount val="1"/>
                <c:pt idx="0">
                  <c:v>powder dyes total</c:v>
                </c:pt>
              </c:strCache>
            </c:strRef>
          </c:tx>
          <c:cat>
            <c:numRef>
              <c:f>Sheet1!$A$2:$A$5</c:f>
              <c:numCache>
                <c:formatCode>0%</c:formatCode>
                <c:ptCount val="4"/>
                <c:pt idx="0">
                  <c:v>0.1</c:v>
                </c:pt>
                <c:pt idx="1">
                  <c:v>0.2</c:v>
                </c:pt>
                <c:pt idx="2">
                  <c:v>0.3</c:v>
                </c:pt>
                <c:pt idx="3">
                  <c:v>0.4</c:v>
                </c:pt>
              </c:numCache>
            </c:numRef>
          </c:cat>
          <c:val>
            <c:numRef>
              <c:f>Sheet1!$B$2:$B$5</c:f>
              <c:numCache>
                <c:formatCode>General</c:formatCode>
                <c:ptCount val="4"/>
                <c:pt idx="0">
                  <c:v>49.51</c:v>
                </c:pt>
                <c:pt idx="1">
                  <c:v>51.52</c:v>
                </c:pt>
                <c:pt idx="2">
                  <c:v>56.67</c:v>
                </c:pt>
                <c:pt idx="3">
                  <c:v>60.13</c:v>
                </c:pt>
              </c:numCache>
            </c:numRef>
          </c:val>
          <c:smooth val="0"/>
          <c:extLst xmlns:c16r2="http://schemas.microsoft.com/office/drawing/2015/06/chart">
            <c:ext xmlns:c16="http://schemas.microsoft.com/office/drawing/2014/chart" uri="{C3380CC4-5D6E-409C-BE32-E72D297353CC}">
              <c16:uniqueId val="{00000000-E322-463F-9E04-49D09086A117}"/>
            </c:ext>
          </c:extLst>
        </c:ser>
        <c:dLbls>
          <c:showLegendKey val="0"/>
          <c:showVal val="0"/>
          <c:showCatName val="0"/>
          <c:showSerName val="0"/>
          <c:showPercent val="0"/>
          <c:showBubbleSize val="0"/>
        </c:dLbls>
        <c:marker val="1"/>
        <c:smooth val="0"/>
        <c:axId val="146860672"/>
        <c:axId val="213717376"/>
      </c:lineChart>
      <c:catAx>
        <c:axId val="146860672"/>
        <c:scaling>
          <c:orientation val="minMax"/>
        </c:scaling>
        <c:delete val="0"/>
        <c:axPos val="b"/>
        <c:numFmt formatCode="0%" sourceLinked="1"/>
        <c:majorTickMark val="out"/>
        <c:minorTickMark val="none"/>
        <c:tickLblPos val="nextTo"/>
        <c:crossAx val="213717376"/>
        <c:crosses val="autoZero"/>
        <c:auto val="1"/>
        <c:lblAlgn val="ctr"/>
        <c:lblOffset val="100"/>
        <c:noMultiLvlLbl val="0"/>
      </c:catAx>
      <c:valAx>
        <c:axId val="213717376"/>
        <c:scaling>
          <c:orientation val="minMax"/>
        </c:scaling>
        <c:delete val="0"/>
        <c:axPos val="l"/>
        <c:majorGridlines/>
        <c:numFmt formatCode="General" sourceLinked="1"/>
        <c:majorTickMark val="out"/>
        <c:minorTickMark val="none"/>
        <c:tickLblPos val="nextTo"/>
        <c:crossAx val="146860672"/>
        <c:crosses val="autoZero"/>
        <c:crossBetween val="between"/>
      </c:valAx>
    </c:plotArea>
    <c:legend>
      <c:legendPos val="r"/>
      <c:overlay val="0"/>
      <c:txPr>
        <a:bodyPr/>
        <a:lstStyle/>
        <a:p>
          <a:pPr>
            <a:defRPr baseline="0"/>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7D9D-6CE9-468A-BD62-950F66B2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ERPIN</dc:creator>
  <cp:lastModifiedBy>Windows User</cp:lastModifiedBy>
  <cp:revision>2</cp:revision>
  <dcterms:created xsi:type="dcterms:W3CDTF">2023-02-08T08:59:00Z</dcterms:created>
  <dcterms:modified xsi:type="dcterms:W3CDTF">2023-02-08T08:59:00Z</dcterms:modified>
</cp:coreProperties>
</file>