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C8" w:rsidRPr="0062079E" w:rsidRDefault="007D7DC8" w:rsidP="007D7DC8">
      <w:pPr>
        <w:spacing w:after="0" w:line="240" w:lineRule="auto"/>
        <w:jc w:val="center"/>
        <w:rPr>
          <w:rFonts w:ascii="Times New Roman" w:eastAsia="Calibri" w:hAnsi="Times New Roman" w:cs="Times New Roman"/>
          <w:b/>
          <w:sz w:val="24"/>
          <w:szCs w:val="24"/>
          <w:lang w:val="en-US"/>
        </w:rPr>
      </w:pPr>
      <w:r w:rsidRPr="0062079E">
        <w:rPr>
          <w:rFonts w:ascii="Times New Roman" w:eastAsia="Calibri" w:hAnsi="Times New Roman" w:cs="Times New Roman"/>
          <w:b/>
          <w:i/>
          <w:iCs/>
          <w:sz w:val="24"/>
          <w:szCs w:val="24"/>
        </w:rPr>
        <w:t>OBSTRUCTION OF JUSTICE</w:t>
      </w:r>
      <w:r w:rsidRPr="0062079E">
        <w:rPr>
          <w:rFonts w:ascii="Times New Roman" w:eastAsia="Calibri" w:hAnsi="Times New Roman" w:cs="Times New Roman"/>
          <w:b/>
          <w:sz w:val="24"/>
          <w:szCs w:val="24"/>
        </w:rPr>
        <w:t xml:space="preserve"> PADA PERKARA PIDANA PEMBUNUHAN BERENCANA MENURUT KUHP HUBUNGANNYA DENGAN KEPASTIAN HUKUM</w:t>
      </w:r>
    </w:p>
    <w:p w:rsidR="007D7DC8" w:rsidRPr="0062079E" w:rsidRDefault="007D7DC8" w:rsidP="007D7DC8">
      <w:pPr>
        <w:spacing w:after="0" w:line="240" w:lineRule="auto"/>
        <w:jc w:val="center"/>
        <w:rPr>
          <w:rFonts w:ascii="Times New Roman" w:eastAsia="Calibri" w:hAnsi="Times New Roman" w:cs="Times New Roman"/>
          <w:b/>
          <w:lang w:val="en-US"/>
        </w:rPr>
      </w:pPr>
    </w:p>
    <w:p w:rsidR="00457EE6" w:rsidRPr="0062079E" w:rsidRDefault="007D7DC8" w:rsidP="00A42707">
      <w:pPr>
        <w:shd w:val="clear" w:color="auto" w:fill="FFFFFF"/>
        <w:spacing w:after="0" w:line="240" w:lineRule="auto"/>
        <w:jc w:val="center"/>
        <w:rPr>
          <w:rFonts w:ascii="Times New Roman" w:eastAsia="Times New Roman" w:hAnsi="Times New Roman" w:cs="Times New Roman"/>
          <w:b/>
          <w:lang w:val="en-US" w:eastAsia="id-ID"/>
        </w:rPr>
      </w:pPr>
      <w:r w:rsidRPr="0062079E">
        <w:rPr>
          <w:rFonts w:ascii="Times New Roman" w:hAnsi="Times New Roman" w:cs="Times New Roman"/>
          <w:b/>
          <w:lang w:val="en-US"/>
        </w:rPr>
        <w:t xml:space="preserve">Fery </w:t>
      </w:r>
      <w:proofErr w:type="gramStart"/>
      <w:r w:rsidRPr="0062079E">
        <w:rPr>
          <w:rFonts w:ascii="Times New Roman" w:hAnsi="Times New Roman" w:cs="Times New Roman"/>
          <w:b/>
          <w:lang w:val="en-US"/>
        </w:rPr>
        <w:t>Nop[</w:t>
      </w:r>
      <w:proofErr w:type="gramEnd"/>
      <w:r w:rsidRPr="0062079E">
        <w:rPr>
          <w:rFonts w:ascii="Times New Roman" w:hAnsi="Times New Roman" w:cs="Times New Roman"/>
          <w:b/>
          <w:lang w:val="en-US"/>
        </w:rPr>
        <w:t>yanto</w:t>
      </w:r>
      <w:r w:rsidR="00457EE6" w:rsidRPr="0062079E">
        <w:rPr>
          <w:rFonts w:ascii="Times New Roman" w:eastAsia="Times New Roman" w:hAnsi="Times New Roman" w:cs="Times New Roman"/>
          <w:b/>
          <w:lang w:eastAsia="id-ID"/>
        </w:rPr>
        <w:t xml:space="preserve"> </w:t>
      </w:r>
    </w:p>
    <w:p w:rsidR="00A42707" w:rsidRPr="0062079E" w:rsidRDefault="00A42707" w:rsidP="00A42707">
      <w:pPr>
        <w:shd w:val="clear" w:color="auto" w:fill="FFFFFF"/>
        <w:spacing w:after="0" w:line="240" w:lineRule="auto"/>
        <w:jc w:val="center"/>
        <w:rPr>
          <w:rFonts w:ascii="Times New Roman" w:eastAsia="Times New Roman" w:hAnsi="Times New Roman" w:cs="Times New Roman"/>
          <w:b/>
          <w:lang w:val="en-US" w:eastAsia="id-ID"/>
        </w:rPr>
      </w:pPr>
      <w:r w:rsidRPr="0062079E">
        <w:rPr>
          <w:rFonts w:ascii="Times New Roman" w:eastAsia="Times New Roman" w:hAnsi="Times New Roman" w:cs="Times New Roman"/>
          <w:b/>
          <w:lang w:eastAsia="id-ID"/>
        </w:rPr>
        <w:t xml:space="preserve">NPM: </w:t>
      </w:r>
      <w:r w:rsidR="00457EE6" w:rsidRPr="0062079E">
        <w:rPr>
          <w:rFonts w:ascii="Times New Roman" w:eastAsia="Times New Roman" w:hAnsi="Times New Roman" w:cs="Times New Roman"/>
          <w:b/>
          <w:lang w:val="en-US" w:eastAsia="id-ID"/>
        </w:rPr>
        <w:t>20</w:t>
      </w:r>
      <w:r w:rsidR="00457EE6" w:rsidRPr="0062079E">
        <w:rPr>
          <w:rFonts w:ascii="Times New Roman" w:eastAsia="Times New Roman" w:hAnsi="Times New Roman" w:cs="Times New Roman"/>
          <w:b/>
          <w:lang w:eastAsia="id-ID"/>
        </w:rPr>
        <w:t>80400</w:t>
      </w:r>
      <w:r w:rsidR="007D7DC8" w:rsidRPr="0062079E">
        <w:rPr>
          <w:rFonts w:ascii="Times New Roman" w:eastAsia="Times New Roman" w:hAnsi="Times New Roman" w:cs="Times New Roman"/>
          <w:b/>
          <w:lang w:val="en-US" w:eastAsia="id-ID"/>
        </w:rPr>
        <w:t>31</w:t>
      </w:r>
    </w:p>
    <w:p w:rsidR="00A42707" w:rsidRPr="0062079E" w:rsidRDefault="00A42707" w:rsidP="00457EE6">
      <w:pPr>
        <w:shd w:val="clear" w:color="auto" w:fill="FFFFFF"/>
        <w:spacing w:after="120" w:line="240" w:lineRule="auto"/>
        <w:jc w:val="center"/>
        <w:rPr>
          <w:rFonts w:ascii="Times New Roman" w:hAnsi="Times New Roman" w:cs="Times New Roman"/>
          <w:b/>
          <w:lang w:val="en-US"/>
        </w:rPr>
      </w:pPr>
      <w:r w:rsidRPr="0062079E">
        <w:rPr>
          <w:rFonts w:ascii="Times New Roman" w:eastAsia="Times New Roman" w:hAnsi="Times New Roman" w:cs="Times New Roman"/>
          <w:b/>
          <w:lang w:eastAsia="id-ID"/>
        </w:rPr>
        <w:t>Konsentrasi</w:t>
      </w:r>
      <w:r w:rsidR="00457EE6" w:rsidRPr="0062079E">
        <w:rPr>
          <w:rFonts w:ascii="Times New Roman" w:eastAsia="Times New Roman" w:hAnsi="Times New Roman" w:cs="Times New Roman"/>
          <w:b/>
          <w:lang w:val="en-US" w:eastAsia="id-ID"/>
        </w:rPr>
        <w:t xml:space="preserve"> </w:t>
      </w:r>
      <w:r w:rsidRPr="0062079E">
        <w:rPr>
          <w:rFonts w:ascii="Times New Roman" w:eastAsia="Times New Roman" w:hAnsi="Times New Roman" w:cs="Times New Roman"/>
          <w:b/>
          <w:lang w:eastAsia="id-ID"/>
        </w:rPr>
        <w:t xml:space="preserve">: Hukum </w:t>
      </w:r>
      <w:r w:rsidR="00457EE6" w:rsidRPr="0062079E">
        <w:rPr>
          <w:rFonts w:ascii="Times New Roman" w:eastAsia="Times New Roman" w:hAnsi="Times New Roman" w:cs="Times New Roman"/>
          <w:b/>
          <w:lang w:val="en-US" w:eastAsia="id-ID"/>
        </w:rPr>
        <w:t>P[dana</w:t>
      </w:r>
    </w:p>
    <w:p w:rsidR="00557B40" w:rsidRPr="0062079E" w:rsidRDefault="00557B40" w:rsidP="00457EE6">
      <w:pPr>
        <w:spacing w:after="120" w:line="240" w:lineRule="auto"/>
        <w:jc w:val="center"/>
        <w:rPr>
          <w:rFonts w:ascii="Times New Roman" w:hAnsi="Times New Roman" w:cs="Times New Roman"/>
          <w:b/>
        </w:rPr>
      </w:pPr>
      <w:r w:rsidRPr="0062079E">
        <w:rPr>
          <w:rFonts w:ascii="Times New Roman" w:hAnsi="Times New Roman" w:cs="Times New Roman"/>
          <w:b/>
        </w:rPr>
        <w:t>ABSTRAK</w:t>
      </w:r>
    </w:p>
    <w:p w:rsidR="007D7DC8" w:rsidRPr="0062079E" w:rsidRDefault="007D7DC8" w:rsidP="007D7DC8">
      <w:pPr>
        <w:spacing w:after="0" w:line="240" w:lineRule="auto"/>
        <w:jc w:val="both"/>
        <w:rPr>
          <w:rFonts w:ascii="Times New Roman" w:hAnsi="Times New Roman" w:cs="Times New Roman"/>
        </w:rPr>
      </w:pPr>
      <w:r w:rsidRPr="0062079E">
        <w:rPr>
          <w:rFonts w:ascii="Times New Roman" w:hAnsi="Times New Roman" w:cs="Times New Roman"/>
        </w:rPr>
        <w:t xml:space="preserve">Tindak pidana di Indonesia masih menghadapi banyak kendala, di antaranya adalah perlawanan dari berbagai pihak atas tindakan menghalang-halangi proses peradilan atau </w:t>
      </w:r>
      <w:r w:rsidRPr="0062079E">
        <w:rPr>
          <w:rFonts w:ascii="Times New Roman" w:hAnsi="Times New Roman" w:cs="Times New Roman"/>
          <w:i/>
          <w:iCs/>
        </w:rPr>
        <w:t>Obstruction of Justice</w:t>
      </w:r>
      <w:r w:rsidRPr="0062079E">
        <w:rPr>
          <w:rFonts w:ascii="Times New Roman" w:hAnsi="Times New Roman" w:cs="Times New Roman"/>
        </w:rPr>
        <w:t xml:space="preserve">. Pelaksanaan peradilan harus bersikap adil dan jujur guna mejalankan sistem yang bersih tanpa adanya maksud tertentu agar kepastian hukum terwujud. Tujuan penelitian ini untuk mengetahui pengaturan bentuk-bentuk tindakan menghalang-halangi proses peradilan pidana terhadap tindak korupsi dan pembunuhan berencana. Jenis penelitian kualitatif, yaitu penelitian yang dilakukan terhadap peraturan perundang-undangan yang tertulis dengan pendekatan yang digunakan pendekatan yuridis normatif dan empiris. Hasil penelitian menunjukan adanya pergeseran makna hambatan keadilan sebagaimana tertuang dalam Pasal 221 KUHP dengan Pasal 221 Undang-Undang Pemberantasan Korupsi dimana Pasal 221 KUHP memandang </w:t>
      </w:r>
      <w:r w:rsidRPr="0062079E">
        <w:rPr>
          <w:rFonts w:ascii="Times New Roman" w:hAnsi="Times New Roman" w:cs="Times New Roman"/>
          <w:i/>
          <w:iCs/>
        </w:rPr>
        <w:t>Obstructon of Justice</w:t>
      </w:r>
      <w:r w:rsidRPr="0062079E">
        <w:rPr>
          <w:rFonts w:ascii="Times New Roman" w:hAnsi="Times New Roman" w:cs="Times New Roman"/>
        </w:rPr>
        <w:t xml:space="preserve"> sebagai delik material sedangkan untuk Pasal 21 Undang-Undang Pemberantasan Korupsi, </w:t>
      </w:r>
      <w:r w:rsidRPr="0062079E">
        <w:rPr>
          <w:rFonts w:ascii="Times New Roman" w:hAnsi="Times New Roman" w:cs="Times New Roman"/>
          <w:i/>
          <w:iCs/>
        </w:rPr>
        <w:t>Obstructon of Justice</w:t>
      </w:r>
      <w:r w:rsidRPr="0062079E">
        <w:rPr>
          <w:rFonts w:ascii="Times New Roman" w:hAnsi="Times New Roman" w:cs="Times New Roman"/>
        </w:rPr>
        <w:t xml:space="preserve"> dipandang sebagai delik formal. Sedangkan dalam KUHP terdapat 2 (dua) macam unsur yaitu unsur objektif menyangkut perbuatan sesuai keadaan dan unsur subjektif yaitu menyangkut sisi batin pelaku, sengaja (dolus) dan tidak sengaja (culpa). Secara yuridis tindak pidana pembunuhan berencana terdapat dalam Pasal 340 KUHP, dipidana dengan hukuman mati atau dipenjara seumur hidup atau penjara selama-lamanya dua puluh tahun.  Membedakan pembunuhan (Pasal 338 KUHP) dan pembunuhan direncanakan dapat dilihat jika pembunuhan biasa dilakukan seketika sedangkan pembunuhan berencana, perbuatan menghilangkan nyawa orang lain dilakukan setelah ada niat, kemudian mengatur rencana pembunuhan dan dilaksanakan dalam waktu tertentu yang telah diperkirakan si pelaku.</w:t>
      </w:r>
    </w:p>
    <w:p w:rsidR="007D7DC8" w:rsidRPr="0062079E" w:rsidRDefault="007D7DC8" w:rsidP="007D7DC8">
      <w:pPr>
        <w:spacing w:after="0" w:line="240" w:lineRule="auto"/>
        <w:jc w:val="both"/>
        <w:rPr>
          <w:rFonts w:ascii="Times New Roman" w:hAnsi="Times New Roman" w:cs="Times New Roman"/>
        </w:rPr>
      </w:pPr>
    </w:p>
    <w:p w:rsidR="007D7DC8" w:rsidRPr="0062079E" w:rsidRDefault="007D7DC8" w:rsidP="007D7DC8">
      <w:pPr>
        <w:spacing w:after="0" w:line="240" w:lineRule="auto"/>
        <w:jc w:val="both"/>
        <w:rPr>
          <w:rFonts w:ascii="Times New Roman" w:hAnsi="Times New Roman" w:cs="Times New Roman"/>
        </w:rPr>
      </w:pPr>
      <w:r w:rsidRPr="0062079E">
        <w:rPr>
          <w:rFonts w:ascii="Times New Roman" w:hAnsi="Times New Roman" w:cs="Times New Roman"/>
          <w:b/>
          <w:bCs/>
        </w:rPr>
        <w:t>Kata kunci:</w:t>
      </w:r>
      <w:r w:rsidRPr="0062079E">
        <w:rPr>
          <w:rFonts w:ascii="Times New Roman" w:hAnsi="Times New Roman" w:cs="Times New Roman"/>
        </w:rPr>
        <w:t xml:space="preserve"> </w:t>
      </w:r>
      <w:r w:rsidRPr="0062079E">
        <w:rPr>
          <w:rFonts w:ascii="Times New Roman" w:hAnsi="Times New Roman" w:cs="Times New Roman"/>
          <w:i/>
          <w:iCs/>
        </w:rPr>
        <w:t>Obstruction of Justice, Pembunuhan Berencana dan KUHP</w:t>
      </w:r>
    </w:p>
    <w:p w:rsidR="007D7DC8" w:rsidRPr="0062079E" w:rsidRDefault="007D7DC8" w:rsidP="007D7DC8">
      <w:pPr>
        <w:spacing w:after="0" w:line="480" w:lineRule="auto"/>
        <w:jc w:val="both"/>
        <w:rPr>
          <w:rFonts w:ascii="Times New Roman" w:hAnsi="Times New Roman" w:cs="Times New Roman"/>
          <w:color w:val="FF0000"/>
        </w:rPr>
      </w:pPr>
    </w:p>
    <w:p w:rsidR="007D7DC8" w:rsidRPr="0062079E" w:rsidRDefault="007D7DC8" w:rsidP="007D7DC8">
      <w:pPr>
        <w:spacing w:after="0" w:line="480" w:lineRule="auto"/>
        <w:jc w:val="both"/>
        <w:rPr>
          <w:rFonts w:ascii="Times New Roman" w:hAnsi="Times New Roman" w:cs="Times New Roman"/>
          <w:color w:val="FF0000"/>
        </w:rPr>
      </w:pPr>
    </w:p>
    <w:p w:rsidR="007D7DC8" w:rsidRPr="0062079E" w:rsidRDefault="007D7DC8" w:rsidP="007D7DC8">
      <w:pPr>
        <w:spacing w:after="0" w:line="480" w:lineRule="auto"/>
        <w:jc w:val="both"/>
        <w:rPr>
          <w:rFonts w:ascii="Times New Roman" w:hAnsi="Times New Roman" w:cs="Times New Roman"/>
          <w:color w:val="FF0000"/>
        </w:rPr>
      </w:pPr>
    </w:p>
    <w:p w:rsidR="007D7DC8" w:rsidRPr="0062079E" w:rsidRDefault="007D7DC8" w:rsidP="007D7DC8">
      <w:pPr>
        <w:spacing w:after="0" w:line="480" w:lineRule="auto"/>
        <w:jc w:val="both"/>
        <w:rPr>
          <w:rFonts w:ascii="Times New Roman" w:hAnsi="Times New Roman" w:cs="Times New Roman"/>
          <w:color w:val="FF0000"/>
        </w:rPr>
      </w:pPr>
    </w:p>
    <w:p w:rsidR="007D7DC8" w:rsidRPr="0062079E" w:rsidRDefault="007D7DC8" w:rsidP="007D7DC8">
      <w:pPr>
        <w:spacing w:after="0" w:line="480" w:lineRule="auto"/>
        <w:jc w:val="both"/>
        <w:rPr>
          <w:rFonts w:ascii="Times New Roman" w:hAnsi="Times New Roman" w:cs="Times New Roman"/>
          <w:color w:val="FF0000"/>
        </w:rPr>
      </w:pPr>
    </w:p>
    <w:p w:rsidR="007D7DC8" w:rsidRPr="0062079E" w:rsidRDefault="007D7DC8" w:rsidP="007D7DC8">
      <w:pPr>
        <w:spacing w:after="0" w:line="480" w:lineRule="auto"/>
        <w:jc w:val="both"/>
        <w:rPr>
          <w:rFonts w:ascii="Times New Roman" w:hAnsi="Times New Roman" w:cs="Times New Roman"/>
          <w:color w:val="FF0000"/>
        </w:rPr>
      </w:pPr>
    </w:p>
    <w:p w:rsidR="007D7DC8" w:rsidRDefault="007D7DC8" w:rsidP="007D7DC8">
      <w:pPr>
        <w:spacing w:after="0" w:line="480" w:lineRule="auto"/>
        <w:jc w:val="both"/>
        <w:rPr>
          <w:rFonts w:ascii="Times New Roman" w:hAnsi="Times New Roman" w:cs="Times New Roman"/>
          <w:color w:val="FF0000"/>
          <w:lang w:val="en-US"/>
        </w:rPr>
      </w:pPr>
    </w:p>
    <w:p w:rsidR="0062079E" w:rsidRPr="0062079E" w:rsidRDefault="0062079E" w:rsidP="007D7DC8">
      <w:pPr>
        <w:spacing w:after="0" w:line="480" w:lineRule="auto"/>
        <w:jc w:val="both"/>
        <w:rPr>
          <w:rFonts w:ascii="Times New Roman" w:hAnsi="Times New Roman" w:cs="Times New Roman"/>
          <w:color w:val="FF0000"/>
          <w:lang w:val="en-US"/>
        </w:rPr>
      </w:pPr>
    </w:p>
    <w:p w:rsidR="007D7DC8" w:rsidRPr="0062079E" w:rsidRDefault="007D7DC8" w:rsidP="007D7DC8">
      <w:pPr>
        <w:spacing w:after="0" w:line="480" w:lineRule="auto"/>
        <w:jc w:val="both"/>
        <w:rPr>
          <w:rFonts w:ascii="Times New Roman" w:hAnsi="Times New Roman" w:cs="Times New Roman"/>
          <w:color w:val="FF0000"/>
        </w:rPr>
      </w:pPr>
    </w:p>
    <w:p w:rsidR="007D7DC8" w:rsidRPr="0062079E" w:rsidRDefault="007D7DC8" w:rsidP="007D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lang w:val="en"/>
        </w:rPr>
      </w:pPr>
      <w:r w:rsidRPr="0062079E">
        <w:rPr>
          <w:rFonts w:ascii="Times New Roman" w:eastAsia="Times New Roman" w:hAnsi="Times New Roman" w:cs="Times New Roman"/>
          <w:i/>
          <w:iCs/>
          <w:lang w:val="en"/>
        </w:rPr>
        <w:lastRenderedPageBreak/>
        <w:t>Abstract</w:t>
      </w:r>
    </w:p>
    <w:p w:rsidR="007D7DC8" w:rsidRPr="0062079E" w:rsidRDefault="007D7DC8" w:rsidP="007D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lang w:val="en"/>
        </w:rPr>
      </w:pPr>
    </w:p>
    <w:p w:rsidR="007D7DC8" w:rsidRPr="0062079E" w:rsidRDefault="007D7DC8" w:rsidP="007D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lang w:val="en"/>
        </w:rPr>
      </w:pPr>
      <w:r w:rsidRPr="0062079E">
        <w:rPr>
          <w:rFonts w:ascii="Times New Roman" w:eastAsia="Times New Roman" w:hAnsi="Times New Roman" w:cs="Times New Roman"/>
          <w:i/>
          <w:iCs/>
          <w:lang w:val="en"/>
        </w:rPr>
        <w:t>Criminal acts in Indonesia still face many obstacles, including resistance from various parties over actions to obstruct the judicial process or Obstruction of Justice. The implementation of the judiciary must be fair and honest in order to run a clean system without any specific purpose so that legal certainty is realized. The purpose of this study is to determine the regulation of forms of action to hinder the criminal justice process against acts of corruption and premeditated murder. This type of qualitative research, namely research conducted on written laws and regulations with an approach that uses a normative and empirical juridical approach. The results of the study indicate a shift in the meaning of barriers to justice as stated in Article 221 of the Criminal Code with Article 221 of the Corruption Eradication Act where Article 221 of the Criminal Code views Obstructon of Justice as a material offense while Article 21 of the Corruption Eradication Law is seen as a formal offense. . While in the Criminal Code there are 2 (two) kinds of elements, namely the objective element concerning actions according to the circumstances and the subjective element, namely concerning the inner side of the perpetrator, intentionally (dolus) and unintentionally (culpa). Juridically, the crime of premeditated murder is contained in Article 340 of the Criminal Code, punishable by death or imprisonment for life or imprisonment for a maximum of twenty years. Distinguishing murder (Article 338 of the Criminal Code) and premeditated murder can be seen if murder is usually carried out immediately while premeditated murder, the act of killing another person's life is carried out after there is an intention, then arranges a murder plan and is carried out within a certain time that has been estimated by the perpetrator.</w:t>
      </w:r>
    </w:p>
    <w:p w:rsidR="007D7DC8" w:rsidRPr="0062079E" w:rsidRDefault="007D7DC8" w:rsidP="007D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lang w:val="en"/>
        </w:rPr>
      </w:pPr>
    </w:p>
    <w:p w:rsidR="005D34DD" w:rsidRPr="0062079E" w:rsidRDefault="007D7DC8" w:rsidP="007D7DC8">
      <w:pPr>
        <w:rPr>
          <w:rFonts w:ascii="Times New Roman" w:eastAsia="Times New Roman" w:hAnsi="Times New Roman" w:cs="Times New Roman"/>
          <w:i/>
          <w:iCs/>
          <w:lang w:val="en"/>
        </w:rPr>
      </w:pPr>
      <w:r w:rsidRPr="0062079E">
        <w:rPr>
          <w:rFonts w:ascii="Times New Roman" w:eastAsia="Times New Roman" w:hAnsi="Times New Roman" w:cs="Times New Roman"/>
          <w:b/>
          <w:bCs/>
          <w:i/>
          <w:iCs/>
          <w:lang w:val="en"/>
        </w:rPr>
        <w:t>Keywords:</w:t>
      </w:r>
      <w:r w:rsidRPr="0062079E">
        <w:rPr>
          <w:rFonts w:ascii="Times New Roman" w:eastAsia="Times New Roman" w:hAnsi="Times New Roman" w:cs="Times New Roman"/>
          <w:i/>
          <w:iCs/>
          <w:lang w:val="en"/>
        </w:rPr>
        <w:t xml:space="preserve"> Obstruction of Justice, Premeditated Murder and KUHP</w:t>
      </w:r>
    </w:p>
    <w:p w:rsidR="007D7DC8" w:rsidRPr="0062079E" w:rsidRDefault="007D7DC8" w:rsidP="007D7DC8">
      <w:pPr>
        <w:rPr>
          <w:rFonts w:ascii="Times New Roman" w:eastAsia="Times New Roman" w:hAnsi="Times New Roman" w:cs="Times New Roman"/>
          <w:i/>
          <w:iCs/>
          <w:lang w:val="en"/>
        </w:rPr>
      </w:pPr>
    </w:p>
    <w:p w:rsidR="007D7DC8" w:rsidRPr="0062079E" w:rsidRDefault="007D7DC8" w:rsidP="007D7DC8">
      <w:pPr>
        <w:rPr>
          <w:rFonts w:ascii="Times New Roman" w:eastAsia="Times New Roman" w:hAnsi="Times New Roman" w:cs="Times New Roman"/>
          <w:i/>
          <w:iCs/>
          <w:lang w:val="en"/>
        </w:rPr>
      </w:pPr>
    </w:p>
    <w:p w:rsidR="007D7DC8" w:rsidRPr="0062079E" w:rsidRDefault="007D7DC8" w:rsidP="007D7DC8">
      <w:pPr>
        <w:rPr>
          <w:rFonts w:ascii="Times New Roman" w:eastAsia="Times New Roman" w:hAnsi="Times New Roman" w:cs="Times New Roman"/>
          <w:i/>
          <w:iCs/>
          <w:lang w:val="en"/>
        </w:rPr>
      </w:pPr>
    </w:p>
    <w:p w:rsidR="007D7DC8" w:rsidRPr="0062079E" w:rsidRDefault="007D7DC8" w:rsidP="007D7DC8">
      <w:pPr>
        <w:rPr>
          <w:rFonts w:ascii="Times New Roman" w:eastAsia="Times New Roman" w:hAnsi="Times New Roman" w:cs="Times New Roman"/>
          <w:i/>
          <w:iCs/>
          <w:lang w:val="en"/>
        </w:rPr>
      </w:pPr>
    </w:p>
    <w:p w:rsidR="007D7DC8" w:rsidRPr="0062079E" w:rsidRDefault="007D7DC8" w:rsidP="007D7DC8">
      <w:pPr>
        <w:rPr>
          <w:rFonts w:ascii="Times New Roman" w:eastAsia="Times New Roman" w:hAnsi="Times New Roman" w:cs="Times New Roman"/>
          <w:i/>
          <w:iCs/>
          <w:lang w:val="en"/>
        </w:rPr>
      </w:pPr>
    </w:p>
    <w:p w:rsidR="007D7DC8" w:rsidRPr="0062079E" w:rsidRDefault="007D7DC8" w:rsidP="007D7DC8">
      <w:pPr>
        <w:rPr>
          <w:rFonts w:ascii="Times New Roman" w:eastAsia="Times New Roman" w:hAnsi="Times New Roman" w:cs="Times New Roman"/>
          <w:i/>
          <w:iCs/>
          <w:lang w:val="en"/>
        </w:rPr>
      </w:pPr>
    </w:p>
    <w:p w:rsidR="007D7DC8" w:rsidRPr="0062079E" w:rsidRDefault="007D7DC8" w:rsidP="007D7DC8">
      <w:pPr>
        <w:rPr>
          <w:rFonts w:ascii="Times New Roman" w:eastAsia="Times New Roman" w:hAnsi="Times New Roman" w:cs="Times New Roman"/>
          <w:i/>
          <w:iCs/>
          <w:lang w:val="en"/>
        </w:rPr>
      </w:pPr>
    </w:p>
    <w:p w:rsidR="007D7DC8" w:rsidRPr="0062079E" w:rsidRDefault="007D7DC8" w:rsidP="007D7DC8">
      <w:pPr>
        <w:rPr>
          <w:rFonts w:ascii="Times New Roman" w:eastAsia="Times New Roman" w:hAnsi="Times New Roman" w:cs="Times New Roman"/>
          <w:i/>
          <w:iCs/>
          <w:lang w:val="en"/>
        </w:rPr>
      </w:pPr>
    </w:p>
    <w:p w:rsidR="007D7DC8" w:rsidRPr="0062079E" w:rsidRDefault="007D7DC8" w:rsidP="007D7DC8">
      <w:pPr>
        <w:rPr>
          <w:rFonts w:ascii="Times New Roman" w:eastAsia="Times New Roman" w:hAnsi="Times New Roman" w:cs="Times New Roman"/>
          <w:i/>
          <w:iCs/>
          <w:lang w:val="en"/>
        </w:rPr>
      </w:pPr>
    </w:p>
    <w:p w:rsidR="007D7DC8" w:rsidRDefault="007D7DC8" w:rsidP="007D7DC8">
      <w:pPr>
        <w:rPr>
          <w:rFonts w:ascii="Times New Roman" w:hAnsi="Times New Roman" w:cs="Times New Roman"/>
          <w:i/>
          <w:lang w:val="en-US"/>
        </w:rPr>
      </w:pPr>
    </w:p>
    <w:p w:rsidR="0062079E" w:rsidRPr="0062079E" w:rsidRDefault="0062079E" w:rsidP="007D7DC8">
      <w:pPr>
        <w:rPr>
          <w:rFonts w:ascii="Times New Roman" w:hAnsi="Times New Roman" w:cs="Times New Roman"/>
          <w:i/>
          <w:lang w:val="en-US"/>
        </w:rPr>
      </w:pPr>
    </w:p>
    <w:p w:rsidR="00A42707" w:rsidRPr="0062079E" w:rsidRDefault="00A42707">
      <w:pPr>
        <w:rPr>
          <w:rFonts w:ascii="Times New Roman" w:hAnsi="Times New Roman" w:cs="Times New Roman"/>
        </w:rPr>
      </w:pPr>
    </w:p>
    <w:p w:rsidR="00A42707" w:rsidRPr="0062079E" w:rsidRDefault="00A42707" w:rsidP="00574148">
      <w:pPr>
        <w:spacing w:after="0" w:line="240" w:lineRule="auto"/>
        <w:jc w:val="center"/>
        <w:rPr>
          <w:rFonts w:ascii="Times New Roman" w:hAnsi="Times New Roman" w:cs="Times New Roman"/>
          <w:b/>
          <w:lang w:val="en-US"/>
        </w:rPr>
      </w:pPr>
      <w:r w:rsidRPr="0062079E">
        <w:rPr>
          <w:rFonts w:ascii="Times New Roman" w:hAnsi="Times New Roman" w:cs="Times New Roman"/>
          <w:b/>
          <w:noProof/>
          <w:lang w:val="en-US"/>
        </w:rPr>
        <w:lastRenderedPageBreak/>
        <mc:AlternateContent>
          <mc:Choice Requires="wps">
            <w:drawing>
              <wp:anchor distT="0" distB="0" distL="114300" distR="114300" simplePos="0" relativeHeight="251659264" behindDoc="0" locked="0" layoutInCell="1" allowOverlap="1" wp14:anchorId="71AEF9E1" wp14:editId="60B52645">
                <wp:simplePos x="0" y="0"/>
                <wp:positionH relativeFrom="column">
                  <wp:posOffset>4777740</wp:posOffset>
                </wp:positionH>
                <wp:positionV relativeFrom="paragraph">
                  <wp:posOffset>-1096366</wp:posOffset>
                </wp:positionV>
                <wp:extent cx="431597" cy="358445"/>
                <wp:effectExtent l="0" t="0" r="6985" b="3810"/>
                <wp:wrapNone/>
                <wp:docPr id="1" name="Text Box 1"/>
                <wp:cNvGraphicFramePr/>
                <a:graphic xmlns:a="http://schemas.openxmlformats.org/drawingml/2006/main">
                  <a:graphicData uri="http://schemas.microsoft.com/office/word/2010/wordprocessingShape">
                    <wps:wsp>
                      <wps:cNvSpPr txBox="1"/>
                      <wps:spPr>
                        <a:xfrm>
                          <a:off x="0" y="0"/>
                          <a:ext cx="431597" cy="358445"/>
                        </a:xfrm>
                        <a:prstGeom prst="rect">
                          <a:avLst/>
                        </a:prstGeom>
                        <a:solidFill>
                          <a:schemeClr val="lt1"/>
                        </a:solidFill>
                        <a:ln w="6350">
                          <a:noFill/>
                        </a:ln>
                      </wps:spPr>
                      <wps:txbx>
                        <w:txbxContent>
                          <w:p w:rsidR="005704A8" w:rsidRDefault="005704A8" w:rsidP="00A427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6.2pt;margin-top:-86.35pt;width:34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" fillcolor="white [3201]" stroked="f" strokeweight=".5pt">
                <v:textbox>
                  <w:txbxContent>
                    <w:p w:rsidR="005704A8" w:rsidRDefault="005704A8" w:rsidP="00A42707"/>
                  </w:txbxContent>
                </v:textbox>
              </v:shape>
            </w:pict>
          </mc:Fallback>
        </mc:AlternateContent>
      </w:r>
      <w:r w:rsidRPr="0062079E">
        <w:rPr>
          <w:rFonts w:ascii="Times New Roman" w:hAnsi="Times New Roman" w:cs="Times New Roman"/>
          <w:b/>
          <w:lang w:val="en-US"/>
        </w:rPr>
        <w:t>BAB</w:t>
      </w:r>
      <w:r w:rsidRPr="0062079E">
        <w:rPr>
          <w:rFonts w:ascii="Times New Roman" w:hAnsi="Times New Roman" w:cs="Times New Roman"/>
          <w:b/>
          <w:lang w:val="en-US"/>
        </w:rPr>
        <w:tab/>
        <w:t>I</w:t>
      </w:r>
    </w:p>
    <w:p w:rsidR="00A42707" w:rsidRPr="0062079E" w:rsidRDefault="00A42707" w:rsidP="00574148">
      <w:pPr>
        <w:spacing w:after="0" w:line="240" w:lineRule="auto"/>
        <w:jc w:val="center"/>
        <w:rPr>
          <w:rFonts w:ascii="Times New Roman" w:hAnsi="Times New Roman" w:cs="Times New Roman"/>
          <w:b/>
          <w:lang w:val="en-US"/>
        </w:rPr>
      </w:pPr>
      <w:r w:rsidRPr="0062079E">
        <w:rPr>
          <w:rFonts w:ascii="Times New Roman" w:hAnsi="Times New Roman" w:cs="Times New Roman"/>
          <w:b/>
          <w:lang w:val="en-US"/>
        </w:rPr>
        <w:t>PENDAHULUAN</w:t>
      </w:r>
    </w:p>
    <w:p w:rsidR="00A42707" w:rsidRPr="0062079E" w:rsidRDefault="00A42707" w:rsidP="00574148">
      <w:pPr>
        <w:spacing w:after="0" w:line="240" w:lineRule="auto"/>
        <w:rPr>
          <w:rFonts w:ascii="Times New Roman" w:hAnsi="Times New Roman" w:cs="Times New Roman"/>
        </w:rPr>
      </w:pPr>
    </w:p>
    <w:p w:rsidR="00A42707" w:rsidRPr="0062079E" w:rsidRDefault="00A42707" w:rsidP="00574148">
      <w:pPr>
        <w:pStyle w:val="ListParagraph"/>
        <w:numPr>
          <w:ilvl w:val="0"/>
          <w:numId w:val="1"/>
        </w:numPr>
        <w:spacing w:after="0" w:line="240" w:lineRule="auto"/>
        <w:ind w:left="426" w:hanging="426"/>
        <w:rPr>
          <w:rFonts w:ascii="Times New Roman" w:hAnsi="Times New Roman" w:cs="Times New Roman"/>
          <w:b/>
        </w:rPr>
      </w:pPr>
      <w:r w:rsidRPr="0062079E">
        <w:rPr>
          <w:rFonts w:ascii="Times New Roman" w:hAnsi="Times New Roman" w:cs="Times New Roman"/>
          <w:b/>
        </w:rPr>
        <w:t xml:space="preserve">Latar Belakang </w:t>
      </w:r>
      <w:r w:rsidRPr="0062079E">
        <w:rPr>
          <w:rFonts w:ascii="Times New Roman" w:hAnsi="Times New Roman" w:cs="Times New Roman"/>
          <w:b/>
          <w:lang w:val="en-US"/>
        </w:rPr>
        <w:t>Penelitian</w:t>
      </w:r>
    </w:p>
    <w:p w:rsidR="00A42707" w:rsidRPr="0062079E" w:rsidRDefault="00A42707" w:rsidP="00574148">
      <w:pPr>
        <w:spacing w:after="0" w:line="240" w:lineRule="auto"/>
        <w:rPr>
          <w:rFonts w:ascii="Times New Roman" w:hAnsi="Times New Roman" w:cs="Times New Roman"/>
        </w:rPr>
      </w:pPr>
    </w:p>
    <w:p w:rsidR="00E908F7" w:rsidRPr="0062079E" w:rsidRDefault="007D7DC8" w:rsidP="00337523">
      <w:pPr>
        <w:spacing w:after="0" w:line="240" w:lineRule="auto"/>
        <w:ind w:firstLine="720"/>
        <w:jc w:val="both"/>
        <w:rPr>
          <w:rFonts w:ascii="Times New Roman" w:hAnsi="Times New Roman" w:cs="Times New Roman"/>
          <w:lang w:val="en-US"/>
        </w:rPr>
      </w:pPr>
      <w:r w:rsidRPr="0062079E">
        <w:rPr>
          <w:rFonts w:ascii="Times New Roman" w:hAnsi="Times New Roman" w:cs="Times New Roman"/>
        </w:rPr>
        <w:t xml:space="preserve">Undang-Undang Dasar Negara Republik Indonesia Tahun 1945, pada Pasal 1 ayat (3) menjelaskan bahwa Negara Republik Indonesia merupakan Negara yang berdasarkan </w:t>
      </w:r>
      <w:r w:rsidR="00E908F7" w:rsidRPr="0062079E">
        <w:rPr>
          <w:rFonts w:ascii="Times New Roman" w:hAnsi="Times New Roman" w:cs="Times New Roman"/>
        </w:rPr>
        <w:t>hokum</w:t>
      </w:r>
      <w:r w:rsidR="00E908F7" w:rsidRPr="0062079E">
        <w:rPr>
          <w:rFonts w:ascii="Times New Roman" w:hAnsi="Times New Roman" w:cs="Times New Roman"/>
          <w:lang w:val="en-US"/>
        </w:rPr>
        <w:t xml:space="preserve">. </w:t>
      </w:r>
      <w:r w:rsidR="00E908F7" w:rsidRPr="0062079E">
        <w:rPr>
          <w:rFonts w:ascii="Times New Roman" w:hAnsi="Times New Roman" w:cs="Times New Roman"/>
        </w:rPr>
        <w:t>Namun sejak reformasi, negara diperintah berdasarkan hukum yang sudah dibuat dan disediakan sebelumnya serta penguasa juga harus tunduk pada hukum.</w:t>
      </w:r>
      <w:r w:rsidR="00E908F7" w:rsidRPr="0062079E">
        <w:rPr>
          <w:rFonts w:ascii="Times New Roman" w:hAnsi="Times New Roman" w:cs="Times New Roman"/>
          <w:vertAlign w:val="superscript"/>
        </w:rPr>
        <w:footnoteReference w:id="1"/>
      </w:r>
      <w:r w:rsidR="00E908F7" w:rsidRPr="0062079E">
        <w:rPr>
          <w:rFonts w:ascii="Times New Roman" w:hAnsi="Times New Roman" w:cs="Times New Roman"/>
        </w:rPr>
        <w:t xml:space="preserve"> Ini bermakna bahwa di dalam negara hukum, tidak seorang pun kebal hukum ketika sesorang melanggar aturan hukum. Baik peja</w:t>
      </w:r>
      <w:r w:rsidR="00337523" w:rsidRPr="0062079E">
        <w:rPr>
          <w:rFonts w:ascii="Times New Roman" w:hAnsi="Times New Roman" w:cs="Times New Roman"/>
        </w:rPr>
        <w:t>bat maupun warga negara biasa</w:t>
      </w:r>
      <w:r w:rsidR="00337523" w:rsidRPr="0062079E">
        <w:rPr>
          <w:rFonts w:ascii="Times New Roman" w:hAnsi="Times New Roman" w:cs="Times New Roman"/>
          <w:lang w:val="en-US"/>
        </w:rPr>
        <w:t xml:space="preserve"> s</w:t>
      </w:r>
      <w:r w:rsidR="00E908F7" w:rsidRPr="0062079E">
        <w:rPr>
          <w:rFonts w:ascii="Times New Roman" w:hAnsi="Times New Roman" w:cs="Times New Roman"/>
        </w:rPr>
        <w:t>emua berkewajiban untuk mentaati hukum.</w:t>
      </w:r>
    </w:p>
    <w:p w:rsidR="00337523" w:rsidRPr="0062079E" w:rsidRDefault="00E908F7" w:rsidP="00337523">
      <w:pPr>
        <w:spacing w:after="0" w:line="240" w:lineRule="auto"/>
        <w:ind w:firstLine="720"/>
        <w:contextualSpacing/>
        <w:jc w:val="both"/>
        <w:rPr>
          <w:rFonts w:ascii="Times New Roman" w:eastAsia="Times New Roman" w:hAnsi="Times New Roman" w:cs="Times New Roman"/>
          <w:lang w:val="en-US"/>
        </w:rPr>
      </w:pPr>
      <w:r w:rsidRPr="0062079E">
        <w:rPr>
          <w:rFonts w:ascii="Times New Roman" w:eastAsia="Times New Roman" w:hAnsi="Times New Roman" w:cs="Times New Roman"/>
        </w:rPr>
        <w:t>Secara konvensional, konsep negar</w:t>
      </w:r>
      <w:r w:rsidR="00337523" w:rsidRPr="0062079E">
        <w:rPr>
          <w:rFonts w:ascii="Times New Roman" w:eastAsia="Times New Roman" w:hAnsi="Times New Roman" w:cs="Times New Roman"/>
        </w:rPr>
        <w:t>a hukum selalu dikaitkan dengan</w:t>
      </w:r>
      <w:r w:rsidR="00337523" w:rsidRPr="0062079E">
        <w:rPr>
          <w:rFonts w:ascii="Times New Roman" w:eastAsia="Times New Roman" w:hAnsi="Times New Roman" w:cs="Times New Roman"/>
          <w:lang w:val="en-US"/>
        </w:rPr>
        <w:t xml:space="preserve"> </w:t>
      </w:r>
      <w:r w:rsidRPr="0062079E">
        <w:rPr>
          <w:rFonts w:ascii="Times New Roman" w:eastAsia="Times New Roman" w:hAnsi="Times New Roman" w:cs="Times New Roman"/>
        </w:rPr>
        <w:t>prinsip-prinsip pemerintahan yang harus didasarkan atas hukum dan konstitusi, karena adanya pembagian atau pemisahan kekuasaan negara ke dalam fungsi yang berbeda-beda.</w:t>
      </w:r>
      <w:r w:rsidRPr="0062079E">
        <w:rPr>
          <w:rFonts w:ascii="Times New Roman" w:eastAsia="Times New Roman" w:hAnsi="Times New Roman" w:cs="Times New Roman"/>
          <w:vertAlign w:val="superscript"/>
        </w:rPr>
        <w:footnoteReference w:id="2"/>
      </w:r>
      <w:r w:rsidR="00E660E0" w:rsidRPr="0062079E">
        <w:rPr>
          <w:rFonts w:ascii="Times New Roman" w:eastAsia="Times New Roman" w:hAnsi="Times New Roman" w:cs="Times New Roman"/>
        </w:rPr>
        <w:t xml:space="preserve"> Dalam konteks negara hukum tentu saja tidak lepas dari adanya tindak kejahatan yang merupakan salah satu bentuk perilaku menyimpang yang melekat pada masyarakat</w:t>
      </w:r>
      <w:r w:rsidR="00337523" w:rsidRPr="0062079E">
        <w:rPr>
          <w:rFonts w:ascii="Times New Roman" w:eastAsia="Times New Roman" w:hAnsi="Times New Roman" w:cs="Times New Roman"/>
          <w:lang w:val="en-US"/>
        </w:rPr>
        <w:t xml:space="preserve">. </w:t>
      </w:r>
      <w:r w:rsidR="00337523" w:rsidRPr="0062079E">
        <w:rPr>
          <w:rFonts w:ascii="Times New Roman" w:eastAsia="Times New Roman" w:hAnsi="Times New Roman" w:cs="Times New Roman"/>
        </w:rPr>
        <w:t>Di dunia ini, tidak ada masyarakat yang sepi dari kejahatan. Untuk itu, dalam Kitab Undang-Undang Hukum Pidana (KUHP) Indonesia, dalam pidana pokoknya mencantumkan pidana mati pada urutan pertama. Pidana mati di Indonesia merupakan warisan kolonial Belanda, yang sampai saat ini masih tetap ada. Sementara di negeri asalnya Belanda hukuman mati telah dihapuskan sejak tahun 1870. Kecuali untuk kejahatan militer.</w:t>
      </w:r>
      <w:r w:rsidR="00337523" w:rsidRPr="0062079E">
        <w:rPr>
          <w:rFonts w:ascii="Times New Roman" w:eastAsia="Times New Roman" w:hAnsi="Times New Roman" w:cs="Times New Roman"/>
          <w:vertAlign w:val="superscript"/>
        </w:rPr>
        <w:footnoteReference w:id="3"/>
      </w:r>
    </w:p>
    <w:p w:rsidR="00A637F5" w:rsidRPr="0062079E" w:rsidRDefault="00A637F5" w:rsidP="00337523">
      <w:pPr>
        <w:spacing w:after="0" w:line="240" w:lineRule="auto"/>
        <w:ind w:firstLine="720"/>
        <w:contextualSpacing/>
        <w:jc w:val="both"/>
        <w:rPr>
          <w:rFonts w:ascii="Times New Roman" w:eastAsia="Times New Roman" w:hAnsi="Times New Roman" w:cs="Times New Roman"/>
          <w:lang w:val="en-US"/>
        </w:rPr>
      </w:pPr>
      <w:r w:rsidRPr="0062079E">
        <w:rPr>
          <w:rFonts w:ascii="Times New Roman" w:hAnsi="Times New Roman" w:cs="Times New Roman"/>
        </w:rPr>
        <w:t xml:space="preserve">Dalam </w:t>
      </w:r>
      <w:r w:rsidRPr="0062079E">
        <w:rPr>
          <w:rFonts w:ascii="Times New Roman" w:eastAsia="Times New Roman" w:hAnsi="Times New Roman" w:cs="Times New Roman"/>
        </w:rPr>
        <w:t>KUHP untuk pembunuhan berencana seperti pada Pasal 340 KUHP, menyatakan: “Barangsiapa sengaja dan dengan rencana lebih dahulu merampas nyawa orang lain, diancam karena pembunuhan yang direncanakan (</w:t>
      </w:r>
      <w:r w:rsidRPr="0062079E">
        <w:rPr>
          <w:rFonts w:ascii="Times New Roman" w:eastAsia="Times New Roman" w:hAnsi="Times New Roman" w:cs="Times New Roman"/>
          <w:i/>
          <w:iCs/>
        </w:rPr>
        <w:t>moord</w:t>
      </w:r>
      <w:r w:rsidRPr="0062079E">
        <w:rPr>
          <w:rFonts w:ascii="Times New Roman" w:eastAsia="Times New Roman" w:hAnsi="Times New Roman" w:cs="Times New Roman"/>
        </w:rPr>
        <w:t>), dengan pidana mati atau pidana penjara seumur hidup atau selama waktu tertentu, paling lama dua puluh tahun.”</w:t>
      </w:r>
    </w:p>
    <w:p w:rsidR="005704A8" w:rsidRPr="0062079E" w:rsidRDefault="00A637F5" w:rsidP="005704A8">
      <w:pPr>
        <w:spacing w:after="0" w:line="240" w:lineRule="auto"/>
        <w:ind w:firstLine="720"/>
        <w:contextualSpacing/>
        <w:jc w:val="both"/>
        <w:rPr>
          <w:rFonts w:ascii="Times New Roman" w:eastAsia="Times New Roman" w:hAnsi="Times New Roman" w:cs="Times New Roman"/>
        </w:rPr>
      </w:pPr>
      <w:r w:rsidRPr="0062079E">
        <w:rPr>
          <w:rFonts w:ascii="Times New Roman" w:hAnsi="Times New Roman" w:cs="Times New Roman"/>
        </w:rPr>
        <w:t>Dalam beberapa kasus telah banyak terjadi pembunuhan baik itu</w:t>
      </w:r>
      <w:r w:rsidRPr="0062079E">
        <w:rPr>
          <w:rFonts w:ascii="Times New Roman" w:hAnsi="Times New Roman" w:cs="Times New Roman"/>
        </w:rPr>
        <w:br/>
        <w:t xml:space="preserve">pembunuhan disengaja maupun tidak sengaja. Salah satu contoh adalah kasus pembunuhan yang terjadi pada tahun 2015 di Denpasar Bali yang banyak menyita perhatian masyarakat Indonesia. Pembunuhan yang berlangsung sangat sadis ini akhirnya berakhir di pengadilan negeri Denpasar Bali dan diputus dengan nomor putusan 863/PID.B/2015/PN Dps. Terdakwa berinisial MCM dijatuhi hukuman seumur hidup dalam persidangan Senin, 21 Februari 2016. Ketua majelis hakim mengatakan Terdakwa dijatuhi vonis hukuman penjara seumur hidup karena melanggar Pasal 340 KUHP tentang pembunuhan berencana. Kedua MCM dinyatakan melanggar Pasal 76i </w:t>
      </w:r>
      <w:r w:rsidRPr="0062079E">
        <w:rPr>
          <w:rFonts w:ascii="Times New Roman" w:hAnsi="Times New Roman" w:cs="Times New Roman"/>
          <w:i/>
          <w:iCs/>
        </w:rPr>
        <w:t>juncto</w:t>
      </w:r>
      <w:r w:rsidRPr="0062079E">
        <w:rPr>
          <w:rFonts w:ascii="Times New Roman" w:hAnsi="Times New Roman" w:cs="Times New Roman"/>
        </w:rPr>
        <w:t xml:space="preserve"> Pasal 88 UU nomor 35 tahun 2014 tentang perlindungan anak. Ketiga melanggar Pasal 76b </w:t>
      </w:r>
      <w:r w:rsidRPr="0062079E">
        <w:rPr>
          <w:rFonts w:ascii="Times New Roman" w:hAnsi="Times New Roman" w:cs="Times New Roman"/>
          <w:i/>
          <w:iCs/>
        </w:rPr>
        <w:t>juncto</w:t>
      </w:r>
      <w:r w:rsidRPr="0062079E">
        <w:rPr>
          <w:rFonts w:ascii="Times New Roman" w:hAnsi="Times New Roman" w:cs="Times New Roman"/>
        </w:rPr>
        <w:t xml:space="preserve"> Pasal 77b UU Nomor 35 Tahun 2014 tentang perlindungan anak. Keempat Pasal 76a huruf a </w:t>
      </w:r>
      <w:r w:rsidRPr="0062079E">
        <w:rPr>
          <w:rFonts w:ascii="Times New Roman" w:hAnsi="Times New Roman" w:cs="Times New Roman"/>
          <w:i/>
          <w:iCs/>
        </w:rPr>
        <w:t>juncto</w:t>
      </w:r>
      <w:r w:rsidRPr="0062079E">
        <w:rPr>
          <w:rFonts w:ascii="Times New Roman" w:hAnsi="Times New Roman" w:cs="Times New Roman"/>
        </w:rPr>
        <w:t xml:space="preserve"> Pasal 77 UU Nomor 35 tahun 2014 tentang perlindungan anak.</w:t>
      </w:r>
      <w:r w:rsidRPr="0062079E">
        <w:rPr>
          <w:rStyle w:val="FootnoteReference"/>
          <w:rFonts w:ascii="Times New Roman" w:hAnsi="Times New Roman" w:cs="Times New Roman"/>
        </w:rPr>
        <w:footnoteReference w:id="4"/>
      </w:r>
      <w:r w:rsidRPr="0062079E">
        <w:rPr>
          <w:rFonts w:ascii="Times New Roman" w:hAnsi="Times New Roman" w:cs="Times New Roman"/>
        </w:rPr>
        <w:t xml:space="preserve"> </w:t>
      </w:r>
      <w:r w:rsidR="005704A8" w:rsidRPr="0062079E">
        <w:rPr>
          <w:rFonts w:ascii="Times New Roman" w:eastAsia="Times New Roman" w:hAnsi="Times New Roman" w:cs="Times New Roman"/>
        </w:rPr>
        <w:t xml:space="preserve">Dalam konteks kasus </w:t>
      </w:r>
      <w:r w:rsidR="005704A8" w:rsidRPr="0062079E">
        <w:rPr>
          <w:rFonts w:ascii="Times New Roman" w:eastAsia="Calibri" w:hAnsi="Times New Roman" w:cs="Times New Roman"/>
          <w:i/>
          <w:iCs/>
        </w:rPr>
        <w:t xml:space="preserve">Obstruction of Justice, </w:t>
      </w:r>
      <w:r w:rsidR="005704A8" w:rsidRPr="0062079E">
        <w:rPr>
          <w:rFonts w:ascii="Times New Roman" w:eastAsia="Calibri" w:hAnsi="Times New Roman" w:cs="Times New Roman"/>
        </w:rPr>
        <w:t>seperti</w:t>
      </w:r>
      <w:r w:rsidR="005704A8" w:rsidRPr="0062079E">
        <w:rPr>
          <w:rFonts w:ascii="Times New Roman" w:eastAsia="Calibri" w:hAnsi="Times New Roman" w:cs="Times New Roman"/>
          <w:i/>
          <w:iCs/>
        </w:rPr>
        <w:t xml:space="preserve"> </w:t>
      </w:r>
      <w:r w:rsidR="005704A8" w:rsidRPr="0062079E">
        <w:rPr>
          <w:rFonts w:ascii="Times New Roman" w:eastAsia="Calibri" w:hAnsi="Times New Roman" w:cs="Times New Roman"/>
        </w:rPr>
        <w:t>k</w:t>
      </w:r>
      <w:r w:rsidR="005704A8" w:rsidRPr="0062079E">
        <w:rPr>
          <w:rFonts w:ascii="Times New Roman" w:eastAsia="Times New Roman" w:hAnsi="Times New Roman" w:cs="Times New Roman"/>
        </w:rPr>
        <w:t xml:space="preserve">asus Fredrich Yunadi, dalam berkas </w:t>
      </w:r>
      <w:r w:rsidR="005704A8" w:rsidRPr="0062079E">
        <w:rPr>
          <w:rFonts w:ascii="Times New Roman" w:eastAsia="Times New Roman" w:hAnsi="Times New Roman" w:cs="Times New Roman"/>
        </w:rPr>
        <w:lastRenderedPageBreak/>
        <w:t>perkara yang disangka melanggar Pasal 21 UU TPK, ditemukan beberapa perbuatan yang dilakukan oleh mantan pengacara Setya Novanto. Fredrich selaku advokat mengupayakan kliennya (Setya Novanto) untuk menunda proses hukum yang dilakukan oleh KPK (</w:t>
      </w:r>
      <w:r w:rsidR="005704A8" w:rsidRPr="0062079E">
        <w:rPr>
          <w:rFonts w:ascii="Times New Roman" w:eastAsia="Times New Roman" w:hAnsi="Times New Roman" w:cs="Times New Roman"/>
          <w:i/>
          <w:iCs/>
        </w:rPr>
        <w:t>pending judicial proceedings</w:t>
      </w:r>
      <w:r w:rsidR="005704A8" w:rsidRPr="0062079E">
        <w:rPr>
          <w:rFonts w:ascii="Times New Roman" w:eastAsia="Times New Roman" w:hAnsi="Times New Roman" w:cs="Times New Roman"/>
        </w:rPr>
        <w:t>).</w:t>
      </w:r>
      <w:r w:rsidR="005704A8" w:rsidRPr="0062079E">
        <w:rPr>
          <w:rStyle w:val="FootnoteReference"/>
          <w:rFonts w:ascii="Times New Roman" w:eastAsia="Times New Roman" w:hAnsi="Times New Roman" w:cs="Times New Roman"/>
        </w:rPr>
        <w:footnoteReference w:id="5"/>
      </w:r>
      <w:r w:rsidR="005704A8" w:rsidRPr="0062079E">
        <w:rPr>
          <w:rFonts w:ascii="Times New Roman" w:eastAsia="Times New Roman" w:hAnsi="Times New Roman" w:cs="Times New Roman"/>
        </w:rPr>
        <w:t xml:space="preserve"> Hal itu dilakukan dengan berbagai cara, </w:t>
      </w:r>
      <w:r w:rsidR="005704A8" w:rsidRPr="0062079E">
        <w:rPr>
          <w:rFonts w:ascii="Times New Roman" w:eastAsia="Times New Roman" w:hAnsi="Times New Roman" w:cs="Times New Roman"/>
          <w:i/>
          <w:iCs/>
        </w:rPr>
        <w:t>pertama</w:t>
      </w:r>
      <w:r w:rsidR="005704A8" w:rsidRPr="0062079E">
        <w:rPr>
          <w:rFonts w:ascii="Times New Roman" w:eastAsia="Times New Roman" w:hAnsi="Times New Roman" w:cs="Times New Roman"/>
        </w:rPr>
        <w:t>: Fredrich mengajukan surat ke Direktur Penyidikan KPK. Adapun isinya mengatakan kalau dia selaku advokat Setya Novanto sedang melakukan uji materiil ke MK mengenai kedudukan mantan Ketua Umum Partai Golkar tersebut sebagai anggota DPR. Sehingga pemanggilan tersebut harus seizin presiden.</w:t>
      </w:r>
    </w:p>
    <w:p w:rsidR="005704A8" w:rsidRPr="0062079E" w:rsidRDefault="005704A8" w:rsidP="005704A8">
      <w:pPr>
        <w:spacing w:after="0" w:line="240" w:lineRule="auto"/>
        <w:ind w:firstLine="720"/>
        <w:contextualSpacing/>
        <w:jc w:val="both"/>
        <w:rPr>
          <w:rFonts w:ascii="Times New Roman" w:eastAsia="Times New Roman" w:hAnsi="Times New Roman" w:cs="Times New Roman"/>
        </w:rPr>
      </w:pPr>
      <w:r w:rsidRPr="0062079E">
        <w:rPr>
          <w:rFonts w:ascii="Times New Roman" w:eastAsia="Times New Roman" w:hAnsi="Times New Roman" w:cs="Times New Roman"/>
          <w:i/>
          <w:iCs/>
        </w:rPr>
        <w:t>Kedua</w:t>
      </w:r>
      <w:r w:rsidRPr="0062079E">
        <w:rPr>
          <w:rFonts w:ascii="Times New Roman" w:eastAsia="Times New Roman" w:hAnsi="Times New Roman" w:cs="Times New Roman"/>
        </w:rPr>
        <w:t xml:space="preserve">, Fredrich melakukan “perlawanan” dengan melaporkan pimpinan KPK, penyidik KPK ke Bareskrim dengan laporan diduga melanggar Pasal 414 jo Pasal 421 KUHP. </w:t>
      </w:r>
      <w:r w:rsidRPr="0062079E">
        <w:rPr>
          <w:rFonts w:ascii="Times New Roman" w:eastAsia="Times New Roman" w:hAnsi="Times New Roman" w:cs="Times New Roman"/>
          <w:i/>
          <w:iCs/>
        </w:rPr>
        <w:t>Ketiga</w:t>
      </w:r>
      <w:r w:rsidRPr="0062079E">
        <w:rPr>
          <w:rFonts w:ascii="Times New Roman" w:eastAsia="Times New Roman" w:hAnsi="Times New Roman" w:cs="Times New Roman"/>
        </w:rPr>
        <w:t xml:space="preserve">, Fredrich melakukan rekayasa agar Setya Novanto dirawat inap di Rumah Sakit Medika Permata Hijau. Hal ini dilakukan dalam rangka menghindari pemeriksaan penyidikan oleh penyidik KPK terhadap suami Desti Astriani Tagor. </w:t>
      </w:r>
    </w:p>
    <w:p w:rsidR="00A637F5" w:rsidRPr="0062079E" w:rsidRDefault="005704A8" w:rsidP="005704A8">
      <w:pPr>
        <w:spacing w:after="0" w:line="240" w:lineRule="auto"/>
        <w:ind w:firstLine="720"/>
        <w:contextualSpacing/>
        <w:jc w:val="both"/>
        <w:rPr>
          <w:rFonts w:ascii="Times New Roman" w:eastAsia="Times New Roman" w:hAnsi="Times New Roman" w:cs="Times New Roman"/>
          <w:lang w:val="en-US"/>
        </w:rPr>
      </w:pPr>
      <w:r w:rsidRPr="0062079E">
        <w:rPr>
          <w:rFonts w:ascii="Times New Roman" w:eastAsia="Times New Roman" w:hAnsi="Times New Roman" w:cs="Times New Roman"/>
        </w:rPr>
        <w:t xml:space="preserve">Dalam konstruksi dakwaan penuntut umum, hanya perbuatan ketiga, yaitu perbuatan Fredrich melakukan rekayasa agar Setya Novanto dirawat inap di Rumah Sakit Medika Permata Hijau dalam rangka menghindari pemeriksaan Penyidikan oleh Penyidik KPK, yang didakwakan sebagai perbuatan materiil menghalangi, merintangi proses penyidikan atau </w:t>
      </w:r>
      <w:r w:rsidRPr="0062079E">
        <w:rPr>
          <w:rFonts w:ascii="Times New Roman" w:eastAsia="Calibri" w:hAnsi="Times New Roman" w:cs="Times New Roman"/>
          <w:i/>
          <w:iCs/>
        </w:rPr>
        <w:t xml:space="preserve">Obstruction of Justice. </w:t>
      </w:r>
      <w:r w:rsidRPr="0062079E">
        <w:rPr>
          <w:rFonts w:ascii="Times New Roman" w:eastAsia="Times New Roman" w:hAnsi="Times New Roman" w:cs="Times New Roman"/>
        </w:rPr>
        <w:t xml:space="preserve">Mengapa demikian? karena perbuatan </w:t>
      </w:r>
      <w:r w:rsidRPr="0062079E">
        <w:rPr>
          <w:rFonts w:ascii="Times New Roman" w:eastAsia="Times New Roman" w:hAnsi="Times New Roman" w:cs="Times New Roman"/>
          <w:i/>
          <w:iCs/>
        </w:rPr>
        <w:t>Obstruction of Justice</w:t>
      </w:r>
      <w:r w:rsidRPr="0062079E">
        <w:rPr>
          <w:rFonts w:ascii="Times New Roman" w:eastAsia="Times New Roman" w:hAnsi="Times New Roman" w:cs="Times New Roman"/>
        </w:rPr>
        <w:t xml:space="preserve"> itu harus dibuktikan unsur kesengajaannya atau mengetahui tindakan perbuatannya itu. Tidak hanya mengetahui akan perbuatannya, tetapi tahu kalau tindakan itu mengandung kesalahan dan melawan hukum.</w:t>
      </w:r>
    </w:p>
    <w:p w:rsidR="003B2A62" w:rsidRPr="0062079E" w:rsidRDefault="003B2A62" w:rsidP="003B2A62">
      <w:pPr>
        <w:spacing w:after="0" w:line="240" w:lineRule="auto"/>
        <w:ind w:firstLine="720"/>
        <w:contextualSpacing/>
        <w:jc w:val="both"/>
        <w:rPr>
          <w:rFonts w:ascii="Times New Roman" w:hAnsi="Times New Roman" w:cs="Times New Roman"/>
        </w:rPr>
      </w:pPr>
      <w:r w:rsidRPr="0062079E">
        <w:rPr>
          <w:rFonts w:ascii="Times New Roman" w:hAnsi="Times New Roman" w:cs="Times New Roman"/>
          <w:i/>
          <w:iCs/>
        </w:rPr>
        <w:t>Obstruction of Justice</w:t>
      </w:r>
      <w:r w:rsidRPr="0062079E">
        <w:rPr>
          <w:rFonts w:ascii="Times New Roman" w:hAnsi="Times New Roman" w:cs="Times New Roman"/>
        </w:rPr>
        <w:t xml:space="preserve"> dalam KUHP ditemukan beberapa Pasal, antara lain; Pasal 221 ayat (1), Pasal 231 dan Pasal 233. Dalam Pasal 221 ayat (1) kesatu KUHP diatur tentang perbuatan menyembunyikan orang yang melakukan kejahatan atau memberikan pertolongan kepada pelaku untuk menghindari penyidikan.</w:t>
      </w:r>
      <w:r w:rsidRPr="0062079E">
        <w:rPr>
          <w:rFonts w:ascii="Times New Roman" w:hAnsi="Times New Roman" w:cs="Times New Roman"/>
          <w:vertAlign w:val="superscript"/>
        </w:rPr>
        <w:footnoteReference w:id="6"/>
      </w:r>
      <w:r w:rsidRPr="0062079E">
        <w:rPr>
          <w:rFonts w:ascii="Times New Roman" w:hAnsi="Times New Roman" w:cs="Times New Roman"/>
        </w:rPr>
        <w:t xml:space="preserve"> Pasal 221 (1) ke 2 menyatakan: Barang siapa yang melakukan perbuatan menutupi tindak pidana yang dilakukan, dengan cara menghancurkan, menghilangkan, dan menyembunyikan barang bukti dan alat bukti diancam pidana penjara paling lama 4 (empat) tahun. Lalu, Pasal 231 ayat (1) dan (2) KUHP mengatur tentang penarikan barang sitaan yang dititipkan atas perintah hakim. Apabila terhadap barang sitaan tersebut pelaku merusak, menghancurkan, membuat tak dapat dipakai barang yang disita diancam pidana penjara paling lama 4 (empat) tahun.</w:t>
      </w:r>
      <w:r w:rsidRPr="0062079E">
        <w:rPr>
          <w:rFonts w:ascii="Times New Roman" w:hAnsi="Times New Roman" w:cs="Times New Roman"/>
          <w:vertAlign w:val="superscript"/>
        </w:rPr>
        <w:footnoteReference w:id="7"/>
      </w:r>
    </w:p>
    <w:p w:rsidR="003B2A62" w:rsidRPr="0062079E" w:rsidRDefault="003B2A62" w:rsidP="003B2A62">
      <w:pPr>
        <w:spacing w:after="0" w:line="240" w:lineRule="auto"/>
        <w:ind w:firstLine="720"/>
        <w:contextualSpacing/>
        <w:jc w:val="both"/>
        <w:rPr>
          <w:rFonts w:ascii="Times New Roman" w:hAnsi="Times New Roman" w:cs="Times New Roman"/>
          <w:lang w:val="en-US"/>
        </w:rPr>
      </w:pPr>
      <w:r w:rsidRPr="0062079E">
        <w:rPr>
          <w:rFonts w:ascii="Times New Roman" w:hAnsi="Times New Roman" w:cs="Times New Roman"/>
        </w:rPr>
        <w:t xml:space="preserve">Pasal 233 KUHP juga mengatur </w:t>
      </w:r>
      <w:r w:rsidRPr="0062079E">
        <w:rPr>
          <w:rFonts w:ascii="Times New Roman" w:hAnsi="Times New Roman" w:cs="Times New Roman"/>
          <w:i/>
          <w:iCs/>
        </w:rPr>
        <w:t>Obstruction of Justice</w:t>
      </w:r>
      <w:r w:rsidRPr="0062079E">
        <w:rPr>
          <w:rFonts w:ascii="Times New Roman" w:hAnsi="Times New Roman" w:cs="Times New Roman"/>
        </w:rPr>
        <w:t xml:space="preserve"> dalam hal ada tindakan yang dilakukan oleh seseorang berupa merusak, menghancurkan, membuat tidak dapat dipakai, menghilangkan barang bukti berupa akta-akta, surat-surat yang tujuannya untuk membuktikan sesuatu di muka penguasa yang berwenang. Perbuatan pidana ini diancam pidana penjara paling lama 4 (empat) tahun. Pengaturan </w:t>
      </w:r>
      <w:r w:rsidRPr="0062079E">
        <w:rPr>
          <w:rFonts w:ascii="Times New Roman" w:hAnsi="Times New Roman" w:cs="Times New Roman"/>
          <w:i/>
          <w:iCs/>
        </w:rPr>
        <w:t>Obstruction of Justice</w:t>
      </w:r>
      <w:r w:rsidRPr="0062079E">
        <w:rPr>
          <w:rFonts w:ascii="Times New Roman" w:hAnsi="Times New Roman" w:cs="Times New Roman"/>
        </w:rPr>
        <w:t xml:space="preserve"> dalam Pasal 221 ayat (1) KUHP sesungguhnya tidak membedakan siapa pelakunya. Apakah masyarakat sipil atau aparat penegak hukum seperti penyidik, advokat, atau penuntut umum</w:t>
      </w:r>
      <w:r w:rsidRPr="0062079E">
        <w:rPr>
          <w:rFonts w:ascii="Times New Roman" w:hAnsi="Times New Roman" w:cs="Times New Roman"/>
          <w:lang w:val="en-US"/>
        </w:rPr>
        <w:t>.</w:t>
      </w:r>
    </w:p>
    <w:p w:rsidR="003B2A62" w:rsidRPr="0062079E" w:rsidRDefault="003B2A62" w:rsidP="003B2A62">
      <w:pPr>
        <w:spacing w:after="0" w:line="240" w:lineRule="auto"/>
        <w:jc w:val="both"/>
        <w:rPr>
          <w:rFonts w:ascii="Times New Roman" w:hAnsi="Times New Roman" w:cs="Times New Roman"/>
          <w:b/>
          <w:lang w:val="en-US"/>
        </w:rPr>
      </w:pPr>
    </w:p>
    <w:p w:rsidR="00A42707" w:rsidRPr="0062079E" w:rsidRDefault="003B2A62" w:rsidP="003B2A62">
      <w:pPr>
        <w:pStyle w:val="ListParagraph"/>
        <w:numPr>
          <w:ilvl w:val="0"/>
          <w:numId w:val="1"/>
        </w:numPr>
        <w:spacing w:after="0" w:line="240" w:lineRule="auto"/>
        <w:ind w:left="0" w:hanging="426"/>
        <w:jc w:val="both"/>
        <w:rPr>
          <w:rFonts w:ascii="Times New Roman" w:hAnsi="Times New Roman" w:cs="Times New Roman"/>
          <w:b/>
        </w:rPr>
      </w:pPr>
      <w:r w:rsidRPr="0062079E">
        <w:rPr>
          <w:rFonts w:ascii="Times New Roman" w:hAnsi="Times New Roman" w:cs="Times New Roman"/>
          <w:b/>
          <w:lang w:val="en-US"/>
        </w:rPr>
        <w:lastRenderedPageBreak/>
        <w:t>I</w:t>
      </w:r>
      <w:r w:rsidR="00A42707" w:rsidRPr="0062079E">
        <w:rPr>
          <w:rFonts w:ascii="Times New Roman" w:hAnsi="Times New Roman" w:cs="Times New Roman"/>
          <w:b/>
        </w:rPr>
        <w:t>dentifikasi Masalah</w:t>
      </w:r>
    </w:p>
    <w:p w:rsidR="00A42707" w:rsidRPr="0062079E" w:rsidRDefault="00A42707" w:rsidP="003B2A62">
      <w:pPr>
        <w:spacing w:after="0" w:line="240" w:lineRule="auto"/>
        <w:jc w:val="both"/>
        <w:rPr>
          <w:rStyle w:val="apple-converted-space"/>
          <w:rFonts w:ascii="Times New Roman" w:hAnsi="Times New Roman"/>
          <w:shd w:val="clear" w:color="auto" w:fill="FFFFFF"/>
        </w:rPr>
      </w:pPr>
      <w:r w:rsidRPr="0062079E">
        <w:rPr>
          <w:rStyle w:val="apple-converted-space"/>
          <w:rFonts w:ascii="Times New Roman" w:hAnsi="Times New Roman"/>
          <w:shd w:val="clear" w:color="auto" w:fill="FFFFFF"/>
          <w:lang w:val="en-US"/>
        </w:rPr>
        <w:t xml:space="preserve">Berdasarkan </w:t>
      </w:r>
      <w:r w:rsidRPr="0062079E">
        <w:rPr>
          <w:rStyle w:val="apple-converted-space"/>
          <w:rFonts w:ascii="Times New Roman" w:hAnsi="Times New Roman"/>
          <w:shd w:val="clear" w:color="auto" w:fill="FFFFFF"/>
        </w:rPr>
        <w:t xml:space="preserve">latar belakang penelitian tersebut di atas, identifikasi masalah dalam </w:t>
      </w:r>
      <w:r w:rsidRPr="0062079E">
        <w:rPr>
          <w:rStyle w:val="apple-converted-space"/>
          <w:rFonts w:ascii="Times New Roman" w:hAnsi="Times New Roman"/>
          <w:shd w:val="clear" w:color="auto" w:fill="FFFFFF"/>
          <w:lang w:val="en-US"/>
        </w:rPr>
        <w:t>penelitian</w:t>
      </w:r>
      <w:r w:rsidRPr="0062079E">
        <w:rPr>
          <w:rStyle w:val="apple-converted-space"/>
          <w:rFonts w:ascii="Times New Roman" w:hAnsi="Times New Roman"/>
          <w:shd w:val="clear" w:color="auto" w:fill="FFFFFF"/>
        </w:rPr>
        <w:t xml:space="preserve"> ini yaitu:</w:t>
      </w:r>
    </w:p>
    <w:p w:rsidR="003B2A62" w:rsidRPr="0062079E" w:rsidRDefault="003B2A62" w:rsidP="001401F7">
      <w:pPr>
        <w:numPr>
          <w:ilvl w:val="0"/>
          <w:numId w:val="4"/>
        </w:numPr>
        <w:spacing w:after="0" w:line="240" w:lineRule="auto"/>
        <w:ind w:left="284" w:hanging="284"/>
        <w:contextualSpacing/>
        <w:jc w:val="both"/>
        <w:rPr>
          <w:rFonts w:ascii="Times New Roman" w:eastAsia="Calibri" w:hAnsi="Times New Roman" w:cs="Times New Roman"/>
        </w:rPr>
      </w:pPr>
      <w:r w:rsidRPr="0062079E">
        <w:rPr>
          <w:rFonts w:ascii="Times New Roman" w:eastAsia="Calibri" w:hAnsi="Times New Roman" w:cs="Times New Roman"/>
        </w:rPr>
        <w:t xml:space="preserve">Bagaimana </w:t>
      </w:r>
      <w:r w:rsidRPr="0062079E">
        <w:rPr>
          <w:rFonts w:ascii="Times New Roman" w:eastAsia="Calibri" w:hAnsi="Times New Roman" w:cs="Times New Roman"/>
          <w:i/>
          <w:iCs/>
        </w:rPr>
        <w:t>Obstruction of Justice</w:t>
      </w:r>
      <w:r w:rsidRPr="0062079E">
        <w:rPr>
          <w:rFonts w:ascii="Times New Roman" w:eastAsia="Calibri" w:hAnsi="Times New Roman" w:cs="Times New Roman"/>
        </w:rPr>
        <w:t xml:space="preserve"> Pada Perkara Pidana Pembunuhan </w:t>
      </w:r>
      <w:bookmarkStart w:id="0" w:name="_Hlk118300639"/>
      <w:r w:rsidRPr="0062079E">
        <w:rPr>
          <w:rFonts w:ascii="Times New Roman" w:eastAsia="Calibri" w:hAnsi="Times New Roman" w:cs="Times New Roman"/>
        </w:rPr>
        <w:t>Berencana</w:t>
      </w:r>
      <w:bookmarkEnd w:id="0"/>
      <w:r w:rsidRPr="0062079E">
        <w:rPr>
          <w:rFonts w:ascii="Times New Roman" w:eastAsia="Calibri" w:hAnsi="Times New Roman" w:cs="Times New Roman"/>
        </w:rPr>
        <w:t xml:space="preserve"> Menurut KUHP Hubungannya Dengan Kepastian Hukum?</w:t>
      </w:r>
    </w:p>
    <w:p w:rsidR="003B2A62" w:rsidRPr="0062079E" w:rsidRDefault="003B2A62" w:rsidP="001401F7">
      <w:pPr>
        <w:numPr>
          <w:ilvl w:val="0"/>
          <w:numId w:val="4"/>
        </w:numPr>
        <w:spacing w:after="0" w:line="240" w:lineRule="auto"/>
        <w:ind w:left="284" w:hanging="284"/>
        <w:contextualSpacing/>
        <w:jc w:val="both"/>
        <w:rPr>
          <w:rFonts w:ascii="Times New Roman" w:eastAsia="Calibri" w:hAnsi="Times New Roman" w:cs="Times New Roman"/>
        </w:rPr>
      </w:pPr>
      <w:r w:rsidRPr="0062079E">
        <w:rPr>
          <w:rFonts w:ascii="Times New Roman" w:eastAsia="Calibri" w:hAnsi="Times New Roman" w:cs="Times New Roman"/>
        </w:rPr>
        <w:t>Bagaimana p</w:t>
      </w:r>
      <w:r w:rsidRPr="0062079E">
        <w:rPr>
          <w:rFonts w:ascii="Times New Roman" w:hAnsi="Times New Roman" w:cs="Times New Roman"/>
        </w:rPr>
        <w:t xml:space="preserve">enegakan hukum </w:t>
      </w:r>
      <w:r w:rsidRPr="0062079E">
        <w:rPr>
          <w:rFonts w:ascii="Times New Roman" w:eastAsia="Calibri" w:hAnsi="Times New Roman" w:cs="Times New Roman"/>
          <w:i/>
          <w:iCs/>
        </w:rPr>
        <w:t>Obstruction of Justice</w:t>
      </w:r>
      <w:r w:rsidRPr="0062079E">
        <w:rPr>
          <w:rFonts w:ascii="Times New Roman" w:eastAsia="Calibri" w:hAnsi="Times New Roman" w:cs="Times New Roman"/>
        </w:rPr>
        <w:t xml:space="preserve"> Pada Perkara Pidana Pembunuhan Berencana Menurut KUHP Hubungannya Dengan Kepastian Hukum?</w:t>
      </w:r>
    </w:p>
    <w:p w:rsidR="003B2A62" w:rsidRPr="0062079E" w:rsidRDefault="003B2A62" w:rsidP="001401F7">
      <w:pPr>
        <w:numPr>
          <w:ilvl w:val="0"/>
          <w:numId w:val="4"/>
        </w:numPr>
        <w:spacing w:after="0" w:line="240" w:lineRule="auto"/>
        <w:ind w:left="284" w:hanging="284"/>
        <w:contextualSpacing/>
        <w:jc w:val="both"/>
        <w:rPr>
          <w:rFonts w:ascii="Times New Roman" w:eastAsia="Calibri" w:hAnsi="Times New Roman" w:cs="Times New Roman"/>
        </w:rPr>
      </w:pPr>
      <w:r w:rsidRPr="0062079E">
        <w:rPr>
          <w:rFonts w:ascii="Times New Roman" w:eastAsia="Calibri" w:hAnsi="Times New Roman" w:cs="Times New Roman"/>
        </w:rPr>
        <w:t xml:space="preserve">Bagaimana Formulasi </w:t>
      </w:r>
      <w:r w:rsidRPr="0062079E">
        <w:rPr>
          <w:rFonts w:ascii="Times New Roman" w:eastAsia="Calibri" w:hAnsi="Times New Roman" w:cs="Times New Roman"/>
          <w:i/>
          <w:iCs/>
        </w:rPr>
        <w:t>Obstruction of Justice</w:t>
      </w:r>
      <w:r w:rsidRPr="0062079E">
        <w:rPr>
          <w:rFonts w:ascii="Times New Roman" w:eastAsia="Calibri" w:hAnsi="Times New Roman" w:cs="Times New Roman"/>
        </w:rPr>
        <w:t xml:space="preserve"> Pada Perkara Pidana Pembunuhan Berencana Dalam Pembaharuan Hukum Pidana Menurut KUHP Hubungannya Dengan Kepastian Hukum?</w:t>
      </w:r>
    </w:p>
    <w:p w:rsidR="00A42707" w:rsidRPr="0062079E" w:rsidRDefault="00A42707" w:rsidP="00574148">
      <w:pPr>
        <w:spacing w:after="0" w:line="240" w:lineRule="auto"/>
        <w:rPr>
          <w:rFonts w:ascii="Times New Roman" w:hAnsi="Times New Roman" w:cs="Times New Roman"/>
        </w:rPr>
      </w:pPr>
    </w:p>
    <w:p w:rsidR="0092709C" w:rsidRPr="0062079E" w:rsidRDefault="0092709C" w:rsidP="00574148">
      <w:pPr>
        <w:spacing w:after="0" w:line="240" w:lineRule="auto"/>
        <w:rPr>
          <w:rFonts w:ascii="Times New Roman" w:hAnsi="Times New Roman" w:cs="Times New Roman"/>
        </w:rPr>
      </w:pPr>
    </w:p>
    <w:p w:rsidR="0092709C" w:rsidRPr="0062079E" w:rsidRDefault="0092709C" w:rsidP="00574148">
      <w:pPr>
        <w:spacing w:after="0" w:line="240" w:lineRule="auto"/>
        <w:rPr>
          <w:rFonts w:ascii="Times New Roman" w:hAnsi="Times New Roman" w:cs="Times New Roman"/>
        </w:rPr>
      </w:pPr>
    </w:p>
    <w:p w:rsidR="0092709C" w:rsidRPr="0062079E" w:rsidRDefault="0092709C" w:rsidP="00574148">
      <w:pPr>
        <w:spacing w:after="0" w:line="240" w:lineRule="auto"/>
        <w:rPr>
          <w:rFonts w:ascii="Times New Roman" w:hAnsi="Times New Roman" w:cs="Times New Roman"/>
        </w:rPr>
      </w:pPr>
    </w:p>
    <w:p w:rsidR="0092709C" w:rsidRPr="0062079E" w:rsidRDefault="0092709C" w:rsidP="00574148">
      <w:pPr>
        <w:spacing w:after="0" w:line="240" w:lineRule="auto"/>
        <w:rPr>
          <w:rFonts w:ascii="Times New Roman" w:hAnsi="Times New Roman" w:cs="Times New Roman"/>
        </w:rPr>
      </w:pPr>
    </w:p>
    <w:p w:rsidR="0092709C" w:rsidRPr="0062079E" w:rsidRDefault="0092709C" w:rsidP="00574148">
      <w:pPr>
        <w:spacing w:after="0" w:line="240" w:lineRule="auto"/>
        <w:rPr>
          <w:rFonts w:ascii="Times New Roman" w:hAnsi="Times New Roman" w:cs="Times New Roman"/>
        </w:rPr>
      </w:pPr>
    </w:p>
    <w:p w:rsidR="0092709C" w:rsidRPr="0062079E" w:rsidRDefault="0092709C" w:rsidP="00574148">
      <w:pPr>
        <w:spacing w:after="0" w:line="240" w:lineRule="auto"/>
        <w:rPr>
          <w:rFonts w:ascii="Times New Roman" w:hAnsi="Times New Roman" w:cs="Times New Roman"/>
        </w:rPr>
      </w:pPr>
    </w:p>
    <w:p w:rsidR="0070120D" w:rsidRPr="0062079E" w:rsidRDefault="0070120D" w:rsidP="00574148">
      <w:pPr>
        <w:spacing w:after="0" w:line="240" w:lineRule="auto"/>
        <w:rPr>
          <w:rFonts w:ascii="Times New Roman" w:hAnsi="Times New Roman" w:cs="Times New Roman"/>
        </w:rPr>
      </w:pPr>
    </w:p>
    <w:p w:rsidR="0070120D" w:rsidRPr="0062079E" w:rsidRDefault="0070120D" w:rsidP="00574148">
      <w:pPr>
        <w:spacing w:after="0" w:line="240" w:lineRule="auto"/>
        <w:rPr>
          <w:rFonts w:ascii="Times New Roman" w:hAnsi="Times New Roman" w:cs="Times New Roman"/>
        </w:rPr>
      </w:pPr>
    </w:p>
    <w:p w:rsidR="0070120D" w:rsidRPr="0062079E" w:rsidRDefault="0070120D" w:rsidP="00574148">
      <w:pPr>
        <w:spacing w:after="0" w:line="240" w:lineRule="auto"/>
        <w:rPr>
          <w:rFonts w:ascii="Times New Roman" w:hAnsi="Times New Roman" w:cs="Times New Roman"/>
        </w:rPr>
      </w:pPr>
    </w:p>
    <w:p w:rsidR="0070120D" w:rsidRPr="0062079E" w:rsidRDefault="0070120D" w:rsidP="00574148">
      <w:pPr>
        <w:spacing w:after="0" w:line="240" w:lineRule="auto"/>
        <w:rPr>
          <w:rFonts w:ascii="Times New Roman" w:hAnsi="Times New Roman" w:cs="Times New Roman"/>
        </w:rPr>
      </w:pPr>
    </w:p>
    <w:p w:rsidR="0070120D" w:rsidRPr="0062079E" w:rsidRDefault="0070120D" w:rsidP="00574148">
      <w:pPr>
        <w:spacing w:after="0" w:line="240" w:lineRule="auto"/>
        <w:rPr>
          <w:rFonts w:ascii="Times New Roman" w:hAnsi="Times New Roman" w:cs="Times New Roman"/>
        </w:rPr>
      </w:pPr>
    </w:p>
    <w:p w:rsidR="0070120D" w:rsidRPr="0062079E" w:rsidRDefault="0070120D" w:rsidP="00574148">
      <w:pPr>
        <w:spacing w:after="0" w:line="240" w:lineRule="auto"/>
        <w:rPr>
          <w:rFonts w:ascii="Times New Roman" w:hAnsi="Times New Roman" w:cs="Times New Roman"/>
        </w:rPr>
      </w:pPr>
    </w:p>
    <w:p w:rsidR="0070120D" w:rsidRDefault="0070120D"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62079E" w:rsidRDefault="0062079E" w:rsidP="00574148">
      <w:pPr>
        <w:spacing w:after="0" w:line="240" w:lineRule="auto"/>
        <w:rPr>
          <w:rFonts w:ascii="Times New Roman" w:hAnsi="Times New Roman" w:cs="Times New Roman"/>
          <w:lang w:val="en-US"/>
        </w:rPr>
      </w:pPr>
    </w:p>
    <w:p w:rsidR="0092709C" w:rsidRPr="0062079E" w:rsidRDefault="0092709C" w:rsidP="00574148">
      <w:pPr>
        <w:spacing w:after="0" w:line="240" w:lineRule="auto"/>
        <w:jc w:val="center"/>
        <w:rPr>
          <w:rFonts w:ascii="Times New Roman" w:hAnsi="Times New Roman" w:cs="Times New Roman"/>
          <w:b/>
        </w:rPr>
      </w:pPr>
      <w:r w:rsidRPr="0062079E">
        <w:rPr>
          <w:rFonts w:ascii="Times New Roman" w:hAnsi="Times New Roman" w:cs="Times New Roman"/>
          <w:b/>
        </w:rPr>
        <w:lastRenderedPageBreak/>
        <w:t>BAB II</w:t>
      </w:r>
    </w:p>
    <w:p w:rsidR="0070120D" w:rsidRPr="0062079E" w:rsidRDefault="0070120D" w:rsidP="00574148">
      <w:pPr>
        <w:spacing w:after="0" w:line="240" w:lineRule="auto"/>
        <w:ind w:firstLine="1"/>
        <w:jc w:val="center"/>
        <w:rPr>
          <w:rFonts w:ascii="Times New Roman" w:hAnsi="Times New Roman" w:cs="Times New Roman"/>
          <w:b/>
        </w:rPr>
      </w:pPr>
      <w:r w:rsidRPr="0062079E">
        <w:rPr>
          <w:rFonts w:ascii="Times New Roman" w:hAnsi="Times New Roman" w:cs="Times New Roman"/>
          <w:b/>
        </w:rPr>
        <w:t>PEMBAHASAN</w:t>
      </w:r>
    </w:p>
    <w:p w:rsidR="0070120D" w:rsidRPr="0062079E" w:rsidRDefault="0070120D" w:rsidP="00574148">
      <w:pPr>
        <w:spacing w:after="0" w:line="240" w:lineRule="auto"/>
        <w:ind w:firstLine="1"/>
        <w:jc w:val="center"/>
        <w:rPr>
          <w:rFonts w:ascii="Times New Roman" w:hAnsi="Times New Roman" w:cs="Times New Roman"/>
          <w:b/>
        </w:rPr>
      </w:pPr>
    </w:p>
    <w:p w:rsidR="0070120D" w:rsidRPr="0062079E" w:rsidRDefault="0070120D" w:rsidP="00574148">
      <w:pPr>
        <w:tabs>
          <w:tab w:val="left" w:pos="1440"/>
        </w:tabs>
        <w:spacing w:after="0" w:line="240" w:lineRule="auto"/>
        <w:ind w:left="1620" w:hanging="1170"/>
        <w:jc w:val="both"/>
        <w:rPr>
          <w:rFonts w:ascii="Times New Roman" w:hAnsi="Times New Roman" w:cs="Times New Roman"/>
          <w:b/>
          <w:lang w:val="en-US"/>
        </w:rPr>
      </w:pPr>
    </w:p>
    <w:p w:rsidR="00C4383F" w:rsidRPr="0062079E" w:rsidRDefault="0003626D" w:rsidP="001401F7">
      <w:pPr>
        <w:pStyle w:val="ListParagraph"/>
        <w:numPr>
          <w:ilvl w:val="0"/>
          <w:numId w:val="5"/>
        </w:numPr>
        <w:spacing w:after="0" w:line="240" w:lineRule="auto"/>
        <w:ind w:left="0" w:hanging="426"/>
        <w:contextualSpacing w:val="0"/>
        <w:jc w:val="both"/>
        <w:rPr>
          <w:rFonts w:ascii="Times New Roman" w:hAnsi="Times New Roman" w:cs="Times New Roman"/>
          <w:lang w:val="en-US"/>
        </w:rPr>
      </w:pPr>
      <w:r w:rsidRPr="0062079E">
        <w:rPr>
          <w:rFonts w:ascii="Times New Roman" w:eastAsia="Calibri" w:hAnsi="Times New Roman" w:cs="Times New Roman"/>
          <w:b/>
          <w:bCs/>
        </w:rPr>
        <w:t xml:space="preserve">Penerapan Terhadap </w:t>
      </w:r>
      <w:r w:rsidRPr="0062079E">
        <w:rPr>
          <w:rFonts w:ascii="Times New Roman" w:eastAsia="Calibri" w:hAnsi="Times New Roman" w:cs="Times New Roman"/>
          <w:b/>
          <w:bCs/>
          <w:i/>
          <w:iCs/>
        </w:rPr>
        <w:t>Obstruction of Justice</w:t>
      </w:r>
      <w:r w:rsidRPr="0062079E">
        <w:rPr>
          <w:rFonts w:ascii="Times New Roman" w:eastAsia="Calibri" w:hAnsi="Times New Roman" w:cs="Times New Roman"/>
          <w:b/>
          <w:bCs/>
        </w:rPr>
        <w:t xml:space="preserve"> Pada Perkara Pidana Pembunuhan Berencana Menurut KUHP Hubungannya Dengan Kepastian Hukum.</w:t>
      </w:r>
    </w:p>
    <w:p w:rsidR="00FB10A8" w:rsidRPr="0062079E" w:rsidRDefault="00E44CAB" w:rsidP="00C4383F">
      <w:pPr>
        <w:pStyle w:val="BodyTextIndent"/>
        <w:spacing w:after="0" w:line="240" w:lineRule="auto"/>
        <w:ind w:left="0" w:firstLine="720"/>
        <w:jc w:val="both"/>
        <w:rPr>
          <w:rFonts w:ascii="Times New Roman" w:eastAsia="Calibri" w:hAnsi="Times New Roman"/>
          <w:lang w:val="en-US"/>
        </w:rPr>
      </w:pPr>
      <w:r w:rsidRPr="0062079E">
        <w:rPr>
          <w:rFonts w:ascii="Times New Roman" w:hAnsi="Times New Roman"/>
          <w:b/>
          <w:noProof/>
          <w:lang w:val="en-US" w:eastAsia="en-US"/>
        </w:rPr>
        <mc:AlternateContent>
          <mc:Choice Requires="wps">
            <w:drawing>
              <wp:anchor distT="0" distB="0" distL="114300" distR="114300" simplePos="0" relativeHeight="251665408" behindDoc="0" locked="0" layoutInCell="1" allowOverlap="1" wp14:anchorId="208A16E2" wp14:editId="6C9CB291">
                <wp:simplePos x="0" y="0"/>
                <wp:positionH relativeFrom="column">
                  <wp:posOffset>5219124</wp:posOffset>
                </wp:positionH>
                <wp:positionV relativeFrom="paragraph">
                  <wp:posOffset>231475</wp:posOffset>
                </wp:positionV>
                <wp:extent cx="112431" cy="73660"/>
                <wp:effectExtent l="0" t="0" r="1905" b="2540"/>
                <wp:wrapNone/>
                <wp:docPr id="5" name="Text Box 5"/>
                <wp:cNvGraphicFramePr/>
                <a:graphic xmlns:a="http://schemas.openxmlformats.org/drawingml/2006/main">
                  <a:graphicData uri="http://schemas.microsoft.com/office/word/2010/wordprocessingShape">
                    <wps:wsp>
                      <wps:cNvSpPr txBox="1"/>
                      <wps:spPr>
                        <a:xfrm flipH="1">
                          <a:off x="0" y="0"/>
                          <a:ext cx="112431" cy="73660"/>
                        </a:xfrm>
                        <a:prstGeom prst="rect">
                          <a:avLst/>
                        </a:prstGeom>
                        <a:solidFill>
                          <a:schemeClr val="lt1"/>
                        </a:solidFill>
                        <a:ln w="6350">
                          <a:noFill/>
                        </a:ln>
                      </wps:spPr>
                      <wps:txbx>
                        <w:txbxContent>
                          <w:p w:rsidR="005704A8" w:rsidRDefault="005704A8"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410.95pt;margin-top:18.25pt;width:8.85pt;height:5.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" fillcolor="white [3201]" stroked="f" strokeweight=".5pt">
                <v:textbox>
                  <w:txbxContent>
                    <w:p w:rsidR="005704A8" w:rsidRDefault="005704A8" w:rsidP="0070120D"/>
                  </w:txbxContent>
                </v:textbox>
              </v:shape>
            </w:pict>
          </mc:Fallback>
        </mc:AlternateContent>
      </w:r>
      <w:r w:rsidR="00C4383F" w:rsidRPr="0062079E">
        <w:rPr>
          <w:rFonts w:ascii="Times New Roman" w:eastAsia="Calibri" w:hAnsi="Times New Roman"/>
        </w:rPr>
        <w:t>Akhir-akhir ini kita kejutkan dengan terjadinya kasus yang fenomenal di tubuh institusi Polri dengan keterlibatan berbagai jajaranya dengan satu kasus berantai yang diduga dilakukan oleh petinggi institusi tersebut. Dalam perjalan pengungkapan kasus muncul istilah </w:t>
      </w:r>
      <w:r w:rsidR="00C4383F" w:rsidRPr="0062079E">
        <w:rPr>
          <w:rFonts w:ascii="Times New Roman" w:eastAsia="Calibri" w:hAnsi="Times New Roman"/>
          <w:i/>
          <w:iCs/>
        </w:rPr>
        <w:t>obstruction of justice</w:t>
      </w:r>
      <w:r w:rsidR="00C4383F" w:rsidRPr="0062079E">
        <w:rPr>
          <w:rFonts w:ascii="Times New Roman" w:eastAsia="Calibri" w:hAnsi="Times New Roman"/>
        </w:rPr>
        <w:t> dalam kasus pembu</w:t>
      </w:r>
      <w:r w:rsidRPr="0062079E">
        <w:rPr>
          <w:rFonts w:ascii="Times New Roman" w:eastAsia="Calibri" w:hAnsi="Times New Roman"/>
          <w:lang w:val="en-US"/>
        </w:rPr>
        <w:t>nu</w:t>
      </w:r>
      <w:r w:rsidR="00C4383F" w:rsidRPr="0062079E">
        <w:rPr>
          <w:rFonts w:ascii="Times New Roman" w:eastAsia="Calibri" w:hAnsi="Times New Roman"/>
        </w:rPr>
        <w:t>han berencana</w:t>
      </w:r>
      <w:r w:rsidRPr="0062079E">
        <w:rPr>
          <w:rFonts w:ascii="Times New Roman" w:eastAsia="Calibri" w:hAnsi="Times New Roman"/>
          <w:lang w:val="en-US"/>
        </w:rPr>
        <w:t>.</w:t>
      </w:r>
    </w:p>
    <w:p w:rsidR="00E44CAB" w:rsidRPr="0062079E" w:rsidRDefault="00E44CAB" w:rsidP="00057784">
      <w:pPr>
        <w:spacing w:after="0" w:line="240" w:lineRule="auto"/>
        <w:ind w:firstLine="720"/>
        <w:jc w:val="both"/>
        <w:rPr>
          <w:rFonts w:ascii="Times New Roman" w:eastAsia="Calibri" w:hAnsi="Times New Roman" w:cs="Times New Roman"/>
        </w:rPr>
      </w:pPr>
      <w:r w:rsidRPr="0062079E">
        <w:rPr>
          <w:rFonts w:ascii="Times New Roman" w:eastAsia="Calibri" w:hAnsi="Times New Roman" w:cs="Times New Roman"/>
        </w:rPr>
        <w:t xml:space="preserve">Namun, jika dikaitkan dengan beberapa kriteria yang ditemukan dalam pasal KUHP, antara lain terdapat pasal-pasal yang berkaitan dengan kasus pembunuhan berencana dan terjadinya tindakan </w:t>
      </w:r>
      <w:r w:rsidRPr="0062079E">
        <w:rPr>
          <w:rFonts w:ascii="Times New Roman" w:eastAsia="Calibri" w:hAnsi="Times New Roman" w:cs="Times New Roman"/>
          <w:i/>
          <w:iCs/>
        </w:rPr>
        <w:t>obstruction of justice</w:t>
      </w:r>
      <w:r w:rsidRPr="0062079E">
        <w:rPr>
          <w:rFonts w:ascii="Times New Roman" w:eastAsia="Calibri" w:hAnsi="Times New Roman" w:cs="Times New Roman"/>
        </w:rPr>
        <w:t> yang diduga oleh para pelaku pembunuhan berencana. Pasal-pasal yang disangkakan, di antaranya; Pasal 221 ayat (1), Pasal 231 dan Pasal 233. Pada Pasal 221 ayat (1) kesatu KUHP diatur tentang perbuatan menyembunyikan orang yang melakukan kejahatan atau memberikan pertolongan kepada pelaku untuk menghindari penyidikan.</w:t>
      </w:r>
      <w:r w:rsidRPr="0062079E">
        <w:rPr>
          <w:rStyle w:val="FootnoteReference"/>
          <w:rFonts w:ascii="Times New Roman" w:eastAsia="Calibri" w:hAnsi="Times New Roman" w:cs="Times New Roman"/>
        </w:rPr>
        <w:footnoteReference w:id="8"/>
      </w:r>
    </w:p>
    <w:p w:rsidR="00E44CAB" w:rsidRPr="0062079E" w:rsidRDefault="00E44CAB" w:rsidP="00057784">
      <w:pPr>
        <w:spacing w:after="0" w:line="240" w:lineRule="auto"/>
        <w:ind w:firstLine="720"/>
        <w:jc w:val="both"/>
        <w:rPr>
          <w:rFonts w:ascii="Times New Roman" w:eastAsia="Calibri" w:hAnsi="Times New Roman" w:cs="Times New Roman"/>
          <w:lang w:val="en-US"/>
        </w:rPr>
      </w:pPr>
      <w:r w:rsidRPr="0062079E">
        <w:rPr>
          <w:rFonts w:ascii="Times New Roman" w:eastAsia="Calibri" w:hAnsi="Times New Roman" w:cs="Times New Roman"/>
        </w:rPr>
        <w:t>Pasal 221 (1) ke 2 menyatakan: Barang siapa yang melakukan perbuatan menutupi tindak pidana yang dilakukan, dengan cara menghancurkan, menghilangkan dan menyembunyikan barang bukti dan alat bukti diancam dengan pidana penjara paling lama empat tahun. Lalu, Pasal 231 ayat (1) dan (2) KUHP mengatur tentang penarikan barang sitaan yang dititipkan atas perintah hakim. Apabila terhadap barang sitaan tersebut pelaku merusak, menghancurkan, membuat tak dapat dipakai barang yang disita diancam pidana penjara paling lama empat tahun.</w:t>
      </w:r>
    </w:p>
    <w:p w:rsidR="00E44CAB" w:rsidRPr="0062079E" w:rsidRDefault="00E44CAB" w:rsidP="00057784">
      <w:pPr>
        <w:spacing w:after="0" w:line="240" w:lineRule="auto"/>
        <w:ind w:firstLine="720"/>
        <w:jc w:val="both"/>
        <w:rPr>
          <w:rFonts w:ascii="Times New Roman" w:eastAsia="Calibri" w:hAnsi="Times New Roman" w:cs="Times New Roman"/>
        </w:rPr>
      </w:pPr>
      <w:r w:rsidRPr="0062079E">
        <w:rPr>
          <w:rFonts w:ascii="Times New Roman" w:eastAsia="Calibri" w:hAnsi="Times New Roman" w:cs="Times New Roman"/>
        </w:rPr>
        <w:t>Pasal 233 KUHP juga mengatur </w:t>
      </w:r>
      <w:r w:rsidRPr="0062079E">
        <w:rPr>
          <w:rFonts w:ascii="Times New Roman" w:eastAsia="Calibri" w:hAnsi="Times New Roman" w:cs="Times New Roman"/>
          <w:i/>
          <w:iCs/>
        </w:rPr>
        <w:t>obstruction of justice</w:t>
      </w:r>
      <w:r w:rsidRPr="0062079E">
        <w:rPr>
          <w:rFonts w:ascii="Times New Roman" w:eastAsia="Calibri" w:hAnsi="Times New Roman" w:cs="Times New Roman"/>
        </w:rPr>
        <w:t xml:space="preserve"> dalam hal ada tindakan yang dilakukan oleh seseorang berupa merusak, menghancurkan, membuat tidak dapat dipakai, menghilangkan barang bukti berupa akta-akta, surat-surat yang tujuannya untuk membuktikan sesuatu di muka penguasa yang berwenang. Perbuatan pidana ini diancam pidana penjara paling lama empat tahun. Pembunuhan berencana yang diuraikan dalam berbagai pasal KUHP dapat dikatakan bahwa kasus di tubuh Polri tersebut, memenuhi unsur Pasal 221 ayat (1) ke-1 dan ke-2. Sebab, di dalamnya ada tindakan yang dilakukan oleh sebagian orang untuk memberikan pertolongan kepada pelaku tindak pidana untuk menghindari penyidikan. Tindakan lainnya juga dilakukan oleh sebagian orang melakukan perbuatan menutupi perkara pembunuhan berencana yang dilakukan, dengan cara-cara menghancurkan, menghilangkan dan menyembunyikan barang bukti dan alat bukti.</w:t>
      </w:r>
    </w:p>
    <w:p w:rsidR="00E44CAB" w:rsidRPr="0062079E" w:rsidRDefault="00E44CAB" w:rsidP="00057784">
      <w:pPr>
        <w:spacing w:after="0" w:line="240" w:lineRule="auto"/>
        <w:ind w:firstLine="720"/>
        <w:jc w:val="both"/>
        <w:rPr>
          <w:rFonts w:ascii="Times New Roman" w:eastAsia="Calibri" w:hAnsi="Times New Roman" w:cs="Times New Roman"/>
          <w:lang w:val="en-US"/>
        </w:rPr>
      </w:pPr>
      <w:r w:rsidRPr="0062079E">
        <w:rPr>
          <w:rFonts w:ascii="Times New Roman" w:eastAsia="Calibri" w:hAnsi="Times New Roman" w:cs="Times New Roman"/>
        </w:rPr>
        <w:t xml:space="preserve">Pengaturan pembunuhan berencana yang diiringi oleh tindakan </w:t>
      </w:r>
      <w:r w:rsidRPr="0062079E">
        <w:rPr>
          <w:rFonts w:ascii="Times New Roman" w:eastAsia="Calibri" w:hAnsi="Times New Roman" w:cs="Times New Roman"/>
          <w:i/>
          <w:iCs/>
        </w:rPr>
        <w:t>obstruction of justice</w:t>
      </w:r>
      <w:r w:rsidRPr="0062079E">
        <w:rPr>
          <w:rFonts w:ascii="Times New Roman" w:eastAsia="Calibri" w:hAnsi="Times New Roman" w:cs="Times New Roman"/>
        </w:rPr>
        <w:t> dalam Pasal 221 ayat (1) KUHP sesungguhnya tidak membedakan siapa pelaku, apakah masyarakat sipil atau aparat penegak hukum seperti penyidik, advokat, atau penuntut umum. Sebagian pakar berpendapat belum ada pasal yang mengatur tentang </w:t>
      </w:r>
      <w:r w:rsidRPr="0062079E">
        <w:rPr>
          <w:rFonts w:ascii="Times New Roman" w:eastAsia="Calibri" w:hAnsi="Times New Roman" w:cs="Times New Roman"/>
          <w:i/>
          <w:iCs/>
        </w:rPr>
        <w:t>obstruction of justice</w:t>
      </w:r>
      <w:r w:rsidRPr="0062079E">
        <w:rPr>
          <w:rFonts w:ascii="Times New Roman" w:eastAsia="Calibri" w:hAnsi="Times New Roman" w:cs="Times New Roman"/>
        </w:rPr>
        <w:t> yang dilakukan oleh aparat penegak hukum dalam KUHP</w:t>
      </w:r>
      <w:r w:rsidR="00057784" w:rsidRPr="0062079E">
        <w:rPr>
          <w:rFonts w:ascii="Times New Roman" w:eastAsia="Calibri" w:hAnsi="Times New Roman" w:cs="Times New Roman"/>
          <w:lang w:val="en-US"/>
        </w:rPr>
        <w:t>.</w:t>
      </w:r>
    </w:p>
    <w:p w:rsidR="00057784" w:rsidRPr="0062079E" w:rsidRDefault="00057784" w:rsidP="00057784">
      <w:pPr>
        <w:spacing w:after="0" w:line="240" w:lineRule="auto"/>
        <w:jc w:val="both"/>
        <w:rPr>
          <w:rFonts w:ascii="Times New Roman" w:eastAsia="Calibri" w:hAnsi="Times New Roman" w:cs="Times New Roman"/>
          <w:lang w:val="en-US"/>
        </w:rPr>
      </w:pPr>
    </w:p>
    <w:p w:rsidR="00057784" w:rsidRPr="0062079E" w:rsidRDefault="00057784" w:rsidP="001401F7">
      <w:pPr>
        <w:pStyle w:val="ListParagraph"/>
        <w:numPr>
          <w:ilvl w:val="0"/>
          <w:numId w:val="5"/>
        </w:numPr>
        <w:spacing w:after="0" w:line="240" w:lineRule="auto"/>
        <w:ind w:left="0" w:hanging="426"/>
        <w:jc w:val="both"/>
        <w:rPr>
          <w:rFonts w:ascii="Times New Roman" w:eastAsia="Calibri" w:hAnsi="Times New Roman" w:cs="Times New Roman"/>
          <w:b/>
          <w:bCs/>
        </w:rPr>
      </w:pPr>
      <w:r w:rsidRPr="0062079E">
        <w:rPr>
          <w:rFonts w:ascii="Times New Roman" w:eastAsia="Calibri" w:hAnsi="Times New Roman" w:cs="Times New Roman"/>
          <w:b/>
          <w:bCs/>
        </w:rPr>
        <w:t>P</w:t>
      </w:r>
      <w:r w:rsidRPr="0062079E">
        <w:rPr>
          <w:rFonts w:ascii="Times New Roman" w:hAnsi="Times New Roman" w:cs="Times New Roman"/>
          <w:b/>
          <w:bCs/>
        </w:rPr>
        <w:t>enegakan</w:t>
      </w:r>
      <w:r w:rsidRPr="0062079E">
        <w:rPr>
          <w:rFonts w:ascii="Times New Roman" w:eastAsia="Calibri" w:hAnsi="Times New Roman" w:cs="Times New Roman"/>
          <w:b/>
          <w:bCs/>
        </w:rPr>
        <w:t xml:space="preserve"> Hukum </w:t>
      </w:r>
      <w:r w:rsidRPr="0062079E">
        <w:rPr>
          <w:rFonts w:ascii="Times New Roman" w:eastAsia="Calibri" w:hAnsi="Times New Roman" w:cs="Times New Roman"/>
          <w:b/>
          <w:bCs/>
          <w:i/>
          <w:iCs/>
        </w:rPr>
        <w:t>Obstruction of Justice</w:t>
      </w:r>
      <w:r w:rsidRPr="0062079E">
        <w:rPr>
          <w:rFonts w:ascii="Times New Roman" w:eastAsia="Calibri" w:hAnsi="Times New Roman" w:cs="Times New Roman"/>
          <w:b/>
          <w:bCs/>
        </w:rPr>
        <w:t xml:space="preserve"> Pada Perkara Pidana Pembunuhan Berencana Menurut KUHP Hubungannya Dengan Kepastian Hukum</w:t>
      </w:r>
    </w:p>
    <w:p w:rsidR="00B75F1A" w:rsidRPr="0062079E" w:rsidRDefault="007518DA" w:rsidP="007518DA">
      <w:pPr>
        <w:spacing w:after="0" w:line="240" w:lineRule="auto"/>
        <w:ind w:right="6" w:firstLine="720"/>
        <w:jc w:val="both"/>
        <w:rPr>
          <w:rFonts w:ascii="Times New Roman" w:eastAsia="Times New Roman" w:hAnsi="Times New Roman" w:cs="Times New Roman"/>
          <w:color w:val="000000"/>
        </w:rPr>
      </w:pPr>
      <w:proofErr w:type="gramStart"/>
      <w:r w:rsidRPr="0062079E">
        <w:rPr>
          <w:rFonts w:ascii="Times New Roman" w:eastAsia="Calibri" w:hAnsi="Times New Roman" w:cs="Times New Roman"/>
          <w:lang w:val="en-US"/>
        </w:rPr>
        <w:t>U</w:t>
      </w:r>
      <w:r w:rsidR="00B75F1A" w:rsidRPr="0062079E">
        <w:rPr>
          <w:rFonts w:ascii="Times New Roman" w:eastAsia="Calibri" w:hAnsi="Times New Roman" w:cs="Times New Roman"/>
        </w:rPr>
        <w:t>paya</w:t>
      </w:r>
      <w:r w:rsidR="00B75F1A" w:rsidRPr="0062079E">
        <w:rPr>
          <w:rFonts w:ascii="Times New Roman" w:eastAsia="Calibri" w:hAnsi="Times New Roman" w:cs="Times New Roman"/>
          <w:b/>
          <w:bCs/>
        </w:rPr>
        <w:t xml:space="preserve"> </w:t>
      </w:r>
      <w:r w:rsidR="00B75F1A" w:rsidRPr="0062079E">
        <w:rPr>
          <w:rFonts w:ascii="Times New Roman" w:eastAsia="Times New Roman" w:hAnsi="Times New Roman" w:cs="Times New Roman"/>
          <w:color w:val="000000"/>
        </w:rPr>
        <w:t xml:space="preserve">penegakan hukum dengan </w:t>
      </w:r>
      <w:r w:rsidRPr="0062079E">
        <w:rPr>
          <w:rFonts w:ascii="Times New Roman" w:eastAsia="Times New Roman" w:hAnsi="Times New Roman" w:cs="Times New Roman"/>
          <w:color w:val="000000"/>
        </w:rPr>
        <w:t>norma-norma hukum secara</w:t>
      </w:r>
      <w:r w:rsidRPr="0062079E">
        <w:rPr>
          <w:rFonts w:ascii="Times New Roman" w:eastAsia="Times New Roman" w:hAnsi="Times New Roman" w:cs="Times New Roman"/>
          <w:color w:val="000000"/>
          <w:lang w:val="en-US"/>
        </w:rPr>
        <w:t xml:space="preserve"> </w:t>
      </w:r>
      <w:r w:rsidR="00B75F1A" w:rsidRPr="0062079E">
        <w:rPr>
          <w:rFonts w:ascii="Times New Roman" w:eastAsia="Times New Roman" w:hAnsi="Times New Roman" w:cs="Times New Roman"/>
          <w:color w:val="000000"/>
        </w:rPr>
        <w:t xml:space="preserve">nyata sebagai pedoman perilaku atau hubunganan hukum dalam kehidupan bermasyarakat dan </w:t>
      </w:r>
      <w:r w:rsidR="00B75F1A" w:rsidRPr="0062079E">
        <w:rPr>
          <w:rFonts w:ascii="Times New Roman" w:eastAsia="Times New Roman" w:hAnsi="Times New Roman" w:cs="Times New Roman"/>
          <w:color w:val="000000"/>
        </w:rPr>
        <w:lastRenderedPageBreak/>
        <w:t>bernegara.</w:t>
      </w:r>
      <w:proofErr w:type="gramEnd"/>
      <w:r w:rsidR="00B75F1A" w:rsidRPr="0062079E">
        <w:rPr>
          <w:rFonts w:ascii="Times New Roman" w:eastAsia="Times New Roman" w:hAnsi="Times New Roman" w:cs="Times New Roman"/>
          <w:color w:val="000000"/>
        </w:rPr>
        <w:t xml:space="preserve"> Penegakan hukum terletak pada kegiatan menyerasikan hubungan nilai-nilai yang terjabarkan di dalam kaidah-kaidah yang mantap dan sikap tindak sebagai rangkaian penjabaran nilai tahap akhir, untuk menciptakan, melahirkan dan mempertahankan kedamaian pergaulan hidup.</w:t>
      </w:r>
      <w:r w:rsidR="00B75F1A" w:rsidRPr="0062079E">
        <w:rPr>
          <w:rStyle w:val="FootnoteReference"/>
          <w:rFonts w:ascii="Times New Roman" w:eastAsia="Times New Roman" w:hAnsi="Times New Roman" w:cs="Times New Roman"/>
          <w:color w:val="000000"/>
        </w:rPr>
        <w:footnoteReference w:id="9"/>
      </w:r>
    </w:p>
    <w:p w:rsidR="00B75F1A" w:rsidRPr="0062079E" w:rsidRDefault="00B75F1A" w:rsidP="007518DA">
      <w:pPr>
        <w:spacing w:after="0" w:line="240" w:lineRule="auto"/>
        <w:ind w:right="6" w:firstLine="720"/>
        <w:jc w:val="both"/>
        <w:rPr>
          <w:rFonts w:ascii="Times New Roman" w:eastAsia="Times New Roman" w:hAnsi="Times New Roman" w:cs="Times New Roman"/>
        </w:rPr>
      </w:pPr>
      <w:r w:rsidRPr="0062079E">
        <w:rPr>
          <w:rFonts w:ascii="Times New Roman" w:eastAsia="Times New Roman" w:hAnsi="Times New Roman" w:cs="Times New Roman"/>
          <w:color w:val="000000"/>
        </w:rPr>
        <w:t xml:space="preserve">Demikian pula dalam perkara pembunuhan berencana yang diiringi dengan tindakan </w:t>
      </w:r>
      <w:r w:rsidRPr="0062079E">
        <w:rPr>
          <w:rFonts w:ascii="Times New Roman" w:eastAsia="Times New Roman" w:hAnsi="Times New Roman" w:cs="Times New Roman"/>
          <w:i/>
          <w:color w:val="000000"/>
        </w:rPr>
        <w:t xml:space="preserve">obstruction of justice </w:t>
      </w:r>
      <w:r w:rsidRPr="0062079E">
        <w:rPr>
          <w:rFonts w:ascii="Times New Roman" w:eastAsia="Times New Roman" w:hAnsi="Times New Roman" w:cs="Times New Roman"/>
          <w:iCs/>
          <w:color w:val="000000"/>
        </w:rPr>
        <w:t>yakni</w:t>
      </w:r>
      <w:r w:rsidRPr="0062079E">
        <w:rPr>
          <w:rFonts w:ascii="Times New Roman" w:eastAsia="Times New Roman" w:hAnsi="Times New Roman" w:cs="Times New Roman"/>
          <w:i/>
          <w:color w:val="000000"/>
        </w:rPr>
        <w:t xml:space="preserve"> </w:t>
      </w:r>
      <w:r w:rsidRPr="0062079E">
        <w:rPr>
          <w:rFonts w:ascii="Times New Roman" w:eastAsia="Times New Roman" w:hAnsi="Times New Roman" w:cs="Times New Roman"/>
          <w:color w:val="000000"/>
        </w:rPr>
        <w:t xml:space="preserve">tentang adanya upaya represif (penal), dan preventif (non penal) dilaksanakan oleh tiap-tiap instansi terkait yang berwenang untuk melaksanakannya dalam rangka menanggulangi tindak pidana </w:t>
      </w:r>
      <w:r w:rsidRPr="0062079E">
        <w:rPr>
          <w:rFonts w:ascii="Times New Roman" w:eastAsia="Times New Roman" w:hAnsi="Times New Roman" w:cs="Times New Roman"/>
          <w:i/>
          <w:color w:val="000000"/>
        </w:rPr>
        <w:t xml:space="preserve">obstruction of justice, </w:t>
      </w:r>
      <w:r w:rsidRPr="0062079E">
        <w:rPr>
          <w:rFonts w:ascii="Times New Roman" w:eastAsia="Times New Roman" w:hAnsi="Times New Roman" w:cs="Times New Roman"/>
          <w:iCs/>
          <w:color w:val="000000"/>
        </w:rPr>
        <w:t>maka</w:t>
      </w:r>
      <w:r w:rsidRPr="0062079E">
        <w:rPr>
          <w:rFonts w:ascii="Times New Roman" w:eastAsia="Times New Roman" w:hAnsi="Times New Roman" w:cs="Times New Roman"/>
          <w:i/>
          <w:color w:val="000000"/>
        </w:rPr>
        <w:t xml:space="preserve"> </w:t>
      </w:r>
      <w:r w:rsidRPr="0062079E">
        <w:rPr>
          <w:rFonts w:ascii="Times New Roman" w:eastAsia="Times New Roman" w:hAnsi="Times New Roman" w:cs="Times New Roman"/>
          <w:color w:val="000000"/>
        </w:rPr>
        <w:t>penerapannya bukan hanya sekedar kebijaan saja, tetapi harus dapat dilaksanaakan dan dapat menunjukkan aksi serta hasilnya.</w:t>
      </w:r>
      <w:r w:rsidRPr="0062079E">
        <w:rPr>
          <w:rStyle w:val="FootnoteReference"/>
          <w:rFonts w:ascii="Times New Roman" w:eastAsia="Times New Roman" w:hAnsi="Times New Roman" w:cs="Times New Roman"/>
          <w:color w:val="000000"/>
        </w:rPr>
        <w:footnoteReference w:id="10"/>
      </w:r>
      <w:r w:rsidRPr="0062079E">
        <w:rPr>
          <w:rFonts w:ascii="Times New Roman" w:eastAsia="Times New Roman" w:hAnsi="Times New Roman" w:cs="Times New Roman"/>
          <w:color w:val="000000"/>
        </w:rPr>
        <w:t xml:space="preserve"> </w:t>
      </w:r>
      <w:r w:rsidRPr="0062079E">
        <w:rPr>
          <w:rFonts w:ascii="Times New Roman" w:eastAsia="Times New Roman" w:hAnsi="Times New Roman" w:cs="Times New Roman"/>
        </w:rPr>
        <w:t>Dalam penegakan hukum di Indonesia berkait dengan substansi hukum, ketka suatu kasus itu ditangani oleh Komisi Pemberantasan Korupsi (KPK) yang saat ini institusi tersebut cukup kredibel dalam menangani kasus korupsi.</w:t>
      </w:r>
    </w:p>
    <w:p w:rsidR="00B75F1A" w:rsidRPr="0062079E" w:rsidRDefault="00B75F1A" w:rsidP="007518DA">
      <w:pPr>
        <w:spacing w:after="0" w:line="240" w:lineRule="auto"/>
        <w:ind w:right="6" w:firstLine="720"/>
        <w:jc w:val="both"/>
        <w:rPr>
          <w:rFonts w:ascii="Times New Roman" w:eastAsia="Times New Roman" w:hAnsi="Times New Roman" w:cs="Times New Roman"/>
        </w:rPr>
      </w:pPr>
      <w:r w:rsidRPr="0062079E">
        <w:rPr>
          <w:rFonts w:ascii="Times New Roman" w:eastAsia="Times New Roman" w:hAnsi="Times New Roman" w:cs="Times New Roman"/>
        </w:rPr>
        <w:t xml:space="preserve">Dalam perkara lain, misalnya “X” seorang pengusaha percetakan telah membujuk karyawan percetakan “B” untuk memberikan copy-copy pesanan dari langganan-langganannya. “X” memanfaatkan informasi ini sehingga “B” mengalami kerugian karena para langganannya lari ke perusahaan “X”. Selanjutnya “B” menggugat “X” untuk membayar ganti kerugian kepadanya. Gugatan itulah yang dikenal dengan </w:t>
      </w:r>
      <w:r w:rsidRPr="0062079E">
        <w:rPr>
          <w:rFonts w:ascii="Times New Roman" w:eastAsia="Times New Roman" w:hAnsi="Times New Roman" w:cs="Times New Roman"/>
          <w:i/>
          <w:iCs/>
        </w:rPr>
        <w:t xml:space="preserve">Rechtbank, </w:t>
      </w:r>
      <w:r w:rsidRPr="0062079E">
        <w:rPr>
          <w:rFonts w:ascii="Times New Roman" w:eastAsia="Times New Roman" w:hAnsi="Times New Roman" w:cs="Times New Roman"/>
        </w:rPr>
        <w:t xml:space="preserve">dalam pengadilan dan dikabulkan oleh Pengadilan Negeri. </w:t>
      </w:r>
      <w:r w:rsidRPr="0062079E">
        <w:rPr>
          <w:rFonts w:ascii="Times New Roman" w:eastAsia="Times New Roman" w:hAnsi="Times New Roman" w:cs="Times New Roman"/>
          <w:i/>
          <w:iCs/>
        </w:rPr>
        <w:t>Rechtbank</w:t>
      </w:r>
      <w:r w:rsidRPr="0062079E">
        <w:rPr>
          <w:rFonts w:ascii="Times New Roman" w:eastAsia="Times New Roman" w:hAnsi="Times New Roman" w:cs="Times New Roman"/>
        </w:rPr>
        <w:t xml:space="preserve"> dalam Bahasa Belanda dan </w:t>
      </w:r>
      <w:r w:rsidRPr="0062079E">
        <w:rPr>
          <w:rFonts w:ascii="Times New Roman" w:eastAsia="Times New Roman" w:hAnsi="Times New Roman" w:cs="Times New Roman"/>
          <w:i/>
          <w:iCs/>
        </w:rPr>
        <w:t>court</w:t>
      </w:r>
      <w:r w:rsidRPr="0062079E">
        <w:rPr>
          <w:rFonts w:ascii="Times New Roman" w:eastAsia="Times New Roman" w:hAnsi="Times New Roman" w:cs="Times New Roman"/>
        </w:rPr>
        <w:t xml:space="preserve"> dalam Bahasa Inggris adalah badan yang melakukan peradilan, yaitu memeriksa, mengadili, dan memutus perkara-perkara. Pengadilan merupakan pengertian khusus, yaitu suatu lembaga tempat mengadili atau menyelesaikan sengketa hukum dalam rangka kekuasaan kehakiman yang mempunyai kekuasaan absolut dan relatif sesuai peraturan perundang-undangan.</w:t>
      </w:r>
      <w:r w:rsidRPr="0062079E">
        <w:rPr>
          <w:rStyle w:val="FootnoteReference"/>
          <w:rFonts w:ascii="Times New Roman" w:eastAsia="Times New Roman" w:hAnsi="Times New Roman" w:cs="Times New Roman"/>
        </w:rPr>
        <w:footnoteReference w:id="11"/>
      </w:r>
      <w:r w:rsidRPr="0062079E">
        <w:rPr>
          <w:rFonts w:ascii="Times New Roman" w:eastAsia="Times New Roman" w:hAnsi="Times New Roman" w:cs="Times New Roman"/>
        </w:rPr>
        <w:t xml:space="preserve"> </w:t>
      </w:r>
    </w:p>
    <w:p w:rsidR="00B75F1A" w:rsidRPr="0062079E" w:rsidRDefault="00B75F1A" w:rsidP="007518DA">
      <w:pPr>
        <w:spacing w:after="0" w:line="240" w:lineRule="auto"/>
        <w:ind w:right="6" w:firstLine="720"/>
        <w:jc w:val="both"/>
        <w:rPr>
          <w:rFonts w:ascii="Times New Roman" w:eastAsia="Times New Roman" w:hAnsi="Times New Roman" w:cs="Times New Roman"/>
        </w:rPr>
      </w:pPr>
      <w:r w:rsidRPr="0062079E">
        <w:rPr>
          <w:rFonts w:ascii="Times New Roman" w:eastAsia="Times New Roman" w:hAnsi="Times New Roman" w:cs="Times New Roman"/>
        </w:rPr>
        <w:t>Pengadilan Tinggi (</w:t>
      </w:r>
      <w:r w:rsidRPr="0062079E">
        <w:rPr>
          <w:rFonts w:ascii="Times New Roman" w:eastAsia="Times New Roman" w:hAnsi="Times New Roman" w:cs="Times New Roman"/>
          <w:i/>
          <w:iCs/>
        </w:rPr>
        <w:t>Hof</w:t>
      </w:r>
      <w:r w:rsidRPr="0062079E">
        <w:rPr>
          <w:rFonts w:ascii="Times New Roman" w:eastAsia="Times New Roman" w:hAnsi="Times New Roman" w:cs="Times New Roman"/>
        </w:rPr>
        <w:t xml:space="preserve">) sebaliknya membatalkan keputusan Pengadilan Negeri dengan pertimbangan bahwa sekalipun karyawan tersebut melakukan perbuatan yang bertentangan dengan undang-undang, yakni telah melanggar suatu kewajiban hukum, namun tidak berlaku bagi “X” karena undang-undang tidak melarang dengan tegas bahwa mencuri informasi adalah melanggar hukum. </w:t>
      </w:r>
      <w:r w:rsidRPr="0062079E">
        <w:rPr>
          <w:rFonts w:ascii="Times New Roman" w:eastAsia="Times New Roman" w:hAnsi="Times New Roman" w:cs="Times New Roman"/>
          <w:i/>
          <w:iCs/>
        </w:rPr>
        <w:t>Hoge Raad</w:t>
      </w:r>
      <w:r w:rsidRPr="0062079E">
        <w:rPr>
          <w:rFonts w:ascii="Times New Roman" w:eastAsia="Times New Roman" w:hAnsi="Times New Roman" w:cs="Times New Roman"/>
        </w:rPr>
        <w:t xml:space="preserve"> membatalkan keputusan </w:t>
      </w:r>
      <w:r w:rsidRPr="0062079E">
        <w:rPr>
          <w:rFonts w:ascii="Times New Roman" w:eastAsia="Times New Roman" w:hAnsi="Times New Roman" w:cs="Times New Roman"/>
          <w:i/>
          <w:iCs/>
        </w:rPr>
        <w:t>Hof</w:t>
      </w:r>
      <w:r w:rsidRPr="0062079E">
        <w:rPr>
          <w:rFonts w:ascii="Times New Roman" w:eastAsia="Times New Roman" w:hAnsi="Times New Roman" w:cs="Times New Roman"/>
        </w:rPr>
        <w:t xml:space="preserve"> atas dasar pertimbangan, bahwa dalam keputusan Pengadilan Tinggi makna tentang perbuatan melawan hukum (</w:t>
      </w:r>
      <w:r w:rsidRPr="0062079E">
        <w:rPr>
          <w:rFonts w:ascii="Times New Roman" w:eastAsia="Times New Roman" w:hAnsi="Times New Roman" w:cs="Times New Roman"/>
          <w:i/>
          <w:iCs/>
        </w:rPr>
        <w:t>onrechtmatige daad</w:t>
      </w:r>
      <w:r w:rsidRPr="0062079E">
        <w:rPr>
          <w:rFonts w:ascii="Times New Roman" w:eastAsia="Times New Roman" w:hAnsi="Times New Roman" w:cs="Times New Roman"/>
        </w:rPr>
        <w:t>) dipandang secara sempit sehingga yang termasuk di dalamnya hanyalah perbuatan-perbuatan yang secara langsung dilarang oleh undang-undang. Sedangkan perbuatan-perbuatan yang tidak dilarang oleh undang-undang sekalipun perbuatan-perbuatan ini bertentangan dengan keharusan dan kepatutan, yang diwajibkan dalam pergaulan masyarakat bukan merupakan perbuatan melawan hukum.</w:t>
      </w:r>
      <w:r w:rsidRPr="0062079E">
        <w:rPr>
          <w:rStyle w:val="FootnoteReference"/>
          <w:rFonts w:ascii="Times New Roman" w:eastAsia="Times New Roman" w:hAnsi="Times New Roman" w:cs="Times New Roman"/>
        </w:rPr>
        <w:footnoteReference w:id="12"/>
      </w:r>
    </w:p>
    <w:p w:rsidR="00B75F1A" w:rsidRPr="0062079E" w:rsidRDefault="00B75F1A" w:rsidP="007518DA">
      <w:pPr>
        <w:spacing w:after="0" w:line="240" w:lineRule="auto"/>
        <w:ind w:right="6" w:firstLine="720"/>
        <w:jc w:val="both"/>
        <w:rPr>
          <w:rFonts w:ascii="Times New Roman" w:eastAsia="Times New Roman" w:hAnsi="Times New Roman" w:cs="Times New Roman"/>
        </w:rPr>
      </w:pPr>
      <w:r w:rsidRPr="0062079E">
        <w:rPr>
          <w:rStyle w:val="markedcontent"/>
          <w:rFonts w:ascii="Times New Roman" w:hAnsi="Times New Roman" w:cs="Times New Roman"/>
        </w:rPr>
        <w:lastRenderedPageBreak/>
        <w:t>Menurut R. Subekti dan R.</w:t>
      </w:r>
      <w:r w:rsidRPr="0062079E">
        <w:rPr>
          <w:rFonts w:ascii="Times New Roman" w:hAnsi="Times New Roman" w:cs="Times New Roman"/>
        </w:rPr>
        <w:t xml:space="preserve"> </w:t>
      </w:r>
      <w:r w:rsidRPr="0062079E">
        <w:rPr>
          <w:rStyle w:val="markedcontent"/>
          <w:rFonts w:ascii="Times New Roman" w:hAnsi="Times New Roman" w:cs="Times New Roman"/>
        </w:rPr>
        <w:t>Tjitrosoedibio, pengertian peradilan adalah segala sesuatu yang berhubungan</w:t>
      </w:r>
      <w:r w:rsidRPr="0062079E">
        <w:rPr>
          <w:rFonts w:ascii="Times New Roman" w:hAnsi="Times New Roman" w:cs="Times New Roman"/>
        </w:rPr>
        <w:t xml:space="preserve"> </w:t>
      </w:r>
      <w:r w:rsidRPr="0062079E">
        <w:rPr>
          <w:rStyle w:val="markedcontent"/>
          <w:rFonts w:ascii="Times New Roman" w:hAnsi="Times New Roman" w:cs="Times New Roman"/>
        </w:rPr>
        <w:t>dengan tugas Negara untuk menegakkan hukum dan keadilan. Penggunaan istilah</w:t>
      </w:r>
      <w:r w:rsidRPr="0062079E">
        <w:rPr>
          <w:rFonts w:ascii="Times New Roman" w:hAnsi="Times New Roman" w:cs="Times New Roman"/>
        </w:rPr>
        <w:t xml:space="preserve"> </w:t>
      </w:r>
      <w:r w:rsidRPr="0062079E">
        <w:rPr>
          <w:rStyle w:val="markedcontent"/>
          <w:rFonts w:ascii="Times New Roman" w:hAnsi="Times New Roman" w:cs="Times New Roman"/>
        </w:rPr>
        <w:t>Peradilan (</w:t>
      </w:r>
      <w:r w:rsidRPr="0062079E">
        <w:rPr>
          <w:rStyle w:val="markedcontent"/>
          <w:rFonts w:ascii="Times New Roman" w:hAnsi="Times New Roman" w:cs="Times New Roman"/>
          <w:i/>
          <w:iCs/>
        </w:rPr>
        <w:t>rechtspraak/judiciary</w:t>
      </w:r>
      <w:r w:rsidRPr="0062079E">
        <w:rPr>
          <w:rStyle w:val="markedcontent"/>
          <w:rFonts w:ascii="Times New Roman" w:hAnsi="Times New Roman" w:cs="Times New Roman"/>
        </w:rPr>
        <w:t>) menunjuk kepada proses untuk memberikan</w:t>
      </w:r>
      <w:r w:rsidRPr="0062079E">
        <w:rPr>
          <w:rFonts w:ascii="Times New Roman" w:hAnsi="Times New Roman" w:cs="Times New Roman"/>
        </w:rPr>
        <w:t xml:space="preserve"> </w:t>
      </w:r>
      <w:r w:rsidRPr="0062079E">
        <w:rPr>
          <w:rStyle w:val="markedcontent"/>
          <w:rFonts w:ascii="Times New Roman" w:hAnsi="Times New Roman" w:cs="Times New Roman"/>
        </w:rPr>
        <w:t>keadilan dalam rangka menegakan hukum (het rechtspreken), sedangkan</w:t>
      </w:r>
      <w:r w:rsidRPr="0062079E">
        <w:rPr>
          <w:rFonts w:ascii="Times New Roman" w:hAnsi="Times New Roman" w:cs="Times New Roman"/>
        </w:rPr>
        <w:t xml:space="preserve"> </w:t>
      </w:r>
      <w:r w:rsidRPr="0062079E">
        <w:rPr>
          <w:rStyle w:val="markedcontent"/>
          <w:rFonts w:ascii="Times New Roman" w:hAnsi="Times New Roman" w:cs="Times New Roman"/>
        </w:rPr>
        <w:t>pengadilan ditujukan kepada badan atau wadah yang memberikan peradilan. Jadi</w:t>
      </w:r>
      <w:r w:rsidRPr="0062079E">
        <w:rPr>
          <w:rFonts w:ascii="Times New Roman" w:hAnsi="Times New Roman" w:cs="Times New Roman"/>
        </w:rPr>
        <w:t xml:space="preserve"> </w:t>
      </w:r>
      <w:r w:rsidRPr="0062079E">
        <w:rPr>
          <w:rStyle w:val="markedcontent"/>
          <w:rFonts w:ascii="Times New Roman" w:hAnsi="Times New Roman" w:cs="Times New Roman"/>
        </w:rPr>
        <w:t>pengadilan bukanlah merupakan satu satunya wadah yang menyelenggarakan peradilan. Pengertian peradilan menurut Sjachran Basah, adalah segala sesuatu</w:t>
      </w:r>
      <w:r w:rsidRPr="0062079E">
        <w:rPr>
          <w:rFonts w:ascii="Times New Roman" w:hAnsi="Times New Roman" w:cs="Times New Roman"/>
        </w:rPr>
        <w:t xml:space="preserve"> </w:t>
      </w:r>
      <w:r w:rsidRPr="0062079E">
        <w:rPr>
          <w:rStyle w:val="markedcontent"/>
          <w:rFonts w:ascii="Times New Roman" w:hAnsi="Times New Roman" w:cs="Times New Roman"/>
        </w:rPr>
        <w:t>yang berkaitan dengan tugas dalam memutus perkara dengan menerapkan hukum,</w:t>
      </w:r>
      <w:r w:rsidRPr="0062079E">
        <w:rPr>
          <w:rFonts w:ascii="Times New Roman" w:hAnsi="Times New Roman" w:cs="Times New Roman"/>
        </w:rPr>
        <w:t xml:space="preserve"> </w:t>
      </w:r>
      <w:r w:rsidRPr="0062079E">
        <w:rPr>
          <w:rStyle w:val="markedcontent"/>
          <w:rFonts w:ascii="Times New Roman" w:hAnsi="Times New Roman" w:cs="Times New Roman"/>
        </w:rPr>
        <w:t xml:space="preserve">menemukan hukum </w:t>
      </w:r>
      <w:r w:rsidRPr="0062079E">
        <w:rPr>
          <w:rStyle w:val="markedcontent"/>
          <w:rFonts w:ascii="Times New Roman" w:hAnsi="Times New Roman" w:cs="Times New Roman"/>
          <w:i/>
          <w:iCs/>
        </w:rPr>
        <w:t>in</w:t>
      </w:r>
      <w:r w:rsidRPr="0062079E">
        <w:rPr>
          <w:rStyle w:val="markedcontent"/>
          <w:rFonts w:ascii="Times New Roman" w:hAnsi="Times New Roman" w:cs="Times New Roman"/>
        </w:rPr>
        <w:t xml:space="preserve"> </w:t>
      </w:r>
      <w:r w:rsidRPr="0062079E">
        <w:rPr>
          <w:rStyle w:val="markedcontent"/>
          <w:rFonts w:ascii="Times New Roman" w:hAnsi="Times New Roman" w:cs="Times New Roman"/>
          <w:i/>
          <w:iCs/>
        </w:rPr>
        <w:t>concreto</w:t>
      </w:r>
      <w:r w:rsidRPr="0062079E">
        <w:rPr>
          <w:rStyle w:val="markedcontent"/>
          <w:rFonts w:ascii="Times New Roman" w:hAnsi="Times New Roman" w:cs="Times New Roman"/>
        </w:rPr>
        <w:t xml:space="preserve"> dalam mempertahankan dan menjamin ditaatinya</w:t>
      </w:r>
      <w:r w:rsidRPr="0062079E">
        <w:rPr>
          <w:rFonts w:ascii="Times New Roman" w:hAnsi="Times New Roman" w:cs="Times New Roman"/>
        </w:rPr>
        <w:t xml:space="preserve"> </w:t>
      </w:r>
      <w:r w:rsidRPr="0062079E">
        <w:rPr>
          <w:rStyle w:val="markedcontent"/>
          <w:rFonts w:ascii="Times New Roman" w:hAnsi="Times New Roman" w:cs="Times New Roman"/>
        </w:rPr>
        <w:t>hukum materil, dengan menggunakan cara prosedural yang ditetapkan oleh hukum</w:t>
      </w:r>
      <w:r w:rsidRPr="0062079E">
        <w:rPr>
          <w:rFonts w:ascii="Times New Roman" w:hAnsi="Times New Roman" w:cs="Times New Roman"/>
        </w:rPr>
        <w:t xml:space="preserve"> </w:t>
      </w:r>
      <w:r w:rsidRPr="0062079E">
        <w:rPr>
          <w:rStyle w:val="markedcontent"/>
          <w:rFonts w:ascii="Times New Roman" w:hAnsi="Times New Roman" w:cs="Times New Roman"/>
        </w:rPr>
        <w:t>formal.</w:t>
      </w:r>
      <w:r w:rsidRPr="0062079E">
        <w:rPr>
          <w:rStyle w:val="FootnoteReference"/>
          <w:rFonts w:ascii="Times New Roman" w:hAnsi="Times New Roman" w:cs="Times New Roman"/>
        </w:rPr>
        <w:footnoteReference w:id="13"/>
      </w:r>
    </w:p>
    <w:p w:rsidR="00B75F1A" w:rsidRPr="0062079E" w:rsidRDefault="00B75F1A" w:rsidP="007518DA">
      <w:pPr>
        <w:spacing w:after="0" w:line="240" w:lineRule="auto"/>
        <w:ind w:right="6"/>
        <w:jc w:val="both"/>
        <w:rPr>
          <w:rFonts w:ascii="Times New Roman" w:eastAsia="Times New Roman" w:hAnsi="Times New Roman" w:cs="Times New Roman"/>
          <w:color w:val="000000"/>
        </w:rPr>
      </w:pPr>
      <w:r w:rsidRPr="0062079E">
        <w:rPr>
          <w:rFonts w:ascii="Times New Roman" w:eastAsia="Times New Roman" w:hAnsi="Times New Roman" w:cs="Times New Roman"/>
        </w:rPr>
        <w:t xml:space="preserve">Dalam KUHP tepatnya pada Pasal 221 ayat (1), dan secara khusus tindakan </w:t>
      </w:r>
      <w:r w:rsidRPr="0062079E">
        <w:rPr>
          <w:rFonts w:ascii="Times New Roman" w:eastAsia="Times New Roman" w:hAnsi="Times New Roman" w:cs="Times New Roman"/>
          <w:i/>
          <w:iCs/>
        </w:rPr>
        <w:t>Obstruction of Justice</w:t>
      </w:r>
      <w:r w:rsidRPr="0062079E">
        <w:rPr>
          <w:rFonts w:ascii="Times New Roman" w:eastAsia="Times New Roman" w:hAnsi="Times New Roman" w:cs="Times New Roman"/>
        </w:rPr>
        <w:t xml:space="preserve"> diatur dalam Undang-Undang Nomor 31 Tahun 1999 Tentang Pemberantasan Tindak Pidana Korupsi sebagaimana yang telah diubah dengan Undang-Undang Nomor 20 Tahun </w:t>
      </w:r>
      <w:r w:rsidRPr="0062079E">
        <w:rPr>
          <w:rFonts w:ascii="Times New Roman" w:eastAsia="Times New Roman" w:hAnsi="Times New Roman" w:cs="Times New Roman"/>
          <w:color w:val="000000"/>
        </w:rPr>
        <w:t>2001 pada Pasal 21.</w:t>
      </w:r>
    </w:p>
    <w:p w:rsidR="00B75F1A" w:rsidRPr="0062079E" w:rsidRDefault="00B75F1A" w:rsidP="007518DA">
      <w:pPr>
        <w:spacing w:after="0" w:line="240" w:lineRule="auto"/>
        <w:ind w:right="6" w:firstLine="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Namun bila ditelaah ada pergeseran sifat dari kedua pasal yang telah disebutkan diatas. Jika dilihat secara rinci, Pasal 221 KUHP bersifat tujuan. Artinya tindakan yang dilakukan seseorang seperti memberi pertolongan untuk menghindari penyidikan atau penahanan, menghilangkan barangbukti bertujuan untuk menghalangi proses penyidikan. Tetapi, dalam Pasal 21 Undang-Undang Pemberantasan Tindak Pidana Korupsi itu perbuatan. Sehingga terjadi pergeseran dari tujuan menjadi perbuatan. </w:t>
      </w:r>
    </w:p>
    <w:p w:rsidR="00B75F1A" w:rsidRPr="0062079E" w:rsidRDefault="00B75F1A" w:rsidP="007518DA">
      <w:pPr>
        <w:spacing w:after="0" w:line="240" w:lineRule="auto"/>
        <w:ind w:right="6"/>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Sedangkan </w:t>
      </w:r>
      <w:r w:rsidRPr="0062079E">
        <w:rPr>
          <w:rFonts w:ascii="Times New Roman" w:eastAsia="Times New Roman" w:hAnsi="Times New Roman" w:cs="Times New Roman"/>
          <w:i/>
          <w:iCs/>
          <w:color w:val="000000"/>
        </w:rPr>
        <w:t>Obstruction of Justice</w:t>
      </w:r>
      <w:r w:rsidRPr="0062079E">
        <w:rPr>
          <w:rFonts w:ascii="Times New Roman" w:eastAsia="Times New Roman" w:hAnsi="Times New Roman" w:cs="Times New Roman"/>
          <w:color w:val="000000"/>
        </w:rPr>
        <w:t xml:space="preserve"> merupakan tindakan yang ditunjukan maupun mempunyai efek memutarbalikkan proses hukum, sekaligus mengacaukan fungsi yang seharusnya dalam suatu proses peradilan. </w:t>
      </w:r>
      <w:r w:rsidRPr="0062079E">
        <w:rPr>
          <w:rFonts w:ascii="Times New Roman" w:eastAsia="Times New Roman" w:hAnsi="Times New Roman" w:cs="Times New Roman"/>
          <w:i/>
          <w:iCs/>
          <w:color w:val="000000"/>
        </w:rPr>
        <w:t>Obstruction of justice</w:t>
      </w:r>
      <w:r w:rsidRPr="0062079E">
        <w:rPr>
          <w:rFonts w:ascii="Times New Roman" w:eastAsia="Times New Roman" w:hAnsi="Times New Roman" w:cs="Times New Roman"/>
          <w:color w:val="000000"/>
        </w:rPr>
        <w:t xml:space="preserve"> dianggap sebagai bentuk tindakan kriminal karena menghambat penegakan hukum dan merusak citra lembaga penegak hukum. Oleh karenanya, </w:t>
      </w:r>
      <w:r w:rsidRPr="0062079E">
        <w:rPr>
          <w:rFonts w:ascii="Times New Roman" w:eastAsia="Times New Roman" w:hAnsi="Times New Roman" w:cs="Times New Roman"/>
          <w:i/>
          <w:iCs/>
          <w:color w:val="000000"/>
        </w:rPr>
        <w:t>Obstruction of Justice</w:t>
      </w:r>
      <w:r w:rsidRPr="0062079E">
        <w:rPr>
          <w:rFonts w:ascii="Times New Roman" w:eastAsia="Times New Roman" w:hAnsi="Times New Roman" w:cs="Times New Roman"/>
          <w:color w:val="000000"/>
        </w:rPr>
        <w:t xml:space="preserve"> dikategorikan sebagai salah satu jenis perbuatan pidana </w:t>
      </w:r>
      <w:r w:rsidRPr="0062079E">
        <w:rPr>
          <w:rFonts w:ascii="Times New Roman" w:eastAsia="Times New Roman" w:hAnsi="Times New Roman" w:cs="Times New Roman"/>
          <w:i/>
          <w:iCs/>
          <w:color w:val="000000"/>
        </w:rPr>
        <w:t>contempt of court</w:t>
      </w:r>
      <w:r w:rsidRPr="0062079E">
        <w:rPr>
          <w:rFonts w:ascii="Times New Roman" w:eastAsia="Times New Roman" w:hAnsi="Times New Roman" w:cs="Times New Roman"/>
          <w:color w:val="000000"/>
        </w:rPr>
        <w:t xml:space="preserve"> atau penghinaan pada pengadilan.</w:t>
      </w:r>
    </w:p>
    <w:p w:rsidR="00B75F1A" w:rsidRPr="0062079E" w:rsidRDefault="00B75F1A" w:rsidP="007518DA">
      <w:pPr>
        <w:spacing w:after="0" w:line="240" w:lineRule="auto"/>
        <w:ind w:right="6" w:firstLine="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Kita dapat melihat kasus yang dialami oleh Manatap Ambarita</w:t>
      </w:r>
      <w:r w:rsidRPr="0062079E">
        <w:rPr>
          <w:rStyle w:val="FootnoteReference"/>
          <w:rFonts w:ascii="Times New Roman" w:eastAsia="Times New Roman" w:hAnsi="Times New Roman" w:cs="Times New Roman"/>
          <w:color w:val="000000"/>
        </w:rPr>
        <w:footnoteReference w:id="14"/>
      </w:r>
      <w:r w:rsidRPr="0062079E">
        <w:rPr>
          <w:rFonts w:ascii="Times New Roman" w:eastAsia="Times New Roman" w:hAnsi="Times New Roman" w:cs="Times New Roman"/>
          <w:color w:val="000000"/>
        </w:rPr>
        <w:t xml:space="preserve"> dan Lambertus Palang Ama, untuk menjadi acuan perbuatan apa yang bisa dimaksudkan sebagai tindakan </w:t>
      </w:r>
      <w:r w:rsidRPr="0062079E">
        <w:rPr>
          <w:rFonts w:ascii="Times New Roman" w:eastAsia="Times New Roman" w:hAnsi="Times New Roman" w:cs="Times New Roman"/>
          <w:i/>
          <w:iCs/>
          <w:color w:val="000000"/>
        </w:rPr>
        <w:t>Obstruction of Justice</w:t>
      </w:r>
      <w:r w:rsidRPr="0062079E">
        <w:rPr>
          <w:rFonts w:ascii="Times New Roman" w:eastAsia="Times New Roman" w:hAnsi="Times New Roman" w:cs="Times New Roman"/>
          <w:color w:val="000000"/>
        </w:rPr>
        <w:t xml:space="preserve"> yang sesuai dengan rumusan pasal tersebut dengan berpedoman kepada putusan hakim.</w:t>
      </w:r>
    </w:p>
    <w:p w:rsidR="00B75F1A" w:rsidRPr="0062079E" w:rsidRDefault="00B75F1A" w:rsidP="007518DA">
      <w:pPr>
        <w:spacing w:after="0" w:line="240" w:lineRule="auto"/>
        <w:ind w:right="6"/>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Dalam kasus Manatap Ambarita, Jaksa Penuntut Umum meyakini dalam dakwaannya, bahwa terdakwa telah melanggar Pasal 21 Undang-Undang Nomor 31 Tahun 1999 tentang Pemberantasan Tindak Pidana Korupsi sebagaimana yang telah diubah dengan Undang-Undang Nomor 20 Tahun 2001.</w:t>
      </w:r>
    </w:p>
    <w:p w:rsidR="00B75F1A" w:rsidRPr="0062079E" w:rsidRDefault="00B75F1A" w:rsidP="007518DA">
      <w:pPr>
        <w:spacing w:after="0" w:line="240" w:lineRule="auto"/>
        <w:ind w:right="6" w:firstLine="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lastRenderedPageBreak/>
        <w:t xml:space="preserve">Keyakinan jaksa penuntut umum pun diperkuat hingga tingkat kasasi yang berdasarkan Putusan Mahkamah Agung Republik Indonesia Nomor. 684 K/Pid.Sus/2009. Berdasarkan putusan tersebut diketahui tindakan yang termasuk </w:t>
      </w:r>
      <w:r w:rsidRPr="0062079E">
        <w:rPr>
          <w:rFonts w:ascii="Times New Roman" w:eastAsia="Times New Roman" w:hAnsi="Times New Roman" w:cs="Times New Roman"/>
          <w:i/>
          <w:iCs/>
          <w:color w:val="000000"/>
        </w:rPr>
        <w:t xml:space="preserve">Obstruction of Justice </w:t>
      </w:r>
      <w:r w:rsidRPr="0062079E">
        <w:rPr>
          <w:rFonts w:ascii="Times New Roman" w:eastAsia="Times New Roman" w:hAnsi="Times New Roman" w:cs="Times New Roman"/>
          <w:color w:val="000000"/>
        </w:rPr>
        <w:t>adalah melarang tersangka, terdakwa dan atau saksi untuk memenuhi panggilan pemeriksaan dalam proses penyidikan; berupaya menunda pemeriksaan untuk menghindari penyidikan; dan berusaha menyembunyikan tersangka, terdakwa, atau saksi dalam proses penyidikan, penuntutan dan pemeriksaan di sidang pengadilan.</w:t>
      </w:r>
    </w:p>
    <w:p w:rsidR="00B75F1A" w:rsidRPr="0062079E" w:rsidRDefault="00B75F1A" w:rsidP="00293853">
      <w:pPr>
        <w:spacing w:after="0" w:line="240" w:lineRule="auto"/>
        <w:ind w:right="6" w:firstLine="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Sedangkan dalam kasus Lambertus Palang Ama.</w:t>
      </w:r>
      <w:r w:rsidRPr="0062079E">
        <w:rPr>
          <w:rStyle w:val="FootnoteReference"/>
          <w:rFonts w:ascii="Times New Roman" w:eastAsia="Times New Roman" w:hAnsi="Times New Roman" w:cs="Times New Roman"/>
          <w:color w:val="000000"/>
        </w:rPr>
        <w:footnoteReference w:id="15"/>
      </w:r>
      <w:r w:rsidRPr="0062079E">
        <w:rPr>
          <w:rFonts w:ascii="Times New Roman" w:eastAsia="Times New Roman" w:hAnsi="Times New Roman" w:cs="Times New Roman"/>
          <w:color w:val="000000"/>
        </w:rPr>
        <w:t xml:space="preserve"> Jaksa Penuntut umum berkeyakinan mendakwa Lambertus Palang Ama dengan pasal </w:t>
      </w:r>
      <w:r w:rsidRPr="0062079E">
        <w:rPr>
          <w:rFonts w:ascii="Times New Roman" w:eastAsia="Times New Roman" w:hAnsi="Times New Roman" w:cs="Times New Roman"/>
          <w:i/>
          <w:iCs/>
          <w:color w:val="000000"/>
        </w:rPr>
        <w:t>Obstruction of Justice</w:t>
      </w:r>
      <w:r w:rsidRPr="0062079E">
        <w:rPr>
          <w:rFonts w:ascii="Times New Roman" w:eastAsia="Times New Roman" w:hAnsi="Times New Roman" w:cs="Times New Roman"/>
          <w:color w:val="000000"/>
        </w:rPr>
        <w:t xml:space="preserve">, yang diperkuat dengan di tingkat Kasasi yaitu Putusan Mahkamah Agung Republik Indonesia Nomor 35 Putusan Mahkamah Agung Republik Indonesia Nomor 150 PK/PID.SUS/2013.1185 K/Pid.Sus/2011. Dengan demikian perbuatan yang termasuk kedalam tindakan </w:t>
      </w:r>
      <w:r w:rsidRPr="0062079E">
        <w:rPr>
          <w:rFonts w:ascii="Times New Roman" w:eastAsia="Times New Roman" w:hAnsi="Times New Roman" w:cs="Times New Roman"/>
          <w:i/>
          <w:iCs/>
          <w:color w:val="000000"/>
        </w:rPr>
        <w:t xml:space="preserve">Obstruction of Justice </w:t>
      </w:r>
      <w:r w:rsidRPr="0062079E">
        <w:rPr>
          <w:rFonts w:ascii="Times New Roman" w:eastAsia="Times New Roman" w:hAnsi="Times New Roman" w:cs="Times New Roman"/>
          <w:color w:val="000000"/>
        </w:rPr>
        <w:t>berdasarkan kasus ini adalah berusaha menyembunyikan hasil dari perbuatan pidana tersangka kasus korupsi (barang bukti) untuk menghindari proses penyidikan; memberikan keterangan yang tidak benar terhadap barang bukti dalam perkara korupsi.</w:t>
      </w:r>
    </w:p>
    <w:p w:rsidR="00B75F1A" w:rsidRPr="0062079E" w:rsidRDefault="00B75F1A" w:rsidP="00293853">
      <w:pPr>
        <w:spacing w:after="0" w:line="240" w:lineRule="auto"/>
        <w:ind w:right="6" w:firstLine="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Dalam perspektif penegak hukum bagi penegak hukum keberadan pasal-pasal terkait </w:t>
      </w:r>
      <w:r w:rsidRPr="0062079E">
        <w:rPr>
          <w:rFonts w:ascii="Times New Roman" w:eastAsia="Times New Roman" w:hAnsi="Times New Roman" w:cs="Times New Roman"/>
          <w:i/>
          <w:iCs/>
          <w:color w:val="000000"/>
        </w:rPr>
        <w:t>Obstruction of Justice</w:t>
      </w:r>
      <w:r w:rsidRPr="0062079E">
        <w:rPr>
          <w:rFonts w:ascii="Times New Roman" w:eastAsia="Times New Roman" w:hAnsi="Times New Roman" w:cs="Times New Roman"/>
          <w:color w:val="000000"/>
        </w:rPr>
        <w:t xml:space="preserve"> dalam Undang-Undang Pemberantsan Tindak Pidana Korupsi dianggap sebagai ketentuan tambahan (suplemen). Lalu, Saat ini masih terjadi krisis penegakan hukum di Indonesia. Penegakan hukum yang menjadi masalah di hampir semua permasalahan tindak pidana adalah kurangnya koordinasi dan kerjasama antara penegak hukum. Selain itu, adanya budaya hukum dan advokat yang merupakan bagian dari penegakan hukum tetapi ikut dalam tindakan menghalangi proses penegakan hukum itu sendiri. Hal ini terjadi karena sebagian advokat menganggap bahwa mereka memiliki hak imunitas yang bisa digunakan di berbagai kondisi dan situasi. Dari sisi kliennya masih menganggap bahwa advokat merupakan profesi yang memiliki tugas untuk melepaskan kliennya dari jeratan hukum.  </w:t>
      </w:r>
    </w:p>
    <w:p w:rsidR="00B75F1A" w:rsidRPr="0062079E" w:rsidRDefault="00B75F1A" w:rsidP="00293853">
      <w:pPr>
        <w:spacing w:after="0" w:line="240" w:lineRule="auto"/>
        <w:ind w:right="6" w:firstLine="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Dalam penegakan hukum terhadap tindak pidana </w:t>
      </w:r>
      <w:r w:rsidRPr="0062079E">
        <w:rPr>
          <w:rFonts w:ascii="Times New Roman" w:eastAsia="Times New Roman" w:hAnsi="Times New Roman" w:cs="Times New Roman"/>
          <w:i/>
          <w:color w:val="000000"/>
        </w:rPr>
        <w:t>Obstruction of Justice</w:t>
      </w:r>
      <w:r w:rsidRPr="0062079E">
        <w:rPr>
          <w:rFonts w:ascii="Times New Roman" w:eastAsia="Times New Roman" w:hAnsi="Times New Roman" w:cs="Times New Roman"/>
          <w:color w:val="000000"/>
        </w:rPr>
        <w:t xml:space="preserve"> dalam pembunuhan berencana seperti pada kasus Sambo, Didin Haerudin, Cirus Sinaga dan Muhtar Ependy, dengan melihat bagaimana Jaksa dan Hakim dalam memaknai tindak pidana </w:t>
      </w:r>
      <w:r w:rsidRPr="0062079E">
        <w:rPr>
          <w:rFonts w:ascii="Times New Roman" w:eastAsia="Times New Roman" w:hAnsi="Times New Roman" w:cs="Times New Roman"/>
          <w:i/>
          <w:color w:val="000000"/>
        </w:rPr>
        <w:t>Obstruction of Justice.</w:t>
      </w:r>
      <w:r w:rsidRPr="0062079E">
        <w:rPr>
          <w:rFonts w:ascii="Times New Roman" w:eastAsia="Times New Roman" w:hAnsi="Times New Roman" w:cs="Times New Roman"/>
          <w:color w:val="000000"/>
        </w:rPr>
        <w:t xml:space="preserve"> Hal ini menjadi penting karena selama ini, para pembuat undang-undang tidak memberikan penjelasan mengenai batasan atau kriteria dari perbautan menghalang-halangi proses pemberantasan tindak pidana korupsi. </w:t>
      </w:r>
    </w:p>
    <w:p w:rsidR="00B75F1A" w:rsidRPr="0062079E" w:rsidRDefault="00B75F1A" w:rsidP="00293853">
      <w:pPr>
        <w:spacing w:after="0" w:line="240" w:lineRule="auto"/>
        <w:ind w:left="360" w:right="7" w:firstLine="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Berikut ini analisis mengenai kasus yang dialami oleh Tersangka Sambo, dan Terdakwa Didin Herudin, Cirus Sinaga, dan Muhtar Ependy. </w:t>
      </w:r>
    </w:p>
    <w:p w:rsidR="00B75F1A" w:rsidRPr="0062079E" w:rsidRDefault="00B75F1A" w:rsidP="001401F7">
      <w:pPr>
        <w:numPr>
          <w:ilvl w:val="0"/>
          <w:numId w:val="10"/>
        </w:numPr>
        <w:spacing w:after="0" w:line="240" w:lineRule="auto"/>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Kasus Sambo; Direktorat Tindak Pidana Siber Polri menetapkan 7 orang sebagai tersangka </w:t>
      </w:r>
      <w:r w:rsidRPr="0062079E">
        <w:rPr>
          <w:rFonts w:ascii="Times New Roman" w:eastAsia="Times New Roman" w:hAnsi="Times New Roman" w:cs="Times New Roman"/>
          <w:i/>
          <w:iCs/>
          <w:color w:val="000000"/>
        </w:rPr>
        <w:t>Obstruction of Justice</w:t>
      </w:r>
      <w:r w:rsidRPr="0062079E">
        <w:rPr>
          <w:rFonts w:ascii="Times New Roman" w:eastAsia="Times New Roman" w:hAnsi="Times New Roman" w:cs="Times New Roman"/>
          <w:color w:val="000000"/>
        </w:rPr>
        <w:t xml:space="preserve"> dalam kasus pembunuhan Brigadir J. Salah satu tersangka yang baru diumumkan pada hari ini, Kamis, 1 September 2022 adalah Ferdy Sambo (FS), mantan Kepala Divisi Profesi dan Pengamanan (Propam) Polri. Selain FS, ada 6 tersangka lainnya bernama Brigjen Hendra Kurniawan </w:t>
      </w:r>
      <w:r w:rsidRPr="0062079E">
        <w:rPr>
          <w:rFonts w:ascii="Times New Roman" w:eastAsia="Times New Roman" w:hAnsi="Times New Roman" w:cs="Times New Roman"/>
          <w:color w:val="000000"/>
        </w:rPr>
        <w:lastRenderedPageBreak/>
        <w:t>selaku mantan Karopaminal Divisi Propam Polri, Kombes Agus Nurpatria mantan Kaden A Biropaminal Divisi Propam Polri, hingga AKBP Arif Rahman Arifin mantan Wakadaen B Biropaminal Divisi Propam Polri. Selain itu, Kompol Baiquni Wibowo mantan PS Kasubbagriksa Baggaketika Rowabprof Divisi Propam Polri, Kompol Chuk Putranto mantan PS Kasubbagaudit Baggaketika Rowabprof Divisi Propam Polri, serta AKP Irfan Widyanto mantan Kasubnit I Subdit III Dittipidum Bareskrim Polri.</w:t>
      </w:r>
    </w:p>
    <w:p w:rsidR="00B75F1A" w:rsidRPr="0062079E" w:rsidRDefault="00B75F1A" w:rsidP="00293853">
      <w:pPr>
        <w:spacing w:after="0" w:line="240" w:lineRule="auto"/>
        <w:ind w:left="720"/>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Kejaksaan Agung mengumumkan telah menerima 6 surat pemberitahuan penetapan 6 tersangka kasus menghalang-halangi penyidikan pembunuhan berencana terhadap Brigadir J atau Nofriansyah Yosua Hutabarat. Surat pemberitahuan pertama dikirimkan atas nama tersangka Arif Rahman Arifin pada 24 Agustus 2022, selanjutnya diikuti Chuk Putranto, serta Baiquni Wibowo pada tanggal yang sama. Untuk penetapan 31 Agustus 2022 atas nama Hendra Kurniawan, Agus Nurpatria, dan Irfan Widyanto.</w:t>
      </w:r>
    </w:p>
    <w:p w:rsidR="00B75F1A" w:rsidRPr="0062079E" w:rsidRDefault="00B75F1A" w:rsidP="00293853">
      <w:pPr>
        <w:spacing w:after="0" w:line="240" w:lineRule="auto"/>
        <w:ind w:left="720"/>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Hasil analisis sementara terhadap proses pengadilan yang tengah berlangsung adalah mereka diduga melanggar Pasal 49 </w:t>
      </w:r>
      <w:r w:rsidRPr="0062079E">
        <w:rPr>
          <w:rFonts w:ascii="Times New Roman" w:eastAsia="Times New Roman" w:hAnsi="Times New Roman" w:cs="Times New Roman"/>
          <w:i/>
          <w:iCs/>
          <w:color w:val="000000"/>
        </w:rPr>
        <w:t>jo</w:t>
      </w:r>
      <w:r w:rsidRPr="0062079E">
        <w:rPr>
          <w:rFonts w:ascii="Times New Roman" w:eastAsia="Times New Roman" w:hAnsi="Times New Roman" w:cs="Times New Roman"/>
          <w:color w:val="000000"/>
        </w:rPr>
        <w:t xml:space="preserve">. Pasal 33 dan/atau Pasal 48 ayat (1) </w:t>
      </w:r>
      <w:r w:rsidRPr="0062079E">
        <w:rPr>
          <w:rFonts w:ascii="Times New Roman" w:eastAsia="Times New Roman" w:hAnsi="Times New Roman" w:cs="Times New Roman"/>
          <w:i/>
          <w:iCs/>
          <w:color w:val="000000"/>
        </w:rPr>
        <w:t>jo</w:t>
      </w:r>
      <w:r w:rsidRPr="0062079E">
        <w:rPr>
          <w:rFonts w:ascii="Times New Roman" w:eastAsia="Times New Roman" w:hAnsi="Times New Roman" w:cs="Times New Roman"/>
          <w:color w:val="000000"/>
        </w:rPr>
        <w:t xml:space="preserve">. Pasal 32 ayat (1) UU Nomor 19 Tahun 2016 tentang Perubahan Atas UU Nomor 11 Tahun 2008 tentang Informasi dan Transaksi Elektronik dan/atau Pasal 221 ayat (1) ke 2 dan 233 KUHP </w:t>
      </w:r>
      <w:r w:rsidRPr="0062079E">
        <w:rPr>
          <w:rFonts w:ascii="Times New Roman" w:eastAsia="Times New Roman" w:hAnsi="Times New Roman" w:cs="Times New Roman"/>
          <w:i/>
          <w:iCs/>
          <w:color w:val="000000"/>
        </w:rPr>
        <w:t>jo</w:t>
      </w:r>
      <w:r w:rsidRPr="0062079E">
        <w:rPr>
          <w:rFonts w:ascii="Times New Roman" w:eastAsia="Times New Roman" w:hAnsi="Times New Roman" w:cs="Times New Roman"/>
          <w:color w:val="000000"/>
        </w:rPr>
        <w:t xml:space="preserve">. Pasal 55 KUHP dan/atau Pasal 56 KUHP. </w:t>
      </w:r>
    </w:p>
    <w:p w:rsidR="00B75F1A" w:rsidRPr="0062079E" w:rsidRDefault="00B75F1A" w:rsidP="00293853">
      <w:pPr>
        <w:spacing w:after="0" w:line="240" w:lineRule="auto"/>
        <w:ind w:left="720"/>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Dari 6 orang tersangka ini dianggap terkait dalam dugaan tindak pidana melakukan tindakan apapun yang berakibat terganggunya sistem elektronik dan/atau mengakibatkan sistem elektronik tidak bekerja sebagaimana mestinya.</w:t>
      </w:r>
    </w:p>
    <w:p w:rsidR="00B75F1A" w:rsidRPr="0062079E" w:rsidRDefault="00B75F1A" w:rsidP="00293853">
      <w:pPr>
        <w:spacing w:after="0" w:line="240" w:lineRule="auto"/>
        <w:ind w:left="720"/>
        <w:contextualSpacing/>
        <w:jc w:val="both"/>
        <w:rPr>
          <w:rFonts w:ascii="Times New Roman" w:eastAsia="Times New Roman" w:hAnsi="Times New Roman" w:cs="Times New Roman"/>
          <w:color w:val="000000"/>
        </w:rPr>
      </w:pPr>
    </w:p>
    <w:p w:rsidR="00B75F1A" w:rsidRPr="0062079E" w:rsidRDefault="00B75F1A" w:rsidP="001401F7">
      <w:pPr>
        <w:numPr>
          <w:ilvl w:val="0"/>
          <w:numId w:val="10"/>
        </w:numPr>
        <w:spacing w:after="0" w:line="240" w:lineRule="auto"/>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Kasus Didin Haerudin alias Rintik alias Dede Poltak alias Bleder alias Ahmad Uhen dengan Nomor Resgister Perkara 24/Pid/Sus-TPK/2016/PN/SRG. </w:t>
      </w:r>
    </w:p>
    <w:p w:rsidR="00B75F1A" w:rsidRPr="0062079E" w:rsidRDefault="00B75F1A" w:rsidP="00293853">
      <w:pPr>
        <w:spacing w:after="0" w:line="240" w:lineRule="auto"/>
        <w:ind w:left="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Putusan pengadilan ini mengadili perkara korupsi (menghalang-halangi pemberantasan tindak pidana korupsi) atas nama Terdakwa Dinin Herudin alias Rintik alias Dede Poltak yang dijatuhi hukuman selama 3 (tiga) tahun penjara. Terdakwa diajukan ke Pengadilan Negeri Serang dengan dakwaan tunggal yaitu:</w:t>
      </w:r>
    </w:p>
    <w:p w:rsidR="00B75F1A" w:rsidRPr="0062079E" w:rsidRDefault="00B75F1A" w:rsidP="00293853">
      <w:pPr>
        <w:spacing w:after="0" w:line="240" w:lineRule="auto"/>
        <w:ind w:left="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Perbuatan terdakwa tersebut sebagaimana diatur dan diancam pidana dalam Pasal 21 Undang-Undang Nomor 31 Tahun 1999 Tentang Pemberantasan Tindak Pidana Korupsi sebagaimana telah dirubah dengan UndangUndang Nomor 20 Tahun 2001 Tentang Perubahan atas Undang-Undang Nomor. 31 Tahun 1999 Tentang Pemberantasan Tindak Pidana Korupsi.</w:t>
      </w:r>
      <w:r w:rsidRPr="0062079E">
        <w:rPr>
          <w:rFonts w:ascii="Times New Roman" w:eastAsia="Times New Roman" w:hAnsi="Times New Roman" w:cs="Times New Roman"/>
          <w:color w:val="000000"/>
          <w:vertAlign w:val="superscript"/>
        </w:rPr>
        <w:footnoteReference w:id="16"/>
      </w:r>
      <w:r w:rsidRPr="0062079E">
        <w:rPr>
          <w:rFonts w:ascii="Times New Roman" w:eastAsia="Times New Roman" w:hAnsi="Times New Roman" w:cs="Times New Roman"/>
          <w:color w:val="000000"/>
        </w:rPr>
        <w:t xml:space="preserve"> </w:t>
      </w:r>
    </w:p>
    <w:p w:rsidR="00B75F1A" w:rsidRPr="0062079E" w:rsidRDefault="00B75F1A" w:rsidP="00293853">
      <w:pPr>
        <w:spacing w:after="0" w:line="240" w:lineRule="auto"/>
        <w:ind w:left="720" w:firstLine="720"/>
        <w:jc w:val="both"/>
        <w:rPr>
          <w:rFonts w:ascii="Times New Roman" w:eastAsia="Times New Roman" w:hAnsi="Times New Roman" w:cs="Times New Roman"/>
          <w:color w:val="000000"/>
        </w:rPr>
      </w:pPr>
    </w:p>
    <w:p w:rsidR="00B75F1A" w:rsidRPr="0062079E" w:rsidRDefault="00B75F1A" w:rsidP="001401F7">
      <w:pPr>
        <w:numPr>
          <w:ilvl w:val="0"/>
          <w:numId w:val="10"/>
        </w:numPr>
        <w:spacing w:after="0" w:line="240" w:lineRule="auto"/>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Kasus Cirus Sinaga; Putusan Pengadilan Negeri Jakarta Pusat yang mengadili tindak pidana korupsi (tindak pidana menghalang-halangi proses peradilan) atas nama terdakwa Cirus Sinaga dengan nomor register perkara 24/Pid.B/TPK/2011/PN.Jkt.Pst.</w:t>
      </w:r>
    </w:p>
    <w:p w:rsidR="00B75F1A" w:rsidRPr="0062079E" w:rsidRDefault="00B75F1A" w:rsidP="00293853">
      <w:pPr>
        <w:spacing w:after="0" w:line="240" w:lineRule="auto"/>
        <w:ind w:left="720"/>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Terdakwa diajukan dipersidangan dengan dakwaan alternatif dengan dakwaan sebagai berikut: Kesatu: Sebagaimana diatur di dalam Pasal 12 huruf e UU No. 20 Tahun 2001 tentang perubahan atas UU No. 31 Tahun 1999 tentang Tindak Pidana Korupsi. Atau Kedua: Sebagaimana diatur di dalam Pasal 21 UU No.31 Tahun 1999 sebagaimana telah diubah dengan UU No. 20 Tahun 2001. Atau Ketiga: Sebagaimana diatur di dalam Pasal 23 UU No. 31 Tahun 1999 sebagaimana telah diubah dengan UU No.20 Tahun 2001 jo. Pasal 421 KUHP. </w:t>
      </w:r>
    </w:p>
    <w:p w:rsidR="00B75F1A" w:rsidRPr="0062079E" w:rsidRDefault="00B75F1A" w:rsidP="00293853">
      <w:pPr>
        <w:spacing w:after="0" w:line="240" w:lineRule="auto"/>
        <w:ind w:left="720"/>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lastRenderedPageBreak/>
        <w:t>Dakwaan tersebut disusun secara alternatif. Oleh karena itu, harus dibuktikan dulu dakwaan yang pertama. Dakwaan pertama adalah Pasal 12 huruf e Undang-Undang Nomor 20 Tahun 2001 tentang perubahan atas undang-undang nomor 31 tahun 1999 tentang pemberantasan tindak pidana korupsi yang berbunyi sebagai berikut “Pegawai Negeri atau Penyelenggara Negara yang dengan maksud menguntungkan diri sendiri atau orang lain secara melawan hukum, atau dengan menyalahgunakan kekuasaannnya memaksa seseorang memberikan sesuatu, membayar, atau menerima pembayaran dengan potongan, atau untuk mengerjakan sesuatu bagi dirinya sendiri.”</w:t>
      </w:r>
      <w:r w:rsidRPr="0062079E">
        <w:rPr>
          <w:rFonts w:ascii="Times New Roman" w:eastAsia="Times New Roman" w:hAnsi="Times New Roman" w:cs="Times New Roman"/>
          <w:color w:val="000000"/>
          <w:vertAlign w:val="superscript"/>
        </w:rPr>
        <w:footnoteReference w:id="17"/>
      </w:r>
    </w:p>
    <w:p w:rsidR="00B75F1A" w:rsidRPr="0062079E" w:rsidRDefault="00B75F1A" w:rsidP="00293853">
      <w:pPr>
        <w:spacing w:after="0" w:line="240" w:lineRule="auto"/>
        <w:ind w:left="720"/>
        <w:contextualSpacing/>
        <w:jc w:val="both"/>
        <w:rPr>
          <w:rFonts w:ascii="Times New Roman" w:eastAsia="Times New Roman" w:hAnsi="Times New Roman" w:cs="Times New Roman"/>
          <w:color w:val="000000"/>
        </w:rPr>
      </w:pPr>
    </w:p>
    <w:p w:rsidR="00B75F1A" w:rsidRPr="0062079E" w:rsidRDefault="00B75F1A" w:rsidP="001401F7">
      <w:pPr>
        <w:numPr>
          <w:ilvl w:val="0"/>
          <w:numId w:val="14"/>
        </w:numPr>
        <w:spacing w:after="0" w:line="240" w:lineRule="auto"/>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Kasus Muhtar Ependy: Putusan pengadilan ini mengadili perkara korupsi (menghalang-halangi pemberantasan tindak pidana korupsi) atas nama terdakwa Muhtar Ependy dengan nomor register perkara 112/Pid.Sus/TPK/2014/PN.Jkt.Pst.</w:t>
      </w:r>
    </w:p>
    <w:p w:rsidR="00B75F1A" w:rsidRPr="0062079E" w:rsidRDefault="00B75F1A" w:rsidP="00293853">
      <w:pPr>
        <w:spacing w:after="0" w:line="240" w:lineRule="auto"/>
        <w:ind w:left="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Terdakwa diajukan ke Pengadilan Negeri Jakarta Pusat dengan dakwaan sebagai berikut; Kesatu; Perbuatan Terdakwa sebagaimana diatur dan diancam pidana dalam Pasal 21 Undang-Undang RI Nomor 31 Tahun 1999 tentang Pemberan-tasan Tindak Pidana Korupsi sebagaimana telah diubah dengan Undang-Undang RI Nomor 20 Tahun 2001 tentang Perubahan Atas Undang-Undang RI Nomor 31 Tahun 1999 tentang Pemberantasan Tindak Pidana Korupsi </w:t>
      </w:r>
      <w:r w:rsidRPr="0062079E">
        <w:rPr>
          <w:rFonts w:ascii="Times New Roman" w:eastAsia="Times New Roman" w:hAnsi="Times New Roman" w:cs="Times New Roman"/>
          <w:i/>
          <w:iCs/>
          <w:color w:val="000000"/>
        </w:rPr>
        <w:t xml:space="preserve">jo </w:t>
      </w:r>
      <w:r w:rsidRPr="0062079E">
        <w:rPr>
          <w:rFonts w:ascii="Times New Roman" w:eastAsia="Times New Roman" w:hAnsi="Times New Roman" w:cs="Times New Roman"/>
          <w:color w:val="000000"/>
        </w:rPr>
        <w:t>Pasal 64 ayat (1) KUHP; Kedua; Perbuatan Terdakwa sebagaimana diatur dan diancam pidana dalam Pasal 22 jo Pasal 35 Undang-Undang RI Nomor 31 Tahun 1999 tentang Pemberantasan Tindak Pidana Korupsi sebagaimana telah diubah dengan Undang-Undang RI Nomor 20 Tahun 2001 tentang Perubahan Atas Undang-Undang RI Nomor 31 Tahun 1999 tentang Pemberantasan Tindak Pidana Korupsi;</w:t>
      </w:r>
    </w:p>
    <w:p w:rsidR="00B75F1A" w:rsidRPr="0062079E" w:rsidRDefault="00B75F1A" w:rsidP="00293853">
      <w:pPr>
        <w:spacing w:after="0" w:line="240" w:lineRule="auto"/>
        <w:ind w:left="720"/>
        <w:jc w:val="both"/>
        <w:rPr>
          <w:rFonts w:ascii="Times New Roman" w:eastAsia="Times New Roman" w:hAnsi="Times New Roman" w:cs="Times New Roman"/>
          <w:color w:val="000000"/>
        </w:rPr>
      </w:pPr>
    </w:p>
    <w:p w:rsidR="00B75F1A" w:rsidRPr="0062079E" w:rsidRDefault="00B75F1A" w:rsidP="00293853">
      <w:pPr>
        <w:spacing w:after="0" w:line="240" w:lineRule="auto"/>
        <w:ind w:left="720" w:right="7" w:firstLine="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Berdasarkan Pasal dari dakwaan tersebut, maka dapat diketahui unsur-unsur dari Pasal 21 Undang-Undang Nomor 31 Tahun 1999 tersebut, adalah; </w:t>
      </w:r>
    </w:p>
    <w:p w:rsidR="00B75F1A" w:rsidRPr="0062079E" w:rsidRDefault="00B75F1A" w:rsidP="001401F7">
      <w:pPr>
        <w:numPr>
          <w:ilvl w:val="0"/>
          <w:numId w:val="11"/>
        </w:numPr>
        <w:spacing w:after="0" w:line="240" w:lineRule="auto"/>
        <w:ind w:hanging="36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Setiap Orang;  </w:t>
      </w:r>
    </w:p>
    <w:p w:rsidR="00B75F1A" w:rsidRPr="0062079E" w:rsidRDefault="00B75F1A" w:rsidP="00293853">
      <w:pPr>
        <w:spacing w:after="76" w:line="240" w:lineRule="auto"/>
        <w:ind w:left="1090" w:right="7" w:firstLine="71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Dalam rumusan delik, pengertian orang sebagai pelaku tidak disyaratkan adanya sifat tertentu yang harus dimiliki (</w:t>
      </w:r>
      <w:r w:rsidRPr="0062079E">
        <w:rPr>
          <w:rFonts w:ascii="Times New Roman" w:eastAsia="Times New Roman" w:hAnsi="Times New Roman" w:cs="Times New Roman"/>
          <w:i/>
          <w:iCs/>
          <w:color w:val="000000"/>
        </w:rPr>
        <w:t>persoonlijk bestanddeel</w:t>
      </w:r>
      <w:r w:rsidRPr="0062079E">
        <w:rPr>
          <w:rFonts w:ascii="Times New Roman" w:eastAsia="Times New Roman" w:hAnsi="Times New Roman" w:cs="Times New Roman"/>
          <w:color w:val="000000"/>
        </w:rPr>
        <w:t>) dari seorang pelaku sehingga pelaku (subjek hukum) dapat meliputi siapa saja sebagai pendukung hak dan kewajiban yang apabila melakukan suatu perbuatan kepada orang tersebut dapat dipertanggungjawabkan menurut hukum.</w:t>
      </w:r>
      <w:r w:rsidRPr="0062079E">
        <w:rPr>
          <w:rFonts w:ascii="Times New Roman" w:eastAsia="Times New Roman" w:hAnsi="Times New Roman" w:cs="Times New Roman"/>
          <w:color w:val="000000"/>
          <w:vertAlign w:val="superscript"/>
        </w:rPr>
        <w:footnoteReference w:id="18"/>
      </w:r>
      <w:r w:rsidRPr="0062079E">
        <w:rPr>
          <w:rFonts w:ascii="Times New Roman" w:eastAsia="Times New Roman" w:hAnsi="Times New Roman" w:cs="Times New Roman"/>
          <w:color w:val="000000"/>
        </w:rPr>
        <w:t xml:space="preserve"> </w:t>
      </w:r>
    </w:p>
    <w:p w:rsidR="00B75F1A" w:rsidRPr="0062079E" w:rsidRDefault="00B75F1A" w:rsidP="001401F7">
      <w:pPr>
        <w:numPr>
          <w:ilvl w:val="0"/>
          <w:numId w:val="11"/>
        </w:numPr>
        <w:spacing w:after="264" w:line="240" w:lineRule="auto"/>
        <w:ind w:right="7" w:hanging="36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Dengan sengaja;   </w:t>
      </w:r>
    </w:p>
    <w:p w:rsidR="00B75F1A" w:rsidRPr="0062079E" w:rsidRDefault="00B75F1A" w:rsidP="00293853">
      <w:pPr>
        <w:spacing w:after="4" w:line="240" w:lineRule="auto"/>
        <w:ind w:left="1090" w:right="7" w:firstLine="71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Dalam Kitab Undang-Undang Hukum Pidana (KUHP) tidak memberi definisi tentang kesengajaan. Petunjuk untuk dapat mengetahui arti kesengajaan dapat diketahui dari M.v.T (</w:t>
      </w:r>
      <w:r w:rsidRPr="0062079E">
        <w:rPr>
          <w:rFonts w:ascii="Times New Roman" w:eastAsia="Times New Roman" w:hAnsi="Times New Roman" w:cs="Times New Roman"/>
          <w:i/>
          <w:iCs/>
          <w:color w:val="000000"/>
        </w:rPr>
        <w:t>Memorie van Toelichting</w:t>
      </w:r>
      <w:r w:rsidRPr="0062079E">
        <w:rPr>
          <w:rFonts w:ascii="Times New Roman" w:eastAsia="Times New Roman" w:hAnsi="Times New Roman" w:cs="Times New Roman"/>
          <w:color w:val="000000"/>
        </w:rPr>
        <w:t>) yang mengartikan kesengajaan (</w:t>
      </w:r>
      <w:r w:rsidRPr="0062079E">
        <w:rPr>
          <w:rFonts w:ascii="Times New Roman" w:eastAsia="Times New Roman" w:hAnsi="Times New Roman" w:cs="Times New Roman"/>
          <w:i/>
          <w:iCs/>
          <w:color w:val="000000"/>
        </w:rPr>
        <w:t>opzet</w:t>
      </w:r>
      <w:r w:rsidRPr="0062079E">
        <w:rPr>
          <w:rFonts w:ascii="Times New Roman" w:eastAsia="Times New Roman" w:hAnsi="Times New Roman" w:cs="Times New Roman"/>
          <w:color w:val="000000"/>
        </w:rPr>
        <w:t xml:space="preserve">) sebagai, “menghendaki dan mengetahui.” Orang yang melakukan perbuatan dengan sengaja menghendaki perbuatan itu dan disamping itu mengetahui atau menyadari tentang apa yang dilakukan.  </w:t>
      </w:r>
    </w:p>
    <w:p w:rsidR="00B75F1A" w:rsidRPr="0062079E" w:rsidRDefault="00B75F1A" w:rsidP="00293853">
      <w:pPr>
        <w:spacing w:after="0" w:line="240" w:lineRule="auto"/>
        <w:ind w:left="1080" w:firstLine="720"/>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Dalam ilmu hukum pidana dikenal tiga bentuk kesengajaan yaitu:  </w:t>
      </w:r>
    </w:p>
    <w:p w:rsidR="00B75F1A" w:rsidRPr="0062079E" w:rsidRDefault="00B75F1A" w:rsidP="001401F7">
      <w:pPr>
        <w:numPr>
          <w:ilvl w:val="0"/>
          <w:numId w:val="12"/>
        </w:numPr>
        <w:spacing w:after="0" w:line="240" w:lineRule="auto"/>
        <w:ind w:left="1440" w:right="9"/>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Kesengajaan sebagai maksud (</w:t>
      </w:r>
      <w:r w:rsidRPr="0062079E">
        <w:rPr>
          <w:rFonts w:ascii="Times New Roman" w:eastAsia="Times New Roman" w:hAnsi="Times New Roman" w:cs="Times New Roman"/>
          <w:i/>
          <w:iCs/>
          <w:color w:val="000000"/>
        </w:rPr>
        <w:t>opzet als oogmerk</w:t>
      </w:r>
      <w:r w:rsidRPr="0062079E">
        <w:rPr>
          <w:rFonts w:ascii="Times New Roman" w:eastAsia="Times New Roman" w:hAnsi="Times New Roman" w:cs="Times New Roman"/>
          <w:color w:val="000000"/>
        </w:rPr>
        <w:t xml:space="preserve">) untuk mencapai suatu tujuan.  </w:t>
      </w:r>
    </w:p>
    <w:p w:rsidR="00B75F1A" w:rsidRPr="0062079E" w:rsidRDefault="00B75F1A" w:rsidP="001401F7">
      <w:pPr>
        <w:numPr>
          <w:ilvl w:val="0"/>
          <w:numId w:val="12"/>
        </w:numPr>
        <w:spacing w:after="0" w:line="240" w:lineRule="auto"/>
        <w:ind w:left="1440" w:right="7"/>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lastRenderedPageBreak/>
        <w:t>Kesengajaan dengan sadar kepastian (</w:t>
      </w:r>
      <w:r w:rsidRPr="0062079E">
        <w:rPr>
          <w:rFonts w:ascii="Times New Roman" w:eastAsia="Times New Roman" w:hAnsi="Times New Roman" w:cs="Times New Roman"/>
          <w:i/>
          <w:iCs/>
          <w:color w:val="000000"/>
        </w:rPr>
        <w:t>opzet met zekerheidsbewustzijn</w:t>
      </w:r>
      <w:r w:rsidRPr="0062079E">
        <w:rPr>
          <w:rFonts w:ascii="Times New Roman" w:eastAsia="Times New Roman" w:hAnsi="Times New Roman" w:cs="Times New Roman"/>
          <w:color w:val="000000"/>
        </w:rPr>
        <w:t xml:space="preserve">).  </w:t>
      </w:r>
    </w:p>
    <w:p w:rsidR="00B75F1A" w:rsidRPr="0062079E" w:rsidRDefault="00B75F1A" w:rsidP="001401F7">
      <w:pPr>
        <w:numPr>
          <w:ilvl w:val="0"/>
          <w:numId w:val="12"/>
        </w:numPr>
        <w:spacing w:after="0" w:line="240" w:lineRule="auto"/>
        <w:ind w:left="1440" w:right="9"/>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Kesengajaan dengan sadar kemungkinan (</w:t>
      </w:r>
      <w:r w:rsidRPr="0062079E">
        <w:rPr>
          <w:rFonts w:ascii="Times New Roman" w:eastAsia="Times New Roman" w:hAnsi="Times New Roman" w:cs="Times New Roman"/>
          <w:i/>
          <w:iCs/>
          <w:color w:val="000000"/>
        </w:rPr>
        <w:t>dulus evantualis</w:t>
      </w:r>
      <w:r w:rsidRPr="0062079E">
        <w:rPr>
          <w:rFonts w:ascii="Times New Roman" w:eastAsia="Times New Roman" w:hAnsi="Times New Roman" w:cs="Times New Roman"/>
          <w:color w:val="000000"/>
        </w:rPr>
        <w:t xml:space="preserve">). </w:t>
      </w:r>
    </w:p>
    <w:p w:rsidR="00B75F1A" w:rsidRPr="0062079E" w:rsidRDefault="00B75F1A" w:rsidP="001401F7">
      <w:pPr>
        <w:numPr>
          <w:ilvl w:val="0"/>
          <w:numId w:val="13"/>
        </w:numPr>
        <w:spacing w:after="4" w:line="240" w:lineRule="auto"/>
        <w:ind w:left="1080" w:right="7"/>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 xml:space="preserve">Mencegah, merintangi atau menggagalkan secara langsung atau tidak langsung penyidikan, penuntutan, dan pemeriksaan di sidang pengadilan terhadap tersangka dan terdakwa atau para saksi dalam perkara tindak pidana pembuhunan berencana atau tindak pidana korupsi. </w:t>
      </w:r>
    </w:p>
    <w:p w:rsidR="00B75F1A" w:rsidRPr="0062079E" w:rsidRDefault="00B75F1A" w:rsidP="00293853">
      <w:pPr>
        <w:spacing w:after="4" w:line="240" w:lineRule="auto"/>
        <w:ind w:left="1080" w:right="7" w:firstLine="720"/>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color w:val="000000"/>
        </w:rPr>
        <w:t>Jadi di sini cukup membuktikan ada indikasi upaya yang mengarah kepada perbuatan menggagalkan atau menghambat proses peradilan. Sedangkan, arti menggagalkan dimuat antara lain: menjadi gagal. Yang dimaksud dengan perbuatan pelaku tindak pidana tersebut adalah pada waktu penegak hukum sedang atau akan melakukan proses peradilan dalam perkara pembunuhan berencana atau korupsi, pelaku tindak pidana telah melakukan perbuatan tertentu dengan tujuan agar proses peradilan yang sedang dilaksanakan tidak berhasil dan usaha pelaku tindak pidana tersebut memang berhasil. Menggagalkan adalah membuat suatu tindakan tidak mempunyai akibat atau membuat suatu tindakan yang telah di lakukan menjadi suatu kegagalan.</w:t>
      </w:r>
      <w:r w:rsidRPr="0062079E">
        <w:rPr>
          <w:rFonts w:ascii="Times New Roman" w:hAnsi="Times New Roman" w:cs="Times New Roman"/>
          <w:vertAlign w:val="superscript"/>
        </w:rPr>
        <w:footnoteReference w:id="19"/>
      </w:r>
    </w:p>
    <w:p w:rsidR="00B75F1A" w:rsidRPr="0062079E" w:rsidRDefault="00B75F1A" w:rsidP="00293853">
      <w:pPr>
        <w:spacing w:after="4" w:line="240" w:lineRule="auto"/>
        <w:ind w:left="360" w:right="7" w:firstLine="720"/>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rPr>
        <w:t xml:space="preserve">Berdasarkan diuraikan tersebut, maka ketentuan pidana </w:t>
      </w:r>
      <w:r w:rsidRPr="0062079E">
        <w:rPr>
          <w:rFonts w:ascii="Times New Roman" w:eastAsia="Times New Roman" w:hAnsi="Times New Roman" w:cs="Times New Roman"/>
          <w:i/>
          <w:iCs/>
        </w:rPr>
        <w:t xml:space="preserve">Obstruction of Justice </w:t>
      </w:r>
      <w:r w:rsidRPr="0062079E">
        <w:rPr>
          <w:rFonts w:ascii="Times New Roman" w:eastAsia="Times New Roman" w:hAnsi="Times New Roman" w:cs="Times New Roman"/>
        </w:rPr>
        <w:t xml:space="preserve">telah diatur dalam induk hukum pidana Indonesia yaitu di dalam Pasal 221 KUHP. KUHP sebagai ketentuan umum hukum pidana menjadi pedoman bagi peraturan perundang-undangan khusus termasuk halnya tindak pidana </w:t>
      </w:r>
      <w:r w:rsidRPr="0062079E">
        <w:rPr>
          <w:rFonts w:ascii="Times New Roman" w:eastAsia="Times New Roman" w:hAnsi="Times New Roman" w:cs="Times New Roman"/>
          <w:i/>
          <w:iCs/>
        </w:rPr>
        <w:t>Obstruction of Justice</w:t>
      </w:r>
      <w:r w:rsidRPr="0062079E">
        <w:rPr>
          <w:rFonts w:ascii="Times New Roman" w:eastAsia="Times New Roman" w:hAnsi="Times New Roman" w:cs="Times New Roman"/>
        </w:rPr>
        <w:t xml:space="preserve"> yang mana turut diatur di dalam beberapa peraturan perundang-undangan khusus.</w:t>
      </w:r>
    </w:p>
    <w:p w:rsidR="00B75F1A" w:rsidRPr="0062079E" w:rsidRDefault="00B75F1A" w:rsidP="00293853">
      <w:pPr>
        <w:spacing w:after="4" w:line="240" w:lineRule="auto"/>
        <w:ind w:left="360" w:right="7" w:firstLine="720"/>
        <w:contextualSpacing/>
        <w:jc w:val="both"/>
        <w:rPr>
          <w:rFonts w:ascii="Times New Roman" w:eastAsia="Times New Roman" w:hAnsi="Times New Roman" w:cs="Times New Roman"/>
          <w:color w:val="000000"/>
        </w:rPr>
      </w:pPr>
      <w:r w:rsidRPr="0062079E">
        <w:rPr>
          <w:rFonts w:ascii="Times New Roman" w:eastAsia="Times New Roman" w:hAnsi="Times New Roman" w:cs="Times New Roman"/>
        </w:rPr>
        <w:t xml:space="preserve">Peraturan perundang-undangan khusus yang memiliki   pengaturan yang relevan dengan tindak pidana </w:t>
      </w:r>
      <w:r w:rsidRPr="0062079E">
        <w:rPr>
          <w:rFonts w:ascii="Times New Roman" w:eastAsia="Times New Roman" w:hAnsi="Times New Roman" w:cs="Times New Roman"/>
          <w:i/>
          <w:iCs/>
        </w:rPr>
        <w:t xml:space="preserve">Obstruction of Justice </w:t>
      </w:r>
      <w:r w:rsidRPr="0062079E">
        <w:rPr>
          <w:rFonts w:ascii="Times New Roman" w:eastAsia="Times New Roman" w:hAnsi="Times New Roman" w:cs="Times New Roman"/>
        </w:rPr>
        <w:t xml:space="preserve">di antaranya adalah Pasal 21 Undang-Undang Nomor 31 Tahun 1999 </w:t>
      </w:r>
      <w:r w:rsidRPr="0062079E">
        <w:rPr>
          <w:rFonts w:ascii="Times New Roman" w:eastAsia="Times New Roman" w:hAnsi="Times New Roman" w:cs="Times New Roman"/>
          <w:i/>
          <w:iCs/>
        </w:rPr>
        <w:t>Jo</w:t>
      </w:r>
      <w:r w:rsidRPr="0062079E">
        <w:rPr>
          <w:rFonts w:ascii="Times New Roman" w:eastAsia="Times New Roman" w:hAnsi="Times New Roman" w:cs="Times New Roman"/>
        </w:rPr>
        <w:t xml:space="preserve"> Undang-Undang Nomor 20 Tahun 2001 tentang Pemberantasan Tindak Pidana Korupsi, Pasal 22 Undang-Undang Nomor 21 Tahun 2007 tentang Pemberantasan Tindak Pidana Perdagangan Orang, dan Pasal 22 Undang-Undang Nomor 15 Tahun 2003 tentang Penerapan Peraturan Pemerintah Pengganti Undang-Undang Nomor 1 Tahun 2002 tentang Pemberantasan Tindak Pidana Terorisme.</w:t>
      </w:r>
    </w:p>
    <w:p w:rsidR="00B75F1A" w:rsidRPr="0062079E" w:rsidRDefault="00B75F1A" w:rsidP="00293853">
      <w:pPr>
        <w:spacing w:after="4" w:line="240" w:lineRule="auto"/>
        <w:ind w:left="360" w:right="7" w:firstLine="720"/>
        <w:contextualSpacing/>
        <w:jc w:val="both"/>
        <w:rPr>
          <w:rFonts w:ascii="Times New Roman" w:eastAsia="Calibri" w:hAnsi="Times New Roman" w:cs="Times New Roman"/>
        </w:rPr>
      </w:pPr>
      <w:r w:rsidRPr="0062079E">
        <w:rPr>
          <w:rFonts w:ascii="Times New Roman" w:eastAsia="Calibri" w:hAnsi="Times New Roman" w:cs="Times New Roman"/>
        </w:rPr>
        <w:t>Kongkritnya hukum acara pidana (Hukum Pidana Formal) adalah keseluruhan peraturan atau norma hukum yang mengatur bagaimana cara melaksanakan dan mempertahankan hukum pidana material atau keseluruhan hukum peraturan yang mengatur tata cara tindakan aparat penegak hukum apabila terjadi tindak pidana atau adanya persangkaan dilanggarnya undang-undang pidana. Maka terhadap perbuatan tersangka atau terdakwa itu telah diatur didalam hukum pidana material (Hukum Pidana Materiil).</w:t>
      </w:r>
    </w:p>
    <w:p w:rsidR="00B75F1A" w:rsidRPr="0062079E" w:rsidRDefault="00B75F1A" w:rsidP="00293853">
      <w:pPr>
        <w:spacing w:after="4" w:line="240" w:lineRule="auto"/>
        <w:ind w:left="360" w:right="7" w:firstLine="720"/>
        <w:contextualSpacing/>
        <w:jc w:val="both"/>
        <w:rPr>
          <w:rFonts w:ascii="Times New Roman" w:eastAsia="Calibri" w:hAnsi="Times New Roman" w:cs="Times New Roman"/>
        </w:rPr>
      </w:pPr>
      <w:r w:rsidRPr="0062079E">
        <w:rPr>
          <w:rFonts w:ascii="Times New Roman" w:eastAsia="Calibri" w:hAnsi="Times New Roman" w:cs="Times New Roman"/>
        </w:rPr>
        <w:t>Hukum materiil (</w:t>
      </w:r>
      <w:r w:rsidRPr="0062079E">
        <w:rPr>
          <w:rFonts w:ascii="Times New Roman" w:eastAsia="Calibri" w:hAnsi="Times New Roman" w:cs="Times New Roman"/>
          <w:i/>
          <w:iCs/>
        </w:rPr>
        <w:t>materiel recht atau substantive law</w:t>
      </w:r>
      <w:r w:rsidRPr="0062079E">
        <w:rPr>
          <w:rFonts w:ascii="Times New Roman" w:eastAsia="Calibri" w:hAnsi="Times New Roman" w:cs="Times New Roman"/>
        </w:rPr>
        <w:t xml:space="preserve">), yaitu keseluruhan peraturan atau norma hukum yang mengatur hubungan hukum antara subjek hukum yang satu dengan subjek hukum yang lain yang mengutamakan kepentingan tertentu atau peraturan yang mengatur tentang perbuatan-perbuatan yang dilarang dan yang diharuskan serta diperbolehkan, barang siapa yang melenggar peraturan akan dikenakan sanksi oleh pihak yang berwenang seperti Hukum pidana dalam KUHP, Hukum perdata seperti telah diatur dalam Buku III </w:t>
      </w:r>
      <w:r w:rsidRPr="0062079E">
        <w:rPr>
          <w:rFonts w:ascii="Times New Roman" w:eastAsia="Calibri" w:hAnsi="Times New Roman" w:cs="Times New Roman"/>
          <w:i/>
          <w:iCs/>
        </w:rPr>
        <w:t>Burgerlijke Wetboek</w:t>
      </w:r>
      <w:r w:rsidRPr="0062079E">
        <w:rPr>
          <w:rFonts w:ascii="Times New Roman" w:eastAsia="Calibri" w:hAnsi="Times New Roman" w:cs="Times New Roman"/>
        </w:rPr>
        <w:t xml:space="preserve"> (BW), Hukum dagang dalam (</w:t>
      </w:r>
      <w:r w:rsidRPr="0062079E">
        <w:rPr>
          <w:rFonts w:ascii="Times New Roman" w:hAnsi="Times New Roman" w:cs="Times New Roman"/>
          <w:i/>
          <w:iCs/>
        </w:rPr>
        <w:t>Wetboek van Koophandel</w:t>
      </w:r>
      <w:r w:rsidRPr="0062079E">
        <w:rPr>
          <w:rFonts w:ascii="Times New Roman" w:hAnsi="Times New Roman" w:cs="Times New Roman"/>
        </w:rPr>
        <w:t xml:space="preserve"> (WvK)</w:t>
      </w:r>
      <w:r w:rsidRPr="0062079E">
        <w:rPr>
          <w:rFonts w:ascii="Times New Roman" w:eastAsia="Calibri" w:hAnsi="Times New Roman" w:cs="Times New Roman"/>
        </w:rPr>
        <w:t>.</w:t>
      </w:r>
    </w:p>
    <w:p w:rsidR="00B75F1A" w:rsidRPr="0062079E" w:rsidRDefault="00B75F1A" w:rsidP="00293853">
      <w:pPr>
        <w:spacing w:after="4" w:line="240" w:lineRule="auto"/>
        <w:ind w:left="360" w:right="7" w:firstLine="720"/>
        <w:contextualSpacing/>
        <w:jc w:val="both"/>
        <w:rPr>
          <w:rFonts w:ascii="Times New Roman" w:eastAsia="Times New Roman" w:hAnsi="Times New Roman" w:cs="Times New Roman"/>
        </w:rPr>
      </w:pPr>
      <w:r w:rsidRPr="0062079E">
        <w:rPr>
          <w:rFonts w:ascii="Times New Roman" w:eastAsia="Calibri" w:hAnsi="Times New Roman" w:cs="Times New Roman"/>
        </w:rPr>
        <w:lastRenderedPageBreak/>
        <w:t>KUHAP sifatnya hanya untuk melaksanakan dan mempertahankan hukum pidana materiil. Maka terhadap tindakan tersangka atau terdakwa menghalang-halangi proses peradilan, baik pada tahap penyidikan, tahap penuntutan, dan tahap peradilan, pengaturannya dijumpai pada Hukum Pidana Materiil, yaitu:</w:t>
      </w:r>
    </w:p>
    <w:p w:rsidR="00B75F1A" w:rsidRPr="0062079E" w:rsidRDefault="00B75F1A" w:rsidP="001401F7">
      <w:pPr>
        <w:pStyle w:val="ListParagraph"/>
        <w:numPr>
          <w:ilvl w:val="0"/>
          <w:numId w:val="8"/>
        </w:numPr>
        <w:spacing w:after="0" w:line="240" w:lineRule="auto"/>
        <w:jc w:val="both"/>
        <w:rPr>
          <w:rFonts w:ascii="Times New Roman" w:eastAsia="Calibri" w:hAnsi="Times New Roman" w:cs="Times New Roman"/>
        </w:rPr>
      </w:pPr>
      <w:r w:rsidRPr="0062079E">
        <w:rPr>
          <w:rFonts w:ascii="Times New Roman" w:eastAsia="Calibri" w:hAnsi="Times New Roman" w:cs="Times New Roman"/>
        </w:rPr>
        <w:t>KUHP</w:t>
      </w:r>
    </w:p>
    <w:p w:rsidR="00B75F1A" w:rsidRPr="0062079E" w:rsidRDefault="00B75F1A" w:rsidP="001401F7">
      <w:pPr>
        <w:pStyle w:val="ListParagraph"/>
        <w:numPr>
          <w:ilvl w:val="0"/>
          <w:numId w:val="7"/>
        </w:numPr>
        <w:spacing w:after="0" w:line="240" w:lineRule="auto"/>
        <w:jc w:val="both"/>
        <w:rPr>
          <w:rFonts w:ascii="Times New Roman" w:eastAsia="Calibri" w:hAnsi="Times New Roman" w:cs="Times New Roman"/>
        </w:rPr>
      </w:pPr>
      <w:r w:rsidRPr="0062079E">
        <w:rPr>
          <w:rFonts w:ascii="Times New Roman" w:eastAsia="Calibri" w:hAnsi="Times New Roman" w:cs="Times New Roman"/>
        </w:rPr>
        <w:t>Pasal 216 (1)</w:t>
      </w:r>
    </w:p>
    <w:p w:rsidR="00B75F1A" w:rsidRPr="0062079E" w:rsidRDefault="00B75F1A" w:rsidP="001401F7">
      <w:pPr>
        <w:pStyle w:val="ListParagraph"/>
        <w:numPr>
          <w:ilvl w:val="0"/>
          <w:numId w:val="7"/>
        </w:numPr>
        <w:spacing w:after="0" w:line="240" w:lineRule="auto"/>
        <w:jc w:val="both"/>
        <w:rPr>
          <w:rFonts w:ascii="Times New Roman" w:eastAsia="Calibri" w:hAnsi="Times New Roman" w:cs="Times New Roman"/>
        </w:rPr>
      </w:pPr>
      <w:r w:rsidRPr="0062079E">
        <w:rPr>
          <w:rFonts w:ascii="Times New Roman" w:eastAsia="Calibri" w:hAnsi="Times New Roman" w:cs="Times New Roman"/>
        </w:rPr>
        <w:t>Pasal 221</w:t>
      </w:r>
    </w:p>
    <w:p w:rsidR="00B75F1A" w:rsidRPr="0062079E" w:rsidRDefault="00B75F1A" w:rsidP="001401F7">
      <w:pPr>
        <w:pStyle w:val="ListParagraph"/>
        <w:numPr>
          <w:ilvl w:val="0"/>
          <w:numId w:val="8"/>
        </w:numPr>
        <w:spacing w:after="0" w:line="240" w:lineRule="auto"/>
        <w:jc w:val="both"/>
        <w:rPr>
          <w:rFonts w:ascii="Times New Roman" w:eastAsia="Calibri" w:hAnsi="Times New Roman" w:cs="Times New Roman"/>
        </w:rPr>
      </w:pPr>
      <w:r w:rsidRPr="0062079E">
        <w:rPr>
          <w:rFonts w:ascii="Times New Roman" w:eastAsia="Calibri" w:hAnsi="Times New Roman" w:cs="Times New Roman"/>
        </w:rPr>
        <w:t>Undang-Undang Republik Indonesia Nomor 31 Tahun 1999 Tentang Pemberantasan Tindak Pidana Korupsi</w:t>
      </w:r>
    </w:p>
    <w:p w:rsidR="00B75F1A" w:rsidRPr="0062079E" w:rsidRDefault="00B75F1A" w:rsidP="001401F7">
      <w:pPr>
        <w:pStyle w:val="ListParagraph"/>
        <w:numPr>
          <w:ilvl w:val="0"/>
          <w:numId w:val="9"/>
        </w:numPr>
        <w:spacing w:after="0" w:line="240" w:lineRule="auto"/>
        <w:jc w:val="both"/>
        <w:rPr>
          <w:rFonts w:ascii="Times New Roman" w:eastAsia="Calibri" w:hAnsi="Times New Roman" w:cs="Times New Roman"/>
        </w:rPr>
      </w:pPr>
      <w:r w:rsidRPr="0062079E">
        <w:rPr>
          <w:rFonts w:ascii="Times New Roman" w:eastAsia="Calibri" w:hAnsi="Times New Roman" w:cs="Times New Roman"/>
        </w:rPr>
        <w:t>Pasal 21</w:t>
      </w:r>
    </w:p>
    <w:p w:rsidR="00B75F1A" w:rsidRPr="0062079E" w:rsidRDefault="00B75F1A" w:rsidP="00293853">
      <w:pPr>
        <w:pStyle w:val="ListParagraph"/>
        <w:spacing w:after="0" w:line="240" w:lineRule="auto"/>
        <w:ind w:firstLine="720"/>
        <w:jc w:val="both"/>
        <w:rPr>
          <w:rFonts w:ascii="Times New Roman" w:eastAsia="Calibri" w:hAnsi="Times New Roman" w:cs="Times New Roman"/>
        </w:rPr>
      </w:pPr>
      <w:r w:rsidRPr="0062079E">
        <w:rPr>
          <w:rFonts w:ascii="Times New Roman" w:eastAsia="Calibri" w:hAnsi="Times New Roman" w:cs="Times New Roman"/>
        </w:rPr>
        <w:t>Diketahui bahwa dalam Kitab Undang-Undang Hukum Acara Pidana (KUHAP) memang tidak mengatur tindakan menghalang-halangi proses peradilan.</w:t>
      </w:r>
    </w:p>
    <w:p w:rsidR="00B75F1A" w:rsidRPr="0062079E" w:rsidRDefault="00B75F1A" w:rsidP="00293853">
      <w:pPr>
        <w:pStyle w:val="ListParagraph"/>
        <w:spacing w:after="0" w:line="240" w:lineRule="auto"/>
        <w:ind w:firstLine="720"/>
        <w:jc w:val="both"/>
        <w:rPr>
          <w:rFonts w:ascii="Times New Roman" w:eastAsia="Calibri" w:hAnsi="Times New Roman" w:cs="Times New Roman"/>
        </w:rPr>
      </w:pPr>
    </w:p>
    <w:p w:rsidR="00B75F1A" w:rsidRPr="0062079E" w:rsidRDefault="00B75F1A" w:rsidP="001401F7">
      <w:pPr>
        <w:pStyle w:val="ListParagraph"/>
        <w:numPr>
          <w:ilvl w:val="0"/>
          <w:numId w:val="6"/>
        </w:numPr>
        <w:spacing w:after="0" w:line="240" w:lineRule="auto"/>
        <w:jc w:val="both"/>
        <w:rPr>
          <w:rFonts w:ascii="Times New Roman" w:eastAsia="Calibri" w:hAnsi="Times New Roman" w:cs="Times New Roman"/>
        </w:rPr>
      </w:pPr>
      <w:r w:rsidRPr="0062079E">
        <w:rPr>
          <w:rFonts w:ascii="Times New Roman" w:hAnsi="Times New Roman" w:cs="Times New Roman"/>
          <w:b/>
        </w:rPr>
        <w:t xml:space="preserve">Formulasi </w:t>
      </w:r>
      <w:r w:rsidRPr="0062079E">
        <w:rPr>
          <w:rFonts w:ascii="Times New Roman" w:eastAsia="Calibri" w:hAnsi="Times New Roman" w:cs="Times New Roman"/>
          <w:b/>
          <w:bCs/>
          <w:i/>
          <w:iCs/>
        </w:rPr>
        <w:t>Obstruction of Justice</w:t>
      </w:r>
      <w:r w:rsidRPr="0062079E">
        <w:rPr>
          <w:rFonts w:ascii="Times New Roman" w:eastAsia="Calibri" w:hAnsi="Times New Roman" w:cs="Times New Roman"/>
          <w:b/>
          <w:bCs/>
        </w:rPr>
        <w:t xml:space="preserve"> Pada Perkara Pidana Pembunuhan Berencana Dalam Pembaharuan Hukum Pidana Menurut KUHP Hubungannya Dengan Kepastian Hukum.</w:t>
      </w:r>
    </w:p>
    <w:p w:rsidR="00B75F1A" w:rsidRPr="0062079E" w:rsidRDefault="00B75F1A" w:rsidP="00293853">
      <w:pPr>
        <w:spacing w:after="0" w:line="240" w:lineRule="auto"/>
        <w:ind w:left="360" w:firstLine="720"/>
        <w:jc w:val="both"/>
        <w:rPr>
          <w:rFonts w:ascii="Times New Roman" w:hAnsi="Times New Roman" w:cs="Times New Roman"/>
          <w:bCs/>
        </w:rPr>
      </w:pPr>
      <w:r w:rsidRPr="0062079E">
        <w:rPr>
          <w:rFonts w:ascii="Times New Roman" w:hAnsi="Times New Roman" w:cs="Times New Roman"/>
          <w:bCs/>
        </w:rPr>
        <w:t>Menghalang-halangi (</w:t>
      </w:r>
      <w:r w:rsidRPr="0062079E">
        <w:rPr>
          <w:rFonts w:ascii="Times New Roman" w:eastAsia="Calibri" w:hAnsi="Times New Roman" w:cs="Times New Roman"/>
          <w:i/>
          <w:iCs/>
        </w:rPr>
        <w:t>obstruction of justice</w:t>
      </w:r>
      <w:r w:rsidRPr="0062079E">
        <w:rPr>
          <w:rFonts w:ascii="Times New Roman" w:eastAsia="Calibri" w:hAnsi="Times New Roman" w:cs="Times New Roman"/>
        </w:rPr>
        <w:t>)</w:t>
      </w:r>
      <w:r w:rsidRPr="0062079E">
        <w:rPr>
          <w:rFonts w:ascii="Times New Roman" w:hAnsi="Times New Roman" w:cs="Times New Roman"/>
          <w:bCs/>
        </w:rPr>
        <w:t xml:space="preserve"> proses peradilan pidana khususnya di Indonesia masih sering terjadi. Tindakan menghalangi proses peradilan tersebut, bahkan sampai pada menghilangkan nyawa orang lain yang dianggap berbahaya bagi si palaku kejahatan agar diri dan kelompoknya dapat terbebas dari jeratan hukuman. Pidana sebenarnya tidak hanya bagaimana cara membuat hukum itu sendiri, melainkan juga mengenai apa yang dilakukan oleh aparatur penegak hukum dalam mengantisipasi dan mengatasi masalah-masalah dalam penegakan hukum.</w:t>
      </w:r>
    </w:p>
    <w:p w:rsidR="00B75F1A" w:rsidRPr="0062079E" w:rsidRDefault="00B75F1A" w:rsidP="00293853">
      <w:pPr>
        <w:spacing w:after="0" w:line="240" w:lineRule="auto"/>
        <w:ind w:left="360" w:firstLine="720"/>
        <w:jc w:val="both"/>
        <w:rPr>
          <w:rFonts w:ascii="Times New Roman" w:hAnsi="Times New Roman" w:cs="Times New Roman"/>
          <w:bCs/>
        </w:rPr>
      </w:pPr>
      <w:r w:rsidRPr="0062079E">
        <w:rPr>
          <w:rFonts w:ascii="Times New Roman" w:hAnsi="Times New Roman" w:cs="Times New Roman"/>
          <w:bCs/>
        </w:rPr>
        <w:t>Menurut Muladi penegakan hukum pidana harus melalui beberapa tahap yang dilihat sebagai usaha atau proses rasional yang sengaja direncanakan untuk mencapai suatu tertentu yang merupakan suatu jalinan mata rantai aktifitas yang tidak termasuk bersumber dari nilai-nilai dan bermuara pada pidana dan pemidanaan.</w:t>
      </w:r>
      <w:r w:rsidRPr="0062079E">
        <w:rPr>
          <w:rStyle w:val="FootnoteReference"/>
          <w:rFonts w:ascii="Times New Roman" w:hAnsi="Times New Roman" w:cs="Times New Roman"/>
          <w:bCs/>
        </w:rPr>
        <w:footnoteReference w:id="20"/>
      </w:r>
      <w:r w:rsidRPr="0062079E">
        <w:rPr>
          <w:rFonts w:ascii="Times New Roman" w:hAnsi="Times New Roman" w:cs="Times New Roman"/>
          <w:bCs/>
        </w:rPr>
        <w:t xml:space="preserve"> </w:t>
      </w:r>
    </w:p>
    <w:p w:rsidR="00B75F1A" w:rsidRPr="0062079E" w:rsidRDefault="00B75F1A" w:rsidP="00293853">
      <w:pPr>
        <w:spacing w:after="0" w:line="240" w:lineRule="auto"/>
        <w:ind w:left="360" w:firstLine="720"/>
        <w:jc w:val="both"/>
        <w:rPr>
          <w:rFonts w:ascii="Times New Roman" w:hAnsi="Times New Roman" w:cs="Times New Roman"/>
          <w:bCs/>
        </w:rPr>
      </w:pPr>
      <w:r w:rsidRPr="0062079E">
        <w:rPr>
          <w:rFonts w:ascii="Times New Roman" w:hAnsi="Times New Roman" w:cs="Times New Roman"/>
          <w:bCs/>
        </w:rPr>
        <w:t xml:space="preserve">Tahap-tahap tersebut adalah tahap formulasi, tahap aplikasi, dan tahap eksekusi. Tahap formulasi adalah tahap penegakan hukum pidana </w:t>
      </w:r>
      <w:r w:rsidRPr="0062079E">
        <w:rPr>
          <w:rFonts w:ascii="Times New Roman" w:hAnsi="Times New Roman" w:cs="Times New Roman"/>
          <w:bCs/>
          <w:i/>
          <w:iCs/>
        </w:rPr>
        <w:t>in abstracto</w:t>
      </w:r>
      <w:r w:rsidRPr="0062079E">
        <w:rPr>
          <w:rFonts w:ascii="Times New Roman" w:hAnsi="Times New Roman" w:cs="Times New Roman"/>
          <w:bCs/>
        </w:rPr>
        <w:t xml:space="preserve"> oleh badan pembuat undang-undang yang melakukan kegiatan memilih yang sesuai dengan keadaan dan situasi masa kini dan yang akan datang, kemudian merumuskannya dalam bentuk peraturan perundang-undangan yang paling baik dalam arti memenuhi syarat keadilan dan daya guna. Tahap ini disebut dengan tahap kebijakan legislatif.</w:t>
      </w:r>
    </w:p>
    <w:p w:rsidR="00B75F1A" w:rsidRPr="0062079E" w:rsidRDefault="00B75F1A" w:rsidP="00293853">
      <w:pPr>
        <w:spacing w:after="0" w:line="240" w:lineRule="auto"/>
        <w:ind w:left="360" w:firstLine="720"/>
        <w:jc w:val="both"/>
        <w:rPr>
          <w:rFonts w:ascii="Times New Roman" w:hAnsi="Times New Roman" w:cs="Times New Roman"/>
          <w:bCs/>
        </w:rPr>
      </w:pPr>
      <w:r w:rsidRPr="0062079E">
        <w:rPr>
          <w:rFonts w:ascii="Times New Roman" w:hAnsi="Times New Roman" w:cs="Times New Roman"/>
          <w:bCs/>
        </w:rPr>
        <w:t>Sedangkan dalam kebijakan hukum pidana pada dasarnya ialah keseluruhan dari peraturan yang menetukan perbuatan apa yang dilarang dan termasuk kedalam tindak pidana, serta bagaimana sanksi yang dijatuhkan terhahadap pelakunya dengan tujuan untuk penanggulangan kejahatan. Secara teori, banyak doktrin yang dikemukan oleh para ahli terkait dengan pengertian kebijakan hukum pidana. Menurut Barda Nawawi, istilah “Kebijakan” diambil dari istilah “</w:t>
      </w:r>
      <w:r w:rsidRPr="0062079E">
        <w:rPr>
          <w:rFonts w:ascii="Times New Roman" w:hAnsi="Times New Roman" w:cs="Times New Roman"/>
          <w:bCs/>
          <w:i/>
          <w:iCs/>
        </w:rPr>
        <w:t>policy</w:t>
      </w:r>
      <w:r w:rsidRPr="0062079E">
        <w:rPr>
          <w:rFonts w:ascii="Times New Roman" w:hAnsi="Times New Roman" w:cs="Times New Roman"/>
          <w:bCs/>
        </w:rPr>
        <w:t>” (Inggris) dan “</w:t>
      </w:r>
      <w:r w:rsidRPr="0062079E">
        <w:rPr>
          <w:rFonts w:ascii="Times New Roman" w:hAnsi="Times New Roman" w:cs="Times New Roman"/>
          <w:bCs/>
          <w:i/>
          <w:iCs/>
        </w:rPr>
        <w:t>politiek”</w:t>
      </w:r>
      <w:r w:rsidRPr="0062079E">
        <w:rPr>
          <w:rFonts w:ascii="Times New Roman" w:hAnsi="Times New Roman" w:cs="Times New Roman"/>
          <w:bCs/>
        </w:rPr>
        <w:t xml:space="preserve"> (Belanda), sehingga “Kebijakan Hukum Pidana” dapat pula di sebut dengan istilah “Politik Hukum Pidana” dan yang sering di kenal dengan istilah </w:t>
      </w:r>
      <w:r w:rsidRPr="0062079E">
        <w:rPr>
          <w:rFonts w:ascii="Times New Roman" w:hAnsi="Times New Roman" w:cs="Times New Roman"/>
          <w:bCs/>
          <w:i/>
          <w:iCs/>
        </w:rPr>
        <w:t>“penal policy”, “criminal law policy”</w:t>
      </w:r>
      <w:r w:rsidRPr="0062079E">
        <w:rPr>
          <w:rFonts w:ascii="Times New Roman" w:hAnsi="Times New Roman" w:cs="Times New Roman"/>
          <w:bCs/>
        </w:rPr>
        <w:t xml:space="preserve"> atau </w:t>
      </w:r>
      <w:r w:rsidRPr="0062079E">
        <w:rPr>
          <w:rFonts w:ascii="Times New Roman" w:hAnsi="Times New Roman" w:cs="Times New Roman"/>
          <w:bCs/>
          <w:i/>
          <w:iCs/>
        </w:rPr>
        <w:t>“strafrechspolitiek”</w:t>
      </w:r>
      <w:r w:rsidRPr="0062079E">
        <w:rPr>
          <w:rFonts w:ascii="Times New Roman" w:hAnsi="Times New Roman" w:cs="Times New Roman"/>
          <w:bCs/>
        </w:rPr>
        <w:t>.</w:t>
      </w:r>
      <w:r w:rsidRPr="0062079E">
        <w:rPr>
          <w:rStyle w:val="FootnoteReference"/>
          <w:rFonts w:ascii="Times New Roman" w:hAnsi="Times New Roman" w:cs="Times New Roman"/>
          <w:bCs/>
        </w:rPr>
        <w:footnoteReference w:id="21"/>
      </w:r>
      <w:r w:rsidRPr="0062079E">
        <w:rPr>
          <w:rFonts w:ascii="Times New Roman" w:hAnsi="Times New Roman" w:cs="Times New Roman"/>
          <w:bCs/>
        </w:rPr>
        <w:t xml:space="preserve"> </w:t>
      </w:r>
    </w:p>
    <w:p w:rsidR="00B75F1A" w:rsidRPr="0062079E" w:rsidRDefault="00B75F1A" w:rsidP="00293853">
      <w:pPr>
        <w:spacing w:after="0" w:line="240" w:lineRule="auto"/>
        <w:ind w:left="360" w:firstLine="720"/>
        <w:jc w:val="both"/>
        <w:rPr>
          <w:rFonts w:ascii="Times New Roman" w:hAnsi="Times New Roman" w:cs="Times New Roman"/>
          <w:bCs/>
        </w:rPr>
      </w:pPr>
      <w:r w:rsidRPr="0062079E">
        <w:rPr>
          <w:rFonts w:ascii="Times New Roman" w:hAnsi="Times New Roman" w:cs="Times New Roman"/>
          <w:bCs/>
        </w:rPr>
        <w:lastRenderedPageBreak/>
        <w:t>Tindakan menghalang-halangi proses hukum sebagai segala bentuk intervensi kepada seluruh proses hukum dan keadilan dari awal hingga proses itu selesai. Sebab dibutuhkan formulasi di masa yang akan datang, yaitu:</w:t>
      </w:r>
      <w:r w:rsidRPr="0062079E">
        <w:rPr>
          <w:rStyle w:val="FootnoteReference"/>
          <w:rFonts w:ascii="Times New Roman" w:hAnsi="Times New Roman" w:cs="Times New Roman"/>
          <w:bCs/>
        </w:rPr>
        <w:footnoteReference w:id="22"/>
      </w:r>
    </w:p>
    <w:p w:rsidR="00B75F1A" w:rsidRPr="0062079E" w:rsidRDefault="00B75F1A" w:rsidP="001401F7">
      <w:pPr>
        <w:pStyle w:val="ListParagraph"/>
        <w:numPr>
          <w:ilvl w:val="0"/>
          <w:numId w:val="15"/>
        </w:numPr>
        <w:spacing w:after="0" w:line="240" w:lineRule="auto"/>
        <w:jc w:val="both"/>
        <w:rPr>
          <w:rFonts w:ascii="Times New Roman" w:hAnsi="Times New Roman" w:cs="Times New Roman"/>
          <w:bCs/>
        </w:rPr>
      </w:pPr>
      <w:r w:rsidRPr="0062079E">
        <w:rPr>
          <w:rFonts w:ascii="Times New Roman" w:hAnsi="Times New Roman" w:cs="Times New Roman"/>
          <w:bCs/>
        </w:rPr>
        <w:t>Bentuk-Bentuk Tindakan Menghalang-Halangi Proses Penyidikan Tindakan menghalang-halangi yang dimaksud adalah:</w:t>
      </w:r>
    </w:p>
    <w:p w:rsidR="00B75F1A" w:rsidRPr="0062079E" w:rsidRDefault="00B75F1A" w:rsidP="001401F7">
      <w:pPr>
        <w:pStyle w:val="ListParagraph"/>
        <w:numPr>
          <w:ilvl w:val="0"/>
          <w:numId w:val="16"/>
        </w:numPr>
        <w:spacing w:after="0" w:line="240" w:lineRule="auto"/>
        <w:jc w:val="both"/>
        <w:rPr>
          <w:rFonts w:ascii="Times New Roman" w:hAnsi="Times New Roman" w:cs="Times New Roman"/>
          <w:bCs/>
        </w:rPr>
      </w:pPr>
      <w:r w:rsidRPr="0062079E">
        <w:rPr>
          <w:rFonts w:ascii="Times New Roman" w:hAnsi="Times New Roman" w:cs="Times New Roman"/>
          <w:bCs/>
        </w:rPr>
        <w:t>Tersangka dengan sengaja menyembunyikan dan/atau melenyapkan barang bukti disaat sebelum atau sesudah proses penyidikan dimulai.</w:t>
      </w:r>
    </w:p>
    <w:p w:rsidR="00B75F1A" w:rsidRPr="0062079E" w:rsidRDefault="00B75F1A" w:rsidP="001401F7">
      <w:pPr>
        <w:pStyle w:val="ListParagraph"/>
        <w:numPr>
          <w:ilvl w:val="0"/>
          <w:numId w:val="16"/>
        </w:numPr>
        <w:spacing w:after="0" w:line="240" w:lineRule="auto"/>
        <w:jc w:val="both"/>
        <w:rPr>
          <w:rFonts w:ascii="Times New Roman" w:hAnsi="Times New Roman" w:cs="Times New Roman"/>
          <w:bCs/>
        </w:rPr>
      </w:pPr>
      <w:r w:rsidRPr="0062079E">
        <w:rPr>
          <w:rFonts w:ascii="Times New Roman" w:hAnsi="Times New Roman" w:cs="Times New Roman"/>
          <w:bCs/>
        </w:rPr>
        <w:t>Tersangka dengan sengaja menghindari proses penyidikan dengan tujuan mengulur-ngulur waktu.</w:t>
      </w:r>
    </w:p>
    <w:p w:rsidR="00B75F1A" w:rsidRPr="0062079E" w:rsidRDefault="00B75F1A" w:rsidP="001401F7">
      <w:pPr>
        <w:pStyle w:val="ListParagraph"/>
        <w:numPr>
          <w:ilvl w:val="0"/>
          <w:numId w:val="16"/>
        </w:numPr>
        <w:spacing w:after="0" w:line="240" w:lineRule="auto"/>
        <w:jc w:val="both"/>
        <w:rPr>
          <w:rFonts w:ascii="Times New Roman" w:hAnsi="Times New Roman" w:cs="Times New Roman"/>
          <w:bCs/>
        </w:rPr>
      </w:pPr>
      <w:r w:rsidRPr="0062079E">
        <w:rPr>
          <w:rFonts w:ascii="Times New Roman" w:hAnsi="Times New Roman" w:cs="Times New Roman"/>
          <w:bCs/>
        </w:rPr>
        <w:t>Pihak ketiga dengan sengaja membantu melakukan dan/atau memfasilitasi proses pelarian tersangka tindak pidana.</w:t>
      </w:r>
    </w:p>
    <w:p w:rsidR="00B75F1A" w:rsidRPr="0062079E" w:rsidRDefault="00B75F1A" w:rsidP="001401F7">
      <w:pPr>
        <w:pStyle w:val="ListParagraph"/>
        <w:numPr>
          <w:ilvl w:val="0"/>
          <w:numId w:val="16"/>
        </w:numPr>
        <w:spacing w:after="0" w:line="240" w:lineRule="auto"/>
        <w:jc w:val="both"/>
        <w:rPr>
          <w:rFonts w:ascii="Times New Roman" w:hAnsi="Times New Roman" w:cs="Times New Roman"/>
          <w:bCs/>
        </w:rPr>
      </w:pPr>
      <w:r w:rsidRPr="0062079E">
        <w:rPr>
          <w:rFonts w:ascii="Times New Roman" w:hAnsi="Times New Roman" w:cs="Times New Roman"/>
          <w:bCs/>
        </w:rPr>
        <w:t>Melakukan penyuapan kepada aparat penegak hukum dan/atau pejabat pemerintah untuk tidak melanjutkan proses hukum dan menutup kasus tersebut.</w:t>
      </w:r>
    </w:p>
    <w:p w:rsidR="00B75F1A" w:rsidRPr="0062079E" w:rsidRDefault="00B75F1A" w:rsidP="001401F7">
      <w:pPr>
        <w:pStyle w:val="ListParagraph"/>
        <w:numPr>
          <w:ilvl w:val="0"/>
          <w:numId w:val="15"/>
        </w:numPr>
        <w:spacing w:after="0" w:line="240" w:lineRule="auto"/>
        <w:jc w:val="both"/>
        <w:rPr>
          <w:rFonts w:ascii="Times New Roman" w:hAnsi="Times New Roman" w:cs="Times New Roman"/>
          <w:bCs/>
        </w:rPr>
      </w:pPr>
      <w:r w:rsidRPr="0062079E">
        <w:rPr>
          <w:rFonts w:ascii="Times New Roman" w:hAnsi="Times New Roman" w:cs="Times New Roman"/>
          <w:bCs/>
        </w:rPr>
        <w:t>Bentuk Tindakan Menghalang-Halangi Proses Penuntutan Tindakan menghalang-halangi yang dimaksud dalam proses penuntutan, yakni:</w:t>
      </w:r>
    </w:p>
    <w:p w:rsidR="00B75F1A" w:rsidRPr="0062079E" w:rsidRDefault="00B75F1A" w:rsidP="001401F7">
      <w:pPr>
        <w:pStyle w:val="ListParagraph"/>
        <w:numPr>
          <w:ilvl w:val="0"/>
          <w:numId w:val="17"/>
        </w:numPr>
        <w:spacing w:after="0" w:line="240" w:lineRule="auto"/>
        <w:jc w:val="both"/>
        <w:rPr>
          <w:rFonts w:ascii="Times New Roman" w:hAnsi="Times New Roman" w:cs="Times New Roman"/>
          <w:bCs/>
        </w:rPr>
      </w:pPr>
      <w:r w:rsidRPr="0062079E">
        <w:rPr>
          <w:rFonts w:ascii="Times New Roman" w:hAnsi="Times New Roman" w:cs="Times New Roman"/>
          <w:bCs/>
        </w:rPr>
        <w:t>Terdakwa dalam proses penyidikannya, melakukan kebohongan dan sengaja menghilangkan barang bukti yang dimana pada ini menyebabkan terhambatnya proses prapenuntutan karena dinilai kepolisian kurang memiliki alat bukti.</w:t>
      </w:r>
    </w:p>
    <w:p w:rsidR="00B75F1A" w:rsidRPr="0062079E" w:rsidRDefault="00B75F1A" w:rsidP="001401F7">
      <w:pPr>
        <w:pStyle w:val="ListParagraph"/>
        <w:numPr>
          <w:ilvl w:val="0"/>
          <w:numId w:val="17"/>
        </w:numPr>
        <w:spacing w:after="0" w:line="240" w:lineRule="auto"/>
        <w:jc w:val="both"/>
        <w:rPr>
          <w:rFonts w:ascii="Times New Roman" w:hAnsi="Times New Roman" w:cs="Times New Roman"/>
          <w:bCs/>
        </w:rPr>
      </w:pPr>
      <w:r w:rsidRPr="0062079E">
        <w:rPr>
          <w:rFonts w:ascii="Times New Roman" w:hAnsi="Times New Roman" w:cs="Times New Roman"/>
          <w:bCs/>
        </w:rPr>
        <w:t>Melakukan tindak pidana yang sarat dengan upaya pengagalan pelimpahan berkas perkara ke Kejaksaan.</w:t>
      </w:r>
    </w:p>
    <w:p w:rsidR="00B75F1A" w:rsidRPr="0062079E" w:rsidRDefault="00B75F1A" w:rsidP="001401F7">
      <w:pPr>
        <w:pStyle w:val="ListParagraph"/>
        <w:numPr>
          <w:ilvl w:val="0"/>
          <w:numId w:val="18"/>
        </w:numPr>
        <w:spacing w:after="0" w:line="240" w:lineRule="auto"/>
        <w:jc w:val="both"/>
        <w:rPr>
          <w:rFonts w:ascii="Times New Roman" w:hAnsi="Times New Roman" w:cs="Times New Roman"/>
          <w:bCs/>
        </w:rPr>
      </w:pPr>
      <w:r w:rsidRPr="0062079E">
        <w:rPr>
          <w:rFonts w:ascii="Times New Roman" w:hAnsi="Times New Roman" w:cs="Times New Roman"/>
          <w:bCs/>
        </w:rPr>
        <w:t>Bentuk Tindakan Menghalang-Halangi Proses Persidangan Di Pengadilan Tindakan menghalang-halangi yang dimaksud dalam proses persidangan yakni:</w:t>
      </w:r>
    </w:p>
    <w:p w:rsidR="00B75F1A" w:rsidRPr="0062079E" w:rsidRDefault="00B75F1A" w:rsidP="001401F7">
      <w:pPr>
        <w:pStyle w:val="ListParagraph"/>
        <w:numPr>
          <w:ilvl w:val="0"/>
          <w:numId w:val="19"/>
        </w:numPr>
        <w:spacing w:after="0" w:line="240" w:lineRule="auto"/>
        <w:jc w:val="both"/>
        <w:rPr>
          <w:rFonts w:ascii="Times New Roman" w:hAnsi="Times New Roman" w:cs="Times New Roman"/>
          <w:bCs/>
        </w:rPr>
      </w:pPr>
      <w:r w:rsidRPr="0062079E">
        <w:rPr>
          <w:rFonts w:ascii="Times New Roman" w:hAnsi="Times New Roman" w:cs="Times New Roman"/>
          <w:bCs/>
        </w:rPr>
        <w:t>Terdakwa dengan sengaja mencelakakan diri sebelum maupun sesudah proses persidangan berlangsung</w:t>
      </w:r>
    </w:p>
    <w:p w:rsidR="00B75F1A" w:rsidRPr="0062079E" w:rsidRDefault="00B75F1A" w:rsidP="001401F7">
      <w:pPr>
        <w:pStyle w:val="ListParagraph"/>
        <w:numPr>
          <w:ilvl w:val="0"/>
          <w:numId w:val="19"/>
        </w:numPr>
        <w:spacing w:after="0" w:line="240" w:lineRule="auto"/>
        <w:jc w:val="both"/>
        <w:rPr>
          <w:rFonts w:ascii="Times New Roman" w:hAnsi="Times New Roman" w:cs="Times New Roman"/>
          <w:bCs/>
        </w:rPr>
      </w:pPr>
      <w:r w:rsidRPr="0062079E">
        <w:rPr>
          <w:rFonts w:ascii="Times New Roman" w:hAnsi="Times New Roman" w:cs="Times New Roman"/>
          <w:bCs/>
        </w:rPr>
        <w:t>Terdakwa terdiam dan berbohong saat hakim memberikan pertanyaan</w:t>
      </w:r>
    </w:p>
    <w:p w:rsidR="00B75F1A" w:rsidRPr="0062079E" w:rsidRDefault="00B75F1A" w:rsidP="001401F7">
      <w:pPr>
        <w:pStyle w:val="ListParagraph"/>
        <w:numPr>
          <w:ilvl w:val="0"/>
          <w:numId w:val="19"/>
        </w:numPr>
        <w:spacing w:after="0" w:line="240" w:lineRule="auto"/>
        <w:jc w:val="both"/>
        <w:rPr>
          <w:rFonts w:ascii="Times New Roman" w:hAnsi="Times New Roman" w:cs="Times New Roman"/>
          <w:bCs/>
        </w:rPr>
      </w:pPr>
      <w:r w:rsidRPr="0062079E">
        <w:rPr>
          <w:rFonts w:ascii="Times New Roman" w:hAnsi="Times New Roman" w:cs="Times New Roman"/>
          <w:bCs/>
        </w:rPr>
        <w:t>Saksi ahli dan/atau juru bahasa dalam hal ini memberikan keterangan atau pernyataan yang menyesatkan terkait materi dan teori yang disampaikan.</w:t>
      </w:r>
    </w:p>
    <w:p w:rsidR="00B75F1A" w:rsidRPr="0062079E" w:rsidRDefault="00B75F1A" w:rsidP="001401F7">
      <w:pPr>
        <w:pStyle w:val="ListParagraph"/>
        <w:numPr>
          <w:ilvl w:val="0"/>
          <w:numId w:val="19"/>
        </w:numPr>
        <w:spacing w:after="0" w:line="240" w:lineRule="auto"/>
        <w:jc w:val="both"/>
        <w:rPr>
          <w:rFonts w:ascii="Times New Roman" w:hAnsi="Times New Roman" w:cs="Times New Roman"/>
          <w:bCs/>
        </w:rPr>
      </w:pPr>
      <w:r w:rsidRPr="0062079E">
        <w:rPr>
          <w:rFonts w:ascii="Times New Roman" w:hAnsi="Times New Roman" w:cs="Times New Roman"/>
          <w:bCs/>
        </w:rPr>
        <w:t>Advokat dalam hal dengan sengaja ikut membuat keterangan palsu dan kebohongan untuk melindungi terdakwa yang dimana cara ini dinilai melanggar hukum.</w:t>
      </w:r>
    </w:p>
    <w:p w:rsidR="00B75F1A" w:rsidRPr="0062079E" w:rsidRDefault="00B75F1A" w:rsidP="00293853">
      <w:pPr>
        <w:spacing w:after="0" w:line="240" w:lineRule="auto"/>
        <w:ind w:left="360" w:firstLine="720"/>
        <w:jc w:val="both"/>
        <w:rPr>
          <w:rFonts w:ascii="Times New Roman" w:hAnsi="Times New Roman" w:cs="Times New Roman"/>
          <w:bCs/>
        </w:rPr>
      </w:pPr>
      <w:r w:rsidRPr="0062079E">
        <w:rPr>
          <w:rFonts w:ascii="Times New Roman" w:hAnsi="Times New Roman" w:cs="Times New Roman"/>
          <w:bCs/>
        </w:rPr>
        <w:t>Dari uraian diatas, formulasi di masa yang akan datang mengenai pengaturan tindak pidana menghalang-halangi proses peraadilan (</w:t>
      </w:r>
      <w:r w:rsidRPr="0062079E">
        <w:rPr>
          <w:rFonts w:ascii="Times New Roman" w:hAnsi="Times New Roman" w:cs="Times New Roman"/>
          <w:bCs/>
          <w:i/>
          <w:iCs/>
        </w:rPr>
        <w:t>Obstruction of Justice</w:t>
      </w:r>
      <w:r w:rsidRPr="0062079E">
        <w:rPr>
          <w:rFonts w:ascii="Times New Roman" w:hAnsi="Times New Roman" w:cs="Times New Roman"/>
          <w:bCs/>
        </w:rPr>
        <w:t xml:space="preserve">) tidak hanya berlaku terhadap tindak pidana umum, tetapi juga berlaku dalam tindak pidana khusus. Bahkan ketentuan </w:t>
      </w:r>
      <w:r w:rsidRPr="0062079E">
        <w:rPr>
          <w:rFonts w:ascii="Times New Roman" w:hAnsi="Times New Roman" w:cs="Times New Roman"/>
          <w:bCs/>
          <w:i/>
          <w:iCs/>
        </w:rPr>
        <w:t>Obstruction of Justice</w:t>
      </w:r>
      <w:r w:rsidRPr="0062079E">
        <w:rPr>
          <w:rFonts w:ascii="Times New Roman" w:hAnsi="Times New Roman" w:cs="Times New Roman"/>
          <w:bCs/>
        </w:rPr>
        <w:t xml:space="preserve"> dalam beberapa ketentutan hukum pidana khusus diatas diancam dengan sanksi pidana yang lebih berat dari pada pasal-pasal yang terdapat pada KUHP.</w:t>
      </w:r>
    </w:p>
    <w:p w:rsidR="00B75F1A" w:rsidRPr="0062079E" w:rsidRDefault="00B75F1A" w:rsidP="00293853">
      <w:pPr>
        <w:spacing w:after="0" w:line="240" w:lineRule="auto"/>
        <w:ind w:left="360" w:firstLine="720"/>
        <w:jc w:val="both"/>
        <w:rPr>
          <w:rFonts w:ascii="Times New Roman" w:hAnsi="Times New Roman" w:cs="Times New Roman"/>
          <w:bCs/>
        </w:rPr>
      </w:pPr>
      <w:r w:rsidRPr="0062079E">
        <w:rPr>
          <w:rFonts w:ascii="Times New Roman" w:hAnsi="Times New Roman" w:cs="Times New Roman"/>
          <w:bCs/>
        </w:rPr>
        <w:t>Tuntutan vonis mati atas tindakanya dalam melancarkan pembunuhan berencana. Kenapa prospek penjatuhan vonis mati ini penting, demi melindungi hak orang lain yang telah dicerai oleh orang secara melawan hukum. Kemudian vonis pidana mati sendiri tidak melanggar hak asasi karena tekah dilakukan dengan amanah undang-undang yang sah, dikatakan melanggar jika pembunuhan atau menghilangkan nyawa orang lain secara melawan hukum.</w:t>
      </w:r>
    </w:p>
    <w:p w:rsidR="00B75F1A" w:rsidRPr="0062079E" w:rsidRDefault="00B75F1A" w:rsidP="00293853">
      <w:pPr>
        <w:spacing w:after="0" w:line="240" w:lineRule="auto"/>
        <w:ind w:left="360" w:firstLine="720"/>
        <w:jc w:val="both"/>
        <w:rPr>
          <w:rFonts w:ascii="Times New Roman" w:hAnsi="Times New Roman" w:cs="Times New Roman"/>
          <w:bCs/>
        </w:rPr>
      </w:pPr>
      <w:r w:rsidRPr="0062079E">
        <w:rPr>
          <w:rFonts w:ascii="Times New Roman" w:hAnsi="Times New Roman" w:cs="Times New Roman"/>
          <w:bCs/>
        </w:rPr>
        <w:t xml:space="preserve">Pembaharuan hukum pidana berkaitan erat dengan latar belakang dan urgensi diadakannya pembaharuan hukum pidana itu sendiri. Latar belakang dan urgensi diadakannya pembaharuan hukum pidana dapat ditinjau dari aspeksosio-politik, sosio-filosofik, sosio-kultural atau dari berbagai aspek kebijakan (khususnya </w:t>
      </w:r>
      <w:r w:rsidRPr="0062079E">
        <w:rPr>
          <w:rFonts w:ascii="Times New Roman" w:hAnsi="Times New Roman" w:cs="Times New Roman"/>
          <w:bCs/>
        </w:rPr>
        <w:lastRenderedPageBreak/>
        <w:t xml:space="preserve">kebijakan sosial, kebijakan kriminal dan kebijakan penegakan hukum). Artinya, pembaharuan hukum pidana pada hakikatnya harus merupakan perwujudan dari perubahan dan pembaharuan.  </w:t>
      </w:r>
    </w:p>
    <w:p w:rsidR="00B75F1A" w:rsidRPr="0062079E" w:rsidRDefault="00B75F1A" w:rsidP="00293853">
      <w:pPr>
        <w:spacing w:after="0" w:line="240" w:lineRule="auto"/>
        <w:ind w:left="360" w:firstLine="720"/>
        <w:jc w:val="both"/>
        <w:rPr>
          <w:rFonts w:ascii="Times New Roman" w:hAnsi="Times New Roman" w:cs="Times New Roman"/>
          <w:bCs/>
        </w:rPr>
      </w:pPr>
      <w:r w:rsidRPr="0062079E">
        <w:rPr>
          <w:rFonts w:ascii="Times New Roman" w:hAnsi="Times New Roman" w:cs="Times New Roman"/>
          <w:bCs/>
        </w:rPr>
        <w:t xml:space="preserve">Indonesia sebagai negara yang berdaulat, dalam penegakan hukum tidak boleh terpengaruh oleh negara-negara lain yang hendak menularkan moral yang berlaku dinegaranya. Pemerintah harus tegas meneggakkan undang-undang yang berlaku saat ini, meskipun RUU KUHP tahun 2019 menjadikan hukuman mati sebagai alternatif, namun pemerintah tidak boleh diskriminatif atau inkonsisten dalam melaksanakan hukuman mati dengan melihat asal kewarganegaraan terpidana mati ataupun memandang secara subjektif terhadap pemberlakuannya, sepanjang </w:t>
      </w:r>
      <w:r w:rsidRPr="0062079E">
        <w:rPr>
          <w:rFonts w:ascii="Times New Roman" w:hAnsi="Times New Roman" w:cs="Times New Roman"/>
          <w:bCs/>
          <w:i/>
          <w:iCs/>
        </w:rPr>
        <w:t>due process of law</w:t>
      </w:r>
      <w:r w:rsidRPr="0062079E">
        <w:rPr>
          <w:rFonts w:ascii="Times New Roman" w:hAnsi="Times New Roman" w:cs="Times New Roman"/>
          <w:bCs/>
        </w:rPr>
        <w:t xml:space="preserve"> dan dapat dipastikan tidak adanya proses hukum yang menyesatkan. </w:t>
      </w:r>
    </w:p>
    <w:p w:rsidR="00B75F1A" w:rsidRPr="0062079E" w:rsidRDefault="00B75F1A" w:rsidP="00293853">
      <w:pPr>
        <w:spacing w:after="0" w:line="240" w:lineRule="auto"/>
        <w:ind w:left="360" w:firstLine="720"/>
        <w:jc w:val="both"/>
        <w:rPr>
          <w:rFonts w:ascii="Times New Roman" w:eastAsia="Calibri" w:hAnsi="Times New Roman" w:cs="Times New Roman"/>
          <w:color w:val="000000"/>
        </w:rPr>
      </w:pPr>
      <w:r w:rsidRPr="0062079E">
        <w:rPr>
          <w:rFonts w:ascii="Times New Roman" w:hAnsi="Times New Roman" w:cs="Times New Roman"/>
          <w:bCs/>
        </w:rPr>
        <w:t xml:space="preserve">Dalam perkembangan hukum di Indonesia tentu semakin dinamis, sehigga dengan perkembangan yang terjadi saat ini dimana hukum sebagai sandaran terakhir untuk keadilan di negeri ini, maka upaya pembaharuan hukum terus dilakukan terutama dengan berbagai konsep atau formulasi hukum di masa mendatang. Sebab itu, dengan adanya </w:t>
      </w:r>
      <w:r w:rsidRPr="0062079E">
        <w:rPr>
          <w:rFonts w:ascii="Times New Roman" w:eastAsia="Calibri" w:hAnsi="Times New Roman" w:cs="Times New Roman"/>
          <w:color w:val="000000"/>
        </w:rPr>
        <w:t xml:space="preserve">kebijakan formulasi sanksi pidana dalam undang-undang saat ini telah memiliki sistem tentang peringkat seriusitas yang digunakan sebagai acuan saat merumuskan berat ringannya ancaman pidana. Apabila sistem ini tidak ada, maka sulit untuk menyimpulkan bahwa kebijakan formulasi sanksi pidana dalam perundang-undang mencerminkan ide/prinsip proporsionalitas pidana. </w:t>
      </w:r>
    </w:p>
    <w:p w:rsidR="00B75F1A" w:rsidRPr="0062079E" w:rsidRDefault="00B75F1A" w:rsidP="00293853">
      <w:pPr>
        <w:spacing w:after="0" w:line="240" w:lineRule="auto"/>
        <w:ind w:left="360" w:firstLine="720"/>
        <w:jc w:val="both"/>
        <w:rPr>
          <w:rFonts w:ascii="Times New Roman" w:eastAsia="Calibri" w:hAnsi="Times New Roman" w:cs="Times New Roman"/>
          <w:color w:val="000000"/>
        </w:rPr>
      </w:pPr>
      <w:r w:rsidRPr="0062079E">
        <w:rPr>
          <w:rFonts w:ascii="Times New Roman" w:eastAsia="Calibri" w:hAnsi="Times New Roman" w:cs="Times New Roman"/>
          <w:color w:val="000000"/>
        </w:rPr>
        <w:t>Jadi dengan perkembangan hukum yang pesat, maka diperlukan konsep yang proporsioanalitas dalam hukum pidana, secara historis dapat dilacak dari lex talionis Hammurabi hingga Gilbert dan Sullivan. Pada waktu itu, konsepini bermakna bahwa pidana harus sesuai dengan kejahatan. Di dalam Magna Carta, proporsionalitas tercermin dalam ungkapan, “...</w:t>
      </w:r>
      <w:r w:rsidRPr="0062079E">
        <w:rPr>
          <w:rFonts w:ascii="Times New Roman" w:eastAsia="Calibri" w:hAnsi="Times New Roman" w:cs="Times New Roman"/>
          <w:i/>
          <w:iCs/>
          <w:color w:val="000000"/>
        </w:rPr>
        <w:t>free man shall not be amerced [penalized] for a small fault, but after the manner of the fault; and for a great crime according to the heinousness of it...”.</w:t>
      </w:r>
      <w:r w:rsidRPr="0062079E">
        <w:rPr>
          <w:rStyle w:val="FootnoteReference"/>
          <w:rFonts w:ascii="Times New Roman" w:eastAsia="Calibri" w:hAnsi="Times New Roman" w:cs="Times New Roman"/>
          <w:i/>
          <w:iCs/>
          <w:color w:val="000000"/>
        </w:rPr>
        <w:footnoteReference w:id="23"/>
      </w:r>
      <w:r w:rsidRPr="0062079E">
        <w:rPr>
          <w:rFonts w:ascii="Times New Roman" w:eastAsia="Calibri" w:hAnsi="Times New Roman" w:cs="Times New Roman"/>
          <w:i/>
          <w:iCs/>
          <w:color w:val="000000"/>
        </w:rPr>
        <w:t xml:space="preserve"> </w:t>
      </w:r>
      <w:r w:rsidRPr="0062079E">
        <w:rPr>
          <w:rFonts w:ascii="Times New Roman" w:eastAsia="Calibri" w:hAnsi="Times New Roman" w:cs="Times New Roman"/>
          <w:color w:val="000000"/>
        </w:rPr>
        <w:t>Arti proporsionalitas sebagai hubungan antara beratnya ancaman pidana dengan tindak pidana dan kesalahan pembuat. Prinsip ini membatasi kekuasaan negara untuk mengancamkan sanksi pidana berdasarkan kepentingan-kepentingan individu dan pertimbangan-pertimbangan politik. Ancaman pidana dianggap tidak proporsional apabila melampaui kekuasan sah negara.</w:t>
      </w:r>
      <w:r w:rsidRPr="0062079E">
        <w:rPr>
          <w:rStyle w:val="FootnoteReference"/>
          <w:rFonts w:ascii="Times New Roman" w:eastAsia="Calibri" w:hAnsi="Times New Roman" w:cs="Times New Roman"/>
          <w:color w:val="000000"/>
        </w:rPr>
        <w:footnoteReference w:id="24"/>
      </w:r>
      <w:r w:rsidRPr="0062079E">
        <w:rPr>
          <w:rFonts w:ascii="Times New Roman" w:eastAsia="Calibri" w:hAnsi="Times New Roman" w:cs="Times New Roman"/>
          <w:color w:val="000000"/>
        </w:rPr>
        <w:t xml:space="preserve"> Secara lebih operasional, proporsionalitas mengacu kepada seriusitas suatu kejahatan dan beratnya ancaman sanksi pidana. Semakin serius suatu kejahatan, semakin berat sanksi pidana yang diancamkan kepada pembuat.</w:t>
      </w:r>
      <w:r w:rsidRPr="0062079E">
        <w:rPr>
          <w:rStyle w:val="FootnoteReference"/>
          <w:rFonts w:ascii="Times New Roman" w:eastAsia="Calibri" w:hAnsi="Times New Roman" w:cs="Times New Roman"/>
          <w:color w:val="000000"/>
        </w:rPr>
        <w:footnoteReference w:id="25"/>
      </w:r>
    </w:p>
    <w:p w:rsidR="00B75F1A" w:rsidRPr="0062079E" w:rsidRDefault="00B75F1A" w:rsidP="00293853">
      <w:pPr>
        <w:spacing w:after="0" w:line="240" w:lineRule="auto"/>
        <w:ind w:left="360" w:firstLine="720"/>
        <w:jc w:val="both"/>
        <w:rPr>
          <w:rFonts w:ascii="Times New Roman" w:eastAsia="Calibri" w:hAnsi="Times New Roman" w:cs="Times New Roman"/>
          <w:color w:val="000000"/>
        </w:rPr>
      </w:pPr>
      <w:r w:rsidRPr="0062079E">
        <w:rPr>
          <w:rFonts w:ascii="Times New Roman" w:eastAsia="Calibri" w:hAnsi="Times New Roman" w:cs="Times New Roman"/>
          <w:color w:val="000000"/>
        </w:rPr>
        <w:t xml:space="preserve">. Mengapa diancam pidana penjara saja relatif mirip seriusitasnya diancam dengan pidana minimum khusus, tidak dapat dilacak argumentasi yang mendasarinya. Oleh karena itu, ancaman pidana dianggap ringan ternyata sama bahkan lebih berat daripada delik yang berat atau bahkan sangat serius. Secara teoretis, delik materiil lebih berat dibandingkan dengan delik formil, demikian juga tindak pidana yang dilakukan sengaja lebih berat daripada tindak pidana yang dilakukan karena kealpaan. </w:t>
      </w:r>
    </w:p>
    <w:p w:rsidR="00B75F1A" w:rsidRPr="0062079E" w:rsidRDefault="00B75F1A" w:rsidP="00293853">
      <w:pPr>
        <w:spacing w:after="0" w:line="240" w:lineRule="auto"/>
        <w:ind w:left="360" w:firstLine="720"/>
        <w:jc w:val="both"/>
        <w:rPr>
          <w:rFonts w:ascii="Times New Roman" w:eastAsia="Times New Roman" w:hAnsi="Times New Roman" w:cs="Times New Roman"/>
          <w:i/>
          <w:color w:val="000000"/>
        </w:rPr>
      </w:pPr>
      <w:r w:rsidRPr="0062079E">
        <w:rPr>
          <w:rFonts w:ascii="Times New Roman" w:eastAsia="Calibri" w:hAnsi="Times New Roman" w:cs="Times New Roman"/>
          <w:color w:val="000000"/>
        </w:rPr>
        <w:t>Dalam Undang-undang Tipikor, pada Pasal 2 ayat (1)</w:t>
      </w:r>
      <w:r w:rsidRPr="0062079E">
        <w:rPr>
          <w:rFonts w:ascii="Times New Roman" w:eastAsia="Calibri" w:hAnsi="Times New Roman" w:cs="Times New Roman"/>
          <w:color w:val="000000"/>
          <w:vertAlign w:val="superscript"/>
        </w:rPr>
        <w:footnoteReference w:id="26"/>
      </w:r>
      <w:r w:rsidRPr="0062079E">
        <w:rPr>
          <w:rFonts w:ascii="Times New Roman" w:eastAsia="Calibri" w:hAnsi="Times New Roman" w:cs="Times New Roman"/>
          <w:color w:val="000000"/>
        </w:rPr>
        <w:t xml:space="preserve"> dan Pasal 3</w:t>
      </w:r>
      <w:r w:rsidRPr="0062079E">
        <w:rPr>
          <w:rFonts w:ascii="Times New Roman" w:eastAsia="Calibri" w:hAnsi="Times New Roman" w:cs="Times New Roman"/>
          <w:color w:val="000000"/>
          <w:vertAlign w:val="superscript"/>
        </w:rPr>
        <w:footnoteReference w:id="27"/>
      </w:r>
      <w:r w:rsidRPr="0062079E">
        <w:rPr>
          <w:rFonts w:ascii="Times New Roman" w:eastAsia="Calibri" w:hAnsi="Times New Roman" w:cs="Times New Roman"/>
          <w:color w:val="000000"/>
        </w:rPr>
        <w:t xml:space="preserve"> oleh Putusan MK No. 25/PUUXIV/2016 diubah menjadi delik materiil. Kata ‘dapat’ </w:t>
      </w:r>
      <w:r w:rsidRPr="0062079E">
        <w:rPr>
          <w:rFonts w:ascii="Times New Roman" w:eastAsia="Calibri" w:hAnsi="Times New Roman" w:cs="Times New Roman"/>
          <w:color w:val="000000"/>
        </w:rPr>
        <w:lastRenderedPageBreak/>
        <w:t>dalam frase ‘dapat merugikan keuangan negara atau perekonomian negara’ pada kedua pasal tersebut dihilangkan sehingga kerugian keuangan negara harus terbukti. Ancaman pidana dalam Pasal 2 ayat (1) lebih berat daripada Pasal 3.</w:t>
      </w:r>
      <w:r w:rsidRPr="0062079E">
        <w:rPr>
          <w:rFonts w:ascii="Times New Roman" w:eastAsia="Calibri" w:hAnsi="Times New Roman" w:cs="Times New Roman"/>
          <w:color w:val="000000"/>
          <w:vertAlign w:val="superscript"/>
        </w:rPr>
        <w:footnoteReference w:id="28"/>
      </w:r>
      <w:r w:rsidRPr="0062079E">
        <w:rPr>
          <w:rFonts w:ascii="Times New Roman" w:eastAsia="Calibri" w:hAnsi="Times New Roman" w:cs="Times New Roman"/>
          <w:color w:val="000000"/>
        </w:rPr>
        <w:t xml:space="preserve"> Konsekuensinya, delik dalam Pasal 2 ayat (1) lebih berat dibandingkan dengan delik Pasal 3. Padahal, esensi delik dalam Pasal 3 hakikatnya lebih berat daripada delik dalam Pasal 2 ayat (1) karena terkait dengan penyalahgunaan wewenangyang hanya dapat dilakukan oleh pegawai negeri atau penyelenggara negara sehingga ancaman pidananya harusnya lebih berat. Ancaman pidana dalam kedua pasal tersebut, dengan demikian, tidak mencerminkan ide proporsionalitas pidana terutama prinsip ‘</w:t>
      </w:r>
      <w:r w:rsidRPr="0062079E">
        <w:rPr>
          <w:rFonts w:ascii="Times New Roman" w:eastAsia="Times New Roman" w:hAnsi="Times New Roman" w:cs="Times New Roman"/>
          <w:i/>
          <w:color w:val="000000"/>
        </w:rPr>
        <w:t xml:space="preserve">a ranking of crimes in terms of their seriousness’ </w:t>
      </w:r>
      <w:r w:rsidRPr="0062079E">
        <w:rPr>
          <w:rFonts w:ascii="Times New Roman" w:eastAsia="Calibri" w:hAnsi="Times New Roman" w:cs="Times New Roman"/>
          <w:color w:val="000000"/>
        </w:rPr>
        <w:t xml:space="preserve">dan </w:t>
      </w:r>
      <w:r w:rsidRPr="0062079E">
        <w:rPr>
          <w:rFonts w:ascii="Times New Roman" w:eastAsia="Times New Roman" w:hAnsi="Times New Roman" w:cs="Times New Roman"/>
          <w:i/>
          <w:color w:val="000000"/>
        </w:rPr>
        <w:t>‘a ranking of punishments in terms of their severity’.</w:t>
      </w:r>
      <w:r w:rsidRPr="0062079E">
        <w:rPr>
          <w:rFonts w:ascii="Times New Roman" w:eastAsia="Calibri" w:hAnsi="Times New Roman" w:cs="Times New Roman"/>
          <w:color w:val="000000"/>
          <w:vertAlign w:val="superscript"/>
        </w:rPr>
        <w:footnoteReference w:id="29"/>
      </w:r>
    </w:p>
    <w:p w:rsidR="00B75F1A" w:rsidRPr="0062079E" w:rsidRDefault="00B75F1A" w:rsidP="00293853">
      <w:pPr>
        <w:spacing w:after="0" w:line="240" w:lineRule="auto"/>
        <w:ind w:left="360" w:firstLine="720"/>
        <w:jc w:val="both"/>
        <w:rPr>
          <w:rFonts w:ascii="Times New Roman" w:eastAsia="Calibri" w:hAnsi="Times New Roman" w:cs="Times New Roman"/>
          <w:color w:val="000000"/>
        </w:rPr>
      </w:pPr>
      <w:r w:rsidRPr="0062079E">
        <w:rPr>
          <w:rFonts w:ascii="Times New Roman" w:eastAsia="Calibri" w:hAnsi="Times New Roman" w:cs="Times New Roman"/>
          <w:color w:val="000000"/>
        </w:rPr>
        <w:t>Ancaman sanksi pidana dalam Pasal 2 ayat (1) ternyata sama beratnya dengan ancaman pidana dalam Pasal 12B,</w:t>
      </w:r>
      <w:r w:rsidRPr="0062079E">
        <w:rPr>
          <w:rFonts w:ascii="Times New Roman" w:eastAsia="Calibri" w:hAnsi="Times New Roman" w:cs="Times New Roman"/>
          <w:color w:val="000000"/>
          <w:vertAlign w:val="superscript"/>
        </w:rPr>
        <w:footnoteReference w:id="30"/>
      </w:r>
      <w:r w:rsidRPr="0062079E">
        <w:rPr>
          <w:rFonts w:ascii="Times New Roman" w:eastAsia="Calibri" w:hAnsi="Times New Roman" w:cs="Times New Roman"/>
          <w:color w:val="000000"/>
        </w:rPr>
        <w:t xml:space="preserve"> meskipun delik dalam Pasal 12B merupakan delik formil. Dengan kata lain, pembentuk undang-undang menyamakan ancaman pidana terhadap delik formil dan delik materiil. Penyamaan beratnya ancaman pidana ini menunjukkan bahwa seriusitas antara delik korupsi merugikan keuangan negara dengan delik menerima gratifikasi adalah sama. Hal yang menarik adalah bahwa delik suap dalam Pasal 5, Pasal 6, dan Pasal 11 dikategorikan sebagai delik yang lebih ringan daripada delik menerima gratifikasi karena bobot pidana maksimal hanya 15 tahun penjara dan denda 750 juta, sedangkan bobot pidana maksimal terhadap delik menerima gratifikasi seumur hidup, 20 tahun penjara, dan denda 1 miliar. Bahkan, terhadap delik suap dalam Pasal 5, Pasal 6, Pasal 11, Pasal 12a-d, dan Pasal 13, bobot pidananya berbeda. Bobot pidana terhadap Pasal 12a-d adalah maksimal 20 tahun penjara dan denda 1 miliar.</w:t>
      </w:r>
    </w:p>
    <w:p w:rsidR="00B75F1A" w:rsidRPr="0062079E" w:rsidRDefault="00B75F1A" w:rsidP="00293853">
      <w:pPr>
        <w:spacing w:after="0" w:line="240" w:lineRule="auto"/>
        <w:ind w:left="360" w:firstLine="720"/>
        <w:jc w:val="both"/>
        <w:rPr>
          <w:rFonts w:ascii="Times New Roman" w:eastAsia="Calibri" w:hAnsi="Times New Roman" w:cs="Times New Roman"/>
          <w:color w:val="000000"/>
        </w:rPr>
      </w:pPr>
      <w:r w:rsidRPr="0062079E">
        <w:rPr>
          <w:rFonts w:ascii="Times New Roman" w:eastAsia="Calibri" w:hAnsi="Times New Roman" w:cs="Times New Roman"/>
          <w:color w:val="000000"/>
        </w:rPr>
        <w:t xml:space="preserve">Berdasarkan penjelasan ini, pembentuk undang-undang menyamakan bobot pidana antara delik materiil dan delik formil, sekaligus membedakan bobot pidana </w:t>
      </w:r>
      <w:r w:rsidRPr="0062079E">
        <w:rPr>
          <w:rFonts w:ascii="Times New Roman" w:eastAsia="Calibri" w:hAnsi="Times New Roman" w:cs="Times New Roman"/>
          <w:color w:val="000000"/>
        </w:rPr>
        <w:lastRenderedPageBreak/>
        <w:t xml:space="preserve">terhadap satu delik yang sama. Penyamaan dan pembedaan ini melanggar prinsip </w:t>
      </w:r>
      <w:r w:rsidRPr="0062079E">
        <w:rPr>
          <w:rFonts w:ascii="Times New Roman" w:eastAsia="Times New Roman" w:hAnsi="Times New Roman" w:cs="Times New Roman"/>
          <w:i/>
          <w:color w:val="000000"/>
        </w:rPr>
        <w:t>fairness</w:t>
      </w:r>
      <w:r w:rsidRPr="0062079E">
        <w:rPr>
          <w:rFonts w:ascii="Times New Roman" w:eastAsia="Calibri" w:hAnsi="Times New Roman" w:cs="Times New Roman"/>
          <w:color w:val="000000"/>
        </w:rPr>
        <w:t xml:space="preserve"> sebagai prinsip yang ingin dicapai melalui ide proporsionalitas pidana.</w:t>
      </w:r>
      <w:r w:rsidRPr="0062079E">
        <w:rPr>
          <w:rStyle w:val="FootnoteReference"/>
          <w:rFonts w:ascii="Times New Roman" w:eastAsia="Calibri" w:hAnsi="Times New Roman" w:cs="Times New Roman"/>
          <w:color w:val="000000"/>
        </w:rPr>
        <w:footnoteReference w:id="31"/>
      </w:r>
    </w:p>
    <w:p w:rsidR="00B75F1A" w:rsidRPr="0062079E" w:rsidRDefault="00B75F1A" w:rsidP="00293853">
      <w:pPr>
        <w:spacing w:after="0" w:line="240" w:lineRule="auto"/>
        <w:ind w:left="360" w:firstLine="720"/>
        <w:jc w:val="both"/>
        <w:rPr>
          <w:rFonts w:ascii="Times New Roman" w:eastAsia="Calibri" w:hAnsi="Times New Roman" w:cs="Times New Roman"/>
          <w:color w:val="000000"/>
        </w:rPr>
      </w:pPr>
      <w:r w:rsidRPr="0062079E">
        <w:rPr>
          <w:rFonts w:ascii="Times New Roman" w:eastAsia="Calibri" w:hAnsi="Times New Roman" w:cs="Times New Roman"/>
          <w:color w:val="000000"/>
        </w:rPr>
        <w:t xml:space="preserve">Dalam UU Korupsi, UU Narkotika, dan UU Perusakan Hutan, UU Pembunuhan terdapat </w:t>
      </w:r>
      <w:r w:rsidRPr="0062079E">
        <w:rPr>
          <w:rFonts w:ascii="Times New Roman" w:eastAsia="Times New Roman" w:hAnsi="Times New Roman" w:cs="Times New Roman"/>
          <w:i/>
          <w:color w:val="000000"/>
        </w:rPr>
        <w:t>obstruction of justice</w:t>
      </w:r>
      <w:r w:rsidRPr="0062079E">
        <w:rPr>
          <w:rFonts w:ascii="Times New Roman" w:eastAsia="Calibri" w:hAnsi="Times New Roman" w:cs="Times New Roman"/>
          <w:color w:val="000000"/>
        </w:rPr>
        <w:t xml:space="preserve"> (menghalang-halangi proses peradilan), tapi ancaman sanksi pidananya berbeda. Dalam UU Korupsi, pelanggaran terhadap Pasal 21</w:t>
      </w:r>
      <w:r w:rsidRPr="0062079E">
        <w:rPr>
          <w:rFonts w:ascii="Times New Roman" w:eastAsia="Calibri" w:hAnsi="Times New Roman" w:cs="Times New Roman"/>
          <w:color w:val="000000"/>
          <w:vertAlign w:val="superscript"/>
        </w:rPr>
        <w:footnoteReference w:id="32"/>
      </w:r>
      <w:r w:rsidRPr="0062079E">
        <w:rPr>
          <w:rFonts w:ascii="Times New Roman" w:eastAsia="Calibri" w:hAnsi="Times New Roman" w:cs="Times New Roman"/>
          <w:color w:val="000000"/>
        </w:rPr>
        <w:t xml:space="preserve"> adalah pidana penjara paling singkat 3 tahun dan paling lama 12 tahun dan atau denda paling sedikit Rp. 150.000.000,00 dan paling banyak Rp. 600.000.000,00. Dalam UU Narkotika, pelanggaran terhadap Pasal 138</w:t>
      </w:r>
      <w:r w:rsidRPr="0062079E">
        <w:rPr>
          <w:rFonts w:ascii="Times New Roman" w:eastAsia="Calibri" w:hAnsi="Times New Roman" w:cs="Times New Roman"/>
          <w:color w:val="000000"/>
          <w:vertAlign w:val="superscript"/>
        </w:rPr>
        <w:t>58</w:t>
      </w:r>
      <w:r w:rsidRPr="0062079E">
        <w:rPr>
          <w:rFonts w:ascii="Times New Roman" w:eastAsia="Calibri" w:hAnsi="Times New Roman" w:cs="Times New Roman"/>
          <w:color w:val="000000"/>
        </w:rPr>
        <w:t xml:space="preserve"> adalah pidana penjara paling lama 7 tahun dan pidana denda paling banyak Rp. 500.000.000,00. Dalam UU Perusakan, ancaman sanksi pidana terhadap pelanggaran Pasal 100</w:t>
      </w:r>
      <w:r w:rsidRPr="0062079E">
        <w:rPr>
          <w:rFonts w:ascii="Times New Roman" w:eastAsia="Calibri" w:hAnsi="Times New Roman" w:cs="Times New Roman"/>
          <w:color w:val="000000"/>
          <w:vertAlign w:val="superscript"/>
        </w:rPr>
        <w:t>59</w:t>
      </w:r>
      <w:r w:rsidRPr="0062079E">
        <w:rPr>
          <w:rFonts w:ascii="Times New Roman" w:eastAsia="Calibri" w:hAnsi="Times New Roman" w:cs="Times New Roman"/>
          <w:color w:val="000000"/>
        </w:rPr>
        <w:t xml:space="preserve"> adalah pidana penjara paling singkat 1 tahun dan paling lama 10 tahun dan pidana denda paling sedikit Rp. 500.000.000,00 dan paling banyak Rp. 5.000.000.000,00. Bahkan ancaman pidana ini diperberat berupa pidana penjara paling singkat 5 tahun dan paling lama 15 tahun serta pidana denda paling sedikit Rp. 5.000.000.000,00 dan paling banyak Rp. 15.000.000.000,00 jika tindak pidana dilakukan oleh korporasi. Mengapa ancaman pidana penjara dan denda dalam UU Korupsi dan UU Perusakan Hutan lebih berat daripada ancaman pidana dalam UU Narkotika, padahal deliknya adalah sama dan ketiga kejahatan tersebut sama-sama dikategorikan sebagai kejahatan lintas negara. </w:t>
      </w:r>
    </w:p>
    <w:p w:rsidR="00B75F1A" w:rsidRPr="0062079E" w:rsidRDefault="00B75F1A" w:rsidP="00293853">
      <w:pPr>
        <w:spacing w:after="0" w:line="240" w:lineRule="auto"/>
        <w:ind w:left="360" w:firstLine="720"/>
        <w:jc w:val="both"/>
        <w:rPr>
          <w:rFonts w:ascii="Times New Roman" w:eastAsia="Calibri" w:hAnsi="Times New Roman" w:cs="Times New Roman"/>
          <w:color w:val="000000"/>
        </w:rPr>
      </w:pPr>
      <w:r w:rsidRPr="0062079E">
        <w:rPr>
          <w:rFonts w:ascii="Times New Roman" w:eastAsia="Calibri" w:hAnsi="Times New Roman" w:cs="Times New Roman"/>
          <w:color w:val="000000"/>
        </w:rPr>
        <w:t>Berdasarkan prinsip proporsionalitas pidana, yang sama atau mirip seriusitasnya diancam dengan pidana yang sama atau dapat diperbandingkan beratnya pelaku. Di dalam suatu sanksi yang menggabungkan pencelaan dan perlakuan keras, beratnya ancaman pidana didasarkan pada proporsinalitas antara seriusitas delik dan kesalahan pelanggar dengan beratnya ancaman pidana. Seriusitas delik dipahami dalam kaitannya dengan ilegalitasnya atau imoralitasnya. Prinsip ini mensyaratkan tiga hal, yaitu paritas (</w:t>
      </w:r>
      <w:r w:rsidRPr="0062079E">
        <w:rPr>
          <w:rFonts w:ascii="Times New Roman" w:eastAsia="Calibri" w:hAnsi="Times New Roman" w:cs="Times New Roman"/>
          <w:i/>
          <w:iCs/>
          <w:color w:val="000000"/>
        </w:rPr>
        <w:t>parity</w:t>
      </w:r>
      <w:r w:rsidRPr="0062079E">
        <w:rPr>
          <w:rFonts w:ascii="Times New Roman" w:eastAsia="Calibri" w:hAnsi="Times New Roman" w:cs="Times New Roman"/>
          <w:color w:val="000000"/>
        </w:rPr>
        <w:t>), peringkat seriusitas delik (</w:t>
      </w:r>
      <w:r w:rsidRPr="0062079E">
        <w:rPr>
          <w:rFonts w:ascii="Times New Roman" w:eastAsia="Calibri" w:hAnsi="Times New Roman" w:cs="Times New Roman"/>
          <w:i/>
          <w:iCs/>
          <w:color w:val="000000"/>
        </w:rPr>
        <w:t>rankordering</w:t>
      </w:r>
      <w:r w:rsidRPr="0062079E">
        <w:rPr>
          <w:rFonts w:ascii="Times New Roman" w:eastAsia="Calibri" w:hAnsi="Times New Roman" w:cs="Times New Roman"/>
          <w:color w:val="000000"/>
        </w:rPr>
        <w:t xml:space="preserve">), dan jarak pidana antara delik yang sangat serius, yang berat, dan yang ringan. </w:t>
      </w:r>
    </w:p>
    <w:p w:rsidR="00B75F1A" w:rsidRPr="0062079E" w:rsidRDefault="00B75F1A" w:rsidP="00293853">
      <w:pPr>
        <w:spacing w:after="0" w:line="240" w:lineRule="auto"/>
        <w:ind w:left="360" w:firstLine="720"/>
        <w:jc w:val="both"/>
        <w:rPr>
          <w:rFonts w:ascii="Times New Roman" w:eastAsia="Calibri" w:hAnsi="Times New Roman" w:cs="Times New Roman"/>
          <w:color w:val="000000"/>
        </w:rPr>
      </w:pPr>
      <w:r w:rsidRPr="0062079E">
        <w:rPr>
          <w:rFonts w:ascii="Times New Roman" w:eastAsia="Calibri" w:hAnsi="Times New Roman" w:cs="Times New Roman"/>
          <w:color w:val="000000"/>
        </w:rPr>
        <w:t xml:space="preserve">Kebijakan formulasi sanksi pidana dalam undang-undang bidang ekonomi belum mencerminkan ide proporsionalitas pidana. dalam UU Korupsi, ancaman terhadap delik formil lebih berat daripada delik materiil. Bahkan terhadap delik yang sama-sama suap, ancaman pidana juga tidak sama. Ancaman pidana terhadap pelanggaran atas izin dalam UU Perbankan bahkan jauh lebih berat daripada tindak pidana korupsi. Delik terkait pencucian uang dalam UU TPPU, UU Perusakan Hutan, UU Narkotika dan UU Pembunuhan Berencana, justru diancam dengan pidana yang berbeda dan tidak mencerminkan prinsip proporsionalitas pidana. Ancaman pidana terhadap delik terkait </w:t>
      </w:r>
      <w:r w:rsidRPr="0062079E">
        <w:rPr>
          <w:rFonts w:ascii="Times New Roman" w:eastAsia="Calibri" w:hAnsi="Times New Roman" w:cs="Times New Roman"/>
          <w:i/>
          <w:iCs/>
          <w:color w:val="000000"/>
        </w:rPr>
        <w:t>obstruction of justice</w:t>
      </w:r>
      <w:r w:rsidRPr="0062079E">
        <w:rPr>
          <w:rFonts w:ascii="Times New Roman" w:eastAsia="Calibri" w:hAnsi="Times New Roman" w:cs="Times New Roman"/>
          <w:color w:val="000000"/>
        </w:rPr>
        <w:t xml:space="preserve"> dalam ketiga UU tersebut juga tidak proporsional sehingga melanggar prinsip fairness sebagai tujuan akhir dari ide proporsionalitas dalam hukum pidana. Oleh karena itu, pembentuk undangundang seharusnya menyusun skala pidana berdasarkan skala seriusitas delik, dan hal ini dapat terwujul bila delik-delik terlebih dahulu diperingkat seriusitasnya berdasarkan skala nilai dengan memperhatikan prinsip </w:t>
      </w:r>
      <w:r w:rsidRPr="0062079E">
        <w:rPr>
          <w:rFonts w:ascii="Times New Roman" w:eastAsia="Calibri" w:hAnsi="Times New Roman" w:cs="Times New Roman"/>
          <w:i/>
          <w:iCs/>
          <w:color w:val="000000"/>
        </w:rPr>
        <w:t>parity, rank-ordering, dan spacing of penalties</w:t>
      </w:r>
      <w:r w:rsidRPr="0062079E">
        <w:rPr>
          <w:rFonts w:ascii="Times New Roman" w:eastAsia="Calibri" w:hAnsi="Times New Roman" w:cs="Times New Roman"/>
          <w:color w:val="000000"/>
        </w:rPr>
        <w:t xml:space="preserve">. </w:t>
      </w:r>
    </w:p>
    <w:p w:rsidR="00057784" w:rsidRPr="0062079E" w:rsidRDefault="00057784" w:rsidP="00057784">
      <w:pPr>
        <w:pStyle w:val="ListParagraph"/>
        <w:spacing w:after="0" w:line="240" w:lineRule="auto"/>
        <w:ind w:left="0"/>
        <w:jc w:val="both"/>
        <w:rPr>
          <w:rFonts w:ascii="Times New Roman" w:eastAsia="Calibri" w:hAnsi="Times New Roman" w:cs="Times New Roman"/>
          <w:b/>
          <w:bCs/>
        </w:rPr>
      </w:pPr>
    </w:p>
    <w:p w:rsidR="00057784" w:rsidRPr="0062079E" w:rsidRDefault="00057784" w:rsidP="00057784">
      <w:pPr>
        <w:spacing w:after="0" w:line="240" w:lineRule="auto"/>
        <w:jc w:val="both"/>
        <w:rPr>
          <w:rFonts w:ascii="Times New Roman" w:eastAsia="Calibri" w:hAnsi="Times New Roman" w:cs="Times New Roman"/>
          <w:lang w:val="en-US"/>
        </w:rPr>
      </w:pPr>
    </w:p>
    <w:p w:rsidR="0070120D" w:rsidRPr="0062079E" w:rsidRDefault="00293853" w:rsidP="00DF4461">
      <w:pPr>
        <w:pStyle w:val="BodyTextIndent"/>
        <w:spacing w:after="0" w:line="240" w:lineRule="auto"/>
        <w:ind w:left="0"/>
        <w:jc w:val="center"/>
        <w:rPr>
          <w:rFonts w:ascii="Times New Roman" w:hAnsi="Times New Roman"/>
          <w:b/>
          <w:lang w:val="en-US"/>
        </w:rPr>
      </w:pPr>
      <w:r w:rsidRPr="0062079E">
        <w:rPr>
          <w:rFonts w:ascii="Times New Roman" w:hAnsi="Times New Roman"/>
          <w:b/>
          <w:lang w:val="en-US"/>
        </w:rPr>
        <w:lastRenderedPageBreak/>
        <w:t>B</w:t>
      </w:r>
      <w:r w:rsidR="00DF4461" w:rsidRPr="0062079E">
        <w:rPr>
          <w:rFonts w:ascii="Times New Roman" w:hAnsi="Times New Roman"/>
          <w:b/>
        </w:rPr>
        <w:t xml:space="preserve">AB </w:t>
      </w:r>
      <w:r w:rsidR="00DF4461" w:rsidRPr="0062079E">
        <w:rPr>
          <w:rFonts w:ascii="Times New Roman" w:hAnsi="Times New Roman"/>
          <w:b/>
          <w:lang w:val="en-US"/>
        </w:rPr>
        <w:t>III</w:t>
      </w:r>
    </w:p>
    <w:p w:rsidR="0070120D" w:rsidRPr="0062079E" w:rsidRDefault="00FB10A8" w:rsidP="00DF4461">
      <w:pPr>
        <w:pStyle w:val="BodyTextIndent"/>
        <w:spacing w:after="0" w:line="240" w:lineRule="auto"/>
        <w:ind w:left="0"/>
        <w:jc w:val="center"/>
        <w:rPr>
          <w:rFonts w:ascii="Times New Roman" w:hAnsi="Times New Roman"/>
          <w:b/>
          <w:lang w:val="en-US"/>
        </w:rPr>
      </w:pPr>
      <w:r w:rsidRPr="0062079E">
        <w:rPr>
          <w:rFonts w:ascii="Times New Roman" w:hAnsi="Times New Roman"/>
          <w:b/>
          <w:lang w:val="en-US"/>
        </w:rPr>
        <w:t>PENUTUP</w:t>
      </w:r>
    </w:p>
    <w:p w:rsidR="0070120D" w:rsidRPr="0062079E" w:rsidRDefault="0070120D" w:rsidP="00DF4461">
      <w:pPr>
        <w:pStyle w:val="ListParagraph"/>
        <w:spacing w:after="0" w:line="240" w:lineRule="auto"/>
        <w:ind w:left="284"/>
        <w:jc w:val="both"/>
        <w:rPr>
          <w:rFonts w:ascii="Times New Roman" w:hAnsi="Times New Roman" w:cs="Times New Roman"/>
          <w:b/>
          <w:bCs/>
          <w:lang w:val="en-US"/>
        </w:rPr>
      </w:pPr>
      <w:r w:rsidRPr="0062079E">
        <w:rPr>
          <w:rFonts w:ascii="Times New Roman" w:hAnsi="Times New Roman" w:cs="Times New Roman"/>
          <w:b/>
          <w:bCs/>
          <w:lang w:val="en-US"/>
        </w:rPr>
        <w:t>Kesimpulan</w:t>
      </w:r>
    </w:p>
    <w:p w:rsidR="0070120D" w:rsidRPr="0062079E" w:rsidRDefault="0070120D" w:rsidP="00DF4461">
      <w:pPr>
        <w:pStyle w:val="ListParagraph"/>
        <w:spacing w:after="0" w:line="240" w:lineRule="auto"/>
        <w:ind w:left="284"/>
        <w:jc w:val="both"/>
        <w:rPr>
          <w:rFonts w:ascii="Times New Roman" w:hAnsi="Times New Roman" w:cs="Times New Roman"/>
          <w:lang w:val="en-US"/>
        </w:rPr>
      </w:pPr>
    </w:p>
    <w:p w:rsidR="00293853" w:rsidRPr="0062079E" w:rsidRDefault="00293853" w:rsidP="001401F7">
      <w:pPr>
        <w:pStyle w:val="ListParagraph"/>
        <w:numPr>
          <w:ilvl w:val="0"/>
          <w:numId w:val="20"/>
        </w:numPr>
        <w:spacing w:after="0" w:line="240" w:lineRule="auto"/>
        <w:jc w:val="both"/>
        <w:rPr>
          <w:rFonts w:ascii="Times New Roman" w:hAnsi="Times New Roman" w:cs="Times New Roman"/>
          <w:bCs/>
        </w:rPr>
      </w:pPr>
      <w:r w:rsidRPr="0062079E">
        <w:rPr>
          <w:rFonts w:ascii="Times New Roman" w:hAnsi="Times New Roman" w:cs="Times New Roman"/>
          <w:bCs/>
        </w:rPr>
        <w:t>Dalam KUHAP tidak ada peraturan yang mencantumkan aturan tindakan menghalangi proses peradilan dari proses penyidikan oleh kepolisian, penuntutan oleh kejaksaan, hingga persidangan oleh hakim, di KUHAP hanya mengatur hukum pidana formil atau keseluruhan hukum yang mengatur tata cara tindakan aparat penegak hukum apabila tejadi tindak pidana atau adanya persangkaan dilanggarnya undang-undang pidana. Penerapan sanksi pidana terhadap pelaku pembunuhan berencana dilaksanakan sesuai dengan kepastian hukum berdasarkan unsur Pasal 340 KUHP. Dalam memberikan sanksi pidana, memberikan keadilan baik bagi korban, pelaku maupun masyarakat dengan memberikan hukuman penjara 20 tahun, dengan mempertimbangkan fakta hukum di persidangan serta faktor-faktor yang memberatkan dan meringankan dari perbuatan pelaku. Proses hukum dalam hal ini harus memenuhi asas kepastian hukum, kemanfaatan dan keadilan dalam masyarakat. Untuk kasus korupsi oleh aparatur negara sebagai pemberat sanksi hukum pidana telah diatur dalam Pasal 52 KUHP.</w:t>
      </w:r>
    </w:p>
    <w:p w:rsidR="00293853" w:rsidRPr="0062079E" w:rsidRDefault="00293853" w:rsidP="001401F7">
      <w:pPr>
        <w:pStyle w:val="ListParagraph"/>
        <w:numPr>
          <w:ilvl w:val="0"/>
          <w:numId w:val="20"/>
        </w:numPr>
        <w:spacing w:after="0" w:line="240" w:lineRule="auto"/>
        <w:jc w:val="both"/>
        <w:rPr>
          <w:rFonts w:ascii="Times New Roman" w:hAnsi="Times New Roman" w:cs="Times New Roman"/>
          <w:bCs/>
        </w:rPr>
      </w:pPr>
      <w:r w:rsidRPr="0062079E">
        <w:rPr>
          <w:rFonts w:ascii="Times New Roman" w:hAnsi="Times New Roman" w:cs="Times New Roman"/>
          <w:bCs/>
        </w:rPr>
        <w:t xml:space="preserve">Berdasarkan dengan pemaknaan dari Jaksa dan Hakim bahwa tindakan </w:t>
      </w:r>
      <w:r w:rsidRPr="0062079E">
        <w:rPr>
          <w:rFonts w:ascii="Times New Roman" w:hAnsi="Times New Roman" w:cs="Times New Roman"/>
          <w:bCs/>
          <w:i/>
          <w:iCs/>
        </w:rPr>
        <w:t>Obstruction of Justice</w:t>
      </w:r>
      <w:r w:rsidRPr="0062079E">
        <w:rPr>
          <w:rFonts w:ascii="Times New Roman" w:hAnsi="Times New Roman" w:cs="Times New Roman"/>
          <w:bCs/>
        </w:rPr>
        <w:t xml:space="preserve"> berwujud kasus korupsi dan pembunuhan berencana yang disidangkan, tidak memasukkan unsur pasal korupsi dalam dakwaan, mempengaruhi saksi untuk memberikan keterangan yang tidak benar dan juga memberikan keterangan palsu dalam kasus korupsi. Hal tersebut telah sesuai dengan esensi dari tindakan menghalang-halangi proses hukum karena perbuatan tersebut jika dilakukan maka akan menyebabkan suatu proses hukum dalam pemberantasan korupsi terhalangi. Rumusan delik ini dinilai lebih luas daripada rumusan delik </w:t>
      </w:r>
      <w:r w:rsidRPr="0062079E">
        <w:rPr>
          <w:rFonts w:ascii="Times New Roman" w:hAnsi="Times New Roman" w:cs="Times New Roman"/>
          <w:bCs/>
          <w:i/>
          <w:iCs/>
        </w:rPr>
        <w:t>Obstruction of Justice</w:t>
      </w:r>
      <w:r w:rsidRPr="0062079E">
        <w:rPr>
          <w:rFonts w:ascii="Times New Roman" w:hAnsi="Times New Roman" w:cs="Times New Roman"/>
          <w:bCs/>
        </w:rPr>
        <w:t xml:space="preserve"> didalam KUHP, karena tidak mengatur secara detil bentuk perbuatan yag dilarang tersebut. Oleh karena itu, para penegak hukum diberikan peluang untuk menafsirkan sendiri bentuk perbutan yang dapat menghalangi proses hukum. Dan Majelis Hakim melakukan penafsiran sendiri dari perbuatan yang dapat menghalangi proses hukum dan tidak hanya berpatokan dari dakwaan Jaksa Penuntut Umum.</w:t>
      </w:r>
    </w:p>
    <w:p w:rsidR="00293853" w:rsidRPr="0062079E" w:rsidRDefault="00293853" w:rsidP="001401F7">
      <w:pPr>
        <w:pStyle w:val="ListParagraph"/>
        <w:numPr>
          <w:ilvl w:val="0"/>
          <w:numId w:val="20"/>
        </w:numPr>
        <w:spacing w:after="0" w:line="240" w:lineRule="auto"/>
        <w:jc w:val="both"/>
        <w:rPr>
          <w:rFonts w:ascii="Times New Roman" w:hAnsi="Times New Roman" w:cs="Times New Roman"/>
          <w:bCs/>
        </w:rPr>
      </w:pPr>
      <w:r w:rsidRPr="0062079E">
        <w:rPr>
          <w:rFonts w:ascii="Times New Roman" w:hAnsi="Times New Roman" w:cs="Times New Roman"/>
          <w:bCs/>
        </w:rPr>
        <w:t>Formulasi aturan terkait dengan tindakan menghalang-halangi proses peradilan dimasa yang akan datang yaitu dengan menambahkan poin-poin yang menyebutkan secara lebih spesifik apa saja bentuk tindakan yang akan dilakukan. Pengaturan pidana mati dalam Rancangan Kitab Undang-Undang Hukum Pidana tahun 2019 masih mencantumkan pidana mati dalam sistem hukum Indonesia sebagai pidana yang bersifat khusus, namun selalu diancamkan secara alternatif. Ini berarti dalam penerapannya tidak lagi sebagai yang utama melainkan bersifat khusus untuk mencegah pengguanan pidana mati secara semena-mena, sehingga pidana mati benar-benar digunakan sebagai upaya terakhir. Dalam RKUHP 2019 Pedoman penerapan Hakim dalam menjatuhkan pidana mati masih sama dalam KUHP yaitu diancamkan alternatif, Hakim dapat memilih salah satu sanksi atau hukuman berdasarkan jenis hukuman yang dijatuhkan sesuai dengan pasal-pasal yang diancamkan. Mengingat masih banyak kelemahan dalam Rancangan KUHP 2019 maka sekiranya dalam pembaharuannya perlu disinkronisasikan dan dikaji ulang dengan keadaan dan kebutuhan hukum positif di Indonesia.</w:t>
      </w:r>
    </w:p>
    <w:p w:rsidR="0089465B" w:rsidRPr="0062079E" w:rsidRDefault="0089465B" w:rsidP="00293853">
      <w:pPr>
        <w:spacing w:after="0" w:line="240" w:lineRule="auto"/>
        <w:jc w:val="center"/>
        <w:rPr>
          <w:rFonts w:ascii="Times New Roman" w:hAnsi="Times New Roman" w:cs="Times New Roman"/>
          <w:b/>
          <w:lang w:val="en-US"/>
        </w:rPr>
      </w:pPr>
    </w:p>
    <w:p w:rsidR="0089465B" w:rsidRPr="0062079E" w:rsidRDefault="0089465B" w:rsidP="00DF4461">
      <w:pPr>
        <w:spacing w:after="0" w:line="240" w:lineRule="auto"/>
        <w:jc w:val="center"/>
        <w:rPr>
          <w:rFonts w:ascii="Times New Roman" w:hAnsi="Times New Roman" w:cs="Times New Roman"/>
          <w:b/>
          <w:lang w:val="en-US"/>
        </w:rPr>
      </w:pPr>
    </w:p>
    <w:p w:rsidR="0070120D" w:rsidRPr="0062079E" w:rsidRDefault="0070120D" w:rsidP="00DF4461">
      <w:pPr>
        <w:spacing w:after="0" w:line="240" w:lineRule="auto"/>
        <w:jc w:val="center"/>
        <w:rPr>
          <w:rFonts w:ascii="Times New Roman" w:hAnsi="Times New Roman" w:cs="Times New Roman"/>
          <w:b/>
        </w:rPr>
      </w:pPr>
      <w:r w:rsidRPr="0062079E">
        <w:rPr>
          <w:rFonts w:ascii="Times New Roman" w:hAnsi="Times New Roman" w:cs="Times New Roman"/>
          <w:b/>
          <w:noProof/>
          <w:lang w:val="en-US"/>
        </w:rPr>
        <w:lastRenderedPageBreak/>
        <mc:AlternateContent>
          <mc:Choice Requires="wps">
            <w:drawing>
              <wp:anchor distT="0" distB="0" distL="114300" distR="114300" simplePos="0" relativeHeight="251667456" behindDoc="0" locked="0" layoutInCell="1" allowOverlap="1" wp14:anchorId="527B560B" wp14:editId="60A0B717">
                <wp:simplePos x="0" y="0"/>
                <wp:positionH relativeFrom="column">
                  <wp:posOffset>4693201</wp:posOffset>
                </wp:positionH>
                <wp:positionV relativeFrom="paragraph">
                  <wp:posOffset>-1121003</wp:posOffset>
                </wp:positionV>
                <wp:extent cx="483079" cy="388189"/>
                <wp:effectExtent l="0" t="0" r="0" b="0"/>
                <wp:wrapNone/>
                <wp:docPr id="7" name="Text Box 7"/>
                <wp:cNvGraphicFramePr/>
                <a:graphic xmlns:a="http://schemas.openxmlformats.org/drawingml/2006/main">
                  <a:graphicData uri="http://schemas.microsoft.com/office/word/2010/wordprocessingShape">
                    <wps:wsp>
                      <wps:cNvSpPr txBox="1"/>
                      <wps:spPr>
                        <a:xfrm>
                          <a:off x="0" y="0"/>
                          <a:ext cx="483079" cy="388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04A8" w:rsidRDefault="005704A8"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369.55pt;margin-top:-88.25pt;width:38.05pt;height:30.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" fillcolor="white [3201]" stroked="f" strokeweight=".5pt">
                <v:textbox>
                  <w:txbxContent>
                    <w:p w:rsidR="005704A8" w:rsidRDefault="005704A8" w:rsidP="0070120D"/>
                  </w:txbxContent>
                </v:textbox>
              </v:shape>
            </w:pict>
          </mc:Fallback>
        </mc:AlternateContent>
      </w:r>
      <w:r w:rsidRPr="0062079E">
        <w:rPr>
          <w:rFonts w:ascii="Times New Roman" w:hAnsi="Times New Roman" w:cs="Times New Roman"/>
          <w:b/>
        </w:rPr>
        <w:t>DAFTAR PUSTAKA</w:t>
      </w:r>
    </w:p>
    <w:p w:rsidR="0070120D" w:rsidRPr="0062079E" w:rsidRDefault="0070120D" w:rsidP="00DF4461">
      <w:pPr>
        <w:spacing w:after="0" w:line="240" w:lineRule="auto"/>
        <w:jc w:val="center"/>
        <w:rPr>
          <w:rFonts w:ascii="Times New Roman" w:hAnsi="Times New Roman" w:cs="Times New Roman"/>
          <w:b/>
        </w:rPr>
      </w:pPr>
    </w:p>
    <w:p w:rsidR="0070120D" w:rsidRPr="0062079E" w:rsidRDefault="0070120D" w:rsidP="001401F7">
      <w:pPr>
        <w:pStyle w:val="ListParagraph"/>
        <w:numPr>
          <w:ilvl w:val="0"/>
          <w:numId w:val="3"/>
        </w:numPr>
        <w:spacing w:after="0" w:line="240" w:lineRule="auto"/>
        <w:ind w:left="426" w:hanging="426"/>
        <w:rPr>
          <w:rFonts w:ascii="Times New Roman" w:hAnsi="Times New Roman" w:cs="Times New Roman"/>
          <w:b/>
        </w:rPr>
      </w:pPr>
      <w:r w:rsidRPr="0062079E">
        <w:rPr>
          <w:rFonts w:ascii="Times New Roman" w:hAnsi="Times New Roman" w:cs="Times New Roman"/>
          <w:b/>
        </w:rPr>
        <w:t>Buku-Buku</w:t>
      </w:r>
    </w:p>
    <w:p w:rsidR="0070120D" w:rsidRPr="0062079E" w:rsidRDefault="0070120D" w:rsidP="00DF4461">
      <w:pPr>
        <w:pStyle w:val="FootnoteText"/>
        <w:ind w:left="426"/>
        <w:jc w:val="both"/>
        <w:rPr>
          <w:rFonts w:ascii="Times New Roman" w:hAnsi="Times New Roman" w:cs="Times New Roman"/>
          <w:sz w:val="22"/>
          <w:szCs w:val="22"/>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Andi Sofyan dan Nur Azisa, Hukum Pidana, Pustaka Pena Press, Cetakan kesatu, Makassar, 2016.</w:t>
      </w:r>
    </w:p>
    <w:p w:rsidR="00647BC3" w:rsidRPr="0062079E" w:rsidRDefault="00647BC3" w:rsidP="00647BC3">
      <w:pPr>
        <w:widowControl w:val="0"/>
        <w:spacing w:after="0" w:line="240" w:lineRule="auto"/>
        <w:jc w:val="both"/>
        <w:rPr>
          <w:rFonts w:ascii="Times New Roman" w:hAnsi="Times New Roman" w:cs="Times New Roman"/>
          <w:b/>
          <w:bCs/>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Andi Hamzah, Sistem Pidana dan Pemidanaan Indonesia, Pradnya Paramita, Jakarta, 1993).</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Adami Chazawi, Pelajaran Hukum Pidana Bagian 1, Raja Grafindo Persada, Jakarta, 2011.</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hAnsi="Times New Roman" w:cs="Times New Roman"/>
        </w:rPr>
        <w:t>_________,dan Ardi Ferdian</w:t>
      </w:r>
      <w:r w:rsidRPr="0062079E">
        <w:rPr>
          <w:rFonts w:ascii="Times New Roman" w:hAnsi="Times New Roman" w:cs="Times New Roman"/>
          <w:i/>
          <w:iCs/>
        </w:rPr>
        <w:t xml:space="preserve">, </w:t>
      </w:r>
      <w:r w:rsidRPr="0062079E">
        <w:rPr>
          <w:rFonts w:ascii="Times New Roman" w:hAnsi="Times New Roman" w:cs="Times New Roman"/>
        </w:rPr>
        <w:t>Tindak Pidana Pemalsuan</w:t>
      </w:r>
      <w:r w:rsidRPr="0062079E">
        <w:rPr>
          <w:rFonts w:ascii="Times New Roman" w:hAnsi="Times New Roman" w:cs="Times New Roman"/>
          <w:i/>
          <w:iCs/>
        </w:rPr>
        <w:t>,</w:t>
      </w:r>
      <w:r w:rsidRPr="0062079E">
        <w:rPr>
          <w:rFonts w:ascii="Times New Roman" w:hAnsi="Times New Roman" w:cs="Times New Roman"/>
        </w:rPr>
        <w:t xml:space="preserve"> Raja Grafindo Persada, Jakarta, 2010.</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Bambang Waluyo, Penelitian Hukum Dalam Praktek, Sinar Grafika, Jakarta, 1991.</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Bryn A. Garner (Ed), Black’Law Dictionary, Ninth Edition, St. Paul, United Stated of America: West, A Thomson Reuters busiess, 2009.</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Barda Nawawi Arief, Pembaharuan Hukum Pidana dalam Perspektif Kajian Perbandingan, Citra Aditya Bakti, Bandung, 2005.</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_________, Reformasi Sistem Peradilan (Sistem Penegakan Hukum di Indonesia), Semarang: Badan Penerbit Universitas Diponegoro, 2011.</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Charles Boys, Obstruction of Justice: An Overview of Some of The Federal Statutes That Prohibit Interface with Judicial Executive, or Legislative Activities. CSR Report for Congress. Congress Research Service, 2010.</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Djoko Prakoso, Masalah Pemberian Pidana Dalam Teori dan Praktek Peradilan, Ghalia Indonesia, Jakarta.</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hAnsi="Times New Roman" w:cs="Times New Roman"/>
        </w:rPr>
      </w:pPr>
      <w:r w:rsidRPr="0062079E">
        <w:rPr>
          <w:rFonts w:ascii="Times New Roman" w:hAnsi="Times New Roman" w:cs="Times New Roman"/>
        </w:rPr>
        <w:t>Daniel S. Lev, Hukum Dan Politik di Indonesia, Kesinambungan dan Perubahan, Cet I, Jakarta: LP3S, 1990.</w:t>
      </w:r>
    </w:p>
    <w:p w:rsidR="00647BC3" w:rsidRPr="0062079E" w:rsidRDefault="00647BC3" w:rsidP="00647BC3">
      <w:pPr>
        <w:widowControl w:val="0"/>
        <w:spacing w:after="0" w:line="240" w:lineRule="auto"/>
        <w:ind w:left="1080" w:hanging="1080"/>
        <w:jc w:val="both"/>
        <w:rPr>
          <w:rFonts w:ascii="Times New Roman" w:hAnsi="Times New Roman" w:cs="Times New Roman"/>
        </w:rPr>
      </w:pPr>
    </w:p>
    <w:p w:rsidR="00647BC3" w:rsidRPr="0062079E" w:rsidRDefault="00647BC3" w:rsidP="00647BC3">
      <w:pPr>
        <w:widowControl w:val="0"/>
        <w:spacing w:after="0" w:line="240" w:lineRule="auto"/>
        <w:ind w:left="1080" w:hanging="1080"/>
        <w:jc w:val="both"/>
        <w:rPr>
          <w:rFonts w:ascii="Times New Roman" w:hAnsi="Times New Roman" w:cs="Times New Roman"/>
        </w:rPr>
      </w:pPr>
      <w:r w:rsidRPr="0062079E">
        <w:rPr>
          <w:rFonts w:ascii="Times New Roman" w:hAnsi="Times New Roman" w:cs="Times New Roman"/>
        </w:rPr>
        <w:t>Daryl Koehn, Landasan Etika Profesi, Kanisius, Yogyakarta, 2000.</w:t>
      </w:r>
    </w:p>
    <w:p w:rsidR="00647BC3" w:rsidRPr="0062079E" w:rsidRDefault="00647BC3" w:rsidP="00647BC3">
      <w:pPr>
        <w:widowControl w:val="0"/>
        <w:spacing w:after="0" w:line="240" w:lineRule="auto"/>
        <w:ind w:left="1080" w:hanging="1080"/>
        <w:jc w:val="both"/>
        <w:rPr>
          <w:rFonts w:ascii="Times New Roman" w:hAnsi="Times New Roman" w:cs="Times New Roman"/>
        </w:rPr>
      </w:pPr>
    </w:p>
    <w:p w:rsidR="00647BC3" w:rsidRPr="0062079E" w:rsidRDefault="00647BC3" w:rsidP="00647BC3">
      <w:pPr>
        <w:widowControl w:val="0"/>
        <w:spacing w:after="0" w:line="240" w:lineRule="auto"/>
        <w:ind w:left="1080" w:hanging="1080"/>
        <w:jc w:val="both"/>
        <w:rPr>
          <w:rFonts w:ascii="Times New Roman" w:hAnsi="Times New Roman" w:cs="Times New Roman"/>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Ewis Meywan Batas. (2016). “Tindak Pidana Pembunuhan Berencana Menurut Pasal 340 Kitab Undang-Undang Hukum Pidana.” Lex Crimen, 5(2).</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hAnsi="Times New Roman" w:cs="Times New Roman"/>
        </w:rPr>
      </w:pPr>
      <w:r w:rsidRPr="0062079E">
        <w:rPr>
          <w:rFonts w:ascii="Times New Roman" w:hAnsi="Times New Roman" w:cs="Times New Roman"/>
        </w:rPr>
        <w:t>Eddy O.S Hiariej, Prinsip-Prinsip Hukum Pidana. Yogyakarta: Cahaya Atma. Pustaka, 2014.</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Ernst Utrecht. Hukum Pidana I. Surabaya: Pustaka Tirta Mas. 1987.</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Erdianto Effendi, “Hukum Pidana Indonesia,” Rineka Cipta, Jakarta, 2009.</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lastRenderedPageBreak/>
        <w:t>Faizan Sulistio, Nazura Abdu Manap, Alternatif Modal Pemidabaan Tindak Pidana Pornografi Siber, Arena Hukum, Volume 9, Fakultas Hukum Universitas Brawijaya, Malang, 2016.</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 xml:space="preserve">Herman Kantorowicz dalam Andi Hamzah, Pemberantasan Tindak Pidana Korupsi Melalui Hukum Pidana Nasional dan Hukum Pidana Internasional, Raja Grafindo Persada, Jakarta, 2007.   </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Hermien Hadiati Koeswadji, Kejahatan Terhadap Nyawa, Asas-Asas, Kasus, dan. Permasalahannya, PT. Sinar Wijaya, Surabaya, 1984.</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Jimly Ashiddiqie Susunan Dalam Satu Naskah Amandemen UUD 1945, Pusat Studi HTN UI, Depok, 2002.</w:t>
      </w:r>
    </w:p>
    <w:p w:rsidR="00647BC3" w:rsidRPr="0062079E" w:rsidRDefault="00647BC3" w:rsidP="00647BC3">
      <w:pPr>
        <w:widowControl w:val="0"/>
        <w:spacing w:after="0" w:line="240" w:lineRule="auto"/>
        <w:jc w:val="both"/>
        <w:rPr>
          <w:rFonts w:ascii="Times New Roman" w:hAnsi="Times New Roman" w:cs="Times New Roman"/>
          <w:b/>
          <w:bCs/>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J. Johansyah, Reformasi Mahkamah Agung Menuju Independensi Kekuasaan Kehakiman, KBI, Bekasi, 2008.</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J.E. Jonkers, Hukum Pidana Hindia Belanda, Judul Asli: Handboek van het Nederlandsch Indische Strafrecht, Jakarta, PT, Bina Aksara, 1987.</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hAnsi="Times New Roman" w:cs="Times New Roman"/>
        </w:rPr>
        <w:t>Djoko Prakoso, Masalah Pemberian Pidana Dalam Teori dan Praktek Peradilan, Ghalia Indonesia, Jakarta, 2012.</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Lili Rasjidi, Menggunakan Teori/Konsep Dalam Analisis di Bidang Ilmu Hukum, Diktat, Bandung, 2007.</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Muladi, Lembaga Pidana Bersyarat, Alumni, Bandung, 2008.</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_________,Hak Azazi Manusia, Politik dan Sistem Peradilan Pidana, Badan Penerbit Universitas Diponegoro, Semarang, 1997.</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Moh Nazir, Metode Penelitian, Ghalia Indonesia, Jakarta, 1998.</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Moh. Mahfud MD, Demokrasi dan Konstitusi di Indonesia, Liberty, Yogyakarta, 1993.</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 xml:space="preserve">Moeljatno, Istilah Perbuatan Pidana, Rineka Aditama, Bandung, 2011. </w:t>
      </w:r>
    </w:p>
    <w:p w:rsidR="00647BC3" w:rsidRPr="0062079E" w:rsidRDefault="00647BC3" w:rsidP="00647BC3">
      <w:pPr>
        <w:widowControl w:val="0"/>
        <w:spacing w:after="0" w:line="240" w:lineRule="auto"/>
        <w:ind w:left="1080" w:hanging="1080"/>
        <w:jc w:val="both"/>
        <w:rPr>
          <w:rFonts w:ascii="Times New Roman" w:hAnsi="Times New Roman" w:cs="Times New Roman"/>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hAnsi="Times New Roman" w:cs="Times New Roman"/>
        </w:rPr>
        <w:t>_________,</w:t>
      </w:r>
      <w:r w:rsidRPr="0062079E">
        <w:rPr>
          <w:rFonts w:ascii="Times New Roman" w:hAnsi="Times New Roman" w:cs="Times New Roman"/>
          <w:bCs/>
        </w:rPr>
        <w:t>Asas-Asas Hukum Pidana</w:t>
      </w:r>
      <w:r w:rsidRPr="0062079E">
        <w:rPr>
          <w:rFonts w:ascii="Times New Roman" w:hAnsi="Times New Roman" w:cs="Times New Roman"/>
        </w:rPr>
        <w:t>, Rineka Cipta, Jakarta, 2009.</w:t>
      </w:r>
      <w:r w:rsidRPr="0062079E">
        <w:rPr>
          <w:rFonts w:ascii="Times New Roman" w:eastAsia="Calibri" w:hAnsi="Times New Roman" w:cs="Times New Roman"/>
        </w:rPr>
        <w:t xml:space="preserve"> </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Notonagoro. Pancasila secara Ilmiah Populer. Jakarta: Pantjuran Tujuh, 1975.</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 xml:space="preserve">Masruchin Ruba’i, dkk, Buku Ajar Hukum Pidana, Bayumedia, Malang, 2014. </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M. Yahya Harahap, Pembahasan Permasalahan dan Penerapan KUHAP Penyidikan dan Pnuntutan, Sinar Grafika, Jakarta, 2012.</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 xml:space="preserve">  </w:t>
      </w:r>
      <w:r w:rsidRPr="0062079E">
        <w:rPr>
          <w:rFonts w:ascii="Times New Roman" w:eastAsia="Calibri" w:hAnsi="Times New Roman" w:cs="Times New Roman"/>
          <w:shd w:val="clear" w:color="auto" w:fill="FFFFFF"/>
        </w:rPr>
        <w:tab/>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Peter Mahmud Marzuki, Penelitian Hukum, Kencana, Jakarta, 2005.</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P.A.F Lamintang. Hukum Penitensier Indonesia. Bandung: Amrico, 2011.</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hAnsi="Times New Roman" w:cs="Times New Roman"/>
        </w:rPr>
      </w:pPr>
      <w:r w:rsidRPr="0062079E">
        <w:rPr>
          <w:rFonts w:ascii="Times New Roman" w:hAnsi="Times New Roman" w:cs="Times New Roman"/>
        </w:rPr>
        <w:lastRenderedPageBreak/>
        <w:t>Romli Atmasasmita, Reformasi Hukum, Hak Asasi Manusia &amp; Penegakan Hukum, Mandar Maju, Bandung. 2001.</w:t>
      </w:r>
    </w:p>
    <w:p w:rsidR="00647BC3" w:rsidRPr="0062079E" w:rsidRDefault="00647BC3" w:rsidP="00647BC3">
      <w:pPr>
        <w:widowControl w:val="0"/>
        <w:spacing w:after="0" w:line="240" w:lineRule="auto"/>
        <w:ind w:left="1080" w:hanging="1080"/>
        <w:jc w:val="both"/>
        <w:rPr>
          <w:rFonts w:ascii="Times New Roman" w:hAnsi="Times New Roman" w:cs="Times New Roman"/>
        </w:rPr>
      </w:pPr>
    </w:p>
    <w:p w:rsidR="00647BC3" w:rsidRPr="0062079E" w:rsidRDefault="00647BC3" w:rsidP="00647BC3">
      <w:pPr>
        <w:widowControl w:val="0"/>
        <w:spacing w:after="0" w:line="240" w:lineRule="auto"/>
        <w:ind w:left="1080" w:hanging="1080"/>
        <w:jc w:val="both"/>
        <w:rPr>
          <w:rFonts w:ascii="Times New Roman" w:hAnsi="Times New Roman" w:cs="Times New Roman"/>
        </w:rPr>
      </w:pPr>
      <w:r w:rsidRPr="0062079E">
        <w:rPr>
          <w:rFonts w:ascii="Times New Roman" w:hAnsi="Times New Roman" w:cs="Times New Roman"/>
        </w:rPr>
        <w:t>R. Tresna, Azas-Azas Hukum Pidana (cet, ke-III), Tiara, Jakarta, 1990.</w:t>
      </w:r>
    </w:p>
    <w:p w:rsidR="00647BC3" w:rsidRPr="0062079E" w:rsidRDefault="00647BC3" w:rsidP="00647BC3">
      <w:pPr>
        <w:widowControl w:val="0"/>
        <w:spacing w:after="0" w:line="240" w:lineRule="auto"/>
        <w:ind w:left="1080" w:hanging="1080"/>
        <w:jc w:val="both"/>
        <w:rPr>
          <w:rFonts w:ascii="Times New Roman" w:hAnsi="Times New Roman" w:cs="Times New Roman"/>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Sajipto Rahardjo, “Negara Hukum yang Membahagiakan Rakyatnya,” Genta Publishing: Yogyakarta, 2009.</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_________,Rahardjo, Membedah Hukum Progresif, Kompas, Jakarta, 2007.</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hAnsi="Times New Roman" w:cs="Times New Roman"/>
        </w:rPr>
        <w:t>Soerjono Soekanto, Faktor-Faktor yang mempengaruhi Penegakan Hukum, PT Raja Grafindo Persada. Jakarta, 2008.</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S. Tasrif dalam H. Harris Soche, Supremasi Hukum dan Prinsip Demokrasi di Indonesia, Alumni, Bandung, 1989.</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Soerjono Soekanto, Beberapa Permasalahan Hukum Dalam Rangka Pembangunan di Indonesia, Suatu Tinjuan secara sosiologi), UI Press, Jakarta, 1983.</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Sunaryati Hartono, Penelitian Hukum di Indonesia Pada Akhir Abad Ke-20, Alumni, Bandung, 1994.</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Shinta Agustina. Saldi Isra. Zainul Daulay dkk, Obstruction of Justice Tindak Pidana Menghalangi Proses Hukum Dalam Upaya Pemberantasan Korupsi, Themis Books, Jakarta, 2015.</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Sahnt Delyana, Konsep Penegakan Hukum, Liberty, Yogyakarta, 2004.</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Teguh Prasetyo, Hukum Pidana, Raja Grafindo Persada, Jakarta, 2011.</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Tongat. Hukum pidana materiil (Tinjauan atas tindak pidana terhadap subjek hukum dalam kitab undang-undang hukum pidana). Jakarta: Djambatan, 2003.</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Oemar Seno Adji, “Prasaran Dalam Seminar Ketatanegaraan UUD 1945, Seruling Masa,” Jakarta, 1996.</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hAnsi="Times New Roman" w:cs="Times New Roman"/>
          <w:iCs/>
        </w:rPr>
      </w:pPr>
      <w:r w:rsidRPr="0062079E">
        <w:rPr>
          <w:rFonts w:ascii="Times New Roman" w:hAnsi="Times New Roman" w:cs="Times New Roman"/>
        </w:rPr>
        <w:t>W.J.S Poerwadarminta. “</w:t>
      </w:r>
      <w:r w:rsidRPr="0062079E">
        <w:rPr>
          <w:rFonts w:ascii="Times New Roman" w:hAnsi="Times New Roman" w:cs="Times New Roman"/>
          <w:iCs/>
        </w:rPr>
        <w:t>Kamus Umum Bahasa Indonesia</w:t>
      </w:r>
      <w:r w:rsidRPr="0062079E">
        <w:rPr>
          <w:rFonts w:ascii="Times New Roman" w:hAnsi="Times New Roman" w:cs="Times New Roman"/>
          <w:i/>
        </w:rPr>
        <w:t xml:space="preserve">,” </w:t>
      </w:r>
      <w:r w:rsidRPr="0062079E">
        <w:rPr>
          <w:rFonts w:ascii="Times New Roman" w:hAnsi="Times New Roman" w:cs="Times New Roman"/>
          <w:iCs/>
        </w:rPr>
        <w:t>2006.</w:t>
      </w:r>
    </w:p>
    <w:p w:rsidR="00647BC3" w:rsidRPr="0062079E" w:rsidRDefault="00647BC3" w:rsidP="00647BC3">
      <w:pPr>
        <w:widowControl w:val="0"/>
        <w:spacing w:after="0" w:line="240" w:lineRule="auto"/>
        <w:ind w:left="1080" w:hanging="1080"/>
        <w:jc w:val="both"/>
        <w:rPr>
          <w:rFonts w:ascii="Times New Roman" w:hAnsi="Times New Roman" w:cs="Times New Roman"/>
          <w:iCs/>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Wahyu Adnan, Kejahatan Terhadap Tubuh dan Nyawa, Gunung Aksara, Bandung, 2007.</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_________, Pertanggung jawaban Pidana Partai Politik Yang Melakukan Tindak Pidana, Arena Hukum, Volume 7, Fakultas Hukum, Malang, 2014.</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Yesmil Anwar dan Adang, “Pembaruan Hukum Pidana Reformasi Hukum Pidana,” Grasindo, Jakarta, 2008.</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Zainal Abidin Farid, “Hukum Pidana 1,” Cetakan. Kedua, Sinar Grafika, Jakarta, 2007.</w:t>
      </w:r>
    </w:p>
    <w:p w:rsidR="00647BC3" w:rsidRDefault="00647BC3" w:rsidP="0062079E">
      <w:pPr>
        <w:widowControl w:val="0"/>
        <w:spacing w:after="0" w:line="240" w:lineRule="auto"/>
        <w:jc w:val="both"/>
        <w:rPr>
          <w:rFonts w:ascii="Times New Roman" w:eastAsia="Calibri" w:hAnsi="Times New Roman" w:cs="Times New Roman"/>
          <w:shd w:val="clear" w:color="auto" w:fill="FFFFFF"/>
          <w:lang w:val="en-US"/>
        </w:rPr>
      </w:pPr>
    </w:p>
    <w:p w:rsidR="0062079E" w:rsidRDefault="0062079E" w:rsidP="0062079E">
      <w:pPr>
        <w:widowControl w:val="0"/>
        <w:spacing w:after="0" w:line="240" w:lineRule="auto"/>
        <w:jc w:val="both"/>
        <w:rPr>
          <w:rFonts w:ascii="Times New Roman" w:eastAsia="Calibri" w:hAnsi="Times New Roman" w:cs="Times New Roman"/>
          <w:shd w:val="clear" w:color="auto" w:fill="FFFFFF"/>
          <w:lang w:val="en-US"/>
        </w:rPr>
      </w:pPr>
    </w:p>
    <w:p w:rsidR="0062079E" w:rsidRDefault="0062079E" w:rsidP="0062079E">
      <w:pPr>
        <w:widowControl w:val="0"/>
        <w:spacing w:after="0" w:line="240" w:lineRule="auto"/>
        <w:jc w:val="both"/>
        <w:rPr>
          <w:rFonts w:ascii="Times New Roman" w:eastAsia="Calibri" w:hAnsi="Times New Roman" w:cs="Times New Roman"/>
          <w:shd w:val="clear" w:color="auto" w:fill="FFFFFF"/>
          <w:lang w:val="en-US"/>
        </w:rPr>
      </w:pPr>
    </w:p>
    <w:p w:rsidR="00647BC3" w:rsidRPr="0062079E" w:rsidRDefault="00647BC3" w:rsidP="001401F7">
      <w:pPr>
        <w:pStyle w:val="ListParagraph"/>
        <w:widowControl w:val="0"/>
        <w:numPr>
          <w:ilvl w:val="0"/>
          <w:numId w:val="21"/>
        </w:numPr>
        <w:spacing w:after="0" w:line="240" w:lineRule="auto"/>
        <w:jc w:val="both"/>
        <w:rPr>
          <w:rFonts w:ascii="Times New Roman" w:eastAsia="Calibri" w:hAnsi="Times New Roman" w:cs="Times New Roman"/>
          <w:b/>
          <w:bCs/>
          <w:shd w:val="clear" w:color="auto" w:fill="FFFFFF"/>
        </w:rPr>
      </w:pPr>
      <w:r w:rsidRPr="0062079E">
        <w:rPr>
          <w:rFonts w:ascii="Times New Roman" w:hAnsi="Times New Roman" w:cs="Times New Roman"/>
          <w:b/>
          <w:bCs/>
          <w:shd w:val="clear" w:color="auto" w:fill="FFFFFF"/>
          <w:lang w:val="en-US"/>
        </w:rPr>
        <w:lastRenderedPageBreak/>
        <w:t xml:space="preserve">Sumber Perundang-Undangan </w:t>
      </w:r>
    </w:p>
    <w:p w:rsidR="00647BC3" w:rsidRPr="0062079E" w:rsidRDefault="00647BC3" w:rsidP="00647BC3">
      <w:pPr>
        <w:pStyle w:val="ListParagraph"/>
        <w:widowControl w:val="0"/>
        <w:spacing w:after="0" w:line="240" w:lineRule="auto"/>
        <w:ind w:left="360"/>
        <w:jc w:val="both"/>
        <w:rPr>
          <w:rFonts w:ascii="Times New Roman" w:hAnsi="Times New Roman" w:cs="Times New Roman"/>
          <w:b/>
          <w:bCs/>
          <w:shd w:val="clear" w:color="auto" w:fill="FFFFFF"/>
          <w:lang w:val="en-US"/>
        </w:rPr>
      </w:pPr>
    </w:p>
    <w:p w:rsidR="00647BC3" w:rsidRPr="0062079E" w:rsidRDefault="00647BC3" w:rsidP="00647BC3">
      <w:pPr>
        <w:pStyle w:val="ListParagraph"/>
        <w:widowControl w:val="0"/>
        <w:spacing w:after="0" w:line="480" w:lineRule="auto"/>
        <w:ind w:left="1080" w:hanging="1080"/>
        <w:jc w:val="both"/>
        <w:rPr>
          <w:rFonts w:ascii="Times New Roman" w:hAnsi="Times New Roman" w:cs="Times New Roman"/>
          <w:shd w:val="clear" w:color="auto" w:fill="FFFFFF"/>
        </w:rPr>
      </w:pPr>
      <w:r w:rsidRPr="0062079E">
        <w:rPr>
          <w:rFonts w:ascii="Times New Roman" w:hAnsi="Times New Roman" w:cs="Times New Roman"/>
          <w:shd w:val="clear" w:color="auto" w:fill="FFFFFF"/>
        </w:rPr>
        <w:t>Undang-Undang Dasar 1945.</w:t>
      </w:r>
    </w:p>
    <w:p w:rsidR="00647BC3" w:rsidRPr="0062079E" w:rsidRDefault="00647BC3" w:rsidP="00647BC3">
      <w:pPr>
        <w:pStyle w:val="ListParagraph"/>
        <w:widowControl w:val="0"/>
        <w:spacing w:after="0" w:line="240" w:lineRule="auto"/>
        <w:ind w:left="1080" w:hanging="1080"/>
        <w:jc w:val="both"/>
        <w:rPr>
          <w:rFonts w:ascii="Times New Roman" w:hAnsi="Times New Roman" w:cs="Times New Roman"/>
          <w:shd w:val="clear" w:color="auto" w:fill="FFFFFF"/>
        </w:rPr>
      </w:pPr>
      <w:r w:rsidRPr="0062079E">
        <w:rPr>
          <w:rFonts w:ascii="Times New Roman" w:hAnsi="Times New Roman" w:cs="Times New Roman"/>
          <w:shd w:val="clear" w:color="auto" w:fill="FFFFFF"/>
        </w:rPr>
        <w:t>Undang-Undang Nomor 31 Tahun 1999 tentang Pemberantasan Tindak Pidana Korupsi (UU Tipikor).</w:t>
      </w:r>
    </w:p>
    <w:p w:rsidR="0062079E" w:rsidRDefault="0062079E" w:rsidP="00647BC3">
      <w:pPr>
        <w:pStyle w:val="ListParagraph"/>
        <w:widowControl w:val="0"/>
        <w:spacing w:after="0" w:line="240" w:lineRule="auto"/>
        <w:ind w:left="1080" w:hanging="1080"/>
        <w:jc w:val="both"/>
        <w:rPr>
          <w:rFonts w:ascii="Times New Roman" w:hAnsi="Times New Roman" w:cs="Times New Roman"/>
          <w:shd w:val="clear" w:color="auto" w:fill="FFFFFF"/>
          <w:lang w:val="en-US"/>
        </w:rPr>
      </w:pPr>
    </w:p>
    <w:p w:rsidR="00647BC3" w:rsidRPr="0062079E" w:rsidRDefault="00647BC3" w:rsidP="00647BC3">
      <w:pPr>
        <w:pStyle w:val="ListParagraph"/>
        <w:widowControl w:val="0"/>
        <w:spacing w:after="0" w:line="240" w:lineRule="auto"/>
        <w:ind w:left="1080" w:hanging="1080"/>
        <w:jc w:val="both"/>
        <w:rPr>
          <w:rFonts w:ascii="Times New Roman" w:hAnsi="Times New Roman" w:cs="Times New Roman"/>
          <w:shd w:val="clear" w:color="auto" w:fill="FFFFFF"/>
        </w:rPr>
      </w:pPr>
      <w:r w:rsidRPr="0062079E">
        <w:rPr>
          <w:rFonts w:ascii="Times New Roman" w:hAnsi="Times New Roman" w:cs="Times New Roman"/>
          <w:shd w:val="clear" w:color="auto" w:fill="FFFFFF"/>
        </w:rPr>
        <w:t>Undang-Undang Nomor 1 Tahun 1946 jo. Undang-Undang Nomor 58 Tahun 1960 tentang Pemberlakuan Kitab Undang-Undang Hukum Pidana.</w:t>
      </w:r>
    </w:p>
    <w:p w:rsidR="00647BC3" w:rsidRPr="0062079E" w:rsidRDefault="00647BC3" w:rsidP="00647BC3">
      <w:pPr>
        <w:pStyle w:val="ListParagraph"/>
        <w:widowControl w:val="0"/>
        <w:spacing w:after="0" w:line="240" w:lineRule="auto"/>
        <w:ind w:left="1080" w:hanging="1080"/>
        <w:jc w:val="both"/>
        <w:rPr>
          <w:rFonts w:ascii="Times New Roman" w:hAnsi="Times New Roman" w:cs="Times New Roman"/>
          <w:shd w:val="clear" w:color="auto" w:fill="FFFFFF"/>
        </w:rPr>
      </w:pPr>
    </w:p>
    <w:p w:rsidR="00647BC3" w:rsidRPr="0062079E" w:rsidRDefault="00647BC3" w:rsidP="00647BC3">
      <w:pPr>
        <w:pStyle w:val="ListParagraph"/>
        <w:widowControl w:val="0"/>
        <w:spacing w:after="0" w:line="240" w:lineRule="auto"/>
        <w:ind w:left="1080" w:hanging="1080"/>
        <w:jc w:val="both"/>
        <w:rPr>
          <w:rFonts w:ascii="Times New Roman" w:hAnsi="Times New Roman" w:cs="Times New Roman"/>
          <w:shd w:val="clear" w:color="auto" w:fill="FFFFFF"/>
        </w:rPr>
      </w:pPr>
      <w:r w:rsidRPr="0062079E">
        <w:rPr>
          <w:rFonts w:ascii="Times New Roman" w:hAnsi="Times New Roman" w:cs="Times New Roman"/>
          <w:shd w:val="clear" w:color="auto" w:fill="FFFFFF"/>
        </w:rPr>
        <w:t>Undang Undang Nomor 8 Tahun 1981 tentang Hukum Acara Pidana</w:t>
      </w:r>
    </w:p>
    <w:p w:rsidR="00647BC3" w:rsidRPr="0062079E" w:rsidRDefault="00647BC3" w:rsidP="00647BC3">
      <w:pPr>
        <w:pStyle w:val="ListParagraph"/>
        <w:widowControl w:val="0"/>
        <w:spacing w:after="0" w:line="240" w:lineRule="auto"/>
        <w:ind w:left="1080" w:hanging="1080"/>
        <w:jc w:val="both"/>
        <w:rPr>
          <w:rFonts w:ascii="Times New Roman" w:hAnsi="Times New Roman" w:cs="Times New Roman"/>
          <w:shd w:val="clear" w:color="auto" w:fill="FFFFFF"/>
        </w:rPr>
      </w:pPr>
    </w:p>
    <w:p w:rsidR="00647BC3" w:rsidRPr="0062079E" w:rsidRDefault="00647BC3" w:rsidP="00647BC3">
      <w:pPr>
        <w:pStyle w:val="ListParagraph"/>
        <w:widowControl w:val="0"/>
        <w:spacing w:after="0" w:line="240" w:lineRule="auto"/>
        <w:ind w:left="1080" w:hanging="1080"/>
        <w:jc w:val="both"/>
        <w:rPr>
          <w:rFonts w:ascii="Times New Roman" w:hAnsi="Times New Roman" w:cs="Times New Roman"/>
          <w:shd w:val="clear" w:color="auto" w:fill="FFFFFF"/>
        </w:rPr>
      </w:pPr>
      <w:r w:rsidRPr="0062079E">
        <w:rPr>
          <w:rFonts w:ascii="Times New Roman" w:hAnsi="Times New Roman" w:cs="Times New Roman"/>
          <w:shd w:val="clear" w:color="auto" w:fill="FFFFFF"/>
        </w:rPr>
        <w:t>Undang-Undang Nomor 16 Tahun 2004 tentang Kejaksaan RI.</w:t>
      </w:r>
    </w:p>
    <w:p w:rsidR="00647BC3" w:rsidRPr="0062079E" w:rsidRDefault="00647BC3" w:rsidP="00647BC3">
      <w:pPr>
        <w:pStyle w:val="ListParagraph"/>
        <w:widowControl w:val="0"/>
        <w:spacing w:after="0" w:line="240" w:lineRule="auto"/>
        <w:ind w:left="1080" w:hanging="1080"/>
        <w:jc w:val="both"/>
        <w:rPr>
          <w:rFonts w:ascii="Times New Roman" w:hAnsi="Times New Roman" w:cs="Times New Roman"/>
          <w:shd w:val="clear" w:color="auto" w:fill="FFFFFF"/>
        </w:rPr>
      </w:pPr>
    </w:p>
    <w:p w:rsidR="00647BC3" w:rsidRPr="0062079E" w:rsidRDefault="00647BC3" w:rsidP="00647BC3">
      <w:pPr>
        <w:pStyle w:val="ListParagraph"/>
        <w:widowControl w:val="0"/>
        <w:spacing w:after="0" w:line="240" w:lineRule="auto"/>
        <w:ind w:left="1080" w:hanging="1080"/>
        <w:jc w:val="both"/>
        <w:rPr>
          <w:rFonts w:ascii="Times New Roman" w:hAnsi="Times New Roman" w:cs="Times New Roman"/>
          <w:shd w:val="clear" w:color="auto" w:fill="FFFFFF"/>
          <w:lang w:val="en-US"/>
        </w:rPr>
      </w:pPr>
      <w:r w:rsidRPr="0062079E">
        <w:rPr>
          <w:rFonts w:ascii="Times New Roman" w:hAnsi="Times New Roman" w:cs="Times New Roman"/>
          <w:shd w:val="clear" w:color="auto" w:fill="FFFFFF"/>
          <w:lang w:val="en-US"/>
        </w:rPr>
        <w:t>Kitab Undang-Undang Hukum Pidana (KUHP)</w:t>
      </w:r>
    </w:p>
    <w:p w:rsidR="00647BC3" w:rsidRPr="0062079E" w:rsidRDefault="00647BC3" w:rsidP="00647BC3">
      <w:pPr>
        <w:pStyle w:val="ListParagraph"/>
        <w:widowControl w:val="0"/>
        <w:spacing w:after="0" w:line="240" w:lineRule="auto"/>
        <w:ind w:left="1080" w:hanging="1080"/>
        <w:jc w:val="both"/>
        <w:rPr>
          <w:rFonts w:ascii="Times New Roman" w:hAnsi="Times New Roman" w:cs="Times New Roman"/>
          <w:shd w:val="clear" w:color="auto" w:fill="FFFFFF"/>
          <w:lang w:val="en-US"/>
        </w:rPr>
      </w:pPr>
    </w:p>
    <w:p w:rsidR="00647BC3" w:rsidRPr="0062079E" w:rsidRDefault="00647BC3" w:rsidP="00647BC3">
      <w:pPr>
        <w:pStyle w:val="ListParagraph"/>
        <w:widowControl w:val="0"/>
        <w:spacing w:after="0" w:line="480" w:lineRule="auto"/>
        <w:ind w:left="1080" w:hanging="1080"/>
        <w:jc w:val="both"/>
        <w:rPr>
          <w:rFonts w:ascii="Times New Roman" w:hAnsi="Times New Roman" w:cs="Times New Roman"/>
          <w:shd w:val="clear" w:color="auto" w:fill="FFFFFF"/>
        </w:rPr>
      </w:pPr>
      <w:r w:rsidRPr="0062079E">
        <w:rPr>
          <w:rFonts w:ascii="Times New Roman" w:hAnsi="Times New Roman" w:cs="Times New Roman"/>
          <w:shd w:val="clear" w:color="auto" w:fill="FFFFFF"/>
          <w:lang w:val="en-US"/>
        </w:rPr>
        <w:t>Kitab Undang-Undang Hukum Acara Pidana (KUHAP)</w:t>
      </w:r>
    </w:p>
    <w:p w:rsidR="00647BC3" w:rsidRPr="0062079E" w:rsidRDefault="00647BC3" w:rsidP="001401F7">
      <w:pPr>
        <w:pStyle w:val="ListParagraph"/>
        <w:widowControl w:val="0"/>
        <w:numPr>
          <w:ilvl w:val="0"/>
          <w:numId w:val="21"/>
        </w:numPr>
        <w:spacing w:after="0" w:line="240" w:lineRule="auto"/>
        <w:jc w:val="both"/>
        <w:rPr>
          <w:rFonts w:ascii="Times New Roman" w:hAnsi="Times New Roman" w:cs="Times New Roman"/>
          <w:b/>
          <w:bCs/>
          <w:shd w:val="clear" w:color="auto" w:fill="FFFFFF"/>
        </w:rPr>
      </w:pPr>
      <w:r w:rsidRPr="0062079E">
        <w:rPr>
          <w:rFonts w:ascii="Times New Roman" w:hAnsi="Times New Roman" w:cs="Times New Roman"/>
          <w:b/>
          <w:bCs/>
          <w:shd w:val="clear" w:color="auto" w:fill="FFFFFF"/>
          <w:lang w:val="en-US"/>
        </w:rPr>
        <w:t xml:space="preserve">Sumber Lain </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 xml:space="preserve">Agatha Vidya Nariswari, “Daftar Tersangka Kasus Kematian Brigadir J, Terbaru Istri Ferdy Sambo Putri Candrawathi” Sabtu, 20 Agustus 2022 | 11:30 WIB. </w:t>
      </w:r>
      <w:hyperlink r:id="rId9" w:history="1">
        <w:r w:rsidRPr="0062079E">
          <w:rPr>
            <w:rStyle w:val="Hyperlink"/>
            <w:rFonts w:ascii="Times New Roman" w:eastAsia="Calibri" w:hAnsi="Times New Roman" w:cs="Times New Roman"/>
            <w:shd w:val="clear" w:color="auto" w:fill="FFFFFF"/>
          </w:rPr>
          <w:t>https://www.suara.com/news/2022/08/20/113051/daftar-tersangka-kasus-kematian-brigadir-j-terbaru-istri-ferdy-sambo-putri-candrawathi</w:t>
        </w:r>
      </w:hyperlink>
      <w:r w:rsidRPr="0062079E">
        <w:rPr>
          <w:rFonts w:ascii="Times New Roman" w:eastAsia="Calibri" w:hAnsi="Times New Roman" w:cs="Times New Roman"/>
          <w:shd w:val="clear" w:color="auto" w:fill="FFFFFF"/>
        </w:rPr>
        <w:t>.</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Ainun Nur Fitria. (2021). “Tinjauan Hukum Terhadap Kedudukan Mahkamah Konstitusi Dalam Sistem Hukum Ketatanegaraan Indonesia” (Doctoral dissertation, Universitas Islam Kalimantan MAB).</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Allivia Putri Gandini, et al (2018). Kebjakan Kriminalisasi Obstruction of Justice sebagai delik korupsi dalam Undang-Undang Nomor 31 Tahun 1999 jo Undang-Undang Nomor 20 Tahun 2001 tentang perubahan atas Undang-Undang Nomor 31 Tahun 1999 tentang pemberantasan tindak pidana korupsi.</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Bharada E Kaget Lihat Ferdy Sambo Bikin Keterangan Beda di Rekonstruksi Brigadir J https://www.liputan6.com/news/read/5056273/bharada-e-kaget-lihat-ferdy-sambo-bikin keterangan-beda-di-rekonstruksi-brigadir-j.</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Christian Lasut, (2022). Upaya Yang Menghalang-halangi Penyidikan dan Penuntutan Untuk Kepentngan Orang Lain Berdasarkan Kitab Undang-Undang Hukum Acara Pidana. LEX ADMINISTRATUM, 10(5).</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Fuad Brylian Yanri. (2017). “Pembunuhan berencana.” Jurnal Ilmiah Hukum dan Keadilan, 4(1).</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GREYNALDI IKHWANSYAH ZEN, dkk (2017). AKIBAT HUKUM TERHADAP BENDA MILIK DEBITUR ATAS TIDAK DIDAFTARKANNYA SITA JAMINAN OLEH JURU SITA PENGADILAN NEGERI BANDUNG (Doctoral dissertation, Fakultas Hukum Universitas Pasundan).</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lastRenderedPageBreak/>
        <w:t xml:space="preserve">Irfan Kamil. Kapolri Ungkap Isu Perpecahan akibat Rekayasa FS dalam Kasus Brigadir J. </w:t>
      </w:r>
      <w:hyperlink r:id="rId10" w:history="1">
        <w:r w:rsidRPr="0062079E">
          <w:rPr>
            <w:rStyle w:val="Hyperlink"/>
            <w:rFonts w:ascii="Times New Roman" w:eastAsia="Calibri" w:hAnsi="Times New Roman" w:cs="Times New Roman"/>
            <w:shd w:val="clear" w:color="auto" w:fill="FFFFFF"/>
          </w:rPr>
          <w:t>https://apple.co/3hXWJ0Lhttps://nasional.kompas.com/read/2022/09/08/14560701/kapolri-ungkap-isu-perpecahan-akibat-rekayasa-ferdy-sambo-dalam-kasus</w:t>
        </w:r>
      </w:hyperlink>
      <w:r w:rsidRPr="0062079E">
        <w:rPr>
          <w:rFonts w:ascii="Times New Roman" w:eastAsia="Calibri" w:hAnsi="Times New Roman" w:cs="Times New Roman"/>
          <w:shd w:val="clear" w:color="auto" w:fill="FFFFFF"/>
        </w:rPr>
        <w:t>.</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Jimmy Asshiddiqie (2011). “Gagasan negara hukum Indonesia.” In Makalah Disampaikan dalam Forum Dialog Perencanaan Pembangunan Hukum Nasional yang Diselenggarakan oleh Badan Pembinaan Hukum Nasional Kementerian Hukum dan Hak Asasi Manusia.</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 xml:space="preserve">________, Asshiddiqie, Konstitusi Sebagai Landasan Indonesia Baru Yang Demokratis, (Pokok Pokok Pikiran tentang Perimbangan Kekuasaan Eksekutif dan Legislatif Dalam Rangka Perubahan Undang Undang Dasar l945, Makalah, Disampaikan Dalam Seminar hukum Nasional VII, Badan Pembinaan Hukum Nasional, Departemen Kehakiman RI, l999. </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Juviter Zalukhu. (2018). Pertanggungjawaban Pidana Terhadap Pelaku Tindak Pidana Menghalangi Proses Hukum (Obstruction of Justice) Dalam Peradilan Tindak Pidana Korupsi (Studi Putusan MA No. 684 K/Pid. Sus/2009).</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Kabir, M. F. (2019). Tinjauan hukum pidana Islam terhadap tindak pidana Obstruction of Justice: studi Pasal 21 UU No. 31 Tahun 1999 jo UU No. 20 Tahun 2001 tentang Perubahan Atas Undang-Undang No. 31 Tahun 1999 tentang Pemberantasan Tindak Pidana Korupsi (Doctoral dissertation, UIN Sunan Ampel Surabaya).</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Muh Sutri Mansyah, dkk, (2020). Menghilangkan Alat Bukti oleh Penyidik Tindak Pidana Korupsi Sebagai Upaya Obstruction of Justice. Ekspose: Jurnal Penelitian Hukum dan Pendidikan, 18(2).</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P.A.F. Lamintang, Hukum Penitensier Indonesia, Armico, Bandung, 1984, hlm. 35, sebagaiman dikutip Suhariyono AR, Penentuan Sanksi Pidana dalam Suatu Undang-Undang, pada Jurnal Legsilasi Indonesia, Direktorat Jenderal Peraturan Perundang-undangan Departemen Hukum dan Hak Asasi Manusia, Volume 6 Nomor 4 Desember 2009.</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Rizki Oktavianti. Obstruction of justice oleh advokat terhadap penyelidikan dan penyidikan tindak pidana korupsi (Analisis Putusan Nomor: 9/Pid. Sus-TPK/2018/PN Jkt. Pst) (Bachelor's Thesis, Fakultas Syariah dan Hukum Universitas Islam Negeri Syarif Hidayatullah Jakarta).</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Slamet Tri Wahyudi. (2012). “Problematika Penerapan Pidana Mati Dalam Konteks Penegakan Hukum di Indonesia.” Jurnal Hukum dan Peradilan, 1(2).</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 xml:space="preserve">Tolib Efendi, Dasar-Dasar Hukum Acara Pidana, Perkembangan dan Pembaharuannya di Indonesia, Malang: Setara Press. 2014, hlm 67. </w:t>
      </w:r>
      <w:hyperlink r:id="rId11" w:history="1">
        <w:r w:rsidRPr="0062079E">
          <w:rPr>
            <w:rStyle w:val="Hyperlink"/>
            <w:rFonts w:ascii="Times New Roman" w:eastAsia="Calibri" w:hAnsi="Times New Roman" w:cs="Times New Roman"/>
            <w:shd w:val="clear" w:color="auto" w:fill="FFFFFF"/>
          </w:rPr>
          <w:t>https://www.bbc.com/indonesia/majalah-50585776</w:t>
        </w:r>
      </w:hyperlink>
      <w:r w:rsidRPr="0062079E">
        <w:rPr>
          <w:rFonts w:ascii="Times New Roman" w:eastAsia="Calibri" w:hAnsi="Times New Roman" w:cs="Times New Roman"/>
          <w:shd w:val="clear" w:color="auto" w:fill="FFFFFF"/>
        </w:rPr>
        <w:t>.</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hyperlink r:id="rId12" w:history="1">
        <w:r w:rsidRPr="0062079E">
          <w:rPr>
            <w:rStyle w:val="Hyperlink"/>
            <w:rFonts w:ascii="Times New Roman" w:eastAsia="Calibri" w:hAnsi="Times New Roman" w:cs="Times New Roman"/>
            <w:shd w:val="clear" w:color="auto" w:fill="FFFFFF"/>
          </w:rPr>
          <w:t>https://www.wikiwand.com/id/Pembunuhan_berencana</w:t>
        </w:r>
      </w:hyperlink>
      <w:r w:rsidRPr="0062079E">
        <w:rPr>
          <w:rFonts w:ascii="Times New Roman" w:eastAsia="Calibri" w:hAnsi="Times New Roman" w:cs="Times New Roman"/>
          <w:shd w:val="clear" w:color="auto" w:fill="FFFFFF"/>
        </w:rPr>
        <w:t>.</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hyperlink r:id="rId13" w:history="1">
        <w:r w:rsidRPr="0062079E">
          <w:rPr>
            <w:rStyle w:val="Hyperlink"/>
            <w:rFonts w:ascii="Times New Roman" w:eastAsia="Calibri" w:hAnsi="Times New Roman" w:cs="Times New Roman"/>
            <w:shd w:val="clear" w:color="auto" w:fill="FFFFFF"/>
          </w:rPr>
          <w:t>http://alexanderizki.blogspot.com/2011/03/analisis-pidana-atas-pembunuhan-pokok</w:t>
        </w:r>
      </w:hyperlink>
      <w:r w:rsidRPr="0062079E">
        <w:rPr>
          <w:rFonts w:ascii="Times New Roman" w:eastAsia="Calibri" w:hAnsi="Times New Roman" w:cs="Times New Roman"/>
          <w:shd w:val="clear" w:color="auto" w:fill="FFFFFF"/>
        </w:rPr>
        <w:t xml:space="preserve"> di akses pada tanggal 29 Oktober 2022, pukul 20.00 WIB.</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hyperlink r:id="rId14" w:history="1">
        <w:r w:rsidRPr="0062079E">
          <w:rPr>
            <w:rStyle w:val="Hyperlink"/>
            <w:rFonts w:ascii="Times New Roman" w:eastAsia="Calibri" w:hAnsi="Times New Roman" w:cs="Times New Roman"/>
            <w:shd w:val="clear" w:color="auto" w:fill="FFFFFF"/>
          </w:rPr>
          <w:t>http://www.tribunnews.com/regional/2014/08/11/dosen-tersangka-pembunuhan-sudah-diboyong-ke-kediri</w:t>
        </w:r>
      </w:hyperlink>
      <w:r w:rsidRPr="0062079E">
        <w:rPr>
          <w:rFonts w:ascii="Times New Roman" w:eastAsia="Calibri" w:hAnsi="Times New Roman" w:cs="Times New Roman"/>
          <w:shd w:val="clear" w:color="auto" w:fill="FFFFFF"/>
        </w:rPr>
        <w:t>. Diakses tanggal 2 Nopember 2022 Pukul 04.00 WIB.</w:t>
      </w:r>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bookmarkStart w:id="2" w:name="_GoBack"/>
      <w:bookmarkEnd w:id="2"/>
    </w:p>
    <w:p w:rsidR="00647BC3" w:rsidRPr="0062079E" w:rsidRDefault="00647BC3" w:rsidP="00647BC3">
      <w:pPr>
        <w:widowControl w:val="0"/>
        <w:spacing w:after="0" w:line="240" w:lineRule="auto"/>
        <w:ind w:left="1080" w:hanging="1080"/>
        <w:jc w:val="both"/>
        <w:rPr>
          <w:rFonts w:ascii="Times New Roman" w:eastAsia="Calibri" w:hAnsi="Times New Roman" w:cs="Times New Roman"/>
          <w:shd w:val="clear" w:color="auto" w:fill="FFFFFF"/>
        </w:rPr>
      </w:pPr>
      <w:r w:rsidRPr="0062079E">
        <w:rPr>
          <w:rFonts w:ascii="Times New Roman" w:eastAsia="Calibri" w:hAnsi="Times New Roman" w:cs="Times New Roman"/>
          <w:shd w:val="clear" w:color="auto" w:fill="FFFFFF"/>
        </w:rPr>
        <w:t xml:space="preserve">MA Perberat Vonis Fredrich Yunadi Jadi 7,5 Tahun pidana penjara atau Bui. </w:t>
      </w:r>
      <w:hyperlink r:id="rId15" w:history="1">
        <w:r w:rsidRPr="0062079E">
          <w:rPr>
            <w:rStyle w:val="Hyperlink"/>
            <w:rFonts w:ascii="Times New Roman" w:eastAsia="Calibri" w:hAnsi="Times New Roman" w:cs="Times New Roman"/>
            <w:shd w:val="clear" w:color="auto" w:fill="FFFFFF"/>
          </w:rPr>
          <w:t>https://www.hukumonline.com/berita/a/ma-perberat-vonis-fredrich-yunadi-jadi-7-5 tahun-bui-lt5c936c20a6d96/</w:t>
        </w:r>
      </w:hyperlink>
    </w:p>
    <w:p w:rsidR="0070120D" w:rsidRPr="0062079E" w:rsidRDefault="0070120D" w:rsidP="00DF4461">
      <w:pPr>
        <w:pStyle w:val="FootnoteText"/>
        <w:rPr>
          <w:rFonts w:ascii="Times New Roman" w:hAnsi="Times New Roman" w:cs="Times New Roman"/>
          <w:sz w:val="22"/>
          <w:szCs w:val="22"/>
        </w:rPr>
      </w:pPr>
    </w:p>
    <w:p w:rsidR="0070120D" w:rsidRPr="0062079E" w:rsidRDefault="0070120D" w:rsidP="00DF4461">
      <w:pPr>
        <w:pStyle w:val="FootnoteText"/>
        <w:jc w:val="both"/>
        <w:rPr>
          <w:rFonts w:ascii="Times New Roman" w:hAnsi="Times New Roman" w:cs="Times New Roman"/>
          <w:sz w:val="22"/>
          <w:szCs w:val="22"/>
        </w:rPr>
      </w:pPr>
    </w:p>
    <w:p w:rsidR="0070120D" w:rsidRPr="0062079E" w:rsidRDefault="0070120D" w:rsidP="00DF4461">
      <w:pPr>
        <w:spacing w:after="0" w:line="240" w:lineRule="auto"/>
        <w:jc w:val="both"/>
        <w:rPr>
          <w:rFonts w:ascii="Times New Roman" w:hAnsi="Times New Roman" w:cs="Times New Roman"/>
        </w:rPr>
      </w:pPr>
    </w:p>
    <w:sectPr w:rsidR="0070120D" w:rsidRPr="0062079E" w:rsidSect="00054607">
      <w:footerReference w:type="default" r:id="rId16"/>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F7" w:rsidRDefault="001401F7" w:rsidP="00A42707">
      <w:pPr>
        <w:spacing w:after="0" w:line="240" w:lineRule="auto"/>
      </w:pPr>
      <w:r>
        <w:separator/>
      </w:r>
    </w:p>
  </w:endnote>
  <w:endnote w:type="continuationSeparator" w:id="0">
    <w:p w:rsidR="001401F7" w:rsidRDefault="001401F7" w:rsidP="00A4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65755"/>
      <w:docPartObj>
        <w:docPartGallery w:val="Page Numbers (Bottom of Page)"/>
        <w:docPartUnique/>
      </w:docPartObj>
    </w:sdtPr>
    <w:sdtEndPr>
      <w:rPr>
        <w:noProof/>
      </w:rPr>
    </w:sdtEndPr>
    <w:sdtContent>
      <w:p w:rsidR="005704A8" w:rsidRDefault="005704A8">
        <w:pPr>
          <w:pStyle w:val="Footer"/>
          <w:jc w:val="center"/>
        </w:pPr>
        <w:r>
          <w:fldChar w:fldCharType="begin"/>
        </w:r>
        <w:r>
          <w:instrText xml:space="preserve"> PAGE   \* MERGEFORMAT </w:instrText>
        </w:r>
        <w:r>
          <w:fldChar w:fldCharType="separate"/>
        </w:r>
        <w:r w:rsidR="0062079E">
          <w:rPr>
            <w:noProof/>
          </w:rPr>
          <w:t>23</w:t>
        </w:r>
        <w:r>
          <w:rPr>
            <w:noProof/>
          </w:rPr>
          <w:fldChar w:fldCharType="end"/>
        </w:r>
      </w:p>
    </w:sdtContent>
  </w:sdt>
  <w:p w:rsidR="005704A8" w:rsidRPr="00B86DC6" w:rsidRDefault="005704A8">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F7" w:rsidRDefault="001401F7" w:rsidP="00A42707">
      <w:pPr>
        <w:spacing w:after="0" w:line="240" w:lineRule="auto"/>
      </w:pPr>
      <w:r>
        <w:separator/>
      </w:r>
    </w:p>
  </w:footnote>
  <w:footnote w:type="continuationSeparator" w:id="0">
    <w:p w:rsidR="001401F7" w:rsidRDefault="001401F7" w:rsidP="00A42707">
      <w:pPr>
        <w:spacing w:after="0" w:line="240" w:lineRule="auto"/>
      </w:pPr>
      <w:r>
        <w:continuationSeparator/>
      </w:r>
    </w:p>
  </w:footnote>
  <w:footnote w:id="1">
    <w:p w:rsidR="005704A8" w:rsidRDefault="005704A8" w:rsidP="00E908F7">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Sajipto Rahardjo, </w:t>
      </w:r>
      <w:r>
        <w:rPr>
          <w:rFonts w:ascii="Times New Roman" w:hAnsi="Times New Roman"/>
          <w:i/>
          <w:iCs/>
        </w:rPr>
        <w:t>Negara Hukum yang Membahagiakan Rakyatnya</w:t>
      </w:r>
      <w:r>
        <w:rPr>
          <w:rFonts w:ascii="Times New Roman" w:hAnsi="Times New Roman"/>
        </w:rPr>
        <w:t>, Genta Publishing: Yogyakarta, 2009, hlm. 2.</w:t>
      </w:r>
    </w:p>
  </w:footnote>
  <w:footnote w:id="2">
    <w:p w:rsidR="005704A8" w:rsidRPr="007F128E" w:rsidRDefault="005704A8" w:rsidP="00E908F7">
      <w:pPr>
        <w:pStyle w:val="FootnoteText"/>
        <w:ind w:left="360" w:hanging="360"/>
        <w:jc w:val="both"/>
        <w:rPr>
          <w:rFonts w:ascii="Times New Roman" w:hAnsi="Times New Roman"/>
        </w:rPr>
      </w:pPr>
      <w:r w:rsidRPr="007F128E">
        <w:rPr>
          <w:rStyle w:val="FootnoteReference"/>
          <w:rFonts w:ascii="Times New Roman" w:hAnsi="Times New Roman"/>
        </w:rPr>
        <w:footnoteRef/>
      </w:r>
      <w:r w:rsidRPr="007F128E">
        <w:rPr>
          <w:rFonts w:ascii="Times New Roman" w:hAnsi="Times New Roman"/>
        </w:rPr>
        <w:t xml:space="preserve"> </w:t>
      </w:r>
      <w:r w:rsidRPr="007F128E">
        <w:rPr>
          <w:rFonts w:ascii="Times New Roman" w:hAnsi="Times New Roman"/>
        </w:rPr>
        <w:tab/>
      </w:r>
      <w:r w:rsidRPr="007F128E">
        <w:rPr>
          <w:rStyle w:val="markedcontent"/>
          <w:rFonts w:ascii="Times New Roman" w:hAnsi="Times New Roman"/>
        </w:rPr>
        <w:t xml:space="preserve">Jimly Asshiddiqie, </w:t>
      </w:r>
      <w:r w:rsidRPr="007F128E">
        <w:rPr>
          <w:rStyle w:val="markedcontent"/>
          <w:rFonts w:ascii="Times New Roman" w:hAnsi="Times New Roman"/>
          <w:i/>
          <w:iCs/>
        </w:rPr>
        <w:t>Konstitusi Sebagai Landasan Indonesia Baru Yang Demokratis</w:t>
      </w:r>
      <w:r w:rsidRPr="007F128E">
        <w:rPr>
          <w:rStyle w:val="markedcontent"/>
          <w:rFonts w:ascii="Times New Roman" w:hAnsi="Times New Roman"/>
        </w:rPr>
        <w:t>, (Pokok Pokok Pikiran tentang Perimbangan Kekuasaan Eksekutif dan Legislatif Dalam Rangka</w:t>
      </w:r>
      <w:r w:rsidRPr="007F128E">
        <w:rPr>
          <w:rFonts w:ascii="Times New Roman" w:hAnsi="Times New Roman"/>
        </w:rPr>
        <w:t xml:space="preserve"> </w:t>
      </w:r>
      <w:r w:rsidRPr="007F128E">
        <w:rPr>
          <w:rStyle w:val="markedcontent"/>
          <w:rFonts w:ascii="Times New Roman" w:hAnsi="Times New Roman"/>
        </w:rPr>
        <w:t>Perubahan Undang Undang Dasar l945, Makalah, Disampaikan Dalam Seminar hukum</w:t>
      </w:r>
      <w:r w:rsidRPr="007F128E">
        <w:rPr>
          <w:rFonts w:ascii="Times New Roman" w:hAnsi="Times New Roman"/>
        </w:rPr>
        <w:t xml:space="preserve"> </w:t>
      </w:r>
      <w:r w:rsidRPr="007F128E">
        <w:rPr>
          <w:rStyle w:val="markedcontent"/>
          <w:rFonts w:ascii="Times New Roman" w:hAnsi="Times New Roman"/>
        </w:rPr>
        <w:t>Nasional VII, Badan Pembinaan Hukum Nasional, Depham RI, l999. hlm.146-147</w:t>
      </w:r>
    </w:p>
  </w:footnote>
  <w:footnote w:id="3">
    <w:p w:rsidR="005704A8" w:rsidRPr="007F128E" w:rsidRDefault="005704A8" w:rsidP="00337523">
      <w:pPr>
        <w:pStyle w:val="FootnoteText"/>
        <w:ind w:left="360" w:hanging="360"/>
        <w:jc w:val="both"/>
        <w:rPr>
          <w:rFonts w:ascii="Times New Roman" w:hAnsi="Times New Roman"/>
        </w:rPr>
      </w:pPr>
      <w:r w:rsidRPr="007F128E">
        <w:rPr>
          <w:rStyle w:val="FootnoteReference"/>
          <w:rFonts w:ascii="Times New Roman" w:hAnsi="Times New Roman"/>
        </w:rPr>
        <w:footnoteRef/>
      </w:r>
      <w:r w:rsidRPr="007F128E">
        <w:rPr>
          <w:rFonts w:ascii="Times New Roman" w:hAnsi="Times New Roman"/>
        </w:rPr>
        <w:t xml:space="preserve"> </w:t>
      </w:r>
      <w:r w:rsidRPr="007F128E">
        <w:rPr>
          <w:rFonts w:ascii="Times New Roman" w:hAnsi="Times New Roman"/>
        </w:rPr>
        <w:tab/>
      </w:r>
      <w:r w:rsidRPr="007F128E">
        <w:rPr>
          <w:rFonts w:ascii="Times New Roman" w:hAnsi="Times New Roman"/>
        </w:rPr>
        <w:t xml:space="preserve">Slamet Tri Wahyudi. (2012). </w:t>
      </w:r>
      <w:r w:rsidRPr="007F128E">
        <w:rPr>
          <w:rFonts w:ascii="Times New Roman" w:hAnsi="Times New Roman"/>
          <w:i/>
          <w:iCs/>
        </w:rPr>
        <w:t>Problematika Penerapan Pidana Mati Dalam Konteks Penegakan Hukum di Indonesia</w:t>
      </w:r>
      <w:r w:rsidRPr="007F128E">
        <w:rPr>
          <w:rFonts w:ascii="Times New Roman" w:hAnsi="Times New Roman"/>
        </w:rPr>
        <w:t>. Jurnal Hukum dan Peradilan, 1(2), 207-234.</w:t>
      </w:r>
    </w:p>
  </w:footnote>
  <w:footnote w:id="4">
    <w:p w:rsidR="005704A8" w:rsidRPr="007F128E" w:rsidRDefault="005704A8" w:rsidP="00A637F5">
      <w:pPr>
        <w:pStyle w:val="FootnoteText"/>
        <w:ind w:left="360" w:hanging="360"/>
        <w:jc w:val="both"/>
        <w:rPr>
          <w:rFonts w:ascii="Times New Roman" w:hAnsi="Times New Roman"/>
        </w:rPr>
      </w:pPr>
      <w:r w:rsidRPr="007F128E">
        <w:rPr>
          <w:rStyle w:val="FootnoteReference"/>
          <w:rFonts w:ascii="Times New Roman" w:hAnsi="Times New Roman"/>
        </w:rPr>
        <w:footnoteRef/>
      </w:r>
      <w:r w:rsidRPr="007F128E">
        <w:rPr>
          <w:rFonts w:ascii="Times New Roman" w:hAnsi="Times New Roman"/>
        </w:rPr>
        <w:t xml:space="preserve"> </w:t>
      </w:r>
      <w:r w:rsidRPr="007F128E">
        <w:rPr>
          <w:rFonts w:ascii="Times New Roman" w:hAnsi="Times New Roman"/>
        </w:rPr>
        <w:tab/>
      </w:r>
      <w:hyperlink r:id="rId1" w:history="1">
        <w:r w:rsidRPr="007F128E">
          <w:rPr>
            <w:rStyle w:val="Hyperlink"/>
            <w:rFonts w:ascii="Times New Roman" w:hAnsi="Times New Roman"/>
          </w:rPr>
          <w:t>https://nasional.tempo.co/read/749191/margriet-dibui-seumur-hidup-ibu-angeline-histeris</w:t>
        </w:r>
      </w:hyperlink>
      <w:r w:rsidRPr="007F128E">
        <w:rPr>
          <w:rFonts w:ascii="Times New Roman" w:hAnsi="Times New Roman"/>
        </w:rPr>
        <w:t>. Diakses pada tanggal 30 Oktober 2022 pukul 22.41</w:t>
      </w:r>
    </w:p>
  </w:footnote>
  <w:footnote w:id="5">
    <w:p w:rsidR="005704A8" w:rsidRPr="007F128E" w:rsidRDefault="005704A8" w:rsidP="005704A8">
      <w:pPr>
        <w:pStyle w:val="FootnoteText"/>
        <w:ind w:left="360" w:hanging="360"/>
        <w:jc w:val="both"/>
        <w:rPr>
          <w:rFonts w:ascii="Times New Roman" w:hAnsi="Times New Roman"/>
        </w:rPr>
      </w:pPr>
      <w:r w:rsidRPr="007F128E">
        <w:rPr>
          <w:rStyle w:val="FootnoteReference"/>
          <w:rFonts w:ascii="Times New Roman" w:hAnsi="Times New Roman"/>
        </w:rPr>
        <w:footnoteRef/>
      </w:r>
      <w:r w:rsidRPr="007F128E">
        <w:rPr>
          <w:rFonts w:ascii="Times New Roman" w:hAnsi="Times New Roman"/>
        </w:rPr>
        <w:t xml:space="preserve"> </w:t>
      </w:r>
      <w:r w:rsidRPr="007F128E">
        <w:rPr>
          <w:rFonts w:ascii="Times New Roman" w:hAnsi="Times New Roman"/>
        </w:rPr>
        <w:tab/>
      </w:r>
      <w:r w:rsidRPr="007F128E">
        <w:rPr>
          <w:rFonts w:ascii="Times New Roman" w:hAnsi="Times New Roman"/>
        </w:rPr>
        <w:t xml:space="preserve">Roy Riady, </w:t>
      </w:r>
      <w:r w:rsidRPr="007F128E">
        <w:rPr>
          <w:rFonts w:ascii="Times New Roman" w:hAnsi="Times New Roman"/>
          <w:i/>
          <w:iCs/>
        </w:rPr>
        <w:t>Perbuatan Obstruction of Justice pada Advokat dalam UU Tipikor</w:t>
      </w:r>
      <w:r w:rsidRPr="007F128E">
        <w:rPr>
          <w:rFonts w:ascii="Times New Roman" w:hAnsi="Times New Roman"/>
        </w:rPr>
        <w:t>. Edisi 16 Januari 2019, 18:34:41 WIB. https://www.jawapos.com/opini/16/01/2019/perbuatan-obstruction-of-justice-pada-advokat-dalam-uu-tipikor/</w:t>
      </w:r>
    </w:p>
  </w:footnote>
  <w:footnote w:id="6">
    <w:p w:rsidR="003B2A62" w:rsidRPr="007F128E" w:rsidRDefault="003B2A62" w:rsidP="003B2A62">
      <w:pPr>
        <w:pStyle w:val="FootnoteText"/>
        <w:ind w:left="360" w:hanging="360"/>
        <w:jc w:val="both"/>
        <w:rPr>
          <w:rFonts w:ascii="Times New Roman" w:hAnsi="Times New Roman"/>
        </w:rPr>
      </w:pPr>
      <w:r w:rsidRPr="007F128E">
        <w:rPr>
          <w:rStyle w:val="FootnoteReference"/>
          <w:rFonts w:ascii="Times New Roman" w:hAnsi="Times New Roman"/>
        </w:rPr>
        <w:footnoteRef/>
      </w:r>
      <w:r w:rsidRPr="007F128E">
        <w:rPr>
          <w:rFonts w:ascii="Times New Roman" w:hAnsi="Times New Roman"/>
        </w:rPr>
        <w:t xml:space="preserve"> </w:t>
      </w:r>
      <w:r w:rsidRPr="007F128E">
        <w:rPr>
          <w:rFonts w:ascii="Times New Roman" w:hAnsi="Times New Roman"/>
        </w:rPr>
        <w:tab/>
      </w:r>
      <w:r w:rsidRPr="007F128E">
        <w:rPr>
          <w:rFonts w:ascii="Times New Roman" w:hAnsi="Times New Roman"/>
        </w:rPr>
        <w:t xml:space="preserve">Muh Sutri Mansyah, dkk, (2020). </w:t>
      </w:r>
      <w:r w:rsidRPr="007F128E">
        <w:rPr>
          <w:rFonts w:ascii="Times New Roman" w:hAnsi="Times New Roman"/>
          <w:i/>
          <w:iCs/>
        </w:rPr>
        <w:t>Menghilangkan Alat Bukti oleh Penyidik Tindak Pidana Korupsi Sebagai Upaya Obstruction of Justice</w:t>
      </w:r>
      <w:r w:rsidRPr="007F128E">
        <w:rPr>
          <w:rFonts w:ascii="Times New Roman" w:hAnsi="Times New Roman"/>
        </w:rPr>
        <w:t>. Ekspose: Jurnal Penelitian Hukum dan Pendidikan, 18(2), 877-884.</w:t>
      </w:r>
    </w:p>
  </w:footnote>
  <w:footnote w:id="7">
    <w:p w:rsidR="003B2A62" w:rsidRPr="007F128E" w:rsidRDefault="003B2A62" w:rsidP="003B2A62">
      <w:pPr>
        <w:pStyle w:val="FootnoteText"/>
        <w:ind w:left="360" w:hanging="360"/>
        <w:jc w:val="both"/>
        <w:rPr>
          <w:rFonts w:ascii="Times New Roman" w:hAnsi="Times New Roman"/>
        </w:rPr>
      </w:pPr>
      <w:r w:rsidRPr="007F128E">
        <w:rPr>
          <w:rStyle w:val="FootnoteReference"/>
          <w:rFonts w:ascii="Times New Roman" w:hAnsi="Times New Roman"/>
        </w:rPr>
        <w:footnoteRef/>
      </w:r>
      <w:r w:rsidRPr="007F128E">
        <w:rPr>
          <w:rFonts w:ascii="Times New Roman" w:hAnsi="Times New Roman"/>
        </w:rPr>
        <w:t xml:space="preserve"> </w:t>
      </w:r>
      <w:r w:rsidRPr="007F128E">
        <w:rPr>
          <w:rFonts w:ascii="Times New Roman" w:hAnsi="Times New Roman"/>
        </w:rPr>
        <w:tab/>
      </w:r>
      <w:r w:rsidRPr="007F128E">
        <w:rPr>
          <w:rFonts w:ascii="Times New Roman" w:hAnsi="Times New Roman"/>
        </w:rPr>
        <w:t xml:space="preserve">Greynaldi Ikhwansyah Zen, dkk (2017). </w:t>
      </w:r>
      <w:r w:rsidRPr="007F128E">
        <w:rPr>
          <w:rFonts w:ascii="Times New Roman" w:hAnsi="Times New Roman"/>
          <w:i/>
          <w:iCs/>
        </w:rPr>
        <w:t>Akibat Hukum Terhadap Benda Milik Debitur Atas Tidak Didaftarkannya Sita Jaminan Oleh Juru Sita Pengadilan Negeri Bandung</w:t>
      </w:r>
      <w:r w:rsidRPr="007F128E">
        <w:rPr>
          <w:rFonts w:ascii="Times New Roman" w:hAnsi="Times New Roman"/>
        </w:rPr>
        <w:t xml:space="preserve"> (Doctoral dissertation, Fakultas Hukum Universitas Pasundan).</w:t>
      </w:r>
    </w:p>
  </w:footnote>
  <w:footnote w:id="8">
    <w:p w:rsidR="00E44CAB" w:rsidRDefault="00E44CAB" w:rsidP="00E44CA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Keren Shallom Jeremiah, &amp; Karina Hasiyanni Manurung, (2022). ANALISIS PERBUATAN OBSTRUCTION OF JUSTICE YANG DILAKUKAN OLEH APARAT KEPOLISIAN DALAM PERKARA PEMBUNUHAN BERENCANA. Jurnal Esensi Hukum, 4(2), 99-111.</w:t>
      </w:r>
    </w:p>
  </w:footnote>
  <w:footnote w:id="9">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bookmarkStart w:id="1" w:name="_Hlk118498104"/>
      <w:r w:rsidRPr="00613B1A">
        <w:rPr>
          <w:rFonts w:ascii="Times New Roman" w:hAnsi="Times New Roman" w:cs="Times New Roman"/>
        </w:rPr>
        <w:t>Sahnt Delyana, K</w:t>
      </w:r>
      <w:r w:rsidRPr="00613B1A">
        <w:rPr>
          <w:rFonts w:ascii="Times New Roman" w:hAnsi="Times New Roman" w:cs="Times New Roman"/>
          <w:i/>
          <w:iCs/>
        </w:rPr>
        <w:t>onsep Penegakan Hukum,</w:t>
      </w:r>
      <w:r w:rsidRPr="00613B1A">
        <w:rPr>
          <w:rFonts w:ascii="Times New Roman" w:hAnsi="Times New Roman" w:cs="Times New Roman"/>
        </w:rPr>
        <w:t xml:space="preserve"> Liberty, Yogyakarta, 2004, hlm. 3</w:t>
      </w:r>
    </w:p>
    <w:bookmarkEnd w:id="1"/>
  </w:footnote>
  <w:footnote w:id="10">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t>Allivia Putri Gandini, et al (2018). Kebjakan Kriminalisasi Obstruction of Justice sebagai delik korupsi dalam Undang-Undang Nomor 31 Tahun 1999 jo Undang-Undang Nomor 20 Tahun 2001 tentang perubahan atas Undang-Undang Nomor 31 Tahun 1999 tentang pemberantasan tindak pidana korupsi.</w:t>
      </w:r>
    </w:p>
  </w:footnote>
  <w:footnote w:id="11">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 xml:space="preserve">R. Soeroso, </w:t>
      </w:r>
      <w:r w:rsidRPr="00613B1A">
        <w:rPr>
          <w:rFonts w:ascii="Times New Roman" w:hAnsi="Times New Roman" w:cs="Times New Roman"/>
          <w:i/>
          <w:iCs/>
        </w:rPr>
        <w:t>Praktik Hukum Acara Perdata Tata Cara dan Proses Persidangan</w:t>
      </w:r>
      <w:r w:rsidRPr="00613B1A">
        <w:rPr>
          <w:rFonts w:ascii="Times New Roman" w:hAnsi="Times New Roman" w:cs="Times New Roman"/>
        </w:rPr>
        <w:t>, Jakarta: Sinar Grafika. 2004, hlm.6</w:t>
      </w:r>
    </w:p>
  </w:footnote>
  <w:footnote w:id="12">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Status KUHPerdata ditegaskan oleh Mahkamah Agung dalam Surat Edaran Tahun 1963 No. 3 yang ditujukan kepada Pengadilan Tinggi dan Pengadilan Negeri seluruh Indonesia. Mahkamah Agung menyatakan bahwa KUHPerdt. tidak berlaku sebagai kodifikasi, akan tetapi hanya merupakan “buku hukum” (rechtsboek) dan dipergunakan sebagai “pedoman”. Pada pembukaan Seminar Hukum Nasional ke II di Semarang Tahun 1968, Mahkamah Agung memberikan tanggapan yang memperbaiki Surat Edaran Tahun 1963 No. 3 yang isi pada pokoknya mengakui KHUPerdt. tetap sebagai undang-undang dengan memberikan wewenang kepada hakim perdata untuk menguji secara materiil ketentuan-ketentuan KUHPerdt. yang tidak sesuai dengan kebutuhan zaman. Pendirian ini terlihat dalam pendapat Hoge Raad pada Arrestnya tanggal 18 Februari 1853 mempertimbangkan antara lain sebagai berikut: “Menimbang, bahwa dari hubungan satu dengan lainnya dan ketentuan-ketentuan dalam Pasal 1365 dan 1366 KUHPerdt. masing-masing kiranya dapat ditarik kesimpulan bahwa sesuatu perbuatan dapat berupa perbuatan yang rechtmatig dan dibolehkan, dan si pencipta sekalipun demikian karenanya harus bertanggung jawab, bilamana ia dalam hal itu telah berbuat tidak berhati-hati”.</w:t>
      </w:r>
    </w:p>
  </w:footnote>
  <w:footnote w:id="13">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 xml:space="preserve">Sjachran Basah, </w:t>
      </w:r>
      <w:r w:rsidRPr="00613B1A">
        <w:rPr>
          <w:rFonts w:ascii="Times New Roman" w:hAnsi="Times New Roman" w:cs="Times New Roman"/>
          <w:i/>
          <w:iCs/>
        </w:rPr>
        <w:t>Mengenal Peradilan di Indonesia,</w:t>
      </w:r>
      <w:r w:rsidRPr="00613B1A">
        <w:rPr>
          <w:rFonts w:ascii="Times New Roman" w:hAnsi="Times New Roman" w:cs="Times New Roman"/>
        </w:rPr>
        <w:t xml:space="preserve"> Raja Grafindo Persada, Jakarta, 1995, hlm. 9</w:t>
      </w:r>
    </w:p>
  </w:footnote>
  <w:footnote w:id="14">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t>Terpidana Manatap Ambarita, seorang pengacara yang divonis penjara atas kasus merintangi atau menghalangi penyidikan perkara korupsi penyalahgunaan sisa anggaran di Kimpraswil 2005 lalu membayar pidana denda atau uang pengganti (subsider) hukumnya 1 bulan senilai Rp150 juta ke kas negara.Pembayaran uang pengganti hukuman tersebut diserahkan langsung istri Manatap Ambarita melalui rekening bendahara khusus pada Kejaksaan Negeri Kepulauan Mentawai pada BNI Padang Cabang Ahmad Yani Padang, disaksikan langsung Kasi Pidaus Jovan Waruwu, dan Kasi Datun Muh. Adung, Kejari Kepulauan Mentawai atas perintah dan atensi Patria Aspidsus Kejati Sumbar.</w:t>
      </w:r>
    </w:p>
  </w:footnote>
  <w:footnote w:id="15">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Terdakwa perkara dugaan merintangi penyidikan kasus korupsi, yang terkait dengan perkara mafia hukum Gayus HP Tambunan, Lambertus Palang Ama, dituntut lima tahun penjara dan denda Rp 150 juta. Tim jaksa penuntut umum menilai, Lambertus terbukti berperan dalam pembuatan surat perjanjian kerja sama fiktif antara pengusaha Andi Kosasih dan Gayus Tambunan. Jaksa Adhi Prabowo dalam sidang di Pengadilan Negeri (PN) Jakarta Selatan, Selasa (16/11), menilai, Lambertus bersalah melakukan tindak pidana korupsi, merintangi penyidikan korupsi, sebagaimana diatur dalam Pasal 21 Undang-Undang Nomor 31 Tahun 1999 tentang Pemberantasan Tindak Pidana Korupsi.</w:t>
      </w:r>
    </w:p>
    <w:p w:rsidR="00B75F1A" w:rsidRPr="00613B1A" w:rsidRDefault="00B75F1A" w:rsidP="00B75F1A">
      <w:pPr>
        <w:pStyle w:val="FootnoteText"/>
        <w:ind w:left="360" w:hanging="360"/>
        <w:jc w:val="both"/>
        <w:rPr>
          <w:rFonts w:ascii="Times New Roman" w:hAnsi="Times New Roman" w:cs="Times New Roman"/>
        </w:rPr>
      </w:pPr>
    </w:p>
    <w:p w:rsidR="00B75F1A" w:rsidRPr="00613B1A" w:rsidRDefault="00B75F1A" w:rsidP="00B75F1A">
      <w:pPr>
        <w:pStyle w:val="FootnoteText"/>
        <w:ind w:left="360" w:hanging="360"/>
        <w:jc w:val="both"/>
        <w:rPr>
          <w:rFonts w:ascii="Times New Roman" w:hAnsi="Times New Roman" w:cs="Times New Roman"/>
        </w:rPr>
      </w:pPr>
    </w:p>
  </w:footnote>
  <w:footnote w:id="16">
    <w:p w:rsidR="00B75F1A" w:rsidRPr="00613B1A" w:rsidRDefault="00B75F1A" w:rsidP="00B75F1A">
      <w:pPr>
        <w:pStyle w:val="footnotedescription"/>
        <w:spacing w:line="240" w:lineRule="auto"/>
        <w:ind w:left="360" w:hanging="360"/>
        <w:rPr>
          <w:szCs w:val="20"/>
        </w:rPr>
      </w:pPr>
      <w:r w:rsidRPr="00613B1A">
        <w:rPr>
          <w:rStyle w:val="footnotemark"/>
          <w:szCs w:val="20"/>
        </w:rPr>
        <w:footnoteRef/>
      </w:r>
      <w:r w:rsidRPr="00613B1A">
        <w:rPr>
          <w:szCs w:val="20"/>
        </w:rPr>
        <w:t xml:space="preserve"> </w:t>
      </w:r>
      <w:r w:rsidRPr="00613B1A">
        <w:rPr>
          <w:szCs w:val="20"/>
        </w:rPr>
        <w:tab/>
        <w:t xml:space="preserve">Putusan Pengadilan Negeri Serang (Putusan Pengadilan Tingkat I) Nomor 24/Pid/SusTPK/2016/PN/SRG </w:t>
      </w:r>
    </w:p>
  </w:footnote>
  <w:footnote w:id="17">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i/>
          <w:iCs/>
        </w:rPr>
        <w:t>Ibid</w:t>
      </w:r>
    </w:p>
  </w:footnote>
  <w:footnote w:id="18">
    <w:p w:rsidR="00B75F1A" w:rsidRPr="00613B1A" w:rsidRDefault="00B75F1A" w:rsidP="00B75F1A">
      <w:pPr>
        <w:pStyle w:val="footnotedescription"/>
        <w:spacing w:line="240" w:lineRule="auto"/>
        <w:ind w:left="360" w:hanging="360"/>
        <w:rPr>
          <w:szCs w:val="20"/>
        </w:rPr>
      </w:pPr>
      <w:r w:rsidRPr="00613B1A">
        <w:rPr>
          <w:rStyle w:val="footnotemark"/>
          <w:szCs w:val="20"/>
        </w:rPr>
        <w:footnoteRef/>
      </w:r>
      <w:r w:rsidRPr="00613B1A">
        <w:rPr>
          <w:szCs w:val="20"/>
        </w:rPr>
        <w:t xml:space="preserve"> </w:t>
      </w:r>
      <w:r w:rsidRPr="00613B1A">
        <w:rPr>
          <w:szCs w:val="20"/>
        </w:rPr>
        <w:tab/>
      </w:r>
      <w:r w:rsidRPr="00613B1A">
        <w:rPr>
          <w:i/>
          <w:szCs w:val="20"/>
        </w:rPr>
        <w:t xml:space="preserve">Ibid  </w:t>
      </w:r>
    </w:p>
  </w:footnote>
  <w:footnote w:id="19">
    <w:p w:rsidR="00B75F1A" w:rsidRPr="00613B1A" w:rsidRDefault="00B75F1A" w:rsidP="00B75F1A">
      <w:pPr>
        <w:pStyle w:val="footnotedescription"/>
        <w:spacing w:line="240" w:lineRule="auto"/>
        <w:ind w:left="360" w:hanging="360"/>
        <w:rPr>
          <w:szCs w:val="20"/>
        </w:rPr>
      </w:pPr>
      <w:r w:rsidRPr="00613B1A">
        <w:rPr>
          <w:rStyle w:val="footnotemark"/>
          <w:szCs w:val="20"/>
        </w:rPr>
        <w:footnoteRef/>
      </w:r>
      <w:r w:rsidRPr="00613B1A">
        <w:rPr>
          <w:szCs w:val="20"/>
        </w:rPr>
        <w:t xml:space="preserve"> </w:t>
      </w:r>
      <w:r w:rsidRPr="00613B1A">
        <w:rPr>
          <w:szCs w:val="20"/>
        </w:rPr>
        <w:tab/>
        <w:t xml:space="preserve">Markhy S Gareda, </w:t>
      </w:r>
      <w:r w:rsidRPr="00613B1A">
        <w:rPr>
          <w:i/>
          <w:iCs/>
          <w:szCs w:val="20"/>
        </w:rPr>
        <w:t>Perbuatan Menghalangi Proses Peradilan Tindak Pidana Korupsi Berdasarkan Pasal 21 UU No 31 Tahun 1999 juncto UU No 20 Tahun 2001</w:t>
      </w:r>
      <w:r w:rsidRPr="00613B1A">
        <w:rPr>
          <w:szCs w:val="20"/>
        </w:rPr>
        <w:t>, artikel pada jurnal Lex Crimen, edisi no 1 Vol IV, 2015.</w:t>
      </w:r>
    </w:p>
  </w:footnote>
  <w:footnote w:id="20">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 xml:space="preserve">Muladi. </w:t>
      </w:r>
      <w:r w:rsidRPr="00613B1A">
        <w:rPr>
          <w:rFonts w:ascii="Times New Roman" w:hAnsi="Times New Roman" w:cs="Times New Roman"/>
          <w:i/>
          <w:iCs/>
        </w:rPr>
        <w:t>Kapita Selekta Sistem Peradilan Pidana</w:t>
      </w:r>
      <w:r w:rsidRPr="00613B1A">
        <w:rPr>
          <w:rFonts w:ascii="Times New Roman" w:hAnsi="Times New Roman" w:cs="Times New Roman"/>
        </w:rPr>
        <w:t>. Semarang: Badan Penerbit Universitas Diponegoro, 2011, hlm 45.</w:t>
      </w:r>
    </w:p>
  </w:footnote>
  <w:footnote w:id="21">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Barda Nawawi Arief, Bunga Ra’pai Kebijakan Hukum Pidana Perkembangan Konsep KUHP Baru, Cetakan Ke-1, Jakarta, Kencana Prenadamedia Grub, 2008, hlm 26</w:t>
      </w:r>
    </w:p>
  </w:footnote>
  <w:footnote w:id="22">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Idem.....</w:t>
      </w:r>
    </w:p>
  </w:footnote>
  <w:footnote w:id="23">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 xml:space="preserve">Richard G. Singer, </w:t>
      </w:r>
      <w:r w:rsidRPr="00613B1A">
        <w:rPr>
          <w:rFonts w:ascii="Times New Roman" w:hAnsi="Times New Roman" w:cs="Times New Roman"/>
          <w:i/>
          <w:iCs/>
        </w:rPr>
        <w:t>“Proportionate Thoughts about Proportionality”,</w:t>
      </w:r>
      <w:r w:rsidRPr="00613B1A">
        <w:rPr>
          <w:rFonts w:ascii="Times New Roman" w:hAnsi="Times New Roman" w:cs="Times New Roman"/>
        </w:rPr>
        <w:t xml:space="preserve"> Ohio State Journal of Criminal Law, 8, 2010, hlm. 218.</w:t>
      </w:r>
    </w:p>
  </w:footnote>
  <w:footnote w:id="24">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 xml:space="preserve">William W. Berry III, </w:t>
      </w:r>
      <w:r w:rsidRPr="00613B1A">
        <w:rPr>
          <w:rFonts w:ascii="Times New Roman" w:hAnsi="Times New Roman" w:cs="Times New Roman"/>
          <w:i/>
          <w:iCs/>
        </w:rPr>
        <w:t>“Promulgating Proportionality”</w:t>
      </w:r>
      <w:r w:rsidRPr="00613B1A">
        <w:rPr>
          <w:rFonts w:ascii="Times New Roman" w:hAnsi="Times New Roman" w:cs="Times New Roman"/>
        </w:rPr>
        <w:t xml:space="preserve">, Georgia Law Review, 69, 2011, hlm. 87-88. </w:t>
      </w:r>
    </w:p>
  </w:footnote>
  <w:footnote w:id="25">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 xml:space="preserve">Joel Goh, </w:t>
      </w:r>
      <w:r w:rsidRPr="00613B1A">
        <w:rPr>
          <w:rFonts w:ascii="Times New Roman" w:hAnsi="Times New Roman" w:cs="Times New Roman"/>
          <w:i/>
          <w:iCs/>
        </w:rPr>
        <w:t>‘Proportionality - An Unattainable Ideal in the Criminal Justice System’</w:t>
      </w:r>
      <w:r w:rsidRPr="00613B1A">
        <w:rPr>
          <w:rFonts w:ascii="Times New Roman" w:hAnsi="Times New Roman" w:cs="Times New Roman"/>
        </w:rPr>
        <w:t>, Manchester Student Law Review, Vol 2, 2013, hlm. 44.</w:t>
      </w:r>
    </w:p>
  </w:footnote>
  <w:footnote w:id="26">
    <w:p w:rsidR="00B75F1A" w:rsidRPr="00613B1A" w:rsidRDefault="00B75F1A" w:rsidP="00B75F1A">
      <w:pPr>
        <w:pStyle w:val="footnotedescription"/>
        <w:spacing w:line="246" w:lineRule="auto"/>
        <w:ind w:left="360" w:hanging="360"/>
        <w:rPr>
          <w:szCs w:val="20"/>
        </w:rPr>
      </w:pPr>
      <w:r w:rsidRPr="00613B1A">
        <w:rPr>
          <w:rStyle w:val="footnotemark"/>
          <w:szCs w:val="20"/>
        </w:rPr>
        <w:footnoteRef/>
      </w:r>
      <w:r w:rsidRPr="00613B1A">
        <w:rPr>
          <w:szCs w:val="20"/>
        </w:rPr>
        <w:t xml:space="preserve"> </w:t>
      </w:r>
      <w:r w:rsidRPr="00613B1A">
        <w:rPr>
          <w:szCs w:val="20"/>
        </w:rPr>
        <w:tab/>
        <w:t>Pasal 2 ayat (1) UU Tipikor berbunyi, ‘setiap orang yang secara melawan hukum melakukan perbuatan memperkaya diri sendiri atau orang lain atau suatu korporasi yang dapat merugikan keuangan negara atau perekonomian negara, dipidana penjara dengan penjara seumur hidup atau pidana penjara paling singkat 4 (empat) tahun dan paling lama 20 (dua puluh) tahun dan denda paling sedikit Rp. 200.000.000</w:t>
      </w:r>
      <w:proofErr w:type="gramStart"/>
      <w:r w:rsidRPr="00613B1A">
        <w:rPr>
          <w:szCs w:val="20"/>
        </w:rPr>
        <w:t>,00</w:t>
      </w:r>
      <w:proofErr w:type="gramEnd"/>
      <w:r w:rsidRPr="00613B1A">
        <w:rPr>
          <w:szCs w:val="20"/>
        </w:rPr>
        <w:t xml:space="preserve"> (dua ratus juta rupiah) dan paling banyak Rp. 1.000.000.000,00 (satu milyar rupiah)’. </w:t>
      </w:r>
    </w:p>
  </w:footnote>
  <w:footnote w:id="27">
    <w:p w:rsidR="00B75F1A" w:rsidRPr="00613B1A" w:rsidRDefault="00B75F1A" w:rsidP="00B75F1A">
      <w:pPr>
        <w:pStyle w:val="footnotedescription"/>
        <w:spacing w:line="244" w:lineRule="auto"/>
        <w:ind w:left="360" w:hanging="360"/>
        <w:rPr>
          <w:szCs w:val="20"/>
        </w:rPr>
      </w:pPr>
      <w:r w:rsidRPr="00613B1A">
        <w:rPr>
          <w:rStyle w:val="footnotemark"/>
          <w:szCs w:val="20"/>
        </w:rPr>
        <w:footnoteRef/>
      </w:r>
      <w:r w:rsidRPr="00613B1A">
        <w:rPr>
          <w:szCs w:val="20"/>
        </w:rPr>
        <w:t xml:space="preserve"> </w:t>
      </w:r>
      <w:r w:rsidRPr="00613B1A">
        <w:rPr>
          <w:szCs w:val="20"/>
        </w:rPr>
        <w:tab/>
        <w:t xml:space="preserve">Pasal 3 UU Tipikor berbunyi, ‘setiap orang yang dengan tujuan menguntungkan diri sendiri atau orang lain atau suatu korporasi, menyalahgunakan kewenangan, kesempatan atau sarana yang ada padanya karena jabatan atau kedudukan yang dapat merugikan keuangan negara atau perekonomian negara, dipidana dengan pidana penjara seumur hidup atau pidana penjara paling singkat 1 (satu) tahun dan paling lama 20 (dua puluh) tahun dan atau denda paling sedikit Rp. 50.000.000,00 (lima puluh juta rupiah) dan paling banyak Rp. 1.000.000.000,00 (satu milyar rupiah)’. </w:t>
      </w:r>
    </w:p>
  </w:footnote>
  <w:footnote w:id="28">
    <w:p w:rsidR="00B75F1A" w:rsidRPr="00613B1A" w:rsidRDefault="00B75F1A" w:rsidP="00B75F1A">
      <w:pPr>
        <w:pStyle w:val="footnotedescription"/>
        <w:tabs>
          <w:tab w:val="left" w:pos="360"/>
        </w:tabs>
        <w:spacing w:line="245" w:lineRule="auto"/>
        <w:ind w:left="360" w:hanging="360"/>
        <w:rPr>
          <w:szCs w:val="20"/>
        </w:rPr>
      </w:pPr>
      <w:r w:rsidRPr="00613B1A">
        <w:rPr>
          <w:rStyle w:val="footnotemark"/>
          <w:szCs w:val="20"/>
        </w:rPr>
        <w:footnoteRef/>
      </w:r>
      <w:r w:rsidRPr="00613B1A">
        <w:rPr>
          <w:szCs w:val="20"/>
        </w:rPr>
        <w:t xml:space="preserve"> </w:t>
      </w:r>
      <w:r w:rsidRPr="00613B1A">
        <w:rPr>
          <w:szCs w:val="20"/>
        </w:rPr>
        <w:tab/>
        <w:t xml:space="preserve">Pelanggaran terhadap Pasal 2 ayat (1) diancam dengan dipidana penjara dengan penjara seumur hidup atau pidana penjara paling singkat 4 (empat) tahun dan paling lama 20 (dua puluh) tahun dan denda paling sedikit Rp. 200.000.000,00 (dua ratus juta rupiah) dan paling banyak Rp. 1.000.000.000,00 (satu milyar rupiah), sedangkan pelanggaran terhadap Pasal 3 diancam dengan dipidana dengan pidana penjara seumur hidup atau pidana penjara paling singkat 1 (satu) tahun dan paling lama 20 (dua puluh) tahun dan atau denda paling sedikit Rp. 50.000.000,00 (lima puluh juta rupiah) dan paling banyak Rp. 1.000.000.000,00 (satu milyar rupiah). </w:t>
      </w:r>
    </w:p>
  </w:footnote>
  <w:footnote w:id="29">
    <w:p w:rsidR="00B75F1A" w:rsidRPr="00613B1A" w:rsidRDefault="00B75F1A" w:rsidP="00B75F1A">
      <w:pPr>
        <w:pStyle w:val="footnotedescription"/>
        <w:spacing w:line="265" w:lineRule="auto"/>
        <w:ind w:left="360" w:hanging="360"/>
        <w:rPr>
          <w:szCs w:val="20"/>
        </w:rPr>
      </w:pPr>
      <w:r w:rsidRPr="00613B1A">
        <w:rPr>
          <w:rStyle w:val="footnotemark"/>
          <w:szCs w:val="20"/>
        </w:rPr>
        <w:footnoteRef/>
      </w:r>
      <w:r w:rsidRPr="00613B1A">
        <w:rPr>
          <w:szCs w:val="20"/>
        </w:rPr>
        <w:t xml:space="preserve"> </w:t>
      </w:r>
      <w:r w:rsidRPr="00613B1A">
        <w:rPr>
          <w:szCs w:val="20"/>
        </w:rPr>
        <w:tab/>
        <w:t xml:space="preserve">Göran Duus-Otterström, “Retributivism and Public Opinion: On the Context Sensitivity of Desert”, </w:t>
      </w:r>
      <w:r w:rsidRPr="00613B1A">
        <w:rPr>
          <w:rFonts w:eastAsia="Garamond"/>
          <w:i/>
          <w:szCs w:val="20"/>
        </w:rPr>
        <w:t>Criminal Law and Philosophy</w:t>
      </w:r>
      <w:r w:rsidRPr="00613B1A">
        <w:rPr>
          <w:szCs w:val="20"/>
        </w:rPr>
        <w:t xml:space="preserve">, 12, 2018, hlm. 128. </w:t>
      </w:r>
    </w:p>
  </w:footnote>
  <w:footnote w:id="30">
    <w:p w:rsidR="00B75F1A" w:rsidRPr="00613B1A" w:rsidRDefault="00B75F1A" w:rsidP="00B75F1A">
      <w:pPr>
        <w:pStyle w:val="footnotedescription"/>
        <w:spacing w:line="248" w:lineRule="auto"/>
        <w:ind w:left="360" w:hanging="360"/>
        <w:rPr>
          <w:szCs w:val="20"/>
        </w:rPr>
      </w:pPr>
      <w:r w:rsidRPr="00613B1A">
        <w:rPr>
          <w:rStyle w:val="footnotemark"/>
          <w:szCs w:val="20"/>
        </w:rPr>
        <w:footnoteRef/>
      </w:r>
      <w:r w:rsidRPr="00613B1A">
        <w:rPr>
          <w:szCs w:val="20"/>
        </w:rPr>
        <w:t xml:space="preserve"> </w:t>
      </w:r>
      <w:r w:rsidRPr="00613B1A">
        <w:rPr>
          <w:szCs w:val="20"/>
        </w:rPr>
        <w:tab/>
        <w:t xml:space="preserve">Pasal 12B UU Tipikor berbunyi, ‘(1) Setiap gratifikasi kepada pegawai negeri atau penyelenggara negara dianggap pemberian suap, apabila berhubungan dengan jabatannya dan yang berlawanan dengan kewajiban atau tugasnya, dengan ketentuan sebagai berikut: (a) yang nilainya Rp 10.000.000,00 (sepuluh juta rupiah) atau lebih, pembuktian bahwa gratifikasi tersebut bukan merupakan suap dilakukan oleh penerima gratifikasi; (b) yang nilainya </w:t>
      </w:r>
    </w:p>
  </w:footnote>
  <w:footnote w:id="31">
    <w:p w:rsidR="00B75F1A" w:rsidRPr="00613B1A" w:rsidRDefault="00B75F1A" w:rsidP="00B75F1A">
      <w:pPr>
        <w:pStyle w:val="FootnoteText"/>
        <w:ind w:left="360" w:hanging="360"/>
        <w:jc w:val="both"/>
        <w:rPr>
          <w:rFonts w:ascii="Times New Roman" w:hAnsi="Times New Roman" w:cs="Times New Roman"/>
        </w:rPr>
      </w:pPr>
      <w:r w:rsidRPr="00613B1A">
        <w:rPr>
          <w:rStyle w:val="FootnoteReference"/>
          <w:rFonts w:ascii="Times New Roman" w:hAnsi="Times New Roman" w:cs="Times New Roman"/>
        </w:rPr>
        <w:footnoteRef/>
      </w:r>
      <w:r w:rsidRPr="00613B1A">
        <w:rPr>
          <w:rFonts w:ascii="Times New Roman" w:hAnsi="Times New Roman" w:cs="Times New Roman"/>
        </w:rPr>
        <w:t xml:space="preserve"> </w:t>
      </w:r>
      <w:r w:rsidRPr="00613B1A">
        <w:rPr>
          <w:rFonts w:ascii="Times New Roman" w:hAnsi="Times New Roman" w:cs="Times New Roman"/>
        </w:rPr>
        <w:tab/>
      </w:r>
      <w:r w:rsidRPr="00613B1A">
        <w:rPr>
          <w:rFonts w:ascii="Times New Roman" w:hAnsi="Times New Roman" w:cs="Times New Roman"/>
        </w:rPr>
        <w:t>Ronen Perry&amp; Elena Kantorowicz-Reznichenko, “Income-Dependent Punitive Damages”, Washington University Law Review, 95, 2018, hlm. 851.</w:t>
      </w:r>
    </w:p>
  </w:footnote>
  <w:footnote w:id="32">
    <w:p w:rsidR="00B75F1A" w:rsidRPr="00613B1A" w:rsidRDefault="00B75F1A" w:rsidP="00B75F1A">
      <w:pPr>
        <w:pStyle w:val="footnotedescription"/>
        <w:spacing w:line="253" w:lineRule="auto"/>
        <w:ind w:left="360" w:hanging="360"/>
        <w:rPr>
          <w:szCs w:val="20"/>
        </w:rPr>
      </w:pPr>
      <w:r w:rsidRPr="00613B1A">
        <w:rPr>
          <w:rStyle w:val="footnotemark"/>
          <w:szCs w:val="20"/>
        </w:rPr>
        <w:footnoteRef/>
      </w:r>
      <w:r w:rsidRPr="00613B1A">
        <w:rPr>
          <w:szCs w:val="20"/>
        </w:rPr>
        <w:t xml:space="preserve"> </w:t>
      </w:r>
      <w:r>
        <w:rPr>
          <w:szCs w:val="20"/>
        </w:rPr>
        <w:tab/>
      </w:r>
      <w:r w:rsidRPr="00613B1A">
        <w:rPr>
          <w:szCs w:val="20"/>
        </w:rPr>
        <w:t>Pasal 21 UU Korupsi berbunyi, ‘Setiap orang yang dengan sengaja mencegah,</w:t>
      </w:r>
      <w:r>
        <w:rPr>
          <w:szCs w:val="20"/>
        </w:rPr>
        <w:t xml:space="preserve"> </w:t>
      </w:r>
      <w:r w:rsidRPr="00613B1A">
        <w:rPr>
          <w:szCs w:val="20"/>
        </w:rPr>
        <w:t>merintangi, atau menggagalkan secara langsung atau tidak langsung penyidikan,</w:t>
      </w:r>
      <w:r>
        <w:rPr>
          <w:szCs w:val="20"/>
        </w:rPr>
        <w:t xml:space="preserve"> </w:t>
      </w:r>
      <w:r w:rsidRPr="00613B1A">
        <w:rPr>
          <w:szCs w:val="20"/>
        </w:rPr>
        <w:t>penuntutan, dan pemeriksaan di sidang pengadilan terhadap tersangka dan terdakwa</w:t>
      </w:r>
      <w:r>
        <w:rPr>
          <w:szCs w:val="20"/>
        </w:rPr>
        <w:t xml:space="preserve"> </w:t>
      </w:r>
      <w:r w:rsidRPr="00613B1A">
        <w:rPr>
          <w:szCs w:val="20"/>
        </w:rPr>
        <w:t>ataupun para saksi dalam perkara korupsi, dipidana dengan pidana penjara paling</w:t>
      </w:r>
      <w:r>
        <w:rPr>
          <w:szCs w:val="20"/>
        </w:rPr>
        <w:t>.</w:t>
      </w:r>
      <w:r w:rsidRPr="00613B1A">
        <w:rPr>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hybridMultilevel"/>
    <w:tmpl w:val="AA3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25C1E"/>
    <w:multiLevelType w:val="hybridMultilevel"/>
    <w:tmpl w:val="977ACEE4"/>
    <w:lvl w:ilvl="0" w:tplc="D932D56E">
      <w:start w:val="1"/>
      <w:numFmt w:val="upperLetter"/>
      <w:lvlText w:val="%1."/>
      <w:lvlJc w:val="left"/>
      <w:pPr>
        <w:ind w:left="927" w:hanging="360"/>
      </w:pPr>
      <w:rPr>
        <w:rFonts w:eastAsia="Calibri"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95C4924"/>
    <w:multiLevelType w:val="hybridMultilevel"/>
    <w:tmpl w:val="36BC1ABC"/>
    <w:lvl w:ilvl="0" w:tplc="E49248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53909"/>
    <w:multiLevelType w:val="hybridMultilevel"/>
    <w:tmpl w:val="BCBE6E52"/>
    <w:lvl w:ilvl="0" w:tplc="18C0D7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9659F"/>
    <w:multiLevelType w:val="hybridMultilevel"/>
    <w:tmpl w:val="7C8A37E2"/>
    <w:lvl w:ilvl="0" w:tplc="04090015">
      <w:start w:val="1"/>
      <w:numFmt w:val="upperLetter"/>
      <w:lvlText w:val="%1."/>
      <w:lvlJc w:val="left"/>
      <w:pPr>
        <w:ind w:left="360" w:hanging="360"/>
      </w:pPr>
      <w:rPr>
        <w:b/>
      </w:rPr>
    </w:lvl>
    <w:lvl w:ilvl="1" w:tplc="04090019">
      <w:start w:val="1"/>
      <w:numFmt w:val="lowerLetter"/>
      <w:lvlText w:val="%2."/>
      <w:lvlJc w:val="left"/>
      <w:pPr>
        <w:ind w:left="1080" w:hanging="360"/>
      </w:pPr>
    </w:lvl>
    <w:lvl w:ilvl="2" w:tplc="637CF8AC">
      <w:start w:val="1"/>
      <w:numFmt w:val="upperRoman"/>
      <w:lvlText w:val="%3."/>
      <w:lvlJc w:val="left"/>
      <w:pPr>
        <w:ind w:left="2340" w:hanging="720"/>
      </w:pPr>
    </w:lvl>
    <w:lvl w:ilvl="3" w:tplc="D91487D4">
      <w:start w:val="1"/>
      <w:numFmt w:val="upp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D006D28"/>
    <w:multiLevelType w:val="hybridMultilevel"/>
    <w:tmpl w:val="94A4FA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7B22A6"/>
    <w:multiLevelType w:val="hybridMultilevel"/>
    <w:tmpl w:val="037E7C06"/>
    <w:lvl w:ilvl="0" w:tplc="26A01012">
      <w:start w:val="1"/>
      <w:numFmt w:val="upperLetter"/>
      <w:pStyle w:val="Subtitle"/>
      <w:lvlText w:val="%1."/>
      <w:lvlJc w:val="left"/>
      <w:pPr>
        <w:tabs>
          <w:tab w:val="num" w:pos="720"/>
        </w:tabs>
        <w:ind w:left="720" w:hanging="360"/>
      </w:pPr>
      <w:rPr>
        <w:rFonts w:cs="Times New Roman" w:hint="default"/>
      </w:rPr>
    </w:lvl>
    <w:lvl w:ilvl="1" w:tplc="7452D9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BD029A6"/>
    <w:multiLevelType w:val="hybridMultilevel"/>
    <w:tmpl w:val="F57C3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5D7DD3"/>
    <w:multiLevelType w:val="hybridMultilevel"/>
    <w:tmpl w:val="C1BA8494"/>
    <w:lvl w:ilvl="0" w:tplc="04210015">
      <w:start w:val="1"/>
      <w:numFmt w:val="upperLetter"/>
      <w:lvlText w:val="%1."/>
      <w:lvlJc w:val="left"/>
      <w:pPr>
        <w:ind w:left="720" w:hanging="360"/>
      </w:pPr>
      <w:rPr>
        <w:rFonts w:hint="default"/>
      </w:rPr>
    </w:lvl>
    <w:lvl w:ilvl="1" w:tplc="C3BC844C">
      <w:start w:val="1"/>
      <w:numFmt w:val="decimal"/>
      <w:lvlText w:val="%2."/>
      <w:lvlJc w:val="left"/>
      <w:pPr>
        <w:ind w:left="1637"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030384"/>
    <w:multiLevelType w:val="hybridMultilevel"/>
    <w:tmpl w:val="D86C385A"/>
    <w:lvl w:ilvl="0" w:tplc="CC72D026">
      <w:start w:val="1"/>
      <w:numFmt w:val="lowerLetter"/>
      <w:lvlText w:val="%1."/>
      <w:lvlJc w:val="left"/>
      <w:pPr>
        <w:ind w:left="1080"/>
      </w:pPr>
      <w:rPr>
        <w:b w:val="0"/>
        <w:i w:val="0"/>
        <w:strike w:val="0"/>
        <w:dstrike w:val="0"/>
        <w:color w:val="000000"/>
        <w:sz w:val="24"/>
        <w:szCs w:val="24"/>
        <w:u w:val="none" w:color="000000"/>
        <w:bdr w:val="none" w:sz="0" w:space="0" w:color="auto"/>
        <w:shd w:val="clear" w:color="auto" w:fill="auto"/>
        <w:vertAlign w:val="baseline"/>
      </w:rPr>
    </w:lvl>
    <w:lvl w:ilvl="1" w:tplc="4830DAE2">
      <w:start w:val="1"/>
      <w:numFmt w:val="decimal"/>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4D17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EB2F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8F04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6EF5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0C47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00A2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A528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1E10D11"/>
    <w:multiLevelType w:val="hybridMultilevel"/>
    <w:tmpl w:val="9258A9C4"/>
    <w:lvl w:ilvl="0" w:tplc="57F25A8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CC2502"/>
    <w:multiLevelType w:val="hybridMultilevel"/>
    <w:tmpl w:val="02F23E8C"/>
    <w:lvl w:ilvl="0" w:tplc="A7E8E61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6C12D5"/>
    <w:multiLevelType w:val="hybridMultilevel"/>
    <w:tmpl w:val="F2E03320"/>
    <w:lvl w:ilvl="0" w:tplc="F612A5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687D34"/>
    <w:multiLevelType w:val="hybridMultilevel"/>
    <w:tmpl w:val="0C1CF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832EFE"/>
    <w:multiLevelType w:val="hybridMultilevel"/>
    <w:tmpl w:val="E74A88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B006EB"/>
    <w:multiLevelType w:val="hybridMultilevel"/>
    <w:tmpl w:val="E91092CE"/>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77184322">
      <w:start w:val="1"/>
      <w:numFmt w:val="upperLetter"/>
      <w:lvlText w:val="%3."/>
      <w:lvlJc w:val="left"/>
      <w:pPr>
        <w:ind w:left="1725" w:hanging="465"/>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71EE09E1"/>
    <w:multiLevelType w:val="hybridMultilevel"/>
    <w:tmpl w:val="451EF5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7C3CC3"/>
    <w:multiLevelType w:val="hybridMultilevel"/>
    <w:tmpl w:val="BE3C7F66"/>
    <w:lvl w:ilvl="0" w:tplc="33E8D7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BA18A7"/>
    <w:multiLevelType w:val="hybridMultilevel"/>
    <w:tmpl w:val="59E073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7DC16AD"/>
    <w:multiLevelType w:val="hybridMultilevel"/>
    <w:tmpl w:val="3E64CB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3231A4"/>
    <w:multiLevelType w:val="hybridMultilevel"/>
    <w:tmpl w:val="756C45CC"/>
    <w:lvl w:ilvl="0" w:tplc="79D2E45A">
      <w:start w:val="3"/>
      <w:numFmt w:val="decimal"/>
      <w:lvlText w:val="%1."/>
      <w:lvlJc w:val="left"/>
      <w:pPr>
        <w:ind w:left="720" w:hanging="360"/>
      </w:pPr>
      <w:rPr>
        <w:rFonts w:hint="default"/>
      </w:rPr>
    </w:lvl>
    <w:lvl w:ilvl="1" w:tplc="47C49362">
      <w:start w:val="1"/>
      <w:numFmt w:val="decimal"/>
      <w:lvlText w:val="%2."/>
      <w:lvlJc w:val="left"/>
      <w:pPr>
        <w:ind w:left="1440" w:hanging="360"/>
      </w:pPr>
      <w:rPr>
        <w:rFonts w:hint="default"/>
      </w:rPr>
    </w:lvl>
    <w:lvl w:ilvl="2" w:tplc="1BFE52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8"/>
  </w:num>
  <w:num w:numId="4">
    <w:abstractNumId w:val="0"/>
  </w:num>
  <w:num w:numId="5">
    <w:abstractNumId w:val="1"/>
  </w:num>
  <w:num w:numId="6">
    <w:abstractNumId w:val="10"/>
  </w:num>
  <w:num w:numId="7">
    <w:abstractNumId w:val="5"/>
  </w:num>
  <w:num w:numId="8">
    <w:abstractNumId w:val="12"/>
  </w:num>
  <w:num w:numId="9">
    <w:abstractNumId w:val="13"/>
  </w:num>
  <w:num w:numId="10">
    <w:abstractNumId w:val="3"/>
  </w:num>
  <w:num w:numId="11">
    <w:abstractNumId w:val="9"/>
  </w:num>
  <w:num w:numId="12">
    <w:abstractNumId w:val="15"/>
  </w:num>
  <w:num w:numId="13">
    <w:abstractNumId w:val="11"/>
  </w:num>
  <w:num w:numId="14">
    <w:abstractNumId w:val="2"/>
  </w:num>
  <w:num w:numId="15">
    <w:abstractNumId w:val="17"/>
  </w:num>
  <w:num w:numId="16">
    <w:abstractNumId w:val="14"/>
  </w:num>
  <w:num w:numId="17">
    <w:abstractNumId w:val="19"/>
  </w:num>
  <w:num w:numId="18">
    <w:abstractNumId w:val="20"/>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40"/>
    <w:rsid w:val="0003626D"/>
    <w:rsid w:val="00054607"/>
    <w:rsid w:val="00057784"/>
    <w:rsid w:val="00103D8A"/>
    <w:rsid w:val="001401F7"/>
    <w:rsid w:val="00293853"/>
    <w:rsid w:val="00335A09"/>
    <w:rsid w:val="00337523"/>
    <w:rsid w:val="003B2A62"/>
    <w:rsid w:val="00400843"/>
    <w:rsid w:val="00457EE6"/>
    <w:rsid w:val="00557B40"/>
    <w:rsid w:val="005704A8"/>
    <w:rsid w:val="00574148"/>
    <w:rsid w:val="005D34DD"/>
    <w:rsid w:val="005F7E37"/>
    <w:rsid w:val="00615ADC"/>
    <w:rsid w:val="0062079E"/>
    <w:rsid w:val="00647BC3"/>
    <w:rsid w:val="0070120D"/>
    <w:rsid w:val="007518DA"/>
    <w:rsid w:val="007D7DC8"/>
    <w:rsid w:val="0089465B"/>
    <w:rsid w:val="008B4170"/>
    <w:rsid w:val="0092709C"/>
    <w:rsid w:val="00992868"/>
    <w:rsid w:val="00A42707"/>
    <w:rsid w:val="00A637F5"/>
    <w:rsid w:val="00B75F1A"/>
    <w:rsid w:val="00B86DC6"/>
    <w:rsid w:val="00C3346F"/>
    <w:rsid w:val="00C4383F"/>
    <w:rsid w:val="00C6014A"/>
    <w:rsid w:val="00C9676D"/>
    <w:rsid w:val="00CC17B4"/>
    <w:rsid w:val="00D53D7C"/>
    <w:rsid w:val="00DF4461"/>
    <w:rsid w:val="00E44CAB"/>
    <w:rsid w:val="00E63124"/>
    <w:rsid w:val="00E660E0"/>
    <w:rsid w:val="00E908F7"/>
    <w:rsid w:val="00FB10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
    <w:basedOn w:val="DefaultParagraphFont"/>
    <w:link w:val="FootnoteText"/>
    <w:uiPriority w:val="99"/>
    <w:rsid w:val="00A42707"/>
    <w:rPr>
      <w:sz w:val="20"/>
      <w:szCs w:val="20"/>
    </w:rPr>
  </w:style>
  <w:style w:type="character" w:styleId="FootnoteReference">
    <w:name w:val="footnote reference"/>
    <w:aliases w:val="fr"/>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iPriority w:val="99"/>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uiPriority w:val="99"/>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iPriority w:val="99"/>
    <w:semiHidden/>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efaultParagraphFont"/>
    <w:rsid w:val="00E90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
    <w:basedOn w:val="DefaultParagraphFont"/>
    <w:link w:val="FootnoteText"/>
    <w:uiPriority w:val="99"/>
    <w:rsid w:val="00A42707"/>
    <w:rPr>
      <w:sz w:val="20"/>
      <w:szCs w:val="20"/>
    </w:rPr>
  </w:style>
  <w:style w:type="character" w:styleId="FootnoteReference">
    <w:name w:val="footnote reference"/>
    <w:aliases w:val="fr"/>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iPriority w:val="99"/>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uiPriority w:val="99"/>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iPriority w:val="99"/>
    <w:semiHidden/>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efaultParagraphFont"/>
    <w:rsid w:val="00E9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1029723751">
      <w:bodyDiv w:val="1"/>
      <w:marLeft w:val="0"/>
      <w:marRight w:val="0"/>
      <w:marTop w:val="0"/>
      <w:marBottom w:val="0"/>
      <w:divBdr>
        <w:top w:val="none" w:sz="0" w:space="0" w:color="auto"/>
        <w:left w:val="none" w:sz="0" w:space="0" w:color="auto"/>
        <w:bottom w:val="none" w:sz="0" w:space="0" w:color="auto"/>
        <w:right w:val="none" w:sz="0" w:space="0" w:color="auto"/>
      </w:divBdr>
    </w:div>
    <w:div w:id="1059669063">
      <w:bodyDiv w:val="1"/>
      <w:marLeft w:val="0"/>
      <w:marRight w:val="0"/>
      <w:marTop w:val="0"/>
      <w:marBottom w:val="0"/>
      <w:divBdr>
        <w:top w:val="none" w:sz="0" w:space="0" w:color="auto"/>
        <w:left w:val="none" w:sz="0" w:space="0" w:color="auto"/>
        <w:bottom w:val="none" w:sz="0" w:space="0" w:color="auto"/>
        <w:right w:val="none" w:sz="0" w:space="0" w:color="auto"/>
      </w:divBdr>
    </w:div>
    <w:div w:id="1948149763">
      <w:bodyDiv w:val="1"/>
      <w:marLeft w:val="0"/>
      <w:marRight w:val="0"/>
      <w:marTop w:val="0"/>
      <w:marBottom w:val="0"/>
      <w:divBdr>
        <w:top w:val="none" w:sz="0" w:space="0" w:color="auto"/>
        <w:left w:val="none" w:sz="0" w:space="0" w:color="auto"/>
        <w:bottom w:val="none" w:sz="0" w:space="0" w:color="auto"/>
        <w:right w:val="none" w:sz="0" w:space="0" w:color="auto"/>
      </w:divBdr>
    </w:div>
    <w:div w:id="19501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exanderizki.blogspot.com/2011/03/analisis-pidana-atas-pembunuhan-poko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ikiwand.com/id/Pembunuhan_berenca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bc.com/indonesia/majalah-50585776" TargetMode="External"/><Relationship Id="rId5" Type="http://schemas.openxmlformats.org/officeDocument/2006/relationships/settings" Target="settings.xml"/><Relationship Id="rId15" Type="http://schemas.openxmlformats.org/officeDocument/2006/relationships/hyperlink" Target="https://www.hukumonline.com/berita/a/ma-perberat-vonis-fredrich-yunadi-jadi-7-5%20tahun-bui-lt5c936c20a6d96/" TargetMode="External"/><Relationship Id="rId10" Type="http://schemas.openxmlformats.org/officeDocument/2006/relationships/hyperlink" Target="https://apple.co/3hXWJ0Lhttps:/nasional.kompas.com/read/2022/09/08/14560701/kapolri-ungkap-isu-perpecahan-akibat-rekayasa-ferdy-sambo-dalam-kasus" TargetMode="External"/><Relationship Id="rId4" Type="http://schemas.microsoft.com/office/2007/relationships/stylesWithEffects" Target="stylesWithEffects.xml"/><Relationship Id="rId9" Type="http://schemas.openxmlformats.org/officeDocument/2006/relationships/hyperlink" Target="https://www.suara.com/news/2022/08/20/113051/daftar-tersangka-kasus-kematian-brigadir-j-terbaru-istri-ferdy-sambo-putri-candrawathi" TargetMode="External"/><Relationship Id="rId14" Type="http://schemas.openxmlformats.org/officeDocument/2006/relationships/hyperlink" Target="http://www.tribunnews.com/regional/2014/08/11/dosen-tersangka-pembunuhan-sudah-diboyong-ke-kedir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asional.tempo.co/read/749191/margriet-dibui-seumur-hidup-ibu-angeline-histe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53F3-8613-4D4C-8492-2A33AD0D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24</Pages>
  <Words>8778</Words>
  <Characters>50035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af21915</cp:lastModifiedBy>
  <cp:revision>14</cp:revision>
  <dcterms:created xsi:type="dcterms:W3CDTF">2022-12-01T02:12:00Z</dcterms:created>
  <dcterms:modified xsi:type="dcterms:W3CDTF">2022-12-20T16:56:00Z</dcterms:modified>
</cp:coreProperties>
</file>