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A2" w:rsidRDefault="005117F4">
      <w:r w:rsidRPr="005117F4">
        <w:t>Kedudukan surat kuasa membebankan hak tanggungan sebagai dasar pelaksanaan parate eksekusi berdasarkan undang-undang nomor 04 tahun 1996 tentang hak tanggungan</w:t>
      </w:r>
      <w:bookmarkStart w:id="0" w:name="_GoBack"/>
      <w:bookmarkEnd w:id="0"/>
    </w:p>
    <w:sectPr w:rsidR="00D86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F4"/>
    <w:rsid w:val="005117F4"/>
    <w:rsid w:val="00D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2022-11-12T06:15:00Z</dcterms:created>
  <dcterms:modified xsi:type="dcterms:W3CDTF">2022-11-12T06:16:00Z</dcterms:modified>
</cp:coreProperties>
</file>