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ABE" w:rsidRPr="00024ABE" w:rsidRDefault="00024ABE" w:rsidP="00024AB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r w:rsidRPr="00024ABE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DAFTAR PUSTAKA</w:t>
      </w:r>
    </w:p>
    <w:p w:rsidR="00024ABE" w:rsidRPr="00024ABE" w:rsidRDefault="00024ABE" w:rsidP="00024ABE">
      <w:pPr>
        <w:autoSpaceDE w:val="0"/>
        <w:autoSpaceDN w:val="0"/>
        <w:ind w:hanging="48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sdt>
      <w:sdtPr>
        <w:rPr>
          <w:rFonts w:ascii="Times New Roman" w:hAnsi="Times New Roman" w:cs="Times New Roman"/>
          <w:color w:val="0563C1" w:themeColor="hyperlink"/>
          <w:kern w:val="0"/>
          <w:sz w:val="24"/>
          <w:szCs w:val="24"/>
          <w:u w:val="single"/>
          <w14:ligatures w14:val="none"/>
        </w:rPr>
        <w:tag w:val="MENDELEY_BIBLIOGRAPHY"/>
        <w:id w:val="616803031"/>
        <w:placeholder>
          <w:docPart w:val="CA1CAE15332A40D28773FC05903646A2"/>
        </w:placeholder>
      </w:sdtPr>
      <w:sdtContent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Arikunto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,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Suharsimi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2019.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Prosedur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Penelitian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Suatu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Pendekatan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Praktik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jakarta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: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rineka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cipta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Asmaeny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Azis. 2007.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Feminisme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Profetik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Yogyakarta: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Kreasi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Wacana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cristel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jonathan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2016. “International Relations Theory.” www.oxfordbibliorghapies.com (February 16, 2022).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Haifa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Hafiyanti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,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Susetyo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2017. “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Kampanye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HeForShe Pada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Tahun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2015-2016 Yang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Diprakarsai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Oleh UN Women Dalam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Mewujudkan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Kesetaraan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Gender </w:t>
          </w:r>
          <w:proofErr w:type="gram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Di</w:t>
          </w:r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Indonesia.”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Indonesia. Kementerian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Pemberdayaan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Perempuan dan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Perlindungan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Anak.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Parameter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Kesetaraan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Gender Dalam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Pembentukan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Peraturan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Perundang-Undangan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J. David Singer. 1961. “The International System: Theoretical Essays.” 14(01): 77–79.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kemenpppa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2018. “KESETARAAN </w:t>
          </w:r>
          <w:proofErr w:type="gram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GENDER :</w:t>
          </w:r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PERLU SINERGI ANTAR KEMENTERIAN / LEMBAGA, PEMERINTAH DAERAH, DAN MASYARAKAT.”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kemenpppa.go.id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https://www.kemenpppa.go.id/index.php/page/read/31/1667/kesetaraan-gender-perlu-sinergi-antar-kementerian-lembaga-pemerintah-daerah-dan-masyarakat (February 16, 2022).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Komnas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Perempuan. 2019. “CATAHU </w:t>
          </w:r>
          <w:proofErr w:type="gram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2020 :</w:t>
          </w:r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 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Kekerasan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Terhadap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Perempuan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Meningkat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: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Kebijakan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Penghapusan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Kekerasan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Seksual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Menciptakan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Ruang Aman Bagi Perempuan Dan Anak Perempuan.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Catatan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Kekerasan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Terhadap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Perempuan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Tahun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2019.”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KomnasPerempuan.go.id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https://komnasperempuan.go.id/catatan-tahunan-detail/catahu-2020-kekerasan-terhadap-perempuan-meningkat-kebijakan-penghapusan-kekerasan-seksual-menciptakan-ruang-aman-bagi-perempuan-dan-anak-perempuan-catatan-kekerasan-terhadap-perempuan-tahun-2019 (February 16, 2022).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Krisnalita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, Louisa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Yesami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2018. 7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PEREMPUAN, HAM DAN PERMASALAHANNYA DI INDONESIA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Lisa Turtle. 1986.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Encyclopedia of </w:t>
          </w:r>
          <w:proofErr w:type="spellStart"/>
          <w:proofErr w:type="gram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Feminisme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New York: Facts of File Publication.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’Maria, Candra’. 2021a. “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Kekerasan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Terhadap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Perempuan Di Jakarta Paling Tinggi Di Indonesia.” </w:t>
          </w:r>
          <w:proofErr w:type="spellStart"/>
          <w:proofErr w:type="gram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metro.tempo</w:t>
          </w:r>
          <w:proofErr w:type="spellEnd"/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———. 2021b. “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Kekerasan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Terhadap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Perempuan Di Jakarta Paling Tinggi Di Indonesia.” </w:t>
          </w:r>
          <w:proofErr w:type="spellStart"/>
          <w:proofErr w:type="gram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metro.tempo</w:t>
          </w:r>
          <w:proofErr w:type="spellEnd"/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https://metro.tempo.co/read/1439315/kekerasan-terhadap-perempuan-di-jakarta-paling-tinggi-di-indonesia/full&amp;view=ok (February 16, 2022).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lastRenderedPageBreak/>
            <w:t xml:space="preserve">Ratna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Saptari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dan Brigitte Holzner. 1997.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Perempuan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Kerja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Dan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Perubahan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Sosial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jakarta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: PT Pustaka Utama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Grafiti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</w:pP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Melalui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Simfoni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</w:t>
          </w:r>
          <w:proofErr w:type="spellStart"/>
          <w:proofErr w:type="gram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PPA,Wujudkan</w:t>
          </w:r>
          <w:proofErr w:type="spellEnd"/>
          <w:proofErr w:type="gram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Satu Data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Kekerasan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Nasional. (2022). Retrieved 18 September 2022, </w:t>
          </w:r>
          <w:hyperlink r:id="rId4" w:history="1">
            <w:r w:rsidRPr="00024AB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https://dp3ap2kb.ntbprov.go.id/2021/08/16/melalui-simfoni-ppawujudkan-satu-data-kekerasan-nasional/</w:t>
            </w:r>
          </w:hyperlink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</w:pP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Keistimewaan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Perempuan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dalam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Pasukan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Penjaga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Perdamaian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| Indonesia Baik. (2022). Retrieved 18 September 2022, from </w:t>
          </w:r>
          <w:hyperlink r:id="rId5" w:history="1">
            <w:r w:rsidRPr="00024AB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https://indonesiabaik.id/infografis/keistimewaan-perempuan-dalam-pasukan-penjaga-perdamaian</w:t>
            </w:r>
          </w:hyperlink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</w:pPr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Beranda - KLA -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Kabupaten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/Kota Layak Anak. (2022). Retrieved 18 September 2022, from </w:t>
          </w:r>
          <w:hyperlink r:id="rId6" w:history="1">
            <w:r w:rsidRPr="00024AB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http://www.kla.id/</w:t>
            </w:r>
          </w:hyperlink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</w:pPr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Anak, K. (2022). KEMENTERIAN PEMBERDAYAAN PEREMPUAN DAN PERLINDUNGAN ANAK. Retrieved 18 September 2022, from </w:t>
          </w:r>
          <w:hyperlink r:id="rId7" w:history="1">
            <w:r w:rsidRPr="00024ABE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14:ligatures w14:val="none"/>
              </w:rPr>
              <w:t>https://kemenpppa.go.id/index.php/page/read/29/1670/mama-yo-ajak-mahasiswa-jadi-agen-he-for-she</w:t>
            </w:r>
          </w:hyperlink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</w:pPr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Jadi Duta “He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for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She”,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Ganjar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Terus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Dorong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>Keterlibatan</w:t>
          </w:r>
          <w:proofErr w:type="spellEnd"/>
          <w:r w:rsidRPr="00024ABE">
            <w:rPr>
              <w:rFonts w:ascii="Times New Roman" w:hAnsi="Times New Roman" w:cs="Times New Roman"/>
              <w:color w:val="000000" w:themeColor="text1"/>
              <w:kern w:val="0"/>
              <w:sz w:val="24"/>
              <w:szCs w:val="24"/>
              <w:shd w:val="clear" w:color="auto" w:fill="FFFFFF"/>
              <w14:ligatures w14:val="none"/>
            </w:rPr>
            <w:t xml:space="preserve"> Perempuan. (2022). Retrieved 18 September 2022, from https://jatengprov.go.id/publik/jadi-duta-he-for-she-ganjar-terus-dorong-keterlibatan-perempuan/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Open Sans" w:hAnsi="Open Sans" w:cs="Open Sans"/>
              <w:color w:val="000000"/>
              <w:kern w:val="0"/>
              <w:sz w:val="20"/>
              <w:szCs w:val="20"/>
              <w:shd w:val="clear" w:color="auto" w:fill="FFFFFF"/>
              <w14:ligatures w14:val="none"/>
            </w:rPr>
          </w:pPr>
        </w:p>
        <w:p w:rsidR="00024ABE" w:rsidRPr="00024ABE" w:rsidRDefault="00024ABE" w:rsidP="00024ABE">
          <w:pPr>
            <w:autoSpaceDE w:val="0"/>
            <w:autoSpaceDN w:val="0"/>
            <w:ind w:left="480"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:rsidR="00024ABE" w:rsidRPr="00024ABE" w:rsidRDefault="00024ABE" w:rsidP="00024ABE">
          <w:pPr>
            <w:autoSpaceDE w:val="0"/>
            <w:autoSpaceDN w:val="0"/>
            <w:ind w:left="480"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sectPr w:rsidR="00024ABE" w:rsidRPr="00024ABE" w:rsidSect="00AB0F77">
              <w:headerReference w:type="default" r:id="rId8"/>
              <w:footerReference w:type="default" r:id="rId9"/>
              <w:pgSz w:w="11907" w:h="16840" w:code="9"/>
              <w:pgMar w:top="1701" w:right="1701" w:bottom="1701" w:left="2268" w:header="709" w:footer="709" w:gutter="0"/>
              <w:cols w:space="708"/>
              <w:docGrid w:linePitch="360"/>
            </w:sectPr>
          </w:pPr>
        </w:p>
        <w:p w:rsidR="00024ABE" w:rsidRPr="00024ABE" w:rsidRDefault="00024ABE" w:rsidP="00024ABE">
          <w:pPr>
            <w:autoSpaceDE w:val="0"/>
            <w:autoSpaceDN w:val="0"/>
            <w:ind w:left="-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lastRenderedPageBreak/>
            <w:t xml:space="preserve">UN Woman. 2017. “Emma Watson Named as UN Women Goodwill Ambassador.”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independent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http://www.independent.co.uk/news/peopl e/emma-watson-appointed-un-womengoodwill-ambassador-9590993.htm (February 16, 2022).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———. 2019. “‘Resolution 63/311 General Assembly.’”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UN Woman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UN Women. 2019. “‘Economic Empowerment</w:t>
          </w:r>
          <w:proofErr w:type="gram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’ .</w:t>
          </w:r>
          <w:proofErr w:type="gram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”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UN Women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https://undocs.org/A/res/63/311 (February 16, 2022).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William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Outwaite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2008.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Kamus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Lengkap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Pemikiran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Sosial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Modern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.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jakarta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: 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Prenada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 Media Group.</w:t>
          </w:r>
        </w:p>
        <w:p w:rsidR="00024ABE" w:rsidRPr="00024ABE" w:rsidRDefault="00024ABE" w:rsidP="00024AB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’</w:t>
          </w:r>
          <w:proofErr w:type="spellStart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Yulius</w:t>
          </w:r>
          <w:proofErr w:type="spellEnd"/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 xml:space="preserve">, Hendry’. 2017. “"Jokowi as UNWOMEN Ambassador: Don’t Forget State Violence.” </w:t>
          </w:r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the </w:t>
          </w:r>
          <w:proofErr w:type="spellStart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>jakarta</w:t>
          </w:r>
          <w:proofErr w:type="spellEnd"/>
          <w:r w:rsidRPr="00024ABE">
            <w:rPr>
              <w:rFonts w:ascii="Times New Roman" w:eastAsia="Times New Roman" w:hAnsi="Times New Roman" w:cs="Times New Roman"/>
              <w:i/>
              <w:iCs/>
              <w:kern w:val="0"/>
              <w:sz w:val="24"/>
              <w:szCs w:val="24"/>
              <w14:ligatures w14:val="none"/>
            </w:rPr>
            <w:t xml:space="preserve"> post</w:t>
          </w: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 http://www.thejakartapost.com/academia/2016/09/21/jokowi-as-unwomen-ambassador-dont forget-state-violence.html. 2017 (February 16, 2022).</w:t>
          </w:r>
        </w:p>
        <w:p w:rsidR="00024ABE" w:rsidRPr="00024ABE" w:rsidRDefault="00024ABE" w:rsidP="00024ABE">
          <w:pPr>
            <w:spacing w:line="480" w:lineRule="auto"/>
            <w:ind w:left="720"/>
            <w:contextualSpacing/>
            <w:jc w:val="both"/>
            <w:rPr>
              <w:rFonts w:ascii="Times New Roman" w:hAnsi="Times New Roman" w:cs="Times New Roman"/>
              <w:color w:val="0563C1" w:themeColor="hyperlink"/>
              <w:kern w:val="0"/>
              <w:sz w:val="24"/>
              <w:szCs w:val="24"/>
              <w:u w:val="single"/>
              <w14:ligatures w14:val="none"/>
            </w:rPr>
          </w:pPr>
          <w:r w:rsidRPr="00024ABE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 </w:t>
          </w:r>
        </w:p>
      </w:sdtContent>
    </w:sdt>
    <w:p w:rsidR="001A2C75" w:rsidRDefault="001A2C75"/>
    <w:sectPr w:rsidR="001A2C75" w:rsidSect="00024ABE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97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AD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1ADF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ADF" w:rsidRDefault="00000000">
    <w:pPr>
      <w:pStyle w:val="Header"/>
      <w:jc w:val="right"/>
    </w:pPr>
  </w:p>
  <w:p w:rsidR="00F61ADF" w:rsidRDefault="00000000" w:rsidP="00F62B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BE"/>
    <w:rsid w:val="00024ABE"/>
    <w:rsid w:val="001A2C75"/>
    <w:rsid w:val="001E4D07"/>
    <w:rsid w:val="008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1955-6D89-4C32-A64B-41483BCA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BE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24AB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4ABE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24A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emenpppa.go.id/index.php/page/read/29/1670/mama-yo-ajak-mahasiswa-jadi-agen-he-for-s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.id/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s://indonesiabaik.id/infografis/keistimewaan-perempuan-dalam-pasukan-penjaga-perdamai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p3ap2kb.ntbprov.go.id/2021/08/16/melalui-simfoni-ppawujudkan-satu-data-kekerasan-nasional/" TargetMode="Externa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CAE15332A40D28773FC059036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3198-8D45-44FE-9081-0176E7861C7D}"/>
      </w:docPartPr>
      <w:docPartBody>
        <w:p w:rsidR="00000000" w:rsidRDefault="00C3095F" w:rsidP="00C3095F">
          <w:pPr>
            <w:pStyle w:val="CA1CAE15332A40D28773FC05903646A2"/>
          </w:pPr>
          <w:r w:rsidRPr="007C57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5F"/>
    <w:rsid w:val="008127FE"/>
    <w:rsid w:val="00C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95F"/>
    <w:rPr>
      <w:color w:val="808080"/>
    </w:rPr>
  </w:style>
  <w:style w:type="paragraph" w:customStyle="1" w:styleId="CA1CAE15332A40D28773FC05903646A2">
    <w:name w:val="CA1CAE15332A40D28773FC05903646A2"/>
    <w:rsid w:val="00C30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2022-11-04T10:41:00Z</dcterms:created>
  <dcterms:modified xsi:type="dcterms:W3CDTF">2022-11-04T10:42:00Z</dcterms:modified>
</cp:coreProperties>
</file>