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826F" w14:textId="77777777" w:rsidR="00697382" w:rsidRPr="00C15FA4" w:rsidRDefault="00697382" w:rsidP="00697382">
      <w:pPr>
        <w:pStyle w:val="Heading1"/>
        <w:spacing w:line="360" w:lineRule="auto"/>
        <w:rPr>
          <w:b/>
          <w:bCs/>
          <w:i w:val="0"/>
          <w:iCs w:val="0"/>
          <w:sz w:val="28"/>
          <w:szCs w:val="40"/>
        </w:rPr>
      </w:pPr>
      <w:r w:rsidRPr="00C15FA4">
        <w:rPr>
          <w:b/>
          <w:bCs/>
          <w:i w:val="0"/>
          <w:iCs w:val="0"/>
          <w:sz w:val="28"/>
          <w:szCs w:val="40"/>
        </w:rPr>
        <w:t>ABSTRAK</w:t>
      </w:r>
    </w:p>
    <w:p w14:paraId="0FB19DAA" w14:textId="77777777" w:rsidR="00697382" w:rsidRPr="00C15FA4" w:rsidRDefault="00697382" w:rsidP="00697382">
      <w:pPr>
        <w:ind w:firstLine="567"/>
        <w:contextualSpacing/>
        <w:jc w:val="both"/>
        <w:rPr>
          <w:rStyle w:val="hgkelc"/>
          <w:rFonts w:eastAsiaTheme="majorEastAsia"/>
        </w:rPr>
      </w:pPr>
    </w:p>
    <w:p w14:paraId="2BFA4539" w14:textId="77777777" w:rsidR="00697382" w:rsidRPr="00C15FA4" w:rsidRDefault="00697382" w:rsidP="00697382">
      <w:pPr>
        <w:ind w:firstLine="567"/>
        <w:contextualSpacing/>
        <w:jc w:val="both"/>
        <w:rPr>
          <w:rStyle w:val="hgkelc"/>
          <w:rFonts w:eastAsiaTheme="majorEastAsia"/>
        </w:rPr>
      </w:pPr>
    </w:p>
    <w:p w14:paraId="3B3E6A9B" w14:textId="77777777" w:rsidR="00697382" w:rsidRPr="00C15FA4" w:rsidRDefault="00697382" w:rsidP="00697382">
      <w:pPr>
        <w:ind w:firstLine="567"/>
        <w:contextualSpacing/>
        <w:jc w:val="both"/>
      </w:pPr>
      <w:r w:rsidRPr="00C15FA4">
        <w:rPr>
          <w:rStyle w:val="hgkelc"/>
          <w:rFonts w:eastAsiaTheme="majorEastAsia"/>
        </w:rPr>
        <w:t>Pada 2019, Korea Selatan adalah negara tujuan ekspor kedelapan dan sumber impor keenam bagi Indonesia. Total perdagangan Indonesia–Korea Selatan pada 2019 mencapai USD 15,65 miliar, dengan ekspor Indonesia ke Korea Selatan sebesar USD 7,23 miliar dan impor dari Korea Selatan sebesar USD 8,42 miliar</w:t>
      </w:r>
      <w:r w:rsidRPr="00C15FA4">
        <w:t xml:space="preserve"> (Kemendag, 16 April 2021)</w:t>
      </w:r>
      <w:r w:rsidRPr="00C15FA4">
        <w:rPr>
          <w:lang w:val="en-ID"/>
        </w:rPr>
        <w:t xml:space="preserve">. </w:t>
      </w:r>
      <w:r w:rsidRPr="00C15FA4">
        <w:t xml:space="preserve">Selama 2016-2020, nilai ekspor kayu lapis Indonesia ke Korea Selatan mengalami peningkatan dengan tren sebesar 5,6 persen. Pada 2019 dan 2020, nilai impor mengalami kenaikan masing-masing sebesar 11,2 persen dan 7,7 persen (Laksono Hari Wiwoho, Kompas 28 Maret 2021). Data Apkindo menunjukkan bahwa Indonesia adalah eksportir kayu lapis nomor dua terbesar di dunia setelah China, dengan nilai ekspor kayu lapis ke seluruh dunia mencapai US$1,7 miliar pada 2019, dan devisa US$635 juta diperoleh dari ekspor ke Jepang. (Arif Gunawan, Apkindo 11 September 2020). </w:t>
      </w:r>
      <w:r w:rsidRPr="00C15FA4">
        <w:rPr>
          <w:i/>
          <w:lang w:val="en-ID"/>
        </w:rPr>
        <w:t xml:space="preserve">Das Solen </w:t>
      </w:r>
      <w:r w:rsidRPr="00C15FA4">
        <w:rPr>
          <w:lang w:val="en-ID"/>
        </w:rPr>
        <w:t xml:space="preserve">(Harapannya), kayu lapis Indonesia menjadi produk.unggulan ekspor ke Korea Selatan. </w:t>
      </w:r>
      <w:r w:rsidRPr="00C15FA4">
        <w:rPr>
          <w:i/>
          <w:lang w:val="en-ID"/>
        </w:rPr>
        <w:t xml:space="preserve">Das Sein </w:t>
      </w:r>
      <w:r w:rsidRPr="00C15FA4">
        <w:rPr>
          <w:lang w:val="en-ID"/>
        </w:rPr>
        <w:t xml:space="preserve">(Kenyataannya), </w:t>
      </w:r>
      <w:r w:rsidRPr="00C15FA4">
        <w:t xml:space="preserve">perbedaan iklim dari Indonesia dan Korsel dapat membuat ukuran kayu lapis berubah (mengembang atau menyusut). Selain itu, ada kemungkinan produk menjadi melengkung, terpuntir, ataupun retak. Kesadaran tentang sertifikasi untuk produk dari kayu juga masih rendah, terutama sertifikasi </w:t>
      </w:r>
      <w:r w:rsidRPr="00C15FA4">
        <w:rPr>
          <w:i/>
          <w:iCs/>
        </w:rPr>
        <w:t>ecolabel</w:t>
      </w:r>
      <w:r w:rsidRPr="00C15FA4">
        <w:t xml:space="preserve"> produk perhutanan.</w:t>
      </w:r>
    </w:p>
    <w:p w14:paraId="648CA069" w14:textId="77777777" w:rsidR="00697382" w:rsidRPr="00C15FA4" w:rsidRDefault="00697382" w:rsidP="00697382">
      <w:pPr>
        <w:ind w:firstLine="567"/>
        <w:contextualSpacing/>
        <w:jc w:val="both"/>
      </w:pPr>
      <w:r w:rsidRPr="00C15FA4">
        <w:t>Tujuan penelitian ini adalah : a) Untuk mengetahui penerapan ecolabel produk kayu di Indonesia; b) Untuk mengetahui ekspor kayu lapis Indonesia ke Korea Selatan, dan 3) Untuk mengetahui penerapan ecolabel pada produk kayu lapis (</w:t>
      </w:r>
      <w:r w:rsidRPr="00C15FA4">
        <w:rPr>
          <w:i/>
          <w:iCs/>
        </w:rPr>
        <w:t>plywood</w:t>
      </w:r>
      <w:r w:rsidRPr="00C15FA4">
        <w:t>) Indonesia yang diekspor ke Korea Selatan.</w:t>
      </w:r>
    </w:p>
    <w:p w14:paraId="01F2CFC3" w14:textId="77777777" w:rsidR="00697382" w:rsidRPr="00C15FA4" w:rsidRDefault="00697382" w:rsidP="00697382">
      <w:pPr>
        <w:ind w:firstLine="567"/>
        <w:contextualSpacing/>
        <w:jc w:val="both"/>
      </w:pPr>
      <w:r w:rsidRPr="00C15FA4">
        <w:t>Hasil pembahasan dengan menggunakan deskritif analitis dan historis analitis serta Teknik pengumpulan data kepustakaan, bahwa : Tujuan dari program pelabelan lingkungan Korea Selatan serupa dengan negara-negara lain. Hal ini terutama dirancang untuk mengurangi kerusakan  lingkungan Indonesia akit dari adanya ekspor kayu lapis ke Korea Selatan. Produk kayu lapis Indonesia dengan menggunakan kekuatan pasar sebagai sarana untuk melengkapi hukum lingkungan wajib dipenuhi produsen kayu lapis Indonesia. Sehingga produk kayu lapis Indonesia memiliki dampak kelestarian lingkungan/hutan yang signifikan, yang erat kaitannya dengan kehidupan sehari-hari sehingga dampaknya terhadap hutan juga jelas terlihat tidak ada pengurangan kerusakan terhadap lingkungan.</w:t>
      </w:r>
    </w:p>
    <w:p w14:paraId="5B1929BB" w14:textId="77777777" w:rsidR="00697382" w:rsidRPr="00C15FA4" w:rsidRDefault="00697382" w:rsidP="00697382">
      <w:pPr>
        <w:ind w:firstLine="567"/>
        <w:contextualSpacing/>
        <w:jc w:val="both"/>
      </w:pPr>
      <w:r w:rsidRPr="00C15FA4">
        <w:t xml:space="preserve">Dari hasil pembahasan, penulis menarik kesimpulan. </w:t>
      </w:r>
      <w:r w:rsidRPr="00C15FA4">
        <w:rPr>
          <w:i/>
        </w:rPr>
        <w:t>Korea ecolabel</w:t>
      </w:r>
      <w:r w:rsidRPr="00C15FA4">
        <w:t xml:space="preserve"> adalah program sukarela yang dioperasikan oleh Korea Industri Lingkungan dan Institut Teknologi (KEITI) dan diawasi oleh Kementerian Lingkungan Hidup (KLH). Korea ecolabel digunakan untuk penilaian siklus hidup produk yang menunjukkan produk kayu lapis yang diproduksi Indonesia dengan tingkat emisi rendah polutan lingkungan atau dengan konservasi sumber daya yang berkesinambungan.</w:t>
      </w:r>
    </w:p>
    <w:p w14:paraId="6F62C61F" w14:textId="77777777" w:rsidR="00697382" w:rsidRPr="00C15FA4" w:rsidRDefault="00697382" w:rsidP="00697382">
      <w:pPr>
        <w:contextualSpacing/>
        <w:jc w:val="both"/>
      </w:pPr>
    </w:p>
    <w:p w14:paraId="3B578647" w14:textId="77777777" w:rsidR="00697382" w:rsidRPr="00C15FA4" w:rsidRDefault="00697382" w:rsidP="00697382">
      <w:pPr>
        <w:contextualSpacing/>
        <w:jc w:val="both"/>
        <w:rPr>
          <w:b/>
          <w:bCs/>
          <w:i/>
          <w:iCs/>
        </w:rPr>
      </w:pPr>
      <w:r w:rsidRPr="00C15FA4">
        <w:rPr>
          <w:b/>
          <w:bCs/>
          <w:i/>
          <w:iCs/>
        </w:rPr>
        <w:t>Kata kunci : Ekolabel dan ekspor kayu lapis Indonesia ke Korea Selatan.</w:t>
      </w:r>
    </w:p>
    <w:p w14:paraId="27C724BE" w14:textId="77777777" w:rsidR="00697382" w:rsidRPr="00C15FA4" w:rsidRDefault="00697382" w:rsidP="00697382">
      <w:pPr>
        <w:contextualSpacing/>
        <w:jc w:val="both"/>
        <w:rPr>
          <w:b/>
          <w:bCs/>
          <w:i/>
          <w:iCs/>
          <w:lang w:val="en-ID"/>
        </w:rPr>
      </w:pPr>
    </w:p>
    <w:p w14:paraId="1DD9436C" w14:textId="77777777" w:rsidR="00697382" w:rsidRPr="00C15FA4" w:rsidRDefault="00697382" w:rsidP="00697382">
      <w:pPr>
        <w:rPr>
          <w:b/>
          <w:bCs/>
          <w:sz w:val="28"/>
          <w:szCs w:val="28"/>
        </w:rPr>
      </w:pPr>
      <w:r w:rsidRPr="00C15FA4">
        <w:rPr>
          <w:b/>
          <w:bCs/>
          <w:sz w:val="28"/>
          <w:szCs w:val="28"/>
        </w:rPr>
        <w:br w:type="page"/>
      </w:r>
    </w:p>
    <w:p w14:paraId="32FC5B21" w14:textId="77777777" w:rsidR="00697382" w:rsidRPr="00C15FA4" w:rsidRDefault="00697382" w:rsidP="00697382">
      <w:pPr>
        <w:jc w:val="center"/>
        <w:rPr>
          <w:b/>
          <w:bCs/>
          <w:i/>
          <w:iCs/>
          <w:sz w:val="28"/>
          <w:szCs w:val="28"/>
        </w:rPr>
      </w:pPr>
      <w:r w:rsidRPr="00C15FA4">
        <w:rPr>
          <w:b/>
          <w:bCs/>
          <w:i/>
          <w:iCs/>
          <w:sz w:val="28"/>
          <w:szCs w:val="28"/>
        </w:rPr>
        <w:lastRenderedPageBreak/>
        <w:t>ABSTRACT</w:t>
      </w:r>
    </w:p>
    <w:p w14:paraId="1640D31D" w14:textId="77777777" w:rsidR="00697382" w:rsidRPr="00C15FA4" w:rsidRDefault="00697382" w:rsidP="00697382">
      <w:pPr>
        <w:jc w:val="center"/>
        <w:rPr>
          <w:b/>
          <w:bCs/>
          <w:i/>
          <w:iCs/>
          <w:sz w:val="28"/>
          <w:szCs w:val="28"/>
        </w:rPr>
      </w:pPr>
    </w:p>
    <w:p w14:paraId="4FEFB602" w14:textId="77777777" w:rsidR="00697382" w:rsidRPr="00C15FA4" w:rsidRDefault="00697382" w:rsidP="00697382">
      <w:pPr>
        <w:jc w:val="center"/>
        <w:rPr>
          <w:b/>
          <w:bCs/>
          <w:i/>
          <w:iCs/>
          <w:sz w:val="28"/>
          <w:szCs w:val="28"/>
        </w:rPr>
      </w:pPr>
    </w:p>
    <w:p w14:paraId="3A264697" w14:textId="77777777" w:rsidR="00697382" w:rsidRPr="00C15FA4" w:rsidRDefault="00697382" w:rsidP="00697382">
      <w:pPr>
        <w:ind w:firstLine="567"/>
        <w:jc w:val="both"/>
        <w:rPr>
          <w:b/>
          <w:bCs/>
          <w:i/>
          <w:iCs/>
          <w:sz w:val="28"/>
          <w:szCs w:val="28"/>
        </w:rPr>
      </w:pPr>
      <w:r w:rsidRPr="00C96B3E">
        <w:rPr>
          <w:i/>
          <w:iCs/>
          <w:lang w:val="en" w:eastAsia="en-ID"/>
        </w:rPr>
        <w:t>In 2019, South Korea was Indonesia's eighth export destination and sixth source of imports. The total trade between Indonesia and South Korea in 2019 reached USD 15.65 billion, with Indonesia's exports to South Korea of ​​USD 7.23 billion and imports from South Korea of ​​USD 8.42 billion (Ministry of Trade, 16 April 2021). During 2016-2020, the export value of Indonesian plywood to South Korea has increased with a trend of 5.6 percent. In 2019 and 2020, the value of imports increased by 11.2 percent and 7.7 percent, respectively (Laksono Hari Wiwoho, Kompas 28 March 2021). Apkindo data shows that Indonesia is the second largest plywood exporter in the world after China, with the export value of plywood worldwide reaching US$1.7 billion in 2019, and US$635 million in foreign exchange derived from exports to Japan. (Arif Gunawan, Apkindo 11 September 2020). Das Solen (Hope), Indonesian plywood is a leading export product to South Korea. Das Sein (in fact), the climate difference between Indonesia and South Korea can make the plywood size change (expand or shrink). In addition, there is a possibility that the product may warp, twist, or crack. Awareness about certification for wood products is also still low, especially forest product ecolabel certification.</w:t>
      </w:r>
    </w:p>
    <w:p w14:paraId="696EDCDB" w14:textId="77777777" w:rsidR="00697382" w:rsidRPr="00C15FA4" w:rsidRDefault="00697382" w:rsidP="00697382">
      <w:pPr>
        <w:ind w:firstLine="567"/>
        <w:jc w:val="both"/>
        <w:rPr>
          <w:b/>
          <w:bCs/>
          <w:i/>
          <w:iCs/>
          <w:sz w:val="28"/>
          <w:szCs w:val="28"/>
        </w:rPr>
      </w:pPr>
      <w:r w:rsidRPr="00C96B3E">
        <w:rPr>
          <w:i/>
          <w:iCs/>
          <w:lang w:val="en" w:eastAsia="en-ID"/>
        </w:rPr>
        <w:t>The objectives of this study are: a) To determine the application of ecolabeling of wood products in Indonesia; b) To find out Indonesia's plywood exports to South Korea, and 3) To find out the application of ecolabeling on Indonesian plywood products exported to South Korea.</w:t>
      </w:r>
    </w:p>
    <w:p w14:paraId="5D1B9AC5" w14:textId="77777777" w:rsidR="00697382" w:rsidRPr="00C15FA4" w:rsidRDefault="00697382" w:rsidP="00697382">
      <w:pPr>
        <w:ind w:firstLine="567"/>
        <w:jc w:val="both"/>
        <w:rPr>
          <w:b/>
          <w:bCs/>
          <w:i/>
          <w:iCs/>
          <w:sz w:val="28"/>
          <w:szCs w:val="28"/>
        </w:rPr>
      </w:pPr>
      <w:r w:rsidRPr="00C96B3E">
        <w:rPr>
          <w:i/>
          <w:iCs/>
          <w:lang w:val="en" w:eastAsia="en-ID"/>
        </w:rPr>
        <w:t>The results of the discussion using analytical and historical descriptive as well as library data collection techniques, that: The objectives of South Korea's environmental labeling program are similar to those of other countries. This is primarily designed to reduce the environmental damage to Indonesia caused by the export of plywood to South Korea. Indonesian plywood products by using market forces as a means to complement environmental laws must be met by Indonesian plywood producers. So that Indonesian plywood products have a significant environmental/forest sustainability impact, which is closely related to daily life so that the impact on the forest is also clearly seen without any reduction in damage to the environment.</w:t>
      </w:r>
    </w:p>
    <w:p w14:paraId="070D4FE9" w14:textId="77777777" w:rsidR="00697382" w:rsidRPr="00C15FA4" w:rsidRDefault="00697382" w:rsidP="00697382">
      <w:pPr>
        <w:ind w:firstLine="567"/>
        <w:jc w:val="both"/>
        <w:rPr>
          <w:b/>
          <w:bCs/>
          <w:i/>
          <w:iCs/>
          <w:sz w:val="28"/>
          <w:szCs w:val="28"/>
        </w:rPr>
      </w:pPr>
      <w:r w:rsidRPr="00C96B3E">
        <w:rPr>
          <w:i/>
          <w:iCs/>
          <w:lang w:val="en" w:eastAsia="en-ID"/>
        </w:rPr>
        <w:t>From the results of the discussion, the authors draw conclusions. Korea ecolabel is a voluntary program operated by the Korea Environmental Industry and Technology Institute (KEITI) and supervised by the Ministry of Environment (KLH). The Korea ecolabel is used for product life cycle assessment which shows plywood products produced in Indonesia with low emission levels of environmental pollutants or with sustainable resource conservation.</w:t>
      </w:r>
    </w:p>
    <w:p w14:paraId="24BF570B" w14:textId="77777777" w:rsidR="00697382" w:rsidRPr="00C15FA4" w:rsidRDefault="00697382" w:rsidP="00697382">
      <w:pPr>
        <w:jc w:val="both"/>
        <w:rPr>
          <w:b/>
          <w:bCs/>
          <w:i/>
          <w:iCs/>
          <w:sz w:val="28"/>
          <w:szCs w:val="28"/>
        </w:rPr>
      </w:pPr>
    </w:p>
    <w:p w14:paraId="5B7AF9B7" w14:textId="77777777" w:rsidR="00697382" w:rsidRPr="00C96B3E" w:rsidRDefault="00697382" w:rsidP="00697382">
      <w:pPr>
        <w:jc w:val="both"/>
        <w:rPr>
          <w:b/>
          <w:bCs/>
          <w:i/>
          <w:iCs/>
          <w:sz w:val="28"/>
          <w:szCs w:val="28"/>
        </w:rPr>
      </w:pPr>
      <w:r w:rsidRPr="00C96B3E">
        <w:rPr>
          <w:i/>
          <w:iCs/>
          <w:lang w:val="en" w:eastAsia="en-ID"/>
        </w:rPr>
        <w:t>Keywords : Ecolabeling and export of Indonesian plywood to South Korea.</w:t>
      </w:r>
    </w:p>
    <w:p w14:paraId="17CACE94" w14:textId="77777777" w:rsidR="00697382" w:rsidRPr="00C15FA4" w:rsidRDefault="00697382" w:rsidP="00697382">
      <w:pPr>
        <w:rPr>
          <w:b/>
          <w:bCs/>
          <w:i/>
          <w:iCs/>
          <w:sz w:val="28"/>
          <w:szCs w:val="28"/>
        </w:rPr>
      </w:pPr>
    </w:p>
    <w:p w14:paraId="5A63C939" w14:textId="77777777" w:rsidR="00697382" w:rsidRPr="00C15FA4" w:rsidRDefault="00697382" w:rsidP="00697382">
      <w:pPr>
        <w:rPr>
          <w:b/>
          <w:bCs/>
          <w:i/>
          <w:iCs/>
          <w:sz w:val="28"/>
          <w:szCs w:val="28"/>
        </w:rPr>
      </w:pPr>
      <w:r w:rsidRPr="00C15FA4">
        <w:rPr>
          <w:b/>
          <w:bCs/>
          <w:i/>
          <w:iCs/>
          <w:sz w:val="28"/>
          <w:szCs w:val="28"/>
        </w:rPr>
        <w:br w:type="page"/>
      </w:r>
    </w:p>
    <w:p w14:paraId="412B7828" w14:textId="77777777" w:rsidR="00697382" w:rsidRPr="00C15FA4" w:rsidRDefault="00697382" w:rsidP="00697382">
      <w:pPr>
        <w:jc w:val="center"/>
        <w:rPr>
          <w:b/>
          <w:bCs/>
          <w:i/>
          <w:iCs/>
          <w:sz w:val="28"/>
          <w:szCs w:val="28"/>
        </w:rPr>
      </w:pPr>
      <w:r w:rsidRPr="00C15FA4">
        <w:rPr>
          <w:b/>
          <w:bCs/>
          <w:i/>
          <w:iCs/>
          <w:sz w:val="28"/>
          <w:szCs w:val="28"/>
        </w:rPr>
        <w:lastRenderedPageBreak/>
        <w:t>RINGKESAN</w:t>
      </w:r>
    </w:p>
    <w:p w14:paraId="3BAD7850" w14:textId="77777777" w:rsidR="00697382" w:rsidRPr="00C15FA4" w:rsidRDefault="00697382" w:rsidP="00697382">
      <w:pPr>
        <w:jc w:val="center"/>
        <w:rPr>
          <w:b/>
          <w:bCs/>
          <w:i/>
          <w:iCs/>
          <w:sz w:val="28"/>
          <w:szCs w:val="28"/>
        </w:rPr>
      </w:pPr>
    </w:p>
    <w:p w14:paraId="08ED707B" w14:textId="77777777" w:rsidR="00697382" w:rsidRPr="00C15FA4" w:rsidRDefault="00697382" w:rsidP="00697382">
      <w:pPr>
        <w:jc w:val="center"/>
        <w:rPr>
          <w:b/>
          <w:bCs/>
          <w:i/>
          <w:iCs/>
          <w:sz w:val="28"/>
          <w:szCs w:val="28"/>
        </w:rPr>
      </w:pPr>
    </w:p>
    <w:p w14:paraId="1800C2E0" w14:textId="77777777" w:rsidR="00697382" w:rsidRPr="00C15FA4" w:rsidRDefault="00697382" w:rsidP="00697382">
      <w:pPr>
        <w:ind w:firstLine="567"/>
        <w:jc w:val="both"/>
        <w:rPr>
          <w:b/>
          <w:bCs/>
          <w:i/>
          <w:iCs/>
          <w:sz w:val="28"/>
          <w:szCs w:val="28"/>
        </w:rPr>
      </w:pPr>
      <w:r w:rsidRPr="00C96B3E">
        <w:rPr>
          <w:i/>
          <w:iCs/>
          <w:lang w:eastAsia="en-ID"/>
        </w:rPr>
        <w:t>Dina taun 2019, Koréa Kidul jadi tujuan ékspor kadalapan Indonésia sarta sumber impor kagenep. Jumlah perdagangan antara Indonésia sareng Koréa Kidul dina taun 2019 ngahontal USD 15,65 milyar, kalayan ékspor Indonésia ka Koréa Kidul USD 7,23 milyar sareng impor ti Koréa Kidul USD 8,42 milyar (Kementerian Perdagangan, 16 April 2021). Dina taun 2016-2020, nilai ékspor triplek Indonésia ka Koréa Kidul ngaronjat kalawan tren 5,6 persen. Dina 2019 jeung 2020, nilai impor ngaronjat masing-masing 11,2 persen jeung 7,7 persen (Laksono Hari Wiwoho, Kompas 28 Maret 2021). Data Apkindo nunjukeun yen Indonésia mangrupa eksportir plywood kadua panglobana di dunya sanggeus Cina, kalawan nilai ékspor plywood sadunya ngahontal US$1,7 miliar dina taun 2019, jeung US$635 juta devisa ti ékspor ka Jepang. (Arif Gunawan, Apkindo 11 Séptémber 2020). Das Solen (Harepan), triplek Indonésia mangrupa produk ékspor unggulan ka Koréa Kidul. Das Sein (Saleresna), bédana iklim antara Indonésia sareng Koréa Kidul tiasa nyababkeun parobahan ukuran triplek (ngalegaan atanapi ngaleutikan). Sajaba ti éta, aya kamungkinan yén produk bisa Lungsi, pulas, atawa retakan. Kasadaran ngeunaan sertifikasi produk kai ogé masih rendah, khususna sertifikasi ekolabel produk hutan.</w:t>
      </w:r>
    </w:p>
    <w:p w14:paraId="7040DAF2" w14:textId="77777777" w:rsidR="00697382" w:rsidRPr="00C15FA4" w:rsidRDefault="00697382" w:rsidP="00697382">
      <w:pPr>
        <w:ind w:firstLine="567"/>
        <w:jc w:val="both"/>
        <w:rPr>
          <w:b/>
          <w:bCs/>
          <w:i/>
          <w:iCs/>
          <w:sz w:val="28"/>
          <w:szCs w:val="28"/>
        </w:rPr>
      </w:pPr>
      <w:r w:rsidRPr="00C96B3E">
        <w:rPr>
          <w:i/>
          <w:iCs/>
          <w:lang w:eastAsia="en-ID"/>
        </w:rPr>
        <w:t>Tujuan tina ieu panalungtikan nya éta: a) Nangtukeun larapna ekolabeling produk kai di Indonésia; b) Pikeun mikanyaho ékspor plywood Indonésia ka Koréa Kidul, jeung 3) Pikeun mikanyaho aplikasi ecolabeling dina produk plywood Indonésia nu diékspor ka Koréa Kidul.</w:t>
      </w:r>
    </w:p>
    <w:p w14:paraId="031C7260" w14:textId="77777777" w:rsidR="00697382" w:rsidRPr="00C15FA4" w:rsidRDefault="00697382" w:rsidP="00697382">
      <w:pPr>
        <w:ind w:firstLine="567"/>
        <w:jc w:val="both"/>
        <w:rPr>
          <w:b/>
          <w:bCs/>
          <w:i/>
          <w:iCs/>
          <w:sz w:val="28"/>
          <w:szCs w:val="28"/>
        </w:rPr>
      </w:pPr>
      <w:r w:rsidRPr="00C96B3E">
        <w:rPr>
          <w:i/>
          <w:iCs/>
          <w:lang w:eastAsia="en-ID"/>
        </w:rPr>
        <w:t>Hasil sawala ngagunakeun téhnik deskriptif analitik jeung sajarah ogé ngumpulkeun data perpustakaan, yén: Tujuan program labél lingkungan Koréa Kidul sarua jeung pamadegan nagara séjén. Ieu utamana dirancang pikeun ngurangan karuksakan lingkungan ka Indonésia disababkeun ku ékspor triplek ka Koréa Kidul. Produk triplek Indonesia ku cara ngagunakeun kakuatan pasar minangka sarana pikeun ngalengkepan hukum lingkungan kudu dicumponan ku produser triplek Indonésia. Supados produk triplek Indonesia ngagaduhan dampak kelestarian lingkungan/leuweung anu signifikan, anu raket patalina sareng kahirupan sapopoe sahingga dampak kana leuweung ogé jelas katingali tanpa ngirangan karusakan lingkungan.</w:t>
      </w:r>
    </w:p>
    <w:p w14:paraId="755C751C" w14:textId="77777777" w:rsidR="00697382" w:rsidRPr="00C15FA4" w:rsidRDefault="00697382" w:rsidP="00697382">
      <w:pPr>
        <w:ind w:firstLine="567"/>
        <w:jc w:val="both"/>
        <w:rPr>
          <w:b/>
          <w:bCs/>
          <w:i/>
          <w:iCs/>
          <w:sz w:val="28"/>
          <w:szCs w:val="28"/>
        </w:rPr>
      </w:pPr>
      <w:r w:rsidRPr="00C96B3E">
        <w:rPr>
          <w:i/>
          <w:iCs/>
          <w:lang w:eastAsia="en-ID"/>
        </w:rPr>
        <w:t>Tina hasil diskusi, pangarang nyieun kacindekan. Korea ecolabel nyaéta program sukarela anu dioperasikeun ku Korea Environmental Industry and Technology Institute (KEITI) sareng diawasan ku Kementerian Lingkungan Hidup (KLH). Ekolabel Korea dianggo pikeun penilaian siklus kahirupan produk anu nunjukkeun produk lapis anu diproduksi di Indonesia kalayan tingkat émisi polutan lingkungan anu rendah atanapi kalayan konservasi sumber daya anu lestari.</w:t>
      </w:r>
    </w:p>
    <w:p w14:paraId="7705A1C4" w14:textId="77777777" w:rsidR="00697382" w:rsidRPr="00C15FA4" w:rsidRDefault="00697382" w:rsidP="00697382">
      <w:pPr>
        <w:jc w:val="both"/>
        <w:rPr>
          <w:b/>
          <w:bCs/>
          <w:i/>
          <w:iCs/>
          <w:sz w:val="28"/>
          <w:szCs w:val="28"/>
        </w:rPr>
      </w:pPr>
    </w:p>
    <w:p w14:paraId="2E1BD105" w14:textId="77777777" w:rsidR="00697382" w:rsidRPr="00C96B3E" w:rsidRDefault="00697382" w:rsidP="00697382">
      <w:pPr>
        <w:jc w:val="both"/>
        <w:rPr>
          <w:b/>
          <w:bCs/>
          <w:i/>
          <w:iCs/>
          <w:sz w:val="28"/>
          <w:szCs w:val="28"/>
        </w:rPr>
      </w:pPr>
      <w:r w:rsidRPr="00C96B3E">
        <w:rPr>
          <w:i/>
          <w:iCs/>
          <w:lang w:eastAsia="en-ID"/>
        </w:rPr>
        <w:t xml:space="preserve">Kata Kunci : Ekolabel </w:t>
      </w:r>
      <w:r>
        <w:rPr>
          <w:i/>
          <w:iCs/>
          <w:lang w:eastAsia="en-ID"/>
        </w:rPr>
        <w:t>sareung</w:t>
      </w:r>
      <w:r w:rsidRPr="00C96B3E">
        <w:rPr>
          <w:i/>
          <w:iCs/>
          <w:lang w:eastAsia="en-ID"/>
        </w:rPr>
        <w:t xml:space="preserve"> ekspor triplek Indonesia k</w:t>
      </w:r>
      <w:r>
        <w:rPr>
          <w:i/>
          <w:iCs/>
          <w:lang w:eastAsia="en-ID"/>
        </w:rPr>
        <w:t>a</w:t>
      </w:r>
      <w:r w:rsidRPr="00C96B3E">
        <w:rPr>
          <w:i/>
          <w:iCs/>
          <w:lang w:eastAsia="en-ID"/>
        </w:rPr>
        <w:t xml:space="preserve"> Korea Selatan.</w:t>
      </w:r>
    </w:p>
    <w:p w14:paraId="7C2E672F" w14:textId="77777777" w:rsidR="00697382" w:rsidRPr="00C15FA4" w:rsidRDefault="00697382" w:rsidP="00697382">
      <w:pPr>
        <w:rPr>
          <w:b/>
          <w:bCs/>
          <w:sz w:val="28"/>
          <w:szCs w:val="28"/>
        </w:rPr>
      </w:pPr>
    </w:p>
    <w:p w14:paraId="768407F2" w14:textId="77777777" w:rsidR="009A74CB" w:rsidRPr="00697382" w:rsidRDefault="009A74CB" w:rsidP="00697382"/>
    <w:sectPr w:rsidR="009A74CB" w:rsidRPr="0069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337"/>
    <w:multiLevelType w:val="multilevel"/>
    <w:tmpl w:val="A7DAC6BA"/>
    <w:lvl w:ilvl="0">
      <w:start w:val="1"/>
      <w:numFmt w:val="decimal"/>
      <w:lvlText w:val="%1."/>
      <w:lvlJc w:val="left"/>
      <w:pPr>
        <w:tabs>
          <w:tab w:val="left" w:pos="425"/>
        </w:tabs>
        <w:ind w:left="425" w:hanging="425"/>
      </w:pPr>
      <w:rPr>
        <w:rFonts w:hint="default"/>
      </w:rPr>
    </w:lvl>
    <w:lvl w:ilvl="1">
      <w:start w:val="2"/>
      <w:numFmt w:val="decimal"/>
      <w:isLgl/>
      <w:lvlText w:val="%1.%2"/>
      <w:lvlJc w:val="left"/>
      <w:pPr>
        <w:ind w:left="480" w:hanging="48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FB82C82"/>
    <w:multiLevelType w:val="multilevel"/>
    <w:tmpl w:val="81F07D9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7861A1"/>
    <w:multiLevelType w:val="hybridMultilevel"/>
    <w:tmpl w:val="965E27F6"/>
    <w:lvl w:ilvl="0" w:tplc="51A6C3F8">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num w:numId="1" w16cid:durableId="382212562">
    <w:abstractNumId w:val="0"/>
  </w:num>
  <w:num w:numId="2" w16cid:durableId="925846230">
    <w:abstractNumId w:val="1"/>
  </w:num>
  <w:num w:numId="3" w16cid:durableId="620310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FF"/>
    <w:rsid w:val="00280947"/>
    <w:rsid w:val="00697382"/>
    <w:rsid w:val="009732D8"/>
    <w:rsid w:val="009A74CB"/>
    <w:rsid w:val="00C9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1B0F"/>
  <w15:chartTrackingRefBased/>
  <w15:docId w15:val="{D1FBBEEE-FA88-475C-A4E3-63C246D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120" w:line="360" w:lineRule="auto"/>
        <w:ind w:left="835" w:hanging="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FF"/>
    <w:pPr>
      <w:spacing w:before="0" w:after="0"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1EFF"/>
    <w:pPr>
      <w:keepNext/>
      <w:tabs>
        <w:tab w:val="left" w:pos="720"/>
      </w:tabs>
      <w:jc w:val="center"/>
      <w:outlineLvl w:val="0"/>
    </w:pPr>
    <w:rPr>
      <w:i/>
      <w:iCs/>
      <w:sz w:val="20"/>
    </w:rPr>
  </w:style>
  <w:style w:type="paragraph" w:styleId="Heading2">
    <w:name w:val="heading 2"/>
    <w:basedOn w:val="Normal"/>
    <w:next w:val="Normal"/>
    <w:link w:val="Heading2Char"/>
    <w:autoRedefine/>
    <w:uiPriority w:val="9"/>
    <w:unhideWhenUsed/>
    <w:qFormat/>
    <w:rsid w:val="009732D8"/>
    <w:pPr>
      <w:keepNext/>
      <w:keepLines/>
      <w:widowControl w:val="0"/>
      <w:numPr>
        <w:ilvl w:val="1"/>
        <w:numId w:val="2"/>
      </w:numPr>
      <w:autoSpaceDE w:val="0"/>
      <w:autoSpaceDN w:val="0"/>
      <w:ind w:left="480" w:hanging="480"/>
      <w:outlineLvl w:val="1"/>
    </w:pPr>
    <w:rPr>
      <w:rFonts w:eastAsiaTheme="majorEastAsia" w:cstheme="majorBidi"/>
      <w:b/>
      <w:color w:val="000000" w:themeColor="text1"/>
      <w:szCs w:val="26"/>
      <w:lang w:bidi="en-US"/>
    </w:rPr>
  </w:style>
  <w:style w:type="paragraph" w:styleId="Heading5">
    <w:name w:val="heading 5"/>
    <w:basedOn w:val="Normal"/>
    <w:next w:val="Normal"/>
    <w:link w:val="Heading5Char"/>
    <w:uiPriority w:val="9"/>
    <w:semiHidden/>
    <w:unhideWhenUsed/>
    <w:qFormat/>
    <w:rsid w:val="0028094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C91EFF"/>
    <w:pPr>
      <w:keepNext/>
      <w:tabs>
        <w:tab w:val="left" w:pos="720"/>
      </w:tabs>
      <w:jc w:val="center"/>
      <w:outlineLvl w:val="5"/>
    </w:pPr>
    <w:rPr>
      <w:b/>
      <w:sz w:val="34"/>
    </w:rPr>
  </w:style>
  <w:style w:type="paragraph" w:styleId="Heading7">
    <w:name w:val="heading 7"/>
    <w:basedOn w:val="Normal"/>
    <w:next w:val="Normal"/>
    <w:link w:val="Heading7Char"/>
    <w:uiPriority w:val="9"/>
    <w:qFormat/>
    <w:rsid w:val="00C91EFF"/>
    <w:pPr>
      <w:keepNext/>
      <w:jc w:val="center"/>
      <w:outlineLvl w:val="6"/>
    </w:pPr>
    <w:rPr>
      <w:rFonts w:ascii="Book Antiqua" w:hAnsi="Book Antiqua"/>
      <w:b/>
      <w:sz w:val="3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2D8"/>
    <w:rPr>
      <w:rFonts w:ascii="Times New Roman" w:eastAsiaTheme="majorEastAsia" w:hAnsi="Times New Roman" w:cstheme="majorBidi"/>
      <w:b/>
      <w:color w:val="000000" w:themeColor="text1"/>
      <w:sz w:val="24"/>
      <w:szCs w:val="26"/>
      <w:lang w:bidi="en-US"/>
    </w:rPr>
  </w:style>
  <w:style w:type="character" w:customStyle="1" w:styleId="Heading1Char">
    <w:name w:val="Heading 1 Char"/>
    <w:basedOn w:val="DefaultParagraphFont"/>
    <w:link w:val="Heading1"/>
    <w:uiPriority w:val="9"/>
    <w:rsid w:val="00C91EFF"/>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uiPriority w:val="9"/>
    <w:rsid w:val="00C91EFF"/>
    <w:rPr>
      <w:rFonts w:ascii="Times New Roman" w:eastAsia="Times New Roman" w:hAnsi="Times New Roman" w:cs="Times New Roman"/>
      <w:b/>
      <w:sz w:val="34"/>
      <w:szCs w:val="24"/>
    </w:rPr>
  </w:style>
  <w:style w:type="character" w:customStyle="1" w:styleId="Heading7Char">
    <w:name w:val="Heading 7 Char"/>
    <w:basedOn w:val="DefaultParagraphFont"/>
    <w:link w:val="Heading7"/>
    <w:uiPriority w:val="9"/>
    <w:rsid w:val="00C91EFF"/>
    <w:rPr>
      <w:rFonts w:ascii="Book Antiqua" w:eastAsia="Times New Roman" w:hAnsi="Book Antiqua" w:cs="Times New Roman"/>
      <w:b/>
      <w:sz w:val="36"/>
      <w:szCs w:val="24"/>
      <w:lang w:val="id-ID" w:eastAsia="zh-CN"/>
    </w:rPr>
  </w:style>
  <w:style w:type="paragraph" w:styleId="BodyText">
    <w:name w:val="Body Text"/>
    <w:basedOn w:val="Normal"/>
    <w:link w:val="BodyTextChar"/>
    <w:uiPriority w:val="99"/>
    <w:rsid w:val="00C91EFF"/>
    <w:pPr>
      <w:jc w:val="center"/>
    </w:pPr>
    <w:rPr>
      <w:lang w:val="en-GB"/>
    </w:rPr>
  </w:style>
  <w:style w:type="character" w:customStyle="1" w:styleId="BodyTextChar">
    <w:name w:val="Body Text Char"/>
    <w:basedOn w:val="DefaultParagraphFont"/>
    <w:link w:val="BodyText"/>
    <w:uiPriority w:val="99"/>
    <w:rsid w:val="00C91EFF"/>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C91EFF"/>
    <w:pPr>
      <w:spacing w:line="480" w:lineRule="auto"/>
      <w:ind w:left="360" w:firstLine="1200"/>
      <w:jc w:val="both"/>
    </w:pPr>
    <w:rPr>
      <w:rFonts w:eastAsia="SimSun"/>
      <w:lang w:val="id-ID" w:eastAsia="zh-CN"/>
    </w:rPr>
  </w:style>
  <w:style w:type="character" w:customStyle="1" w:styleId="BodyTextIndentChar">
    <w:name w:val="Body Text Indent Char"/>
    <w:basedOn w:val="DefaultParagraphFont"/>
    <w:link w:val="BodyTextIndent"/>
    <w:uiPriority w:val="99"/>
    <w:rsid w:val="00C91EFF"/>
    <w:rPr>
      <w:rFonts w:ascii="Times New Roman" w:eastAsia="SimSun" w:hAnsi="Times New Roman" w:cs="Times New Roman"/>
      <w:sz w:val="24"/>
      <w:szCs w:val="24"/>
      <w:lang w:val="id-ID" w:eastAsia="zh-CN"/>
    </w:rPr>
  </w:style>
  <w:style w:type="character" w:customStyle="1" w:styleId="Heading5Char">
    <w:name w:val="Heading 5 Char"/>
    <w:basedOn w:val="DefaultParagraphFont"/>
    <w:link w:val="Heading5"/>
    <w:uiPriority w:val="9"/>
    <w:semiHidden/>
    <w:rsid w:val="00280947"/>
    <w:rPr>
      <w:rFonts w:asciiTheme="majorHAnsi" w:eastAsiaTheme="majorEastAsia" w:hAnsiTheme="majorHAnsi" w:cstheme="majorBidi"/>
      <w:color w:val="2F5496" w:themeColor="accent1" w:themeShade="BF"/>
      <w:sz w:val="24"/>
      <w:szCs w:val="24"/>
    </w:rPr>
  </w:style>
  <w:style w:type="character" w:customStyle="1" w:styleId="hgkelc">
    <w:name w:val="hgkelc"/>
    <w:basedOn w:val="DefaultParagraphFont"/>
    <w:rsid w:val="0069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ajeung hartiningrum</dc:creator>
  <cp:keywords/>
  <dc:description/>
  <cp:lastModifiedBy>ajeung hartiningrum</cp:lastModifiedBy>
  <cp:revision>2</cp:revision>
  <dcterms:created xsi:type="dcterms:W3CDTF">2022-11-04T23:43:00Z</dcterms:created>
  <dcterms:modified xsi:type="dcterms:W3CDTF">2022-11-04T23:43:00Z</dcterms:modified>
</cp:coreProperties>
</file>