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7469" w14:textId="77777777" w:rsidR="008C2DFC" w:rsidRDefault="008C2DFC" w:rsidP="008C2DFC">
      <w:pPr>
        <w:pStyle w:val="Heading1"/>
      </w:pPr>
      <w:bookmarkStart w:id="0" w:name="_Toc101272597"/>
      <w:r>
        <w:t>DAFTAR PUSTAKA</w:t>
      </w:r>
      <w:bookmarkEnd w:id="0"/>
    </w:p>
    <w:p w14:paraId="6AADADB1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Situmorang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2021. “Ini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Bilateral RI-Uni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Arab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merdeka.com</w:t>
      </w:r>
      <w:r>
        <w:rPr>
          <w:rFonts w:ascii="Times New Roman" w:eastAsia="Times New Roman" w:hAnsi="Times New Roman" w:cs="Times New Roman"/>
          <w:sz w:val="24"/>
          <w:szCs w:val="24"/>
        </w:rPr>
        <w:t>. https://www.merdeka.com/uang/ini-keuntungan-perjanjian-bilateral-ri-uni-emirat-arab-bagi-indonesia.html.</w:t>
      </w:r>
    </w:p>
    <w:p w14:paraId="23ED5F6E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Jerome. “Odds of RP Getting OIC Observer Seat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Bettero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Title.”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Philippine Daily Inquirer</w:t>
      </w:r>
      <w:r>
        <w:rPr>
          <w:rFonts w:ascii="Times New Roman" w:eastAsia="Times New Roman" w:hAnsi="Times New Roman" w:cs="Times New Roman"/>
          <w:sz w:val="24"/>
          <w:szCs w:val="24"/>
        </w:rPr>
        <w:t>. http://globalnation.inquirer.net/news/news/view/20090312-193806/Odds-of-RP-getting-OIC-observer-seat-better (April 5, 2022).</w:t>
      </w:r>
    </w:p>
    <w:p w14:paraId="6472C9AA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Antara. 2021.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Perundingan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Dagang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RI-Uni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Arab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CNN Indonesia</w:t>
      </w:r>
      <w:r>
        <w:rPr>
          <w:rFonts w:ascii="Times New Roman" w:eastAsia="Times New Roman" w:hAnsi="Times New Roman" w:cs="Times New Roman"/>
          <w:sz w:val="24"/>
          <w:szCs w:val="24"/>
        </w:rPr>
        <w:t>. https://www.cnnindonesia.com/ekonomi/20210902180921-92-689013/perundingan-dagang-ri-uni-emirat-arab-resmi-dimulai.</w:t>
      </w:r>
    </w:p>
    <w:p w14:paraId="22AF5C45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Anthoni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Mohammad. 2015. “Timur Tengah Pasar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Nontradisional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Indonesia.”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antaranews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https://www.antaranews.com/berita/537486/timur-tengah-pasar-nontradisional-potensial-bagi-indonesia (December 17, 2021).</w:t>
      </w:r>
    </w:p>
    <w:p w14:paraId="3C7390EB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Ariyanti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2017.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Antara RI Dan Arab Saudi.”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Liputan6.com</w:t>
      </w:r>
      <w:r>
        <w:rPr>
          <w:rFonts w:ascii="Times New Roman" w:eastAsia="Times New Roman" w:hAnsi="Times New Roman" w:cs="Times New Roman"/>
          <w:sz w:val="24"/>
          <w:szCs w:val="24"/>
        </w:rPr>
        <w:t>: 1. https://www.liputan6.com/bisnis/read/2876137/intip-data-perdagangan-antara-ri-dan-arab-saudi (December 17, 2021).</w:t>
      </w:r>
    </w:p>
    <w:p w14:paraId="388B56A5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Bashir T, Ali TM, Asrar M, dan Babar S. 2015. “Performance and Progress of OIC Countries Towards Building Technology Development Capacity.”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Current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109(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Economic): 878–88.</w:t>
      </w:r>
    </w:p>
    <w:p w14:paraId="5487D886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Carina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Robby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Kumaat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Dennij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Mandeij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2020.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Sawit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Ke Negara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Tiongkok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India.”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Berkala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Efisiensi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20(03): 22–32.</w:t>
      </w:r>
    </w:p>
    <w:p w14:paraId="7A8A6BAF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Benedikt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Freya, Michael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A.Osborne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Future of Employment: How Susceptible Are Jobs to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Computerisation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https://www.sciencedirect.com/science/article/abs/pii/S0040162516302244.</w:t>
      </w:r>
    </w:p>
    <w:p w14:paraId="2B522511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Cooperation,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Islamic. “Statistical, Economic and Social Research and Training Center for Islamic Countries.” https://www.sesric.org/ (March 16, 2022).</w:t>
      </w:r>
    </w:p>
    <w:p w14:paraId="0964C6D5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“Daftar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Sama Multilateral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Kerjasama Islam.” 2014.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Kemlu.go.id</w:t>
      </w:r>
      <w:r>
        <w:rPr>
          <w:rFonts w:ascii="Times New Roman" w:eastAsia="Times New Roman" w:hAnsi="Times New Roman" w:cs="Times New Roman"/>
          <w:sz w:val="24"/>
          <w:szCs w:val="24"/>
        </w:rPr>
        <w:t>. https://kemlu.go.id/portal/id/read/129/halaman_list_lainnya/organisasi-kerja-sama-islam-oki.</w:t>
      </w:r>
    </w:p>
    <w:p w14:paraId="7A2CA20E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A. Baldwin, ed. 1993. “Neorealism and Neoliberalism: The Contemporary Debate.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”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604–6.</w:t>
      </w:r>
    </w:p>
    <w:p w14:paraId="1D51FAA2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Azkiya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Gapki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0,31% Pada 2021, 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databoks.katadata.co.id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2022. https://databoks.katadata.co.id/datapublish/2022/02/03/gapki-produksi-cpo-turun-031-pada-2021-ini-faktornya#:~:text=Gabungan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Sawit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Gapki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sawit,sebesar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47%2C03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ton.</w:t>
      </w:r>
    </w:p>
    <w:p w14:paraId="6D08E2F4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Dosensosiologi.com. 2020.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Neoliberalisme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Dosensosiologi.com</w:t>
      </w:r>
      <w:r>
        <w:rPr>
          <w:rFonts w:ascii="Times New Roman" w:eastAsia="Times New Roman" w:hAnsi="Times New Roman" w:cs="Times New Roman"/>
          <w:sz w:val="24"/>
          <w:szCs w:val="24"/>
        </w:rPr>
        <w:t>. https://dosensosiologi.com/pengertian-neoliberalisme/.</w:t>
      </w:r>
    </w:p>
    <w:p w14:paraId="08F79D22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Dougherty, James E, Robert 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Pfaltzgraff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Megan Galvin-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Wendy Ann Fredericks.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Contending Theories of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Makeup :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Manager :</w:t>
      </w:r>
    </w:p>
    <w:p w14:paraId="1E53E9CF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Freed R David. 2002. Strategic Management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Strategic Management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3D767B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2001.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Ekonomi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Kebijakan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Perdagangan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1st ed.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Indonesia. http://kin.perpusnas.go.id/DisplayData.aspx?pId=37631&amp;pRegionCode=JIUNMAL&amp;pClientId=111.</w:t>
      </w:r>
    </w:p>
    <w:p w14:paraId="14F6FCB7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Yulianto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2022.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Perundingan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IUAE-CEPA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Pajak.com</w:t>
      </w:r>
      <w:r>
        <w:rPr>
          <w:rFonts w:ascii="Times New Roman" w:eastAsia="Times New Roman" w:hAnsi="Times New Roman" w:cs="Times New Roman"/>
          <w:sz w:val="24"/>
          <w:szCs w:val="24"/>
        </w:rPr>
        <w:t>. https://www.pajak.com/ekonomi/perundingan-iuae-cepa-capai-kesepakatan-substansi/.</w:t>
      </w:r>
    </w:p>
    <w:p w14:paraId="6249BC83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2016.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Dinamika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Kerjasama Ekonomi Indonesia Dengan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Konferensi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Islam (Oki):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Pengaruhnya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”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21–43.</w:t>
      </w:r>
    </w:p>
    <w:p w14:paraId="41D1EB18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Hossain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Ishtiaq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2012. “The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Islamic Conference (OIC): Nature, Role and The Issues.”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Third World Studies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(Economic): 287. https://www.thefreelibrary.com/The+Organization+of+Islamic+Conference+(OIC)%3A+nature%2C+role%2C+and+the...-a0302297504.</w:t>
      </w:r>
    </w:p>
    <w:p w14:paraId="2D34DB13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ICDT. 2022.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EN_Program_TFA.Pdf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5FC53C32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———. “Trade Agreement.”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Icdt-cidc.org</w:t>
      </w:r>
      <w:r>
        <w:rPr>
          <w:rFonts w:ascii="Times New Roman" w:eastAsia="Times New Roman" w:hAnsi="Times New Roman" w:cs="Times New Roman"/>
          <w:sz w:val="24"/>
          <w:szCs w:val="24"/>
        </w:rPr>
        <w:t>. https://icdt-cidc.org/market-info/trade-agreements/ (April 12, 2022).</w:t>
      </w:r>
    </w:p>
    <w:p w14:paraId="2CA33144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Indonesia, Portal Informasi. 2021.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Rangkul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Arab,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Indonesia.go.id</w:t>
      </w:r>
      <w:r>
        <w:rPr>
          <w:rFonts w:ascii="Times New Roman" w:eastAsia="Times New Roman" w:hAnsi="Times New Roman" w:cs="Times New Roman"/>
          <w:sz w:val="24"/>
          <w:szCs w:val="24"/>
        </w:rPr>
        <w:t>. https://indonesia.go.id/kategori/editorial/3193/rangkul-uni-emirat-arab-indonesia-raih-pasar-teluk.</w:t>
      </w:r>
    </w:p>
    <w:p w14:paraId="0BA5D526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Monetary Fund (IMF). 2013.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Regional Economic Outlook Update- Middle East and North Africa: Defining the Road A Head</w:t>
      </w:r>
      <w:r>
        <w:rPr>
          <w:rFonts w:ascii="Times New Roman" w:eastAsia="Times New Roman" w:hAnsi="Times New Roman" w:cs="Times New Roman"/>
          <w:sz w:val="24"/>
          <w:szCs w:val="24"/>
        </w:rPr>
        <w:t>. Washington DC.</w:t>
      </w:r>
    </w:p>
    <w:p w14:paraId="73EEC54E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Jafarli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Said. 2017. “Moves Towards an Islamic Common Market: Evaluation of the Potentials.”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Munich Personal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RePec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Archiver 79179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(Economic): 1–35.</w:t>
      </w:r>
    </w:p>
    <w:p w14:paraId="2A142B83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Baylis, Steve Smith. 2001.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Globalization of World Politics</w:t>
      </w:r>
      <w:r>
        <w:rPr>
          <w:rFonts w:ascii="Times New Roman" w:eastAsia="Times New Roman" w:hAnsi="Times New Roman" w:cs="Times New Roman"/>
          <w:sz w:val="24"/>
          <w:szCs w:val="24"/>
        </w:rPr>
        <w:t>. 2nd ed. Oxford University Press.</w:t>
      </w:r>
    </w:p>
    <w:p w14:paraId="62D602E6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Kemendag.go.id. 2019.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OKI, 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Dagang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Kemendag.go.id</w:t>
      </w:r>
      <w:r>
        <w:rPr>
          <w:rFonts w:ascii="Times New Roman" w:eastAsia="Times New Roman" w:hAnsi="Times New Roman" w:cs="Times New Roman"/>
          <w:sz w:val="24"/>
          <w:szCs w:val="24"/>
        </w:rPr>
        <w:t>. https://www.kemendag.go.id/id/newsroom/media-corner/pacu-ekspor-ke-anggota-oki-ri-andalkan-pakta-dagang-1.</w:t>
      </w:r>
    </w:p>
    <w:p w14:paraId="473A283E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Kemendag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2020.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Ke UEA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Rp1,1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Tengah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CNN Indonesia</w:t>
      </w:r>
      <w:r>
        <w:rPr>
          <w:rFonts w:ascii="Times New Roman" w:eastAsia="Times New Roman" w:hAnsi="Times New Roman" w:cs="Times New Roman"/>
          <w:sz w:val="24"/>
          <w:szCs w:val="24"/>
        </w:rPr>
        <w:t>. https://www.cnnindonesia.com/ekonomi/20200506193112-97-500864/ekspor-indonesia-ke-uea-capai-rp11-miliar-di-tengah-pandemi (April 2, 2022).</w:t>
      </w:r>
    </w:p>
    <w:p w14:paraId="1D26A193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Negeri. 2022. “Indonesia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Terpilih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Dewan SESRIC Dan ICDT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Sama Islam.”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Kemlu.go.id</w:t>
      </w:r>
      <w:r>
        <w:rPr>
          <w:rFonts w:ascii="Times New Roman" w:eastAsia="Times New Roman" w:hAnsi="Times New Roman" w:cs="Times New Roman"/>
          <w:sz w:val="24"/>
          <w:szCs w:val="24"/>
        </w:rPr>
        <w:t>. https://kemlu.go.id/portal/id/read/3313/berita/indonesia-terpilih-sebagai-anggota-dewan-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sesric-dan-icdt-pada-organisasi-kerja-sama-islam (April 12, 2022).</w:t>
      </w:r>
    </w:p>
    <w:p w14:paraId="6E115014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———. “HUBUNGAN BILATERAL INDONESIA – PEA.”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Kemlu.go.id</w:t>
      </w:r>
      <w:r>
        <w:rPr>
          <w:rFonts w:ascii="Times New Roman" w:eastAsia="Times New Roman" w:hAnsi="Times New Roman" w:cs="Times New Roman"/>
          <w:sz w:val="24"/>
          <w:szCs w:val="24"/>
        </w:rPr>
        <w:t>: 2009. https://kemlu.go.id/abudhabi/id/read/persatuan-emirat-arab/2306/etc-menu (April 2, 2022).</w:t>
      </w:r>
    </w:p>
    <w:p w14:paraId="2939FAA4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Indonesia. 2015. “ANALISIS POTENSI PERDAGANGAN INDONESIA DI KAWASAN TIMUR TENGAH DAN AFRIKA.”</w:t>
      </w:r>
    </w:p>
    <w:p w14:paraId="3051244B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———. “PPEI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 Uni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Arab.”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Kemendag.go.id</w:t>
      </w:r>
      <w:r>
        <w:rPr>
          <w:rFonts w:ascii="Times New Roman" w:eastAsia="Times New Roman" w:hAnsi="Times New Roman" w:cs="Times New Roman"/>
          <w:sz w:val="24"/>
          <w:szCs w:val="24"/>
        </w:rPr>
        <w:t>. http://ppei.kemendag.go.id/en/2022/02/24/ppei-dorong-generasi-muda-ekspor-ke-uni-emirat-arab/ (April 2, 2022).</w:t>
      </w:r>
    </w:p>
    <w:p w14:paraId="33EA2C5C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Kurki,Tim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Dunne, Steve Smith.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 Relations Theories Discipline and Diversity</w:t>
      </w:r>
      <w:r>
        <w:rPr>
          <w:rFonts w:ascii="Times New Roman" w:eastAsia="Times New Roman" w:hAnsi="Times New Roman" w:cs="Times New Roman"/>
          <w:sz w:val="24"/>
          <w:szCs w:val="24"/>
        </w:rPr>
        <w:t>. 3rd ed. Oxford University Press.</w:t>
      </w:r>
    </w:p>
    <w:p w14:paraId="39B49A77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Mudrajad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Kuncoro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2007.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Baru 2030.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”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82.</w:t>
      </w:r>
    </w:p>
    <w:p w14:paraId="6096A749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Mukti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Sardjono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2021.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Sawit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2021.” https://gapki.id/news/18768/refleksi-industri-sawit-2020-prospek-2021 (March 22, 2022).</w:t>
      </w:r>
    </w:p>
    <w:p w14:paraId="0E9C967B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Naifular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Nibras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Nada. 2020. “Peran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OKI.”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kompas.com</w:t>
      </w:r>
      <w:r>
        <w:rPr>
          <w:rFonts w:ascii="Times New Roman" w:eastAsia="Times New Roman" w:hAnsi="Times New Roman" w:cs="Times New Roman"/>
          <w:sz w:val="24"/>
          <w:szCs w:val="24"/>
        </w:rPr>
        <w:t>. https://www.kompas.com/skola/read/2020/02/17/100000669/peran-indonesia-dalam-oki?page=all (April 12, 2022).</w:t>
      </w:r>
    </w:p>
    <w:p w14:paraId="2845A2EF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Nailufar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Nibras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Nada. 2020.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Keanggotaan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Di OKI.”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kompas.com</w:t>
      </w:r>
      <w:r>
        <w:rPr>
          <w:rFonts w:ascii="Times New Roman" w:eastAsia="Times New Roman" w:hAnsi="Times New Roman" w:cs="Times New Roman"/>
          <w:sz w:val="24"/>
          <w:szCs w:val="24"/>
        </w:rPr>
        <w:t>. https://www.kompas.com/skola/read/2020/02/18/070000169/keanggotaan-indonesia-di-oki (December 6, 2021).</w:t>
      </w:r>
    </w:p>
    <w:p w14:paraId="128871C9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Ningsih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Rachmi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2020.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Optimalisasi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Antarnegara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Sama Islam (Oki):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Gravity Model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Rachmi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Ningsih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1781E006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Dabour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2004. “Implications of Establishing an Islamic Common Market Gradual Integration and Possible Consequences.”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Economic Cooperation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25(1): 71–98.</w:t>
      </w:r>
    </w:p>
    <w:p w14:paraId="6C7BFBE7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OIC. “Secretary General of Organization of Islamic Cooperation.”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oic-oci.org</w:t>
      </w:r>
      <w:r>
        <w:rPr>
          <w:rFonts w:ascii="Times New Roman" w:eastAsia="Times New Roman" w:hAnsi="Times New Roman" w:cs="Times New Roman"/>
          <w:sz w:val="24"/>
          <w:szCs w:val="24"/>
        </w:rPr>
        <w:t>. https://oic-oci.org/page/?p_id=58&amp;p_ref=30&amp;lan=en (April 7, 2022a).</w:t>
      </w:r>
    </w:p>
    <w:p w14:paraId="6B7BAFD2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———. “Subsidiary.”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oic-oci.org</w:t>
      </w:r>
      <w:r>
        <w:rPr>
          <w:rFonts w:ascii="Times New Roman" w:eastAsia="Times New Roman" w:hAnsi="Times New Roman" w:cs="Times New Roman"/>
          <w:sz w:val="24"/>
          <w:szCs w:val="24"/>
        </w:rPr>
        <w:t>. https://oic-oci.org/page/?p_id=64&amp;p_ref=33&amp;lan=en (April 8, 2022b).</w:t>
      </w:r>
    </w:p>
    <w:p w14:paraId="03150281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[DJPPI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Kemendag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Perundingan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2018.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Ornganisasi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Kerjasama Islam.” http://ditjenppi.kemendag.go.id/index.php/apec-oic/organisasi-internasional/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(December 6, 2021).</w:t>
      </w:r>
    </w:p>
    <w:p w14:paraId="580DC20A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Sawit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Ekonomi Nasional.”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Pusat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kebijakan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https://pse.litbang.pertanian.go.id/ind/index.php/22-informasi-berita/228-kelapa-sawit-indonesia-semakin-menjadi-andalan-ekonomi-nasional (March 21, 2022).</w:t>
      </w:r>
    </w:p>
    <w:p w14:paraId="22D9D5CD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Perwira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D.A.A.B. 2005.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Penghantar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EBCDA0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Rabbi,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Cahya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Abdi. 2021.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Sawit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Malaysia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Corona,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Kurang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katadata.co.id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https://katadata.co.id/maesaroh/berita/6135d7b76204e/industri-sawit-malaysia-berjuang-lawan-corona-tikus-dan-kurang-buruh#:~:text=Pada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2020%2C Malaysia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memproduksi,%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2C6%25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2019. (March 29, 2022).</w:t>
      </w:r>
    </w:p>
    <w:p w14:paraId="063C36CA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Rachman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Tahar. 2018. “SEJARAH DAN PERKEMBANGAH UNI EMIRAT ARAB.”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Angewandte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Chemie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International Edition, 6(11), 951–952.</w:t>
      </w:r>
      <w:r>
        <w:rPr>
          <w:rFonts w:ascii="Times New Roman" w:eastAsia="Times New Roman" w:hAnsi="Times New Roman" w:cs="Times New Roman"/>
          <w:sz w:val="24"/>
          <w:szCs w:val="24"/>
        </w:rPr>
        <w:t>: 10–27.</w:t>
      </w:r>
    </w:p>
    <w:p w14:paraId="4F0E97AF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Ramli,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R. 2021.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Sawit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51,58 Juta Ton.”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kompas.com</w:t>
      </w:r>
      <w:r>
        <w:rPr>
          <w:rFonts w:ascii="Times New Roman" w:eastAsia="Times New Roman" w:hAnsi="Times New Roman" w:cs="Times New Roman"/>
          <w:sz w:val="24"/>
          <w:szCs w:val="24"/>
        </w:rPr>
        <w:t>. https://money.kompas.com/read/2021/02/10/170000226/sepanjang-2020-produksi-kelapa-sawit-capai-51-58-juta-ton.</w:t>
      </w:r>
    </w:p>
    <w:p w14:paraId="7DDDE62B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Robert, Gilpin. 2001.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Undestanding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International Economic Order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D3F868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Robert 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Carbaugh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2014.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 Economics</w:t>
      </w:r>
      <w:r>
        <w:rPr>
          <w:rFonts w:ascii="Times New Roman" w:eastAsia="Times New Roman" w:hAnsi="Times New Roman" w:cs="Times New Roman"/>
          <w:sz w:val="24"/>
          <w:szCs w:val="24"/>
        </w:rPr>
        <w:t>. 15th ed. Boston: Cengage Learning.</w:t>
      </w:r>
    </w:p>
    <w:p w14:paraId="12ED8021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Sari, M.R. 2011.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Tekstil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Tekstil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3C593D5E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SESRIC. 2019. “Statistics Course on ‘Science, Technology and Innovation Statistics’ in Indonesia.”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sesric.org</w:t>
      </w:r>
      <w:r>
        <w:rPr>
          <w:rFonts w:ascii="Times New Roman" w:eastAsia="Times New Roman" w:hAnsi="Times New Roman" w:cs="Times New Roman"/>
          <w:sz w:val="24"/>
          <w:szCs w:val="24"/>
        </w:rPr>
        <w:t>. https://www.sesric.org/event-detail.php?id=2171 (April 12, 2022).</w:t>
      </w:r>
    </w:p>
    <w:p w14:paraId="46940EA6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Oktaviani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Tanti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Novianti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2018.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Komoditas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Unggulan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Kerjasama Islam (Oki).”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Ekonomi Dan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Kebijakan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Pembangunan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3(2): 95–110.</w:t>
      </w:r>
    </w:p>
    <w:p w14:paraId="3902C56E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2001.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Perekonomian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Temuan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Empiris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</w:p>
    <w:p w14:paraId="3A5CDF9C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Victor,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Pangapoi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Sidabutar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2017. “KAJIAN PENGARUH KERJASAMA PERDAGANGAN INDONESIA – CHILE TERHADAP PENINGKATAN PERDAGANGAN INDONESIA DI WILAYAH ASIA PASIFIK.” 26(1).</w:t>
      </w:r>
    </w:p>
    <w:p w14:paraId="17FB2490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United Nation Commodity Trade. 2020. “UN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Comtrade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International Database.” https://comtrade.un.org/data/ (December 18, 2021).</w:t>
      </w:r>
    </w:p>
    <w:p w14:paraId="18B66754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United Nations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Comtrade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Base. 2013. “Indonesia’s Export and Import 2000- 2012.” http://comtrade.un.org.</w:t>
      </w:r>
    </w:p>
    <w:p w14:paraId="28A6D224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Wahyu, Y.T. 2016.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Mempromosikan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Angklung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House of Angklung Di Amerika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(2010-2015).”</w:t>
      </w:r>
    </w:p>
    <w:p w14:paraId="22D873A4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Migran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Penampungan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KBRI Abu DHABI , Uni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Emirad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Arab ).” : 135773.</w:t>
      </w:r>
    </w:p>
    <w:p w14:paraId="64D915C5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World Economic Forum. 2013. “The Global Competitiveness Report 2013–2014. Geneva.” www.weforum.org. (December 29, 2021).</w:t>
      </w:r>
    </w:p>
    <w:p w14:paraId="7725136F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</w:p>
    <w:p w14:paraId="6467869A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</w:p>
    <w:p w14:paraId="72A3B6C1" w14:textId="77777777" w:rsidR="008C2DFC" w:rsidRDefault="008C2DFC" w:rsidP="008C2DFC">
      <w:pPr>
        <w:widowControl w:val="0"/>
        <w:spacing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</w:p>
    <w:p w14:paraId="0DA71123" w14:textId="77777777" w:rsidR="00F03FBD" w:rsidRDefault="00F03FBD"/>
    <w:sectPr w:rsidR="00F03FBD"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96B8" w14:textId="77777777" w:rsidR="00000000" w:rsidRDefault="00575416">
      <w:pPr>
        <w:spacing w:after="0" w:line="240" w:lineRule="auto"/>
      </w:pPr>
      <w:r>
        <w:separator/>
      </w:r>
    </w:p>
  </w:endnote>
  <w:endnote w:type="continuationSeparator" w:id="0">
    <w:p w14:paraId="6AA7B988" w14:textId="77777777" w:rsidR="00000000" w:rsidRDefault="0057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9C35" w14:textId="77777777" w:rsidR="00C447CA" w:rsidRDefault="008C2D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58</w:t>
    </w:r>
    <w:r>
      <w:rPr>
        <w:color w:val="000000"/>
      </w:rPr>
      <w:fldChar w:fldCharType="end"/>
    </w:r>
  </w:p>
  <w:p w14:paraId="49BE8913" w14:textId="77777777" w:rsidR="00C447CA" w:rsidRDefault="005754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2D9D865B" w14:textId="77777777" w:rsidR="00C447CA" w:rsidRDefault="005754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97CF" w14:textId="77777777" w:rsidR="00000000" w:rsidRDefault="00575416">
      <w:pPr>
        <w:spacing w:after="0" w:line="240" w:lineRule="auto"/>
      </w:pPr>
      <w:r>
        <w:separator/>
      </w:r>
    </w:p>
  </w:footnote>
  <w:footnote w:type="continuationSeparator" w:id="0">
    <w:p w14:paraId="2C76F92C" w14:textId="77777777" w:rsidR="00000000" w:rsidRDefault="0057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E1C0" w14:textId="77777777" w:rsidR="00C447CA" w:rsidRDefault="005754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41445326" w14:textId="77777777" w:rsidR="00C447CA" w:rsidRDefault="005754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FC"/>
    <w:rsid w:val="00575416"/>
    <w:rsid w:val="008C2DFC"/>
    <w:rsid w:val="00E215E8"/>
    <w:rsid w:val="00EB5587"/>
    <w:rsid w:val="00F0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8FD7"/>
  <w15:chartTrackingRefBased/>
  <w15:docId w15:val="{893E47B2-0D47-43F3-A1E6-524B444B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DFC"/>
    <w:pPr>
      <w:spacing w:after="200" w:line="276" w:lineRule="auto"/>
    </w:pPr>
    <w:rPr>
      <w:rFonts w:ascii="Calibri" w:eastAsia="Calibri" w:hAnsi="Calibri" w:cs="Calibri"/>
      <w:lang w:val="en-US" w:eastAsia="id-ID"/>
    </w:rPr>
  </w:style>
  <w:style w:type="paragraph" w:styleId="Heading1">
    <w:name w:val="heading 1"/>
    <w:basedOn w:val="Normal"/>
    <w:next w:val="Normal"/>
    <w:link w:val="Heading1Char"/>
    <w:rsid w:val="008C2DFC"/>
    <w:pPr>
      <w:keepNext/>
      <w:keepLines/>
      <w:spacing w:before="480" w:after="120" w:line="480" w:lineRule="auto"/>
      <w:jc w:val="center"/>
      <w:outlineLvl w:val="0"/>
    </w:pPr>
    <w:rPr>
      <w:rFonts w:ascii="Times New Roman" w:hAnsi="Times New Roman"/>
      <w:b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DFC"/>
    <w:rPr>
      <w:rFonts w:ascii="Times New Roman" w:eastAsia="Calibri" w:hAnsi="Times New Roman" w:cs="Calibri"/>
      <w:b/>
      <w:sz w:val="24"/>
      <w:szCs w:val="48"/>
      <w:lang w:val="en-US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A1600BD0AF946B7B1C3FADBD3D5D9" ma:contentTypeVersion="2" ma:contentTypeDescription="Create a new document." ma:contentTypeScope="" ma:versionID="d98c557340e8a4d71c65a7b51d632f17">
  <xsd:schema xmlns:xsd="http://www.w3.org/2001/XMLSchema" xmlns:xs="http://www.w3.org/2001/XMLSchema" xmlns:p="http://schemas.microsoft.com/office/2006/metadata/properties" xmlns:ns3="fef527f9-4556-4f76-932d-c4a1a7fb9687" targetNamespace="http://schemas.microsoft.com/office/2006/metadata/properties" ma:root="true" ma:fieldsID="5f9a209c22f659bad9f392ee3fc5f4a4" ns3:_="">
    <xsd:import namespace="fef527f9-4556-4f76-932d-c4a1a7fb96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527f9-4556-4f76-932d-c4a1a7fb9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9FE84-AEDB-4C31-BE46-ECAE7C587FA8}">
  <ds:schemaRefs>
    <ds:schemaRef ds:uri="http://purl.org/dc/dcmitype/"/>
    <ds:schemaRef ds:uri="http://schemas.microsoft.com/office/2006/metadata/properties"/>
    <ds:schemaRef ds:uri="fef527f9-4556-4f76-932d-c4a1a7fb9687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8DF578-BB89-474A-B478-6F9580A2A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9B3D2-27E9-438E-B6D6-0C96DD1C7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527f9-4556-4f76-932d-c4a1a7fb9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pt.revass</dc:creator>
  <cp:keywords/>
  <dc:description/>
  <cp:lastModifiedBy>pt.revass</cp:lastModifiedBy>
  <cp:revision>2</cp:revision>
  <dcterms:created xsi:type="dcterms:W3CDTF">2022-11-04T12:10:00Z</dcterms:created>
  <dcterms:modified xsi:type="dcterms:W3CDTF">2022-11-04T12:10:00Z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0x010100C8EA1600BD0AF946B7B1C3FADBD3D5D9</vt:lpwstr>
  </property>
</Properties>
</file>