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6D5" w:rsidRPr="009A36D5" w:rsidRDefault="009A36D5" w:rsidP="009A36D5">
      <w:pPr>
        <w:spacing w:line="480" w:lineRule="auto"/>
        <w:jc w:val="center"/>
        <w:outlineLvl w:val="0"/>
        <w:rPr>
          <w:rFonts w:ascii="Times New Roman" w:hAnsi="Times New Roman" w:cs="Times New Roman"/>
          <w:b/>
          <w:kern w:val="0"/>
          <w:sz w:val="24"/>
          <w:szCs w:val="24"/>
          <w14:ligatures w14:val="none"/>
        </w:rPr>
      </w:pPr>
      <w:r w:rsidRPr="009A36D5">
        <w:rPr>
          <w:rFonts w:ascii="Times New Roman" w:hAnsi="Times New Roman" w:cs="Times New Roman"/>
          <w:b/>
          <w:kern w:val="0"/>
          <w:sz w:val="24"/>
          <w:szCs w:val="24"/>
          <w14:ligatures w14:val="none"/>
        </w:rPr>
        <w:t>BAB I</w:t>
      </w:r>
    </w:p>
    <w:p w:rsidR="009A36D5" w:rsidRPr="009A36D5" w:rsidRDefault="009A36D5" w:rsidP="009A36D5">
      <w:pPr>
        <w:spacing w:line="480" w:lineRule="auto"/>
        <w:jc w:val="center"/>
        <w:rPr>
          <w:rFonts w:ascii="Times New Roman" w:hAnsi="Times New Roman" w:cs="Times New Roman"/>
          <w:b/>
          <w:bCs/>
          <w:kern w:val="0"/>
          <w:sz w:val="24"/>
          <w:szCs w:val="24"/>
          <w14:ligatures w14:val="none"/>
        </w:rPr>
      </w:pPr>
      <w:r w:rsidRPr="009A36D5">
        <w:rPr>
          <w:rFonts w:ascii="Times New Roman" w:hAnsi="Times New Roman" w:cs="Times New Roman"/>
          <w:b/>
          <w:bCs/>
          <w:kern w:val="0"/>
          <w:sz w:val="24"/>
          <w:szCs w:val="24"/>
          <w14:ligatures w14:val="none"/>
        </w:rPr>
        <w:t>PENDAHULUAN</w:t>
      </w:r>
    </w:p>
    <w:p w:rsidR="009A36D5" w:rsidRPr="009A36D5" w:rsidRDefault="009A36D5" w:rsidP="009A36D5">
      <w:pPr>
        <w:spacing w:line="480" w:lineRule="auto"/>
        <w:jc w:val="center"/>
        <w:rPr>
          <w:rFonts w:ascii="Times New Roman" w:hAnsi="Times New Roman" w:cs="Times New Roman"/>
          <w:b/>
          <w:bCs/>
          <w:kern w:val="0"/>
          <w:sz w:val="24"/>
          <w:szCs w:val="24"/>
          <w14:ligatures w14:val="none"/>
        </w:rPr>
      </w:pPr>
    </w:p>
    <w:p w:rsidR="009A36D5" w:rsidRPr="009A36D5" w:rsidRDefault="009A36D5" w:rsidP="009A36D5">
      <w:pPr>
        <w:spacing w:line="480" w:lineRule="auto"/>
        <w:jc w:val="both"/>
        <w:outlineLvl w:val="1"/>
        <w:rPr>
          <w:rFonts w:ascii="Times New Roman" w:hAnsi="Times New Roman" w:cs="Times New Roman"/>
          <w:b/>
          <w:kern w:val="0"/>
          <w:sz w:val="24"/>
          <w:szCs w:val="24"/>
          <w:lang w:val="en-US"/>
          <w14:ligatures w14:val="none"/>
        </w:rPr>
      </w:pPr>
      <w:bookmarkStart w:id="0" w:name="_Toc107306959"/>
      <w:r w:rsidRPr="009A36D5">
        <w:rPr>
          <w:rFonts w:ascii="Times New Roman" w:hAnsi="Times New Roman" w:cs="Times New Roman"/>
          <w:b/>
          <w:kern w:val="0"/>
          <w:sz w:val="24"/>
          <w:szCs w:val="24"/>
          <w:lang w:val="en-US"/>
          <w14:ligatures w14:val="none"/>
        </w:rPr>
        <w:t>1.1 Latar Belakang</w:t>
      </w:r>
      <w:bookmarkEnd w:id="0"/>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Berakhirnya Perang Dunia II tidak hanya mengakibatkan munculnya banyak korban jiwa berjatuhan, tetapi juga mengakibatkan hancurnya perekonomian dan infrastruktur di banyak negara di kawasan Eropa. Adaya dampak yang begitu masif dari perang ini menimbulkan rasa takut dan trauma di dalam masyarakat terhadap perang. Berangkat dari adanya kesadaran terhadap bahaya dampak dari peperangan tersebut, beberapa negara di kawasan Eropa berusaha untuk melakukan berbagai usaha untuk mencegah terjadinya perang dan dampak buruknya di masa yang akan datang. Padal awal tahap integrasi negara negara Eropa ini diawali oleh adanya berbagai traktat atau </w:t>
      </w:r>
      <w:r w:rsidRPr="009A36D5">
        <w:rPr>
          <w:rFonts w:ascii="Times New Roman" w:eastAsia="Times New Roman" w:hAnsi="Times New Roman" w:cs="Times New Roman"/>
          <w:i/>
          <w:iCs/>
          <w:kern w:val="0"/>
          <w:sz w:val="24"/>
          <w:szCs w:val="24"/>
          <w:bdr w:val="none" w:sz="0" w:space="0" w:color="auto" w:frame="1"/>
          <w:lang w:eastAsia="en-ID"/>
          <w14:ligatures w14:val="none"/>
        </w:rPr>
        <w:t>treaty</w:t>
      </w:r>
      <w:r w:rsidRPr="009A36D5">
        <w:rPr>
          <w:rFonts w:ascii="Times New Roman" w:eastAsia="Times New Roman" w:hAnsi="Times New Roman" w:cs="Times New Roman"/>
          <w:kern w:val="0"/>
          <w:sz w:val="24"/>
          <w:szCs w:val="24"/>
          <w:bdr w:val="none" w:sz="0" w:space="0" w:color="auto" w:frame="1"/>
          <w:lang w:eastAsia="en-ID"/>
          <w14:ligatures w14:val="none"/>
        </w:rPr>
        <w:t xml:space="preserve"> yang mengatur bentuk kerjasama negara yang berada didalamnya. </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Semula negara negara yang sering melakukan pertemuan dalam awal perkembangan terbentuknya Uni Eropa berjumlah enam negara dimana negara negara tersebut adalah Belgia, Prancis, Italia, Luksemburg, Belanda, dan Jerman. Enam negara ini kemudian menciptakan sebuah organisasi yang bernama </w:t>
      </w:r>
      <w:r w:rsidRPr="009A36D5">
        <w:rPr>
          <w:rFonts w:ascii="Times New Roman" w:eastAsia="Times New Roman" w:hAnsi="Times New Roman" w:cs="Times New Roman"/>
          <w:i/>
          <w:iCs/>
          <w:kern w:val="0"/>
          <w:sz w:val="24"/>
          <w:szCs w:val="24"/>
          <w:bdr w:val="none" w:sz="0" w:space="0" w:color="auto" w:frame="1"/>
          <w:lang w:eastAsia="en-ID"/>
          <w14:ligatures w14:val="none"/>
        </w:rPr>
        <w:t>European Coal and Steel Community</w:t>
      </w:r>
      <w:r w:rsidRPr="009A36D5">
        <w:rPr>
          <w:rFonts w:ascii="Times New Roman" w:eastAsia="Times New Roman" w:hAnsi="Times New Roman" w:cs="Times New Roman"/>
          <w:kern w:val="0"/>
          <w:sz w:val="24"/>
          <w:szCs w:val="24"/>
          <w:bdr w:val="none" w:sz="0" w:space="0" w:color="auto" w:frame="1"/>
          <w:lang w:eastAsia="en-ID"/>
          <w14:ligatures w14:val="none"/>
        </w:rPr>
        <w:t xml:space="preserve"> (ECSC) pada 18 April 1951 memalui Traktak Paris. Organisasi ini dibuat dengan tujuan utama untuk mengelola industri dan perdagangan yang berkaitan dengan batu bara dan baja pasca Perang Dunia II diantara negara anggotanya.</w:t>
      </w:r>
      <w:sdt>
        <w:sdtPr>
          <w:rPr>
            <w:rFonts w:ascii="Times New Roman" w:eastAsia="Times New Roman" w:hAnsi="Times New Roman" w:cs="Times New Roman"/>
            <w:kern w:val="0"/>
            <w:sz w:val="24"/>
            <w:szCs w:val="24"/>
            <w:bdr w:val="none" w:sz="0" w:space="0" w:color="auto" w:frame="1"/>
            <w:lang w:eastAsia="en-ID"/>
            <w14:ligatures w14:val="none"/>
          </w:rPr>
          <w:id w:val="1282301229"/>
          <w:citation/>
        </w:sdtPr>
        <w:sdtContent>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r>
          <w:r w:rsidRPr="009A36D5">
            <w:rPr>
              <w:rFonts w:ascii="Times New Roman" w:eastAsia="Times New Roman" w:hAnsi="Times New Roman" w:cs="Times New Roman"/>
              <w:kern w:val="0"/>
              <w:sz w:val="24"/>
              <w:szCs w:val="24"/>
              <w:bdr w:val="none" w:sz="0" w:space="0" w:color="auto" w:frame="1"/>
              <w:lang w:val="en-GB" w:eastAsia="en-ID"/>
              <w14:ligatures w14:val="none"/>
            </w:rPr>
            <w:instrText xml:space="preserve"> CITATION Faj12 \l 2057 </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val="en-GB" w:eastAsia="en-ID"/>
              <w14:ligatures w14:val="none"/>
            </w:rPr>
            <w:t xml:space="preserve"> (Nugraha, 2012)</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sdtContent>
      </w:sdt>
      <w:r w:rsidRPr="009A36D5">
        <w:rPr>
          <w:rFonts w:ascii="Times New Roman" w:eastAsia="Times New Roman" w:hAnsi="Times New Roman" w:cs="Times New Roman"/>
          <w:kern w:val="0"/>
          <w:sz w:val="24"/>
          <w:szCs w:val="24"/>
          <w:bdr w:val="none" w:sz="0" w:space="0" w:color="auto" w:frame="1"/>
          <w:lang w:eastAsia="en-ID"/>
          <w14:ligatures w14:val="none"/>
        </w:rPr>
        <w:t xml:space="preserve">  Dibentuknya ECSC ini juga menjadi </w:t>
      </w:r>
      <w:r w:rsidRPr="009A36D5">
        <w:rPr>
          <w:rFonts w:ascii="Times New Roman" w:eastAsia="Times New Roman" w:hAnsi="Times New Roman" w:cs="Times New Roman"/>
          <w:kern w:val="0"/>
          <w:sz w:val="24"/>
          <w:szCs w:val="24"/>
          <w:bdr w:val="none" w:sz="0" w:space="0" w:color="auto" w:frame="1"/>
          <w:lang w:eastAsia="en-ID"/>
          <w14:ligatures w14:val="none"/>
        </w:rPr>
        <w:lastRenderedPageBreak/>
        <w:t>pijakan pertama dalam upaya membangun kerjasama negara negara di kawasan Eropa yang lebih komperhensif di masa yang akan datang.</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 Karena pelaksanaan ECSC dinilai dapat menjaga keharmonisan yang terjadi di Eropa dan demi memperluas upaya kerjasama, dua organisasi baru dibentuk dengan dasar skema kerjasama yang baru  yaitu </w:t>
      </w:r>
      <w:bookmarkStart w:id="1" w:name="_Hlk105508053"/>
      <w:r w:rsidRPr="009A36D5">
        <w:rPr>
          <w:rFonts w:ascii="Times New Roman" w:eastAsia="Times New Roman" w:hAnsi="Times New Roman" w:cs="Times New Roman"/>
          <w:i/>
          <w:iCs/>
          <w:kern w:val="0"/>
          <w:sz w:val="24"/>
          <w:szCs w:val="24"/>
          <w:bdr w:val="none" w:sz="0" w:space="0" w:color="auto" w:frame="1"/>
          <w:lang w:eastAsia="en-ID"/>
          <w14:ligatures w14:val="none"/>
        </w:rPr>
        <w:t>European</w:t>
      </w:r>
      <w:r w:rsidRPr="009A36D5">
        <w:rPr>
          <w:rFonts w:ascii="Times New Roman" w:eastAsia="Times New Roman" w:hAnsi="Times New Roman" w:cs="Times New Roman"/>
          <w:kern w:val="0"/>
          <w:sz w:val="24"/>
          <w:szCs w:val="24"/>
          <w:bdr w:val="none" w:sz="0" w:space="0" w:color="auto" w:frame="1"/>
          <w:lang w:eastAsia="en-ID"/>
          <w14:ligatures w14:val="none"/>
        </w:rPr>
        <w:t xml:space="preserve">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Economic Center </w:t>
      </w:r>
      <w:r w:rsidRPr="009A36D5">
        <w:rPr>
          <w:rFonts w:ascii="Times New Roman" w:eastAsia="Times New Roman" w:hAnsi="Times New Roman" w:cs="Times New Roman"/>
          <w:kern w:val="0"/>
          <w:sz w:val="24"/>
          <w:szCs w:val="24"/>
          <w:bdr w:val="none" w:sz="0" w:space="0" w:color="auto" w:frame="1"/>
          <w:lang w:eastAsia="en-ID"/>
          <w14:ligatures w14:val="none"/>
        </w:rPr>
        <w:t xml:space="preserve">(EEC), serta </w:t>
      </w:r>
      <w:r w:rsidRPr="009A36D5">
        <w:rPr>
          <w:rFonts w:ascii="Times New Roman" w:eastAsia="Times New Roman" w:hAnsi="Times New Roman" w:cs="Times New Roman"/>
          <w:i/>
          <w:iCs/>
          <w:kern w:val="0"/>
          <w:sz w:val="24"/>
          <w:szCs w:val="24"/>
          <w:bdr w:val="none" w:sz="0" w:space="0" w:color="auto" w:frame="1"/>
          <w:lang w:eastAsia="en-ID"/>
          <w14:ligatures w14:val="none"/>
        </w:rPr>
        <w:t>European Atomic Energy Community</w:t>
      </w:r>
      <w:r w:rsidRPr="009A36D5">
        <w:rPr>
          <w:rFonts w:ascii="Times New Roman" w:eastAsia="Times New Roman" w:hAnsi="Times New Roman" w:cs="Times New Roman"/>
          <w:kern w:val="0"/>
          <w:sz w:val="24"/>
          <w:szCs w:val="24"/>
          <w:bdr w:val="none" w:sz="0" w:space="0" w:color="auto" w:frame="1"/>
          <w:lang w:eastAsia="en-ID"/>
          <w14:ligatures w14:val="none"/>
        </w:rPr>
        <w:t xml:space="preserve"> (EAEC/Euratom). </w:t>
      </w:r>
      <w:bookmarkEnd w:id="1"/>
      <w:r w:rsidRPr="009A36D5">
        <w:rPr>
          <w:rFonts w:ascii="Times New Roman" w:eastAsia="Times New Roman" w:hAnsi="Times New Roman" w:cs="Times New Roman"/>
          <w:kern w:val="0"/>
          <w:sz w:val="24"/>
          <w:szCs w:val="24"/>
          <w:bdr w:val="none" w:sz="0" w:space="0" w:color="auto" w:frame="1"/>
          <w:lang w:eastAsia="en-ID"/>
          <w14:ligatures w14:val="none"/>
        </w:rPr>
        <w:t xml:space="preserve">Kedua organisasi baru ini dibentuk berdasar kepada Traktat Roma Tahun 1957 dengan harapan kedua organisasi ini dapat mendorong tingkat kooperasi di berbagai bidang terlebih di bidang ekonomi dan politik diantara negara anggotanya. Dibentuknya </w:t>
      </w:r>
      <w:r w:rsidRPr="009A36D5">
        <w:rPr>
          <w:rFonts w:ascii="Times New Roman" w:eastAsia="Times New Roman" w:hAnsi="Times New Roman" w:cs="Times New Roman"/>
          <w:i/>
          <w:iCs/>
          <w:kern w:val="0"/>
          <w:sz w:val="24"/>
          <w:szCs w:val="24"/>
          <w:bdr w:val="none" w:sz="0" w:space="0" w:color="auto" w:frame="1"/>
          <w:lang w:eastAsia="en-ID"/>
          <w14:ligatures w14:val="none"/>
        </w:rPr>
        <w:t>European</w:t>
      </w:r>
      <w:r w:rsidRPr="009A36D5">
        <w:rPr>
          <w:rFonts w:ascii="Times New Roman" w:eastAsia="Times New Roman" w:hAnsi="Times New Roman" w:cs="Times New Roman"/>
          <w:kern w:val="0"/>
          <w:sz w:val="24"/>
          <w:szCs w:val="24"/>
          <w:bdr w:val="none" w:sz="0" w:space="0" w:color="auto" w:frame="1"/>
          <w:lang w:eastAsia="en-ID"/>
          <w14:ligatures w14:val="none"/>
        </w:rPr>
        <w:t xml:space="preserve">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Economic Center </w:t>
      </w:r>
      <w:r w:rsidRPr="009A36D5">
        <w:rPr>
          <w:rFonts w:ascii="Times New Roman" w:eastAsia="Times New Roman" w:hAnsi="Times New Roman" w:cs="Times New Roman"/>
          <w:kern w:val="0"/>
          <w:sz w:val="24"/>
          <w:szCs w:val="24"/>
          <w:bdr w:val="none" w:sz="0" w:space="0" w:color="auto" w:frame="1"/>
          <w:lang w:eastAsia="en-ID"/>
          <w14:ligatures w14:val="none"/>
        </w:rPr>
        <w:t>(EEC) sendiri memiliki tujuan untuk menciptakan Pasar Tunggal Eropa yang dalam proses untuk mewujudkannya melalui berbagai proses dan tahapan.</w:t>
      </w:r>
      <w:sdt>
        <w:sdtPr>
          <w:rPr>
            <w:rFonts w:ascii="Times New Roman" w:eastAsia="Times New Roman" w:hAnsi="Times New Roman" w:cs="Times New Roman"/>
            <w:kern w:val="0"/>
            <w:sz w:val="24"/>
            <w:szCs w:val="24"/>
            <w:bdr w:val="none" w:sz="0" w:space="0" w:color="auto" w:frame="1"/>
            <w:lang w:eastAsia="en-ID"/>
            <w14:ligatures w14:val="none"/>
          </w:rPr>
          <w:id w:val="-1560395857"/>
          <w:citation/>
        </w:sdtPr>
        <w:sdtContent>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r>
          <w:r w:rsidRPr="009A36D5">
            <w:rPr>
              <w:rFonts w:ascii="Times New Roman" w:eastAsia="Times New Roman" w:hAnsi="Times New Roman" w:cs="Times New Roman"/>
              <w:kern w:val="0"/>
              <w:sz w:val="24"/>
              <w:szCs w:val="24"/>
              <w:bdr w:val="none" w:sz="0" w:space="0" w:color="auto" w:frame="1"/>
              <w:lang w:val="en-GB" w:eastAsia="en-ID"/>
              <w14:ligatures w14:val="none"/>
            </w:rPr>
            <w:instrText xml:space="preserve"> CITATION Faj12 \l 2057 </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val="en-GB" w:eastAsia="en-ID"/>
              <w14:ligatures w14:val="none"/>
            </w:rPr>
            <w:t xml:space="preserve"> (Nugraha, 2012)</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sdtContent>
      </w:sdt>
      <w:r w:rsidRPr="009A36D5">
        <w:rPr>
          <w:rFonts w:ascii="Times New Roman" w:eastAsia="Times New Roman" w:hAnsi="Times New Roman" w:cs="Times New Roman"/>
          <w:kern w:val="0"/>
          <w:sz w:val="24"/>
          <w:szCs w:val="24"/>
          <w:bdr w:val="none" w:sz="0" w:space="0" w:color="auto" w:frame="1"/>
          <w:lang w:eastAsia="en-ID"/>
          <w14:ligatures w14:val="none"/>
        </w:rPr>
        <w:t xml:space="preserve"> </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Beberapa tahap yang dilakukan diataranya adalah dengan pembuatan </w:t>
      </w:r>
      <w:r w:rsidRPr="009A36D5">
        <w:rPr>
          <w:rFonts w:ascii="Times New Roman" w:eastAsia="Times New Roman" w:hAnsi="Times New Roman" w:cs="Times New Roman"/>
          <w:i/>
          <w:iCs/>
          <w:kern w:val="0"/>
          <w:sz w:val="24"/>
          <w:szCs w:val="24"/>
          <w:bdr w:val="none" w:sz="0" w:space="0" w:color="auto" w:frame="1"/>
          <w:lang w:eastAsia="en-ID"/>
          <w14:ligatures w14:val="none"/>
        </w:rPr>
        <w:t>Custom Union</w:t>
      </w:r>
      <w:r w:rsidRPr="009A36D5">
        <w:rPr>
          <w:rFonts w:ascii="Times New Roman" w:eastAsia="Times New Roman" w:hAnsi="Times New Roman" w:cs="Times New Roman"/>
          <w:kern w:val="0"/>
          <w:sz w:val="24"/>
          <w:szCs w:val="24"/>
          <w:bdr w:val="none" w:sz="0" w:space="0" w:color="auto" w:frame="1"/>
          <w:lang w:eastAsia="en-ID"/>
          <w14:ligatures w14:val="none"/>
        </w:rPr>
        <w:t xml:space="preserve"> pada tahun 1968 yang bertujuan untuk menghapuskan </w:t>
      </w:r>
      <w:r w:rsidRPr="009A36D5">
        <w:rPr>
          <w:rFonts w:ascii="Times New Roman" w:eastAsia="Times New Roman" w:hAnsi="Times New Roman" w:cs="Times New Roman"/>
          <w:i/>
          <w:iCs/>
          <w:kern w:val="0"/>
          <w:sz w:val="24"/>
          <w:szCs w:val="24"/>
          <w:bdr w:val="none" w:sz="0" w:space="0" w:color="auto" w:frame="1"/>
          <w:lang w:eastAsia="en-ID"/>
          <w14:ligatures w14:val="none"/>
        </w:rPr>
        <w:t>Custom Duties, Import Quotas</w:t>
      </w:r>
      <w:r w:rsidRPr="009A36D5">
        <w:rPr>
          <w:rFonts w:ascii="Times New Roman" w:eastAsia="Times New Roman" w:hAnsi="Times New Roman" w:cs="Times New Roman"/>
          <w:kern w:val="0"/>
          <w:sz w:val="24"/>
          <w:szCs w:val="24"/>
          <w:bdr w:val="none" w:sz="0" w:space="0" w:color="auto" w:frame="1"/>
          <w:lang w:eastAsia="en-ID"/>
          <w14:ligatures w14:val="none"/>
        </w:rPr>
        <w:t xml:space="preserve">  dan berbagai hambatan perdagangan lain serta regulasi transaksi ekonomi, dan lalu lintas barang serta produk diantara negara anggota. Dengan melihat hasil dari proses integrasi yang baik dalam bidang khususnya ekonomi dan politik, pada tahun 1973 terdapat penambahan terhadap keanggotaan EEC dimana Inggris, Irlandia, dan Dermark ikut bergabung ke dalam organisasi tersebut.</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Ketiga organisasi yang sebelumnya telah disebutkan kemudian disatukan kedalam satu institusi yang bernama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European Community </w:t>
      </w:r>
      <w:r w:rsidRPr="009A36D5">
        <w:rPr>
          <w:rFonts w:ascii="Times New Roman" w:eastAsia="Times New Roman" w:hAnsi="Times New Roman" w:cs="Times New Roman"/>
          <w:kern w:val="0"/>
          <w:sz w:val="24"/>
          <w:szCs w:val="24"/>
          <w:bdr w:val="none" w:sz="0" w:space="0" w:color="auto" w:frame="1"/>
          <w:lang w:eastAsia="en-ID"/>
          <w14:ligatures w14:val="none"/>
        </w:rPr>
        <w:t xml:space="preserve">(EC) atau Masyarakat Eropa pada Juli 1967. Institusi ini dibentuk dengan tujuan yang sama yaitu untuk menciptakan pasar bebas di kawasan Eropa. Kemudian dalam rangka meningkatkan upaya integrasi ekonomi di kawasan Eropa, pada tahun 1979 dibentuk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European </w:t>
      </w:r>
      <w:r w:rsidRPr="009A36D5">
        <w:rPr>
          <w:rFonts w:ascii="Times New Roman" w:eastAsia="Times New Roman" w:hAnsi="Times New Roman" w:cs="Times New Roman"/>
          <w:i/>
          <w:iCs/>
          <w:kern w:val="0"/>
          <w:sz w:val="24"/>
          <w:szCs w:val="24"/>
          <w:bdr w:val="none" w:sz="0" w:space="0" w:color="auto" w:frame="1"/>
          <w:lang w:eastAsia="en-ID"/>
          <w14:ligatures w14:val="none"/>
        </w:rPr>
        <w:lastRenderedPageBreak/>
        <w:t>Monetary System</w:t>
      </w:r>
      <w:r w:rsidRPr="009A36D5">
        <w:rPr>
          <w:rFonts w:ascii="Times New Roman" w:eastAsia="Times New Roman" w:hAnsi="Times New Roman" w:cs="Times New Roman"/>
          <w:kern w:val="0"/>
          <w:sz w:val="24"/>
          <w:szCs w:val="24"/>
          <w:bdr w:val="none" w:sz="0" w:space="0" w:color="auto" w:frame="1"/>
          <w:lang w:eastAsia="en-ID"/>
          <w14:ligatures w14:val="none"/>
        </w:rPr>
        <w:t xml:space="preserve"> dalam upaya menciptakan kestabilan kurs mata uang diantara negara-negara di kawasan Eropa dan menjadi awal dari proses integrasi moneter  di kawasan Eropa dan kemudian nantinya menjadi cikal bakal munculnya mata uang tunggal Euro di kawasan Eropa.</w:t>
      </w:r>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fldLock="1"/>
      </w:r>
      <w:r w:rsidRPr="009A36D5">
        <w:rPr>
          <w:rFonts w:ascii="Times New Roman" w:eastAsia="Times New Roman" w:hAnsi="Times New Roman" w:cs="Times New Roman"/>
          <w:kern w:val="0"/>
          <w:sz w:val="24"/>
          <w:szCs w:val="24"/>
          <w:bdr w:val="none" w:sz="0" w:space="0" w:color="auto" w:frame="1"/>
          <w:lang w:eastAsia="en-ID"/>
          <w14:ligatures w14:val="none"/>
        </w:rPr>
        <w:instrText>ADDIN CSL_CITATION {"citationItems":[{"id":"ITEM-1","itemData":{"DOI":"10.1007/BF01886216","ISSN":"1573-708X","abstract":"This paper examines the immediate and the fundamental causes of the crsis that hit the European Monetary System in September 1992 and August 1993 and the obstacles that European countries face in trying to achieve their ultimate goal of full monetary union, including a single currency and a union-wide central bank by the end of this decade. The conclusion that follows from the paper is that achieving full monetary union in Europe by the end of this decade is certainly possible but not certain. A major recession or other shock affecting asymmetrically more than one large member nation could derail or at least delay the process of monetary union. Although major benefits are expected to flow from monetary union in Europe, even more important are the political benefits that such a union would provide to its members.","author":[{"dropping-particle":"","family":"Salvatore","given":"Dominick","non-dropping-particle":"","parse-names":false,"suffix":""}],"container-title":"Open Economies Review","id":"ITEM-1","issue":"1","issued":{"date-parts":[["1996"]]},"page":"601-623","title":"The European monetary system: Crisis and future","type":"article-journal","volume":"7"},"uris":["http://www.mendeley.com/documents/?uuid=ee7627f7-f152-4075-ada4-7b30568edad0"]}],"mendeley":{"formattedCitation":"(Salvatore, 1996)","plainTextFormattedCitation":"(Salvatore, 1996)","previouslyFormattedCitation":"(Salvatore, 1996)"},"properties":{"noteIndex":0},"schema":"https://github.com/citation-style-language/schema/raw/master/csl-citation.json"}</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eastAsia="en-ID"/>
          <w14:ligatures w14:val="none"/>
        </w:rPr>
        <w:t>(Salvatore, 1996)</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Dengan berbagai upaya yang telah dilakukan sebelumnya dalam mewujudkan integrasi diantara negara negara di kawasan Eropa, ini kemudian membawa proses integrasi Eropa ke tahap selanjutnya dengan disepakatinya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The Single European Act </w:t>
      </w:r>
      <w:r w:rsidRPr="009A36D5">
        <w:rPr>
          <w:rFonts w:ascii="Times New Roman" w:eastAsia="Times New Roman" w:hAnsi="Times New Roman" w:cs="Times New Roman"/>
          <w:kern w:val="0"/>
          <w:sz w:val="24"/>
          <w:szCs w:val="24"/>
          <w:bdr w:val="none" w:sz="0" w:space="0" w:color="auto" w:frame="1"/>
          <w:lang w:eastAsia="en-ID"/>
          <w14:ligatures w14:val="none"/>
        </w:rPr>
        <w:t xml:space="preserve"> pada tahun 1986 dimana Tujuan dari pembuatan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Single Act </w:t>
      </w:r>
      <w:r w:rsidRPr="009A36D5">
        <w:rPr>
          <w:rFonts w:ascii="Times New Roman" w:eastAsia="Times New Roman" w:hAnsi="Times New Roman" w:cs="Times New Roman"/>
          <w:kern w:val="0"/>
          <w:sz w:val="24"/>
          <w:szCs w:val="24"/>
          <w:bdr w:val="none" w:sz="0" w:space="0" w:color="auto" w:frame="1"/>
          <w:lang w:eastAsia="en-ID"/>
          <w14:ligatures w14:val="none"/>
        </w:rPr>
        <w:t>ini adalah untuk mengharmonisasikan kebijakan nasional negara negara anggotanya terkait dengan kebebasan di empat sektor yaitu barang, jasa, pekerja, dan modal serta melakukan upaya peningkatan kinerja dalam  rangka menciptakan pasar tunggal.</w:t>
      </w:r>
      <w:sdt>
        <w:sdtPr>
          <w:rPr>
            <w:rFonts w:ascii="Times New Roman" w:eastAsia="Times New Roman" w:hAnsi="Times New Roman" w:cs="Times New Roman"/>
            <w:kern w:val="0"/>
            <w:sz w:val="24"/>
            <w:szCs w:val="24"/>
            <w:bdr w:val="none" w:sz="0" w:space="0" w:color="auto" w:frame="1"/>
            <w:lang w:eastAsia="en-ID"/>
            <w14:ligatures w14:val="none"/>
          </w:rPr>
          <w:id w:val="654034714"/>
          <w:citation/>
        </w:sdtPr>
        <w:sdtContent>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r>
          <w:r w:rsidRPr="009A36D5">
            <w:rPr>
              <w:rFonts w:ascii="Times New Roman" w:eastAsia="Times New Roman" w:hAnsi="Times New Roman" w:cs="Times New Roman"/>
              <w:kern w:val="0"/>
              <w:sz w:val="24"/>
              <w:szCs w:val="24"/>
              <w:bdr w:val="none" w:sz="0" w:space="0" w:color="auto" w:frame="1"/>
              <w:lang w:val="en-GB" w:eastAsia="en-ID"/>
              <w14:ligatures w14:val="none"/>
            </w:rPr>
            <w:instrText xml:space="preserve"> CITATION Uni18 \l 2057 </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val="en-GB" w:eastAsia="en-ID"/>
              <w14:ligatures w14:val="none"/>
            </w:rPr>
            <w:t xml:space="preserve"> (Uni Eropa, 2018)</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sdtContent>
      </w:sdt>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color w:val="538135" w:themeColor="accent6" w:themeShade="BF"/>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Setelah melewati berbagai proses dan dalam jangka waktu yang panjang, proses integrasi kawasan Eropa kemudian menghasilkan  Traktat Uni Eropa atau juga dikenal dengan Traktat Maastricht pada tahun 1993 yang didalamnya menyatakan terbentuknya  Uni Eropa atau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European Union </w:t>
      </w:r>
      <w:r w:rsidRPr="009A36D5">
        <w:rPr>
          <w:rFonts w:ascii="Times New Roman" w:eastAsia="Times New Roman" w:hAnsi="Times New Roman" w:cs="Times New Roman"/>
          <w:kern w:val="0"/>
          <w:sz w:val="24"/>
          <w:szCs w:val="24"/>
          <w:bdr w:val="none" w:sz="0" w:space="0" w:color="auto" w:frame="1"/>
          <w:lang w:eastAsia="en-ID"/>
          <w14:ligatures w14:val="none"/>
        </w:rPr>
        <w:t xml:space="preserve">yang menggantikan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European Community </w:t>
      </w:r>
      <w:r w:rsidRPr="009A36D5">
        <w:rPr>
          <w:rFonts w:ascii="Times New Roman" w:eastAsia="Times New Roman" w:hAnsi="Times New Roman" w:cs="Times New Roman"/>
          <w:kern w:val="0"/>
          <w:sz w:val="24"/>
          <w:szCs w:val="24"/>
          <w:bdr w:val="none" w:sz="0" w:space="0" w:color="auto" w:frame="1"/>
          <w:lang w:eastAsia="en-ID"/>
          <w14:ligatures w14:val="none"/>
        </w:rPr>
        <w:t>dan berjalan hingga saat ini.</w:t>
      </w:r>
      <w:sdt>
        <w:sdtPr>
          <w:rPr>
            <w:rFonts w:ascii="Times New Roman" w:eastAsia="Times New Roman" w:hAnsi="Times New Roman" w:cs="Times New Roman"/>
            <w:kern w:val="0"/>
            <w:sz w:val="24"/>
            <w:szCs w:val="24"/>
            <w:bdr w:val="none" w:sz="0" w:space="0" w:color="auto" w:frame="1"/>
            <w:lang w:eastAsia="en-ID"/>
            <w14:ligatures w14:val="none"/>
          </w:rPr>
          <w:id w:val="-1437201823"/>
          <w:citation/>
        </w:sdtPr>
        <w:sdtContent>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r>
          <w:r w:rsidRPr="009A36D5">
            <w:rPr>
              <w:rFonts w:ascii="Times New Roman" w:eastAsia="Times New Roman" w:hAnsi="Times New Roman" w:cs="Times New Roman"/>
              <w:kern w:val="0"/>
              <w:sz w:val="24"/>
              <w:szCs w:val="24"/>
              <w:bdr w:val="none" w:sz="0" w:space="0" w:color="auto" w:frame="1"/>
              <w:lang w:val="en-GB" w:eastAsia="en-ID"/>
              <w14:ligatures w14:val="none"/>
            </w:rPr>
            <w:instrText xml:space="preserve"> CITATION Wil21 \l 2057 </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val="en-GB" w:eastAsia="en-ID"/>
              <w14:ligatures w14:val="none"/>
            </w:rPr>
            <w:t xml:space="preserve"> (Kenton, 2021)</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sdtContent>
      </w:sdt>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Dalam proses integrasi kawasan Eropa melalui instirusi EEC sampai menjadi Uni Eropa seperti sekarang ini, Inggris kerap kali tidak sependapat atau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opt out </w:t>
      </w:r>
      <w:r w:rsidRPr="009A36D5">
        <w:rPr>
          <w:rFonts w:ascii="Times New Roman" w:eastAsia="Times New Roman" w:hAnsi="Times New Roman" w:cs="Times New Roman"/>
          <w:kern w:val="0"/>
          <w:sz w:val="24"/>
          <w:szCs w:val="24"/>
          <w:bdr w:val="none" w:sz="0" w:space="0" w:color="auto" w:frame="1"/>
          <w:lang w:eastAsia="en-ID"/>
          <w14:ligatures w14:val="none"/>
        </w:rPr>
        <w:t xml:space="preserve">dengan negara anggota lainnya di berbagai kesempatan. Ketidak sepakatan ini dilatar belakangi oleh sikap kritis Inggris yang dimana dalam beberapa kesempatan kebijakan yang akan atau telah dibentuk oleh pihak Uni Eropa justru tidak memberikan keuntungan atau bahkan merugikan bagi Inggris. Salah satu bentuk sikap kritis dari Inggris adalah ketika Inggris menolak beberapa bagian dari Traktak </w:t>
      </w:r>
      <w:r w:rsidRPr="009A36D5">
        <w:rPr>
          <w:rFonts w:ascii="Times New Roman" w:eastAsia="Times New Roman" w:hAnsi="Times New Roman" w:cs="Times New Roman"/>
          <w:kern w:val="0"/>
          <w:sz w:val="24"/>
          <w:szCs w:val="24"/>
          <w:bdr w:val="none" w:sz="0" w:space="0" w:color="auto" w:frame="1"/>
          <w:lang w:eastAsia="en-ID"/>
          <w14:ligatures w14:val="none"/>
        </w:rPr>
        <w:lastRenderedPageBreak/>
        <w:t xml:space="preserve">Maastricht dimana Inggris menolak untuk bergabung kedalam integrasi keuangan eropa dalam kebijakan </w:t>
      </w:r>
      <w:r w:rsidRPr="009A36D5">
        <w:rPr>
          <w:rFonts w:ascii="Times New Roman" w:eastAsia="Times New Roman" w:hAnsi="Times New Roman" w:cs="Times New Roman"/>
          <w:i/>
          <w:iCs/>
          <w:kern w:val="0"/>
          <w:sz w:val="24"/>
          <w:szCs w:val="24"/>
          <w:bdr w:val="none" w:sz="0" w:space="0" w:color="auto" w:frame="1"/>
          <w:lang w:eastAsia="en-ID"/>
          <w14:ligatures w14:val="none"/>
        </w:rPr>
        <w:t xml:space="preserve">European Monetary Union. </w:t>
      </w:r>
      <w:r w:rsidRPr="009A36D5">
        <w:rPr>
          <w:rFonts w:ascii="Times New Roman" w:eastAsia="Times New Roman" w:hAnsi="Times New Roman" w:cs="Times New Roman"/>
          <w:kern w:val="0"/>
          <w:sz w:val="24"/>
          <w:szCs w:val="24"/>
          <w:bdr w:val="none" w:sz="0" w:space="0" w:color="auto" w:frame="1"/>
          <w:lang w:eastAsia="en-ID"/>
          <w14:ligatures w14:val="none"/>
        </w:rPr>
        <w:t xml:space="preserve">Inggris menilai bahwa proses kerjasama tidak harus dengan melakukan integrasi nilai mata uang dan mengarah kepada integrasi yang lebih jauh. Pandangan Inggris yang seolah olah menganggap sebelah mata proses integrasi di kawasan Eropa ini adalah karena pada dasarnya sejak Inggris bergabung dengan EEC, Integrasi kawasan Eropa bukanlah tujuan utama dari Inggris dalam menjadi bagian dari Uni Eropa. </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Awal bergabungnya Inggris kedalam Uni Eropa adalah untuk memperbaiki perekonomian karena dampak Perang Dunia II yang masif, selain itu berkurangnya intensitas ekspor Inggris ke negara negara persemakmurannya dan meningkatnya intensitas ekspor ke negara negara kawasan Eropa juga menjadi salah satu faktor yang mendorong Inggris untuk bergabung dengan EEC atau Uni Eropa saat ini. Inggris pada masa itu juga melihat bahwa adanya perkembangan dan kemajuan yang positif dari organisasi MEE dengan pemberlakuan bebas pajak diantara anggotanya justru akan merugikan Inggris jika tidak bergabung kedalamnya.</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Setelah melalui berbagai perdebatan dan ketidak sepahaman selama beberapa dekade Inggris menjadi anggota dari Uni Eropa, pada tahun 2016 Inggris mengeluarkan pernyataan mengejutkan bahwa Inggris akan keluar dari keanggotaan Uni Eropa setelah 43 tahun menjadi anggota sejak pertama bergabung dan ini akan menjadi negara pertama yang keluar dari keanggotaan organisasi regional tersebut. Pada tanggal 23 Juni 2016 penduduk Inggris menghasilkan keputusan dimana lebih dari 50% masyarakat Inggris memilih untuk meninggalkan keanggotaan Uni Eropa.</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lastRenderedPageBreak/>
        <w:t>Penyebab utama yang diangkat dari keluarnya Inggris dari Uni Eropa adalah  masalah migrasi penduduk. Seperti kita ketahui dalam keanggotaan Uni Eropa terdapat kebebasan masyarakat didalamnya untuk berpindah dan bekerja di negara anggota Uni Eropa lainnya, hal tersebut mengakibatkan adanya interaksi budaya diantara masyarakat Inggris degan Imigran dari berbagai negara di kawasan Eropa yang kemudian mengakibatkan beberapa kelompok merasa terganggu dengan adanya berbagai interaksi budaya yang terjadi. Hal tersebut disebabkan oleh adanya kelompok euroskeptis di masyarakat yang kemudian menyebarkan skeptisme mereka dan mengakibatkan muculnya masyarakat yang memiliki sikap primordialis.</w:t>
      </w:r>
      <w:r w:rsidRPr="009A36D5">
        <w:rPr>
          <w:rFonts w:ascii="Times New Roman" w:eastAsia="Times New Roman" w:hAnsi="Times New Roman" w:cs="Times New Roman"/>
          <w:kern w:val="0"/>
          <w:sz w:val="24"/>
          <w:szCs w:val="24"/>
          <w:bdr w:val="none" w:sz="0" w:space="0" w:color="auto" w:frame="1"/>
          <w:lang w:eastAsia="en-ID"/>
          <w14:ligatures w14:val="none"/>
        </w:rPr>
        <w:fldChar w:fldCharType="begin" w:fldLock="1"/>
      </w:r>
      <w:r w:rsidRPr="009A36D5">
        <w:rPr>
          <w:rFonts w:ascii="Times New Roman" w:eastAsia="Times New Roman" w:hAnsi="Times New Roman" w:cs="Times New Roman"/>
          <w:kern w:val="0"/>
          <w:sz w:val="24"/>
          <w:szCs w:val="24"/>
          <w:bdr w:val="none" w:sz="0" w:space="0" w:color="auto" w:frame="1"/>
          <w:lang w:eastAsia="en-ID"/>
          <w14:ligatures w14:val="none"/>
        </w:rPr>
        <w:instrText>ADDIN CSL_CITATION {"citationItems":[{"id":"ITEM-1","itemData":{"DOI":"10.17509/factum.v7i2.15603","ISSN":"2302-9889","abstract":"Dunia dikejutkan oleh keputusan warga Inggris untuk keluar dari keanggotaan Uni Eropa atau yang dikenal dengan Brexit (Britain exit), lewat hasil refendum yang diadakan pada Juni 2016. Inggris sebagai negara yang memiliki sejarah yang besar dan sangat berpengaruh dalam sejarah-sejarah negara lain, baik dalam ekonomi, militer dan politik, dapat dikatakan ‘terpaksa’ dalam integrasinya dengan Uni Eropa. Hubungan Inggris dan Uni Eropa tidak selamanya berjalan mulus. Banyak dinamika yang terjadi, semenjak bergabungnya Inggris tahun 1973 hingga keluarnya keputusan referendum tahun 2016. Ketertarikan peneliti untuk mengelaborasi fenomena tersebut dituangkan dalam sebuah penelitian sejarah mengenai dinamika antara Inggris dan Uni Eropa sejak integrasi hingga keputusan Brexit. Terutama untuk memahami proses integrasi Inggris, karakteristik Inggris selama menjadi anggota, dan dukungan mayoritas warga Inggris memutuskan Brexit.","author":[{"dropping-particle":"","family":"Kultsum","given":"Fidya Faridah","non-dropping-particle":"","parse-names":false,"suffix":""},{"dropping-particle":"","family":"Wiyanarti","given":"Erlina","non-dropping-particle":"","parse-names":false,"suffix":""}],"container-title":"FACTUM: Jurnal Sejarah dan Pendidikan Sejarah","id":"ITEM-1","issued":{"date-parts":[["2018"]]},"title":"DINAMIKA INGGRIS DAN UNI EROPA: INTEGRASI HINGGA BREXIT","type":"article-journal"},"uris":["http://www.mendeley.com/documents/?uuid=35df656c-88b3-4ba0-a8f7-37157e53e930"]}],"mendeley":{"formattedCitation":"(Kultsum &amp; Wiyanarti, 2018)","plainTextFormattedCitation":"(Kultsum &amp; Wiyanarti, 2018)","previouslyFormattedCitation":"(Kultsum &amp; Wiyanarti, 2018)"},"properties":{"noteIndex":0},"schema":"https://github.com/citation-style-language/schema/raw/master/csl-citation.json"}</w:instrText>
      </w:r>
      <w:r w:rsidRPr="009A36D5">
        <w:rPr>
          <w:rFonts w:ascii="Times New Roman" w:eastAsia="Times New Roman" w:hAnsi="Times New Roman" w:cs="Times New Roman"/>
          <w:kern w:val="0"/>
          <w:sz w:val="24"/>
          <w:szCs w:val="24"/>
          <w:bdr w:val="none" w:sz="0" w:space="0" w:color="auto" w:frame="1"/>
          <w:lang w:eastAsia="en-ID"/>
          <w14:ligatures w14:val="none"/>
        </w:rPr>
        <w:fldChar w:fldCharType="separate"/>
      </w:r>
      <w:r w:rsidRPr="009A36D5">
        <w:rPr>
          <w:rFonts w:ascii="Times New Roman" w:eastAsia="Times New Roman" w:hAnsi="Times New Roman" w:cs="Times New Roman"/>
          <w:noProof/>
          <w:kern w:val="0"/>
          <w:sz w:val="24"/>
          <w:szCs w:val="24"/>
          <w:bdr w:val="none" w:sz="0" w:space="0" w:color="auto" w:frame="1"/>
          <w:lang w:eastAsia="en-ID"/>
          <w14:ligatures w14:val="none"/>
        </w:rPr>
        <w:t>(Kultsum &amp; Wiyanarti, 2018)</w:t>
      </w:r>
      <w:r w:rsidRPr="009A36D5">
        <w:rPr>
          <w:rFonts w:ascii="Times New Roman" w:eastAsia="Times New Roman" w:hAnsi="Times New Roman" w:cs="Times New Roman"/>
          <w:kern w:val="0"/>
          <w:sz w:val="24"/>
          <w:szCs w:val="24"/>
          <w:bdr w:val="none" w:sz="0" w:space="0" w:color="auto" w:frame="1"/>
          <w:lang w:eastAsia="en-ID"/>
          <w14:ligatures w14:val="none"/>
        </w:rPr>
        <w:fldChar w:fldCharType="end"/>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Selain itu dengan adanya kebebasan masyarakata Uni Eropa dalam mencari pekerjaan di negara lain menyebabkan kalangan konservatif di Inggris juga  ketakutan karena mereka menilai bahwa dengan adanya tenaga kerja yang berasal dari negara lain akan menyebabkan sempitnya lapangan pekerjaan bagi warga negara Inggris sendiri. Pada awalnya Inggris berencana mengatasi masalah ini dengan cara melakukan pengurangan dan pembatasan tenaga kerja dari negara anggota Uni Eropa lainnya akan tetapi rencana ini jelas ditolak oleh negara anggota Uni Eropa yang lain karena telah menyalahi aturan yang telah ditetapkan dan telah menjadi konsekuensi bagi Inggris untk memberikan kebebasan akses bagi para pencari pekerjaan dari kawasan Uni Eropa ke Inggris dan Sebaliknya.</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Kalangan konservatif Inggris juga menilai dengan tergabungnya Inggris kedalam Uni Eropa mengakibatkan kelambatan pertumbuhan ekonomi yang dialami oleh Inggris. Kelambatan petrumbuha ekonomi dapat terjadi karena apabila pemerintah Inggris membuat atau merubah suatu kebijakan, pemerintah harus </w:t>
      </w:r>
      <w:r w:rsidRPr="009A36D5">
        <w:rPr>
          <w:rFonts w:ascii="Times New Roman" w:eastAsia="Times New Roman" w:hAnsi="Times New Roman" w:cs="Times New Roman"/>
          <w:kern w:val="0"/>
          <w:sz w:val="24"/>
          <w:szCs w:val="24"/>
          <w:bdr w:val="none" w:sz="0" w:space="0" w:color="auto" w:frame="1"/>
          <w:lang w:eastAsia="en-ID"/>
          <w14:ligatures w14:val="none"/>
        </w:rPr>
        <w:lastRenderedPageBreak/>
        <w:t>membawa pembuatan atau perubahan kebijakan tersebut ke level Eropa dimana didalamnya terdapat banyak negara dan harus memperhatikan posisi setiap negara. Oleh karena itu pembuatan, perubahan, dan sebuah kebijakan akan memakan waktu yang lama dan kemudian akan menghambat proses pemgimplementasiannya. Terlebih dalam perekonomian dunia yang dinamis, penerapan kebijakan yang terlambat memunculkan kemungkinan keterlambatan respon dan pertumbuhan ekonomi itu sendiri.</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Campur tangan Uni Eropa kedalam berbagai aspek juga memunculkan kelompok kelopok yang memiliki pemikiran bahwa dengan tergabungnya Inggris kedalam Uni Eropa justru telah mengikis kedaulatan Inggris sebagai sebuah negara. Mereka menilai dengan tergabung ke Uni Eropa, Inggris sebagai negara yang berdaulat tidak dapat leluasa membuat sebuah keputusan maupun kebijakan secara mandiri serta selain hukum yang berlaku di negara tersebut, masih terdapat hukum lain yang terdapat dalam institusi Uni Eropa yang berarti Inggris tidak memiliki kedauatan penuh terhadap negaranya sendiri. Dengan adanya beberapa alasan yang telah dijelaskan diatas ditambah dengan masyarakat Inggris yang semakin primordialis dan juga terdapat kelompok kelompok euroskeptis di dalam internal Inggris, ini semakin memantapkan langkah Inggris untuk memutuskan keluar dari keanggotaan Uni Eropa.</w:t>
      </w:r>
    </w:p>
    <w:p w:rsidR="009A36D5" w:rsidRPr="009A36D5" w:rsidRDefault="009A36D5" w:rsidP="009A36D5">
      <w:pPr>
        <w:spacing w:after="0" w:line="480" w:lineRule="auto"/>
        <w:ind w:firstLine="567"/>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Keluarnya Inggris dari Uni Eropa sudah tentu membawa berbagai konsekuensi baik itu dalam jangka pendek maupun dalam jangka waktu panjang bagi kedua belah pihak. Oleh karena itu penulis akan memfokuskan penelitian ini kepada bagaimana dampak dari Referendum BREXIT terhadap kondisi ekonomi, sosial dan keamanan Uni Eropa.</w:t>
      </w:r>
    </w:p>
    <w:p w:rsidR="009A36D5" w:rsidRPr="009A36D5" w:rsidRDefault="009A36D5" w:rsidP="009A36D5">
      <w:pPr>
        <w:spacing w:after="0" w:line="480" w:lineRule="auto"/>
        <w:ind w:left="426"/>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p>
    <w:p w:rsidR="009A36D5" w:rsidRPr="009A36D5" w:rsidRDefault="009A36D5" w:rsidP="009A36D5">
      <w:pPr>
        <w:spacing w:line="480" w:lineRule="auto"/>
        <w:jc w:val="both"/>
        <w:outlineLvl w:val="1"/>
        <w:rPr>
          <w:rFonts w:ascii="Times New Roman" w:hAnsi="Times New Roman" w:cs="Times New Roman"/>
          <w:b/>
          <w:kern w:val="0"/>
          <w:sz w:val="24"/>
          <w:szCs w:val="24"/>
          <w:lang w:val="en-US"/>
          <w14:ligatures w14:val="none"/>
        </w:rPr>
      </w:pPr>
      <w:bookmarkStart w:id="2" w:name="_Toc107306960"/>
      <w:r w:rsidRPr="009A36D5">
        <w:rPr>
          <w:rFonts w:ascii="Times New Roman" w:hAnsi="Times New Roman" w:cs="Times New Roman"/>
          <w:b/>
          <w:kern w:val="0"/>
          <w:sz w:val="24"/>
          <w:szCs w:val="24"/>
          <w:lang w:val="en-US"/>
          <w14:ligatures w14:val="none"/>
        </w:rPr>
        <w:t xml:space="preserve">1.2. </w:t>
      </w:r>
      <w:r w:rsidRPr="009A36D5">
        <w:rPr>
          <w:rFonts w:ascii="Times New Roman" w:hAnsi="Times New Roman" w:cs="Times New Roman"/>
          <w:b/>
          <w:bCs/>
          <w:kern w:val="0"/>
          <w:sz w:val="24"/>
          <w:szCs w:val="24"/>
          <w:lang w:val="en-US"/>
          <w14:ligatures w14:val="none"/>
        </w:rPr>
        <w:t>Identifikasi Masalah</w:t>
      </w:r>
      <w:bookmarkEnd w:id="2"/>
    </w:p>
    <w:p w:rsidR="009A36D5" w:rsidRPr="009A36D5" w:rsidRDefault="009A36D5" w:rsidP="009A36D5">
      <w:pPr>
        <w:spacing w:line="480" w:lineRule="auto"/>
        <w:jc w:val="both"/>
        <w:rPr>
          <w:rFonts w:ascii="Times New Roman" w:hAnsi="Times New Roman" w:cs="Times New Roman"/>
          <w:kern w:val="0"/>
          <w:sz w:val="24"/>
          <w:szCs w:val="24"/>
          <w14:ligatures w14:val="none"/>
        </w:rPr>
      </w:pPr>
      <w:r w:rsidRPr="009A36D5">
        <w:rPr>
          <w:rFonts w:ascii="Times New Roman" w:hAnsi="Times New Roman" w:cs="Times New Roman"/>
          <w:kern w:val="0"/>
          <w:sz w:val="24"/>
          <w:szCs w:val="24"/>
          <w14:ligatures w14:val="none"/>
        </w:rPr>
        <w:tab/>
        <w:t>Berdasarkan uraian diatas yang telah dijelaskan dalam latar belakang masalah, guna memudahkan penulis menganalisis masalah yang ada maka penulis mengidentifikasi masalah sebagai berikut:</w:t>
      </w:r>
    </w:p>
    <w:p w:rsidR="009A36D5" w:rsidRPr="009A36D5" w:rsidRDefault="009A36D5" w:rsidP="009A36D5">
      <w:pPr>
        <w:numPr>
          <w:ilvl w:val="0"/>
          <w:numId w:val="1"/>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Bagaimana dinamika yang terjadi di Inggris dan Uni Eropa yang kemudian menyebabkan adanya Referendum Brexit ?</w:t>
      </w:r>
    </w:p>
    <w:p w:rsidR="009A36D5" w:rsidRPr="009A36D5" w:rsidRDefault="009A36D5" w:rsidP="009A36D5">
      <w:pPr>
        <w:numPr>
          <w:ilvl w:val="0"/>
          <w:numId w:val="1"/>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Apa dampak ekonomi, sosial, dan keamanan bagi Uni Eropa pasca Referendum BREXIT ?</w:t>
      </w:r>
    </w:p>
    <w:p w:rsidR="009A36D5" w:rsidRPr="009A36D5" w:rsidRDefault="009A36D5" w:rsidP="009A36D5">
      <w:pPr>
        <w:numPr>
          <w:ilvl w:val="0"/>
          <w:numId w:val="1"/>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Bagaimana prospek kerjasama yang terjadi diantara Uni Eropa dengan Inggris pasca Referendum Brexit ?</w:t>
      </w:r>
    </w:p>
    <w:p w:rsidR="009A36D5" w:rsidRPr="009A36D5" w:rsidRDefault="009A36D5" w:rsidP="009A36D5">
      <w:pPr>
        <w:spacing w:after="0" w:line="480" w:lineRule="auto"/>
        <w:ind w:left="426"/>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p>
    <w:p w:rsidR="009A36D5" w:rsidRPr="009A36D5" w:rsidRDefault="009A36D5" w:rsidP="009A36D5">
      <w:pPr>
        <w:spacing w:line="480" w:lineRule="auto"/>
        <w:jc w:val="both"/>
        <w:outlineLvl w:val="1"/>
        <w:rPr>
          <w:rFonts w:ascii="Times New Roman" w:hAnsi="Times New Roman" w:cs="Times New Roman"/>
          <w:b/>
          <w:kern w:val="0"/>
          <w:sz w:val="24"/>
          <w:szCs w:val="24"/>
          <w:lang w:val="en-US"/>
          <w14:ligatures w14:val="none"/>
        </w:rPr>
      </w:pPr>
      <w:bookmarkStart w:id="3" w:name="_Toc107306961"/>
      <w:r w:rsidRPr="009A36D5">
        <w:rPr>
          <w:rFonts w:ascii="Times New Roman" w:hAnsi="Times New Roman" w:cs="Times New Roman"/>
          <w:b/>
          <w:kern w:val="0"/>
          <w:sz w:val="24"/>
          <w:szCs w:val="24"/>
          <w:lang w:val="en-US"/>
          <w14:ligatures w14:val="none"/>
        </w:rPr>
        <w:t xml:space="preserve">1.3. </w:t>
      </w:r>
      <w:r w:rsidRPr="009A36D5">
        <w:rPr>
          <w:rFonts w:ascii="Times New Roman" w:hAnsi="Times New Roman" w:cs="Times New Roman"/>
          <w:b/>
          <w:bCs/>
          <w:kern w:val="0"/>
          <w:sz w:val="24"/>
          <w:szCs w:val="24"/>
          <w:lang w:val="en-US"/>
          <w14:ligatures w14:val="none"/>
        </w:rPr>
        <w:t>Pembatasan Masalah</w:t>
      </w:r>
      <w:bookmarkEnd w:id="3"/>
    </w:p>
    <w:p w:rsidR="009A36D5" w:rsidRPr="009A36D5" w:rsidRDefault="009A36D5" w:rsidP="009A36D5">
      <w:pPr>
        <w:spacing w:line="480" w:lineRule="auto"/>
        <w:jc w:val="both"/>
        <w:rPr>
          <w:rFonts w:ascii="Times New Roman" w:hAnsi="Times New Roman" w:cs="Times New Roman"/>
          <w:kern w:val="0"/>
          <w:sz w:val="24"/>
          <w:szCs w:val="24"/>
          <w14:ligatures w14:val="none"/>
        </w:rPr>
      </w:pPr>
      <w:r w:rsidRPr="009A36D5">
        <w:rPr>
          <w:rFonts w:ascii="Times New Roman" w:hAnsi="Times New Roman" w:cs="Times New Roman"/>
          <w:b/>
          <w:kern w:val="0"/>
          <w:sz w:val="24"/>
          <w:szCs w:val="24"/>
          <w14:ligatures w14:val="none"/>
        </w:rPr>
        <w:tab/>
      </w:r>
      <w:r w:rsidRPr="009A36D5">
        <w:rPr>
          <w:rFonts w:ascii="Times New Roman" w:hAnsi="Times New Roman" w:cs="Times New Roman"/>
          <w:kern w:val="0"/>
          <w:sz w:val="24"/>
          <w:szCs w:val="24"/>
          <w14:ligatures w14:val="none"/>
        </w:rPr>
        <w:t>Berdasarkan identifikasi masalah yang sudah penulis paparkan, dan agar tidak meluasnya pembahasan, maka penulis akan membatasi ruang lingkup masalah yang diteliti pada ruang lingkup regional kawasan Eropa dengan aktor negara dan kawasan agar pembahasan dapat lebih terfokus. Dalam hal ini, penulis juga membatasi masalah yang akan diteliti hanya pada dampak dari Referendum BREXIT terhadap kondisi ekonomi, sosial, dan keamanan Uni Eropa dalam rentang waktu dimulai dari tahun 2016 dimana referendum dilaksanakan, sampai pada tahun 2021 dimana sumber terbaru dapat diakses.</w:t>
      </w:r>
    </w:p>
    <w:p w:rsidR="009A36D5" w:rsidRPr="009A36D5" w:rsidRDefault="009A36D5" w:rsidP="009A36D5">
      <w:pPr>
        <w:spacing w:line="480" w:lineRule="auto"/>
        <w:jc w:val="both"/>
        <w:rPr>
          <w:rFonts w:ascii="Times New Roman" w:hAnsi="Times New Roman" w:cs="Times New Roman"/>
          <w:kern w:val="0"/>
          <w:sz w:val="24"/>
          <w:szCs w:val="24"/>
          <w14:ligatures w14:val="none"/>
        </w:rPr>
      </w:pPr>
    </w:p>
    <w:p w:rsidR="009A36D5" w:rsidRPr="009A36D5" w:rsidRDefault="009A36D5" w:rsidP="009A36D5">
      <w:pPr>
        <w:spacing w:line="480" w:lineRule="auto"/>
        <w:jc w:val="both"/>
        <w:rPr>
          <w:rFonts w:ascii="Times New Roman" w:hAnsi="Times New Roman" w:cs="Times New Roman"/>
          <w:kern w:val="0"/>
          <w:sz w:val="24"/>
          <w:szCs w:val="24"/>
          <w14:ligatures w14:val="none"/>
        </w:rPr>
      </w:pPr>
    </w:p>
    <w:p w:rsidR="009A36D5" w:rsidRPr="009A36D5" w:rsidRDefault="009A36D5" w:rsidP="009A36D5">
      <w:pPr>
        <w:spacing w:line="480" w:lineRule="auto"/>
        <w:jc w:val="both"/>
        <w:outlineLvl w:val="1"/>
        <w:rPr>
          <w:rFonts w:ascii="Times New Roman" w:hAnsi="Times New Roman" w:cs="Times New Roman"/>
          <w:b/>
          <w:kern w:val="0"/>
          <w:sz w:val="24"/>
          <w:szCs w:val="24"/>
          <w:lang w:val="en-US"/>
          <w14:ligatures w14:val="none"/>
        </w:rPr>
      </w:pPr>
      <w:bookmarkStart w:id="4" w:name="_Toc107306962"/>
      <w:r w:rsidRPr="009A36D5">
        <w:rPr>
          <w:rFonts w:ascii="Times New Roman" w:hAnsi="Times New Roman" w:cs="Times New Roman"/>
          <w:b/>
          <w:kern w:val="0"/>
          <w:sz w:val="24"/>
          <w:szCs w:val="24"/>
          <w:lang w:val="en-US"/>
          <w14:ligatures w14:val="none"/>
        </w:rPr>
        <w:lastRenderedPageBreak/>
        <w:t xml:space="preserve">1.4. </w:t>
      </w:r>
      <w:r w:rsidRPr="009A36D5">
        <w:rPr>
          <w:rFonts w:ascii="Times New Roman" w:hAnsi="Times New Roman" w:cs="Times New Roman"/>
          <w:b/>
          <w:bCs/>
          <w:kern w:val="0"/>
          <w:sz w:val="24"/>
          <w:szCs w:val="24"/>
          <w:lang w:val="en-US"/>
          <w14:ligatures w14:val="none"/>
        </w:rPr>
        <w:t>Rumusan Masalah</w:t>
      </w:r>
      <w:bookmarkEnd w:id="4"/>
    </w:p>
    <w:p w:rsidR="009A36D5" w:rsidRPr="009A36D5" w:rsidRDefault="009A36D5" w:rsidP="009A36D5">
      <w:pPr>
        <w:spacing w:line="480" w:lineRule="auto"/>
        <w:jc w:val="both"/>
        <w:rPr>
          <w:rFonts w:ascii="Times New Roman" w:hAnsi="Times New Roman" w:cs="Times New Roman"/>
          <w:kern w:val="0"/>
          <w:sz w:val="24"/>
          <w:szCs w:val="24"/>
          <w14:ligatures w14:val="none"/>
        </w:rPr>
      </w:pPr>
      <w:r w:rsidRPr="009A36D5">
        <w:rPr>
          <w:rFonts w:ascii="Times New Roman" w:hAnsi="Times New Roman" w:cs="Times New Roman"/>
          <w:b/>
          <w:kern w:val="0"/>
          <w:sz w:val="24"/>
          <w:szCs w:val="24"/>
          <w14:ligatures w14:val="none"/>
        </w:rPr>
        <w:tab/>
      </w:r>
      <w:r w:rsidRPr="009A36D5">
        <w:rPr>
          <w:rFonts w:ascii="Times New Roman" w:hAnsi="Times New Roman" w:cs="Times New Roman"/>
          <w:kern w:val="0"/>
          <w:sz w:val="24"/>
          <w:szCs w:val="24"/>
          <w14:ligatures w14:val="none"/>
        </w:rPr>
        <w:t>Mengacu pada latar belakang dan identifikasi masalah yang sudah dipaparkan, maka rumusan masalah yang diangkat oleh penulis adalah “Bagaimana dampak Referendum BREXIT terhadap kondisi ekonomi, sosial, dan keamanan Uni Eropa ?”</w:t>
      </w:r>
    </w:p>
    <w:p w:rsidR="009A36D5" w:rsidRPr="009A36D5" w:rsidRDefault="009A36D5" w:rsidP="009A36D5">
      <w:pPr>
        <w:spacing w:line="480" w:lineRule="auto"/>
        <w:jc w:val="both"/>
        <w:rPr>
          <w:rFonts w:ascii="Times New Roman" w:hAnsi="Times New Roman" w:cs="Times New Roman"/>
          <w:kern w:val="0"/>
          <w:sz w:val="24"/>
          <w:szCs w:val="24"/>
          <w14:ligatures w14:val="none"/>
        </w:rPr>
      </w:pPr>
    </w:p>
    <w:p w:rsidR="009A36D5" w:rsidRPr="009A36D5" w:rsidRDefault="009A36D5" w:rsidP="009A36D5">
      <w:pPr>
        <w:spacing w:line="480" w:lineRule="auto"/>
        <w:jc w:val="both"/>
        <w:outlineLvl w:val="1"/>
        <w:rPr>
          <w:rFonts w:ascii="Times New Roman" w:hAnsi="Times New Roman" w:cs="Times New Roman"/>
          <w:b/>
          <w:kern w:val="0"/>
          <w:sz w:val="24"/>
          <w:szCs w:val="24"/>
          <w:lang w:val="en-US"/>
          <w14:ligatures w14:val="none"/>
        </w:rPr>
      </w:pPr>
      <w:bookmarkStart w:id="5" w:name="_Toc107306963"/>
      <w:r w:rsidRPr="009A36D5">
        <w:rPr>
          <w:rFonts w:ascii="Times New Roman" w:hAnsi="Times New Roman" w:cs="Times New Roman"/>
          <w:b/>
          <w:kern w:val="0"/>
          <w:sz w:val="24"/>
          <w:szCs w:val="24"/>
          <w:lang w:val="en-US"/>
          <w14:ligatures w14:val="none"/>
        </w:rPr>
        <w:t xml:space="preserve">1.5. </w:t>
      </w:r>
      <w:r w:rsidRPr="009A36D5">
        <w:rPr>
          <w:rFonts w:ascii="Times New Roman" w:hAnsi="Times New Roman" w:cs="Times New Roman"/>
          <w:b/>
          <w:bCs/>
          <w:kern w:val="0"/>
          <w:sz w:val="24"/>
          <w:szCs w:val="24"/>
          <w:lang w:val="en-US"/>
          <w14:ligatures w14:val="none"/>
        </w:rPr>
        <w:t>Tujuan dan Kegunaan Penelitian</w:t>
      </w:r>
      <w:bookmarkEnd w:id="5"/>
    </w:p>
    <w:p w:rsidR="009A36D5" w:rsidRPr="009A36D5" w:rsidRDefault="009A36D5" w:rsidP="009A36D5">
      <w:pPr>
        <w:keepNext/>
        <w:keepLines/>
        <w:spacing w:before="40" w:after="0" w:line="480" w:lineRule="auto"/>
        <w:ind w:left="851"/>
        <w:outlineLvl w:val="2"/>
        <w:rPr>
          <w:rFonts w:ascii="Times New Roman" w:eastAsiaTheme="majorEastAsia" w:hAnsi="Times New Roman" w:cs="Times New Roman"/>
          <w:b/>
          <w:kern w:val="0"/>
          <w:sz w:val="24"/>
          <w:szCs w:val="24"/>
          <w14:ligatures w14:val="none"/>
        </w:rPr>
      </w:pPr>
    </w:p>
    <w:p w:rsidR="009A36D5" w:rsidRPr="009A36D5" w:rsidRDefault="009A36D5" w:rsidP="009A36D5">
      <w:pPr>
        <w:keepNext/>
        <w:keepLines/>
        <w:spacing w:before="40" w:after="0" w:line="480" w:lineRule="auto"/>
        <w:ind w:left="851"/>
        <w:outlineLvl w:val="2"/>
        <w:rPr>
          <w:rFonts w:ascii="Times New Roman" w:eastAsiaTheme="majorEastAsia" w:hAnsi="Times New Roman" w:cs="Times New Roman"/>
          <w:b/>
          <w:kern w:val="0"/>
          <w:sz w:val="24"/>
          <w:szCs w:val="24"/>
          <w14:ligatures w14:val="none"/>
        </w:rPr>
      </w:pPr>
      <w:r w:rsidRPr="009A36D5">
        <w:rPr>
          <w:rFonts w:ascii="Times New Roman" w:eastAsiaTheme="majorEastAsia" w:hAnsi="Times New Roman" w:cs="Times New Roman"/>
          <w:b/>
          <w:kern w:val="0"/>
          <w:sz w:val="24"/>
          <w:szCs w:val="24"/>
          <w14:ligatures w14:val="none"/>
        </w:rPr>
        <w:tab/>
      </w:r>
      <w:bookmarkStart w:id="6" w:name="_Toc107306964"/>
      <w:r w:rsidRPr="009A36D5">
        <w:rPr>
          <w:rFonts w:ascii="Times New Roman" w:eastAsiaTheme="majorEastAsia" w:hAnsi="Times New Roman" w:cs="Times New Roman"/>
          <w:b/>
          <w:kern w:val="0"/>
          <w:sz w:val="24"/>
          <w:szCs w:val="24"/>
          <w14:ligatures w14:val="none"/>
        </w:rPr>
        <w:t>1.5.1 Tujuan Penelitian</w:t>
      </w:r>
      <w:bookmarkEnd w:id="6"/>
    </w:p>
    <w:p w:rsidR="009A36D5" w:rsidRPr="009A36D5" w:rsidRDefault="009A36D5" w:rsidP="009A36D5">
      <w:pPr>
        <w:spacing w:line="480" w:lineRule="auto"/>
        <w:ind w:left="709"/>
        <w:jc w:val="both"/>
        <w:rPr>
          <w:rFonts w:ascii="Times New Roman" w:hAnsi="Times New Roman" w:cs="Times New Roman"/>
          <w:kern w:val="0"/>
          <w:sz w:val="24"/>
          <w:szCs w:val="24"/>
          <w14:ligatures w14:val="none"/>
        </w:rPr>
      </w:pPr>
      <w:r w:rsidRPr="009A36D5">
        <w:rPr>
          <w:rFonts w:ascii="Times New Roman" w:hAnsi="Times New Roman" w:cs="Times New Roman"/>
          <w:b/>
          <w:kern w:val="0"/>
          <w:sz w:val="24"/>
          <w:szCs w:val="24"/>
          <w14:ligatures w14:val="none"/>
        </w:rPr>
        <w:tab/>
      </w:r>
      <w:r w:rsidRPr="009A36D5">
        <w:rPr>
          <w:rFonts w:ascii="Times New Roman" w:hAnsi="Times New Roman" w:cs="Times New Roman"/>
          <w:b/>
          <w:kern w:val="0"/>
          <w:sz w:val="24"/>
          <w:szCs w:val="24"/>
          <w14:ligatures w14:val="none"/>
        </w:rPr>
        <w:tab/>
      </w:r>
      <w:r w:rsidRPr="009A36D5">
        <w:rPr>
          <w:rFonts w:ascii="Times New Roman" w:hAnsi="Times New Roman" w:cs="Times New Roman"/>
          <w:kern w:val="0"/>
          <w:sz w:val="24"/>
          <w:szCs w:val="24"/>
          <w14:ligatures w14:val="none"/>
        </w:rPr>
        <w:t>Dalam upaya untuk menjelaskan arah dan tujuan umum dari pembahasan penelitian, maka penulis harus memiliki tujuan yang jelas dari identifikasi masalah yang sudah di paparkan. Tujuan penelitian ini adalah:</w:t>
      </w:r>
    </w:p>
    <w:p w:rsidR="009A36D5" w:rsidRPr="009A36D5" w:rsidRDefault="009A36D5" w:rsidP="009A36D5">
      <w:pPr>
        <w:numPr>
          <w:ilvl w:val="0"/>
          <w:numId w:val="2"/>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Untuk mengetahui dampak ekonomi, sosial dan keamana yang diakibatkan oleh keluarnya Inggris dari Uni Eropa.</w:t>
      </w:r>
    </w:p>
    <w:p w:rsidR="009A36D5" w:rsidRPr="009A36D5" w:rsidRDefault="009A36D5" w:rsidP="009A36D5">
      <w:pPr>
        <w:numPr>
          <w:ilvl w:val="0"/>
          <w:numId w:val="2"/>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Untuk mengetahui bentuk kerjasama seperti apa yang dijalankan diantara Inggris dengan Uni Eropa pasca Referendum Brexit.</w:t>
      </w:r>
    </w:p>
    <w:p w:rsidR="009A36D5" w:rsidRPr="009A36D5" w:rsidRDefault="009A36D5" w:rsidP="009A36D5">
      <w:pPr>
        <w:spacing w:after="0" w:line="480" w:lineRule="auto"/>
        <w:ind w:left="426"/>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p>
    <w:p w:rsidR="009A36D5" w:rsidRPr="009A36D5" w:rsidRDefault="009A36D5" w:rsidP="009A36D5">
      <w:pPr>
        <w:keepNext/>
        <w:keepLines/>
        <w:spacing w:before="40" w:after="0" w:line="480" w:lineRule="auto"/>
        <w:ind w:left="851"/>
        <w:outlineLvl w:val="2"/>
        <w:rPr>
          <w:rFonts w:ascii="Times New Roman" w:eastAsiaTheme="majorEastAsia" w:hAnsi="Times New Roman" w:cs="Times New Roman"/>
          <w:b/>
          <w:kern w:val="0"/>
          <w:sz w:val="24"/>
          <w:szCs w:val="24"/>
          <w14:ligatures w14:val="none"/>
        </w:rPr>
      </w:pPr>
      <w:bookmarkStart w:id="7" w:name="_Toc107306965"/>
      <w:r w:rsidRPr="009A36D5">
        <w:rPr>
          <w:rFonts w:ascii="Times New Roman" w:eastAsiaTheme="majorEastAsia" w:hAnsi="Times New Roman" w:cs="Times New Roman"/>
          <w:b/>
          <w:kern w:val="0"/>
          <w:sz w:val="24"/>
          <w:szCs w:val="24"/>
          <w14:ligatures w14:val="none"/>
        </w:rPr>
        <w:t>1.5.2 Kegunaan Penelitian</w:t>
      </w:r>
      <w:bookmarkEnd w:id="7"/>
    </w:p>
    <w:p w:rsidR="009A36D5" w:rsidRPr="009A36D5" w:rsidRDefault="009A36D5" w:rsidP="009A36D5">
      <w:pPr>
        <w:spacing w:line="480" w:lineRule="auto"/>
        <w:ind w:left="993" w:firstLine="425"/>
        <w:jc w:val="both"/>
        <w:rPr>
          <w:rFonts w:ascii="Times New Roman" w:hAnsi="Times New Roman" w:cs="Times New Roman"/>
          <w:kern w:val="0"/>
          <w:sz w:val="24"/>
          <w:szCs w:val="24"/>
          <w14:ligatures w14:val="none"/>
        </w:rPr>
      </w:pPr>
      <w:r w:rsidRPr="009A36D5">
        <w:rPr>
          <w:rFonts w:ascii="Times New Roman" w:hAnsi="Times New Roman" w:cs="Times New Roman"/>
          <w:b/>
          <w:kern w:val="0"/>
          <w:sz w:val="24"/>
          <w:szCs w:val="24"/>
          <w14:ligatures w14:val="none"/>
        </w:rPr>
        <w:t xml:space="preserve">   </w:t>
      </w:r>
      <w:r w:rsidRPr="009A36D5">
        <w:rPr>
          <w:rFonts w:ascii="Times New Roman" w:hAnsi="Times New Roman" w:cs="Times New Roman"/>
          <w:kern w:val="0"/>
          <w:sz w:val="24"/>
          <w:szCs w:val="24"/>
          <w14:ligatures w14:val="none"/>
        </w:rPr>
        <w:t>Bedasarkan tujuan penelitian yang sudah penulis paparkan diatas, adapun kegunaan dari penelitian ini, sebagai berikut:</w:t>
      </w:r>
    </w:p>
    <w:p w:rsidR="009A36D5" w:rsidRPr="009A36D5" w:rsidRDefault="009A36D5" w:rsidP="009A36D5">
      <w:pPr>
        <w:numPr>
          <w:ilvl w:val="0"/>
          <w:numId w:val="3"/>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lastRenderedPageBreak/>
        <w:t>Sebagai prasyarat kelulusan mata kuliah skripsi dalam program Studi Ilmu Hubungan International, Fakultas Ilmu Sosial dan Ilmu Politik, Universitas Pasundan</w:t>
      </w:r>
    </w:p>
    <w:p w:rsidR="009A36D5" w:rsidRPr="009A36D5" w:rsidRDefault="009A36D5" w:rsidP="009A36D5">
      <w:pPr>
        <w:numPr>
          <w:ilvl w:val="0"/>
          <w:numId w:val="3"/>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 xml:space="preserve">Memberikan manfaat baik secara akademik maupun aplikatif bagi masyarakat pada umumnya, serta pemahaman penulis dalam menganalisis suatu isu dalm Hubungna International dengan pembelajaran yang telah di dapatkan penulis selama masa perkuliahan </w:t>
      </w:r>
    </w:p>
    <w:p w:rsidR="009A36D5" w:rsidRPr="009A36D5" w:rsidRDefault="009A36D5" w:rsidP="009A36D5">
      <w:pPr>
        <w:numPr>
          <w:ilvl w:val="0"/>
          <w:numId w:val="3"/>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Hasil penelitian ini di harapkan dapat menjadi sumber literature bagi penelitian selanjutnya khusunya mengenai Studi Ilmu Hubungan International dimasa yang akan datang.</w:t>
      </w:r>
    </w:p>
    <w:p w:rsidR="009A36D5" w:rsidRPr="009A36D5" w:rsidRDefault="009A36D5" w:rsidP="009A36D5">
      <w:pPr>
        <w:numPr>
          <w:ilvl w:val="0"/>
          <w:numId w:val="3"/>
        </w:numPr>
        <w:spacing w:after="0" w:line="480" w:lineRule="auto"/>
        <w:jc w:val="both"/>
        <w:textAlignment w:val="baseline"/>
        <w:rPr>
          <w:rFonts w:ascii="Times New Roman" w:eastAsia="Times New Roman" w:hAnsi="Times New Roman" w:cs="Times New Roman"/>
          <w:kern w:val="0"/>
          <w:sz w:val="24"/>
          <w:szCs w:val="24"/>
          <w:bdr w:val="none" w:sz="0" w:space="0" w:color="auto" w:frame="1"/>
          <w:lang w:eastAsia="en-ID"/>
          <w14:ligatures w14:val="none"/>
        </w:rPr>
      </w:pPr>
      <w:r w:rsidRPr="009A36D5">
        <w:rPr>
          <w:rFonts w:ascii="Times New Roman" w:eastAsia="Times New Roman" w:hAnsi="Times New Roman" w:cs="Times New Roman"/>
          <w:kern w:val="0"/>
          <w:sz w:val="24"/>
          <w:szCs w:val="24"/>
          <w:bdr w:val="none" w:sz="0" w:space="0" w:color="auto" w:frame="1"/>
          <w:lang w:eastAsia="en-ID"/>
          <w14:ligatures w14:val="none"/>
        </w:rPr>
        <w:t>Penelitian ini di harapkan menjadi sumber informasi bagi pembaca maupun yang ingin meneliti khusunya mahasiswa Hubungan International.</w:t>
      </w:r>
    </w:p>
    <w:p w:rsidR="009A36D5" w:rsidRDefault="009A36D5"/>
    <w:sectPr w:rsidR="009A36D5" w:rsidSect="009A36D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6FC8"/>
    <w:multiLevelType w:val="multilevel"/>
    <w:tmpl w:val="F67463E0"/>
    <w:lvl w:ilvl="0">
      <w:start w:val="1"/>
      <w:numFmt w:val="decimal"/>
      <w:lvlText w:val="%1."/>
      <w:lvlJc w:val="left"/>
      <w:pPr>
        <w:ind w:left="1080" w:hanging="360"/>
      </w:pPr>
      <w:rPr>
        <w:rFonts w:hint="default"/>
        <w:sz w:val="22"/>
      </w:rPr>
    </w:lvl>
    <w:lvl w:ilvl="1">
      <w:start w:val="5"/>
      <w:numFmt w:val="decimal"/>
      <w:isLgl/>
      <w:lvlText w:val="%1.%2"/>
      <w:lvlJc w:val="left"/>
      <w:pPr>
        <w:ind w:left="171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31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3E184E9E"/>
    <w:multiLevelType w:val="hybridMultilevel"/>
    <w:tmpl w:val="2C1E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00F4C"/>
    <w:multiLevelType w:val="multilevel"/>
    <w:tmpl w:val="A29CD7CE"/>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479537572">
    <w:abstractNumId w:val="0"/>
  </w:num>
  <w:num w:numId="2" w16cid:durableId="678581972">
    <w:abstractNumId w:val="2"/>
  </w:num>
  <w:num w:numId="3" w16cid:durableId="101457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D5"/>
    <w:rsid w:val="009A36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A5AC-A1B0-40FE-8E70-3D46CFD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Faj12</b:Tag>
    <b:SourceType>InternetSite</b:SourceType>
    <b:Guid>{48D2FF90-D1EC-4CE8-AE71-2E6417D52AC2}</b:Guid>
    <b:Author>
      <b:Author>
        <b:NameList>
          <b:Person>
            <b:Last>Nugraha</b:Last>
            <b:First>Fajar</b:First>
            <b:Middle>Muhammad</b:Middle>
          </b:Person>
        </b:NameList>
      </b:Author>
    </b:Author>
    <b:Title>Nederindo</b:Title>
    <b:InternetSiteTitle>Sejarah Terbentuknya Uni Eropa</b:InternetSiteTitle>
    <b:Year>2012</b:Year>
    <b:Month>April</b:Month>
    <b:Day>14</b:Day>
    <b:URL>http://nederindo.com/2012/04/sejarah-terbentuknya-uni-eropa/</b:URL>
    <b:RefOrder>1</b:RefOrder>
  </b:Source>
  <b:Source>
    <b:Tag>Uni18</b:Tag>
    <b:SourceType>InternetSite</b:SourceType>
    <b:Guid>{7C75C4BF-B9F8-42D5-9254-081A2F7D3A0F}</b:Guid>
    <b:Title>Uni Eropa</b:Title>
    <b:InternetSiteTitle>Kedutaan Besar Republik Indonesia Di Brussel Belgia Merangkap Luksemburg &amp; Uni Eropa</b:InternetSiteTitle>
    <b:Year>2018</b:Year>
    <b:URL>https://kemlu.go.id/brussels/id/read/uni-eropa/1669/etc-menu</b:URL>
    <b:RefOrder>2</b:RefOrder>
  </b:Source>
  <b:Source>
    <b:Tag>Wil21</b:Tag>
    <b:SourceType>InternetSite</b:SourceType>
    <b:Guid>{73CCF18F-ABB0-4B06-874F-EB2092076FBD}</b:Guid>
    <b:Author>
      <b:Author>
        <b:NameList>
          <b:Person>
            <b:Last>Kenton</b:Last>
            <b:First>Will</b:First>
          </b:Person>
        </b:NameList>
      </b:Author>
    </b:Author>
    <b:Title>Maastricht Treaty</b:Title>
    <b:InternetSiteTitle>Investopedia</b:InternetSiteTitle>
    <b:Year>2021</b:Year>
    <b:Month>9</b:Month>
    <b:Day>29</b:Day>
    <b:URL>https://www.investopedia.com/terms/m/maastricht-treaty.asp</b:URL>
    <b:RefOrder>3</b:RefOrder>
  </b:Source>
</b:Sources>
</file>

<file path=customXml/itemProps1.xml><?xml version="1.0" encoding="utf-8"?>
<ds:datastoreItem xmlns:ds="http://schemas.openxmlformats.org/officeDocument/2006/customXml" ds:itemID="{FF9E6D69-4BF5-4373-B6F8-E9CD191D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Inas Malik</dc:creator>
  <cp:keywords/>
  <dc:description/>
  <cp:lastModifiedBy>Inas Malik</cp:lastModifiedBy>
  <cp:revision>1</cp:revision>
  <dcterms:created xsi:type="dcterms:W3CDTF">2022-11-04T10:32:00Z</dcterms:created>
  <dcterms:modified xsi:type="dcterms:W3CDTF">2022-11-04T10:33:00Z</dcterms:modified>
</cp:coreProperties>
</file>