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D29D" w14:textId="77777777" w:rsidR="005C2680" w:rsidRDefault="005C2680" w:rsidP="005C2680">
      <w:pPr>
        <w:pStyle w:val="Heading1"/>
        <w:spacing w:before="209"/>
        <w:ind w:left="594" w:right="1101"/>
        <w:jc w:val="center"/>
      </w:pPr>
      <w:bookmarkStart w:id="0" w:name="_TOC_250001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14:paraId="64AE9F8F" w14:textId="77777777" w:rsidR="005C2680" w:rsidRDefault="005C2680" w:rsidP="005C2680">
      <w:pPr>
        <w:pStyle w:val="BodyText"/>
        <w:rPr>
          <w:b/>
          <w:sz w:val="26"/>
        </w:rPr>
      </w:pPr>
    </w:p>
    <w:p w14:paraId="1A2C1894" w14:textId="77777777" w:rsidR="005C2680" w:rsidRDefault="005C2680" w:rsidP="005C2680">
      <w:pPr>
        <w:pStyle w:val="BodyText"/>
        <w:spacing w:before="8"/>
        <w:rPr>
          <w:b/>
          <w:sz w:val="37"/>
        </w:rPr>
      </w:pPr>
    </w:p>
    <w:p w14:paraId="28B7A143" w14:textId="77777777" w:rsidR="005C2680" w:rsidRDefault="005C2680" w:rsidP="005C2680">
      <w:pPr>
        <w:ind w:left="586"/>
        <w:rPr>
          <w:sz w:val="24"/>
        </w:rPr>
      </w:pPr>
      <w:r>
        <w:rPr>
          <w:sz w:val="24"/>
        </w:rPr>
        <w:t>Hasibuan, M.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(2017).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Jakarta.</w:t>
      </w:r>
    </w:p>
    <w:p w14:paraId="27B2435C" w14:textId="77777777" w:rsidR="005C2680" w:rsidRDefault="005C2680" w:rsidP="005C2680">
      <w:pPr>
        <w:spacing w:before="7" w:line="430" w:lineRule="atLeast"/>
        <w:ind w:left="586" w:right="1718"/>
        <w:rPr>
          <w:i/>
          <w:sz w:val="24"/>
        </w:rPr>
      </w:pPr>
      <w:r>
        <w:rPr>
          <w:sz w:val="24"/>
        </w:rPr>
        <w:t xml:space="preserve">Mahsun, M. (2013). </w:t>
      </w:r>
      <w:r>
        <w:rPr>
          <w:i/>
          <w:sz w:val="24"/>
        </w:rPr>
        <w:t>Pengukuran Kinerja Sektor Publik</w:t>
      </w:r>
      <w:r>
        <w:rPr>
          <w:sz w:val="24"/>
        </w:rPr>
        <w:t>. BPFE. Yogyakarta.</w:t>
      </w:r>
      <w:r>
        <w:rPr>
          <w:spacing w:val="-57"/>
          <w:sz w:val="24"/>
        </w:rPr>
        <w:t xml:space="preserve"> </w:t>
      </w:r>
      <w:r>
        <w:rPr>
          <w:sz w:val="24"/>
        </w:rPr>
        <w:t>Mangkunegara,</w:t>
      </w:r>
      <w:r>
        <w:rPr>
          <w:spacing w:val="1"/>
          <w:sz w:val="24"/>
        </w:rPr>
        <w:t xml:space="preserve"> </w:t>
      </w:r>
      <w:r>
        <w:rPr>
          <w:sz w:val="24"/>
        </w:rPr>
        <w:t>A.A,</w:t>
      </w:r>
      <w:r>
        <w:rPr>
          <w:spacing w:val="2"/>
          <w:sz w:val="24"/>
        </w:rPr>
        <w:t xml:space="preserve"> </w:t>
      </w:r>
      <w:r>
        <w:rPr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(2017).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Manajemen 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Manusia</w:t>
      </w:r>
    </w:p>
    <w:p w14:paraId="7CCEE6DA" w14:textId="77777777" w:rsidR="005C2680" w:rsidRDefault="005C2680" w:rsidP="005C2680">
      <w:pPr>
        <w:spacing w:before="5"/>
        <w:ind w:left="1066"/>
        <w:rPr>
          <w:sz w:val="24"/>
        </w:rPr>
      </w:pP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PT</w:t>
      </w:r>
      <w:r>
        <w:rPr>
          <w:spacing w:val="-6"/>
          <w:sz w:val="24"/>
        </w:rPr>
        <w:t xml:space="preserve"> </w:t>
      </w:r>
      <w:r>
        <w:rPr>
          <w:sz w:val="24"/>
        </w:rPr>
        <w:t>Remaja</w:t>
      </w:r>
      <w:r>
        <w:rPr>
          <w:spacing w:val="-5"/>
          <w:sz w:val="24"/>
        </w:rPr>
        <w:t xml:space="preserve"> </w:t>
      </w:r>
      <w:r>
        <w:rPr>
          <w:sz w:val="24"/>
        </w:rPr>
        <w:t>Rosdakarya.</w:t>
      </w:r>
      <w:r>
        <w:rPr>
          <w:spacing w:val="2"/>
          <w:sz w:val="24"/>
        </w:rPr>
        <w:t xml:space="preserve"> </w:t>
      </w:r>
      <w:r>
        <w:rPr>
          <w:sz w:val="24"/>
        </w:rPr>
        <w:t>Bandung.</w:t>
      </w:r>
    </w:p>
    <w:p w14:paraId="287B2F82" w14:textId="77777777" w:rsidR="005C2680" w:rsidRDefault="005C2680" w:rsidP="005C2680">
      <w:pPr>
        <w:spacing w:before="156"/>
        <w:ind w:left="586"/>
        <w:rPr>
          <w:sz w:val="24"/>
        </w:rPr>
      </w:pPr>
      <w:r>
        <w:rPr>
          <w:sz w:val="24"/>
        </w:rPr>
        <w:t>Moleong, Lexy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Rosdakarya.</w:t>
      </w:r>
    </w:p>
    <w:p w14:paraId="18DA60E0" w14:textId="77777777" w:rsidR="005C2680" w:rsidRDefault="005C2680" w:rsidP="005C2680">
      <w:pPr>
        <w:pStyle w:val="BodyText"/>
        <w:spacing w:before="2"/>
        <w:ind w:left="1066"/>
      </w:pPr>
      <w:r>
        <w:t>Bandung.</w:t>
      </w:r>
    </w:p>
    <w:p w14:paraId="0CC33244" w14:textId="77777777" w:rsidR="005C2680" w:rsidRDefault="005C2680" w:rsidP="005C2680">
      <w:pPr>
        <w:spacing w:before="7" w:line="430" w:lineRule="atLeast"/>
        <w:ind w:left="586" w:right="1753"/>
        <w:rPr>
          <w:sz w:val="24"/>
        </w:rPr>
      </w:pPr>
      <w:r>
        <w:rPr>
          <w:sz w:val="24"/>
        </w:rPr>
        <w:t>Pasolong,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Teori Administrasi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Publik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Alfabeta.</w:t>
      </w:r>
      <w:r>
        <w:rPr>
          <w:spacing w:val="2"/>
          <w:sz w:val="24"/>
        </w:rPr>
        <w:t xml:space="preserve"> </w:t>
      </w:r>
      <w:r>
        <w:rPr>
          <w:sz w:val="24"/>
        </w:rPr>
        <w:t>Bandung.</w:t>
      </w:r>
      <w:r>
        <w:rPr>
          <w:spacing w:val="1"/>
          <w:sz w:val="24"/>
        </w:rPr>
        <w:t xml:space="preserve"> </w:t>
      </w:r>
      <w:r>
        <w:rPr>
          <w:sz w:val="24"/>
        </w:rPr>
        <w:t>Priansa,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(2017).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Kepegawaian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Pustaka</w:t>
      </w:r>
      <w:r>
        <w:rPr>
          <w:spacing w:val="-4"/>
          <w:sz w:val="24"/>
        </w:rPr>
        <w:t xml:space="preserve"> </w:t>
      </w:r>
      <w:r>
        <w:rPr>
          <w:sz w:val="24"/>
        </w:rPr>
        <w:t>Setia.</w:t>
      </w:r>
    </w:p>
    <w:p w14:paraId="376C19B8" w14:textId="77777777" w:rsidR="005C2680" w:rsidRDefault="005C2680" w:rsidP="005C2680">
      <w:pPr>
        <w:pStyle w:val="BodyText"/>
        <w:spacing w:before="5"/>
        <w:ind w:left="1066"/>
      </w:pPr>
      <w:r>
        <w:t>Bandung.</w:t>
      </w:r>
    </w:p>
    <w:p w14:paraId="49237877" w14:textId="77777777" w:rsidR="005C2680" w:rsidRDefault="005C2680" w:rsidP="005C2680">
      <w:pPr>
        <w:spacing w:before="156" w:line="247" w:lineRule="auto"/>
        <w:ind w:left="1066" w:right="1365" w:hanging="480"/>
        <w:rPr>
          <w:sz w:val="24"/>
        </w:rPr>
      </w:pPr>
      <w:r>
        <w:rPr>
          <w:sz w:val="24"/>
        </w:rPr>
        <w:t xml:space="preserve">Sedarmayanti. (2001). </w:t>
      </w:r>
      <w:r>
        <w:rPr>
          <w:i/>
          <w:sz w:val="24"/>
        </w:rPr>
        <w:t>Sumber Daya Manusia dan Produktivitas Kerja</w:t>
      </w:r>
      <w:r>
        <w:rPr>
          <w:sz w:val="24"/>
        </w:rPr>
        <w:t>. Mandar</w:t>
      </w:r>
      <w:r>
        <w:rPr>
          <w:spacing w:val="-57"/>
          <w:sz w:val="24"/>
        </w:rPr>
        <w:t xml:space="preserve"> </w:t>
      </w:r>
      <w:r>
        <w:rPr>
          <w:sz w:val="24"/>
        </w:rPr>
        <w:t>Maju.</w:t>
      </w:r>
      <w:r>
        <w:rPr>
          <w:spacing w:val="4"/>
          <w:sz w:val="24"/>
        </w:rPr>
        <w:t xml:space="preserve"> </w:t>
      </w:r>
      <w:r>
        <w:rPr>
          <w:sz w:val="24"/>
        </w:rPr>
        <w:t>Bandung.</w:t>
      </w:r>
    </w:p>
    <w:p w14:paraId="70D15827" w14:textId="77777777" w:rsidR="005C2680" w:rsidRDefault="005C2680" w:rsidP="005C2680">
      <w:pPr>
        <w:spacing w:before="147"/>
        <w:ind w:left="586"/>
        <w:rPr>
          <w:sz w:val="24"/>
        </w:rPr>
      </w:pPr>
      <w:r>
        <w:rPr>
          <w:sz w:val="24"/>
        </w:rPr>
        <w:t>Sinambela, L. P.</w:t>
      </w:r>
      <w:r>
        <w:rPr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Pegawai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Pengukuran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Implikasi</w:t>
      </w:r>
      <w:r>
        <w:rPr>
          <w:sz w:val="24"/>
        </w:rPr>
        <w:t>.</w:t>
      </w:r>
    </w:p>
    <w:p w14:paraId="2A2FB1BA" w14:textId="77777777" w:rsidR="005C2680" w:rsidRDefault="005C2680" w:rsidP="005C2680">
      <w:pPr>
        <w:pStyle w:val="BodyText"/>
        <w:spacing w:before="2"/>
        <w:ind w:left="1066"/>
      </w:pPr>
      <w:r>
        <w:t>Graha</w:t>
      </w:r>
      <w:r>
        <w:rPr>
          <w:spacing w:val="-2"/>
        </w:rPr>
        <w:t xml:space="preserve"> </w:t>
      </w:r>
      <w:r>
        <w:t>Ilmu.</w:t>
      </w:r>
      <w:r>
        <w:rPr>
          <w:spacing w:val="3"/>
        </w:rPr>
        <w:t xml:space="preserve"> </w:t>
      </w:r>
      <w:r>
        <w:t>Yogyakarta.</w:t>
      </w:r>
    </w:p>
    <w:p w14:paraId="02C1F33B" w14:textId="77777777" w:rsidR="005C2680" w:rsidRDefault="005C2680" w:rsidP="005C2680">
      <w:pPr>
        <w:spacing w:before="161" w:line="379" w:lineRule="auto"/>
        <w:ind w:left="586" w:right="1365"/>
        <w:rPr>
          <w:sz w:val="24"/>
        </w:rPr>
      </w:pPr>
      <w:r>
        <w:rPr>
          <w:sz w:val="24"/>
        </w:rPr>
        <w:t xml:space="preserve">Sumiati, I. (2017). </w:t>
      </w:r>
      <w:r>
        <w:rPr>
          <w:i/>
          <w:sz w:val="24"/>
        </w:rPr>
        <w:t>Empat Proses Desain</w:t>
      </w:r>
      <w:r>
        <w:rPr>
          <w:sz w:val="24"/>
        </w:rPr>
        <w:t>. CV. Kencana Utama. Bandung.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Syafiie, I. K. (2003). </w:t>
      </w:r>
      <w:r>
        <w:rPr>
          <w:i/>
          <w:sz w:val="24"/>
        </w:rPr>
        <w:t>Sistem Administrasi Publik</w:t>
      </w:r>
      <w:r>
        <w:rPr>
          <w:sz w:val="24"/>
        </w:rPr>
        <w:t>. PT. Bumi Aksara. Jakarta.</w:t>
      </w:r>
      <w:r>
        <w:rPr>
          <w:spacing w:val="1"/>
          <w:sz w:val="24"/>
        </w:rPr>
        <w:t xml:space="preserve"> </w:t>
      </w:r>
      <w:r>
        <w:rPr>
          <w:sz w:val="24"/>
        </w:rPr>
        <w:t>Wibowo.</w:t>
      </w:r>
      <w:r>
        <w:rPr>
          <w:spacing w:val="-1"/>
          <w:sz w:val="24"/>
        </w:rPr>
        <w:t xml:space="preserve"> </w:t>
      </w:r>
      <w:r>
        <w:rPr>
          <w:sz w:val="24"/>
        </w:rPr>
        <w:t>(2017).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(Edisi</w:t>
      </w:r>
      <w:r>
        <w:rPr>
          <w:spacing w:val="-8"/>
          <w:sz w:val="24"/>
        </w:rPr>
        <w:t xml:space="preserve"> </w:t>
      </w:r>
      <w:r>
        <w:rPr>
          <w:sz w:val="24"/>
        </w:rPr>
        <w:t>Keli).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3"/>
          <w:sz w:val="24"/>
        </w:rPr>
        <w:t xml:space="preserve"> </w:t>
      </w:r>
      <w:r>
        <w:rPr>
          <w:sz w:val="24"/>
        </w:rPr>
        <w:t>Grafindo.</w:t>
      </w:r>
      <w:r>
        <w:rPr>
          <w:spacing w:val="4"/>
          <w:sz w:val="24"/>
        </w:rPr>
        <w:t xml:space="preserve"> </w:t>
      </w:r>
      <w:r>
        <w:rPr>
          <w:sz w:val="24"/>
        </w:rPr>
        <w:t>Jakarta.</w:t>
      </w:r>
    </w:p>
    <w:p w14:paraId="659CDCEC" w14:textId="77777777" w:rsidR="005C2680" w:rsidRDefault="005C2680" w:rsidP="005C2680">
      <w:pPr>
        <w:spacing w:line="247" w:lineRule="auto"/>
        <w:ind w:left="1066" w:right="1265" w:hanging="480"/>
        <w:rPr>
          <w:b/>
          <w:sz w:val="24"/>
        </w:rPr>
      </w:pPr>
      <w:r>
        <w:rPr>
          <w:sz w:val="24"/>
        </w:rPr>
        <w:t xml:space="preserve">Yuniarsih, T. (2011). </w:t>
      </w:r>
      <w:r>
        <w:rPr>
          <w:i/>
          <w:sz w:val="24"/>
        </w:rPr>
        <w:t>Manajemen Sumber Daya Manusia Teori, Aplikasi dan Isu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Sumber Daya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Bandung</w:t>
      </w:r>
      <w:r>
        <w:rPr>
          <w:b/>
          <w:sz w:val="24"/>
        </w:rPr>
        <w:t>.</w:t>
      </w:r>
    </w:p>
    <w:p w14:paraId="66C9D0F0" w14:textId="77777777" w:rsidR="005C2680" w:rsidRDefault="005C2680"/>
    <w:sectPr w:rsidR="005C2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0"/>
    <w:rsid w:val="005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D5C9"/>
  <w15:chartTrackingRefBased/>
  <w15:docId w15:val="{ED1C0FD6-0611-4BB1-914F-978FEB5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C2680"/>
    <w:pPr>
      <w:ind w:left="5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6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C26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268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Soffy CahyaWulan</dc:creator>
  <cp:keywords/>
  <dc:description/>
  <cp:lastModifiedBy>Soffy CahyaWulan</cp:lastModifiedBy>
  <cp:revision>1</cp:revision>
  <dcterms:created xsi:type="dcterms:W3CDTF">2022-10-28T02:53:00Z</dcterms:created>
  <dcterms:modified xsi:type="dcterms:W3CDTF">2022-10-28T02:54:00Z</dcterms:modified>
</cp:coreProperties>
</file>