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849E6" w14:textId="77777777" w:rsidR="001B00B1" w:rsidRPr="005863D0" w:rsidRDefault="001B00B1" w:rsidP="001B00B1">
      <w:pPr>
        <w:pStyle w:val="Heading1"/>
      </w:pPr>
      <w:bookmarkStart w:id="0" w:name="_Toc117692404"/>
      <w:r w:rsidRPr="005863D0">
        <w:t>BAB I</w:t>
      </w:r>
      <w:bookmarkEnd w:id="0"/>
    </w:p>
    <w:p w14:paraId="18C7C8E9" w14:textId="77777777" w:rsidR="001B00B1" w:rsidRPr="005863D0" w:rsidRDefault="001B00B1" w:rsidP="001B00B1">
      <w:pPr>
        <w:spacing w:line="480" w:lineRule="auto"/>
        <w:jc w:val="center"/>
        <w:rPr>
          <w:rFonts w:ascii="Times New Roman" w:hAnsi="Times New Roman" w:cs="Times New Roman"/>
          <w:b/>
          <w:color w:val="000000" w:themeColor="text1"/>
          <w:sz w:val="24"/>
          <w:szCs w:val="24"/>
          <w:lang w:val="id-ID"/>
        </w:rPr>
      </w:pPr>
      <w:r w:rsidRPr="005863D0">
        <w:rPr>
          <w:rFonts w:ascii="Times New Roman" w:hAnsi="Times New Roman" w:cs="Times New Roman"/>
          <w:b/>
          <w:color w:val="000000" w:themeColor="text1"/>
          <w:sz w:val="24"/>
          <w:szCs w:val="24"/>
          <w:lang w:val="id-ID"/>
        </w:rPr>
        <w:t>PENDAHULUAN</w:t>
      </w:r>
    </w:p>
    <w:p w14:paraId="437349A4" w14:textId="77777777" w:rsidR="001B00B1" w:rsidRPr="005863D0" w:rsidRDefault="001B00B1" w:rsidP="001B00B1">
      <w:pPr>
        <w:pStyle w:val="Heading2"/>
        <w:rPr>
          <w:szCs w:val="24"/>
        </w:rPr>
      </w:pPr>
      <w:bookmarkStart w:id="1" w:name="_Toc117692405"/>
      <w:r w:rsidRPr="005863D0">
        <w:rPr>
          <w:szCs w:val="24"/>
        </w:rPr>
        <w:t>Latar Belakang</w:t>
      </w:r>
      <w:bookmarkEnd w:id="1"/>
    </w:p>
    <w:p w14:paraId="38DCFEDB" w14:textId="77777777" w:rsidR="001B00B1" w:rsidRPr="005863D0" w:rsidRDefault="001B00B1" w:rsidP="001B00B1">
      <w:pPr>
        <w:spacing w:line="480" w:lineRule="auto"/>
        <w:ind w:firstLine="360"/>
        <w:jc w:val="both"/>
        <w:rPr>
          <w:rFonts w:ascii="Times New Roman" w:eastAsiaTheme="minorEastAsia" w:hAnsi="Times New Roman" w:cs="Times New Roman"/>
          <w:sz w:val="24"/>
          <w:szCs w:val="24"/>
          <w:lang w:val="id-ID"/>
        </w:rPr>
      </w:pPr>
      <w:bookmarkStart w:id="2" w:name="_Hlk106706191"/>
      <w:r w:rsidRPr="005863D0">
        <w:rPr>
          <w:rFonts w:ascii="Times New Roman" w:hAnsi="Times New Roman" w:cs="Times New Roman"/>
          <w:sz w:val="24"/>
          <w:szCs w:val="24"/>
          <w:lang w:val="id-ID"/>
        </w:rPr>
        <w:t xml:space="preserve">Samudra Arktik yang memiliki luas 14.056.00 </w:t>
      </w:r>
      <m:oMath>
        <m:sSup>
          <m:sSupPr>
            <m:ctrlPr>
              <w:rPr>
                <w:rFonts w:ascii="Cambria Math" w:hAnsi="Cambria Math" w:cs="Times New Roman"/>
                <w:i/>
                <w:sz w:val="24"/>
                <w:szCs w:val="24"/>
                <w:lang w:val="id-ID"/>
              </w:rPr>
            </m:ctrlPr>
          </m:sSupPr>
          <m:e>
            <m:r>
              <w:rPr>
                <w:rFonts w:ascii="Cambria Math" w:hAnsi="Cambria Math" w:cs="Times New Roman"/>
                <w:sz w:val="24"/>
                <w:szCs w:val="24"/>
                <w:lang w:val="id-ID"/>
              </w:rPr>
              <m:t>Km</m:t>
            </m:r>
          </m:e>
          <m:sup>
            <m:r>
              <w:rPr>
                <w:rFonts w:ascii="Cambria Math" w:hAnsi="Cambria Math" w:cs="Times New Roman"/>
                <w:sz w:val="24"/>
                <w:szCs w:val="24"/>
                <w:lang w:val="id-ID"/>
              </w:rPr>
              <m:t>2</m:t>
            </m:r>
          </m:sup>
        </m:sSup>
      </m:oMath>
      <w:r w:rsidRPr="005863D0">
        <w:rPr>
          <w:rFonts w:ascii="Times New Roman" w:eastAsiaTheme="minorEastAsia" w:hAnsi="Times New Roman" w:cs="Times New Roman"/>
          <w:sz w:val="24"/>
          <w:szCs w:val="24"/>
          <w:lang w:val="id-ID"/>
        </w:rPr>
        <w:t xml:space="preserve"> dikelilingi oleh beberapa negara di wilayah utara, diantaranya Rusia, Alaska (Amerika Serikat), Kanada, Norwegia, dan Greenland (Denmark). Pembagian wilayah Arktik didasari oleh hukum nasional dari masing-masing negara yang berada di lingkar Arktik dan di dukung oleh kesepakatan Internasional yaitu </w:t>
      </w:r>
      <w:r w:rsidRPr="005863D0">
        <w:rPr>
          <w:rFonts w:ascii="Times New Roman" w:eastAsiaTheme="minorEastAsia" w:hAnsi="Times New Roman" w:cs="Times New Roman"/>
          <w:i/>
          <w:iCs/>
          <w:sz w:val="24"/>
          <w:szCs w:val="24"/>
          <w:lang w:val="id-ID"/>
        </w:rPr>
        <w:t>The Svalbard Treaty</w:t>
      </w:r>
      <w:r w:rsidRPr="005863D0">
        <w:rPr>
          <w:rFonts w:ascii="Times New Roman" w:eastAsiaTheme="minorEastAsia" w:hAnsi="Times New Roman" w:cs="Times New Roman"/>
          <w:sz w:val="24"/>
          <w:szCs w:val="24"/>
          <w:lang w:val="id-ID"/>
        </w:rPr>
        <w:t xml:space="preserve"> dalam </w:t>
      </w:r>
      <w:r w:rsidRPr="005863D0">
        <w:rPr>
          <w:rFonts w:ascii="Times New Roman" w:eastAsiaTheme="minorEastAsia" w:hAnsi="Times New Roman" w:cs="Times New Roman"/>
          <w:i/>
          <w:iCs/>
          <w:sz w:val="24"/>
          <w:szCs w:val="24"/>
          <w:lang w:val="id-ID"/>
        </w:rPr>
        <w:t>Status of Spitsbergen</w:t>
      </w:r>
      <w:r w:rsidRPr="005863D0">
        <w:rPr>
          <w:rFonts w:ascii="Times New Roman" w:eastAsiaTheme="minorEastAsia" w:hAnsi="Times New Roman" w:cs="Times New Roman"/>
          <w:sz w:val="24"/>
          <w:szCs w:val="24"/>
          <w:lang w:val="id-ID"/>
        </w:rPr>
        <w:t xml:space="preserve"> yang ditandatangani di Paris pada 1920 </w:t>
      </w:r>
      <w:r w:rsidRPr="005863D0">
        <w:rPr>
          <w:rFonts w:ascii="Times New Roman" w:eastAsiaTheme="minorEastAsia" w:hAnsi="Times New Roman" w:cs="Times New Roman"/>
          <w:sz w:val="24"/>
          <w:szCs w:val="24"/>
          <w:lang w:val="id-ID"/>
        </w:rPr>
        <w:fldChar w:fldCharType="begin" w:fldLock="1"/>
      </w:r>
      <w:r w:rsidRPr="005863D0">
        <w:rPr>
          <w:rFonts w:ascii="Times New Roman" w:eastAsiaTheme="minorEastAsia" w:hAnsi="Times New Roman" w:cs="Times New Roman"/>
          <w:sz w:val="24"/>
          <w:szCs w:val="24"/>
          <w:lang w:val="id-ID"/>
        </w:rPr>
        <w:instrText>ADDIN CSL_CITATION {"citationItems":[{"id":"ITEM-1","itemData":{"author":[{"dropping-particle":"","family":"Putra","given":"Riyanda","non-dropping-particle":"","parse-names":false,"suffix":""},{"dropping-particle":"","family":"Ii","given":"Pembimbing","non-dropping-particle":"","parse-names":false,"suffix":""}],"id":"ITEM-1","issued":{"date-parts":[["2017"]]},"title":"Kebijakan pertahanan rusia terhadap ancaman nato dalam isu sengketa wilayah di arktik","type":"article-journal"},"uris":["http://www.mendeley.com/documents/?uuid=06921991-957d-4cec-bd32-668cfa29d686","http://www.mendeley.com/documents/?uuid=10f31458-1e04-4ffa-8a59-fc5672407f1a"]}],"mendeley":{"formattedCitation":"(Putra &amp; Ii, 2017)","plainTextFormattedCitation":"(Putra &amp; Ii, 2017)","previouslyFormattedCitation":"(Putra &amp; Ii, 2017)"},"properties":{"noteIndex":0},"schema":"https://github.com/citation-style-language/schema/raw/master/csl-citation.json"}</w:instrText>
      </w:r>
      <w:r w:rsidRPr="005863D0">
        <w:rPr>
          <w:rFonts w:ascii="Times New Roman" w:eastAsiaTheme="minorEastAsia" w:hAnsi="Times New Roman" w:cs="Times New Roman"/>
          <w:sz w:val="24"/>
          <w:szCs w:val="24"/>
          <w:lang w:val="id-ID"/>
        </w:rPr>
        <w:fldChar w:fldCharType="separate"/>
      </w:r>
      <w:r w:rsidRPr="005863D0">
        <w:rPr>
          <w:rFonts w:ascii="Times New Roman" w:eastAsiaTheme="minorEastAsia" w:hAnsi="Times New Roman" w:cs="Times New Roman"/>
          <w:noProof/>
          <w:sz w:val="24"/>
          <w:szCs w:val="24"/>
          <w:lang w:val="id-ID"/>
        </w:rPr>
        <w:t>(Putra &amp; Ii, 2017)</w:t>
      </w:r>
      <w:r w:rsidRPr="005863D0">
        <w:rPr>
          <w:rFonts w:ascii="Times New Roman" w:eastAsiaTheme="minorEastAsia" w:hAnsi="Times New Roman" w:cs="Times New Roman"/>
          <w:sz w:val="24"/>
          <w:szCs w:val="24"/>
          <w:lang w:val="id-ID"/>
        </w:rPr>
        <w:fldChar w:fldCharType="end"/>
      </w:r>
      <w:r w:rsidRPr="005863D0">
        <w:rPr>
          <w:rFonts w:ascii="Times New Roman" w:eastAsiaTheme="minorEastAsia" w:hAnsi="Times New Roman" w:cs="Times New Roman"/>
          <w:sz w:val="24"/>
          <w:szCs w:val="24"/>
          <w:lang w:val="id-ID"/>
        </w:rPr>
        <w:t xml:space="preserve">. Dalam perjanjian ini ada ketentuan penetapan zona netral diantara negara yang berbatasan langsung dengan wilayah Arktik bahwa setiap negara mendapatkan hak yang sama untuk  mengeksploitasi deposit mineral dan sumber daya alam yang tersedia di wilayah tersebut. Setelah kesepakatan tersebut terjadi pembaharuan dalam penetapan batas wilayah perairan yang diatur dalam </w:t>
      </w:r>
      <w:r w:rsidRPr="005863D0">
        <w:rPr>
          <w:rFonts w:ascii="Times New Roman" w:eastAsiaTheme="minorEastAsia" w:hAnsi="Times New Roman" w:cs="Times New Roman"/>
          <w:i/>
          <w:iCs/>
          <w:sz w:val="24"/>
          <w:szCs w:val="24"/>
          <w:lang w:val="id-ID"/>
        </w:rPr>
        <w:t xml:space="preserve">United Nation Convention on the Law of the Sea </w:t>
      </w:r>
      <w:r w:rsidRPr="005863D0">
        <w:rPr>
          <w:rFonts w:ascii="Times New Roman" w:eastAsiaTheme="minorEastAsia" w:hAnsi="Times New Roman" w:cs="Times New Roman"/>
          <w:sz w:val="24"/>
          <w:szCs w:val="24"/>
          <w:lang w:val="id-ID"/>
        </w:rPr>
        <w:t xml:space="preserve">I (UNCLOS I) pada tahun 1958 </w:t>
      </w:r>
      <w:r w:rsidRPr="005863D0">
        <w:rPr>
          <w:rFonts w:ascii="Times New Roman" w:eastAsiaTheme="minorEastAsia" w:hAnsi="Times New Roman" w:cs="Times New Roman"/>
          <w:sz w:val="24"/>
          <w:szCs w:val="24"/>
          <w:lang w:val="id-ID"/>
        </w:rPr>
        <w:fldChar w:fldCharType="begin" w:fldLock="1"/>
      </w:r>
      <w:r w:rsidRPr="005863D0">
        <w:rPr>
          <w:rFonts w:ascii="Times New Roman" w:eastAsiaTheme="minorEastAsia" w:hAnsi="Times New Roman" w:cs="Times New Roman"/>
          <w:sz w:val="24"/>
          <w:szCs w:val="24"/>
          <w:lang w:val="id-ID"/>
        </w:rPr>
        <w:instrText>ADDIN CSL_CITATION {"citationItems":[{"id":"ITEM-1","itemData":{"abstract":"It is no exaggeration to say that the Third United Nations Conference on the\\nLaw of the Sea was one of the most important law-making events of the twentieth\\ncentury. It heralded the beginning of a revolution in international law by introducing\\na new law-making technique based on consensus decision-making and universal\\nparticipation. It also produced a comprehensive treaty on the law of the sea. The\\nresulting Law of the Sea Convention is commonly claimed to provide a universal\\nlegal framework for all ocean activities.\\nUpon this background, it is pertinent to ask, what is the future for the LOS\\nConvention and the law of the sea in the twenty-first century? How does the\\nConvention evolve to take into account changing values, policies and preferences of\\nthe international community? How have developments in law-making techniques\\ninfluenced the way in which the law of the sea is created and changed?\\nThis thesis initially establishes the legal basis for the LOS Convention as a\\nuniversal framework for the law of sea. It shows how the negotiation of the\\nConvention substantially influenced customary international law so that it is possible\\nto speak of a universal law of the sea. Yet, the status of the Convention as universal\\nlaw poses problems for its future development because it cannot be considered solely\\nfrom the perspective of the law of treaties. The thesis will therefore consider the\\nmechanisms for change contained within the Convention alongside other law-making\\nprocesses out-with the formal treaty framework. Central to this analysis is the role of\\ninstitutions in modern international law-making. The thesis looks at the part played\\nby political and technical institutions in developing the law of the sea through\\ninterpretation, modification, and amendment, as well as at the ways in which these\\ninstitutions have utilised and developed the consensus decision-making techniques\\nfirst seen at UNCLOS III. It will also analyse the role of courts and tribunals in\\nmaintaining and developing the legal order of the oceans.\\nThis analysis shows that the Convention provides the legal framework for the\\nmodern law of the sea for all states. In this context, institutional processes have\\nlargely replaced unilateral state practice in law-making. Moreover, states have shown\\na preference for flexibility and pragmatism over formal amendment procedures. The\\ngreatest achievement of the LOS Convention is the creation of a stable legal order for\\nthe o…","author":[{"dropping-particle":"","family":"Harrison","given":"James","non-dropping-particle":"","parse-names":false,"suffix":""}],"id":"ITEM-1","issue":"July","issued":{"date-parts":[["2008"]]},"title":"Evolution of the law of the sea: developments in law-making in the wake of the 1982 Law of the Sea Convention","type":"article-journal"},"uris":["http://www.mendeley.com/documents/?uuid=377438e2-0151-49bc-96f4-ab269c9125ca","http://www.mendeley.com/documents/?uuid=cdcd4c02-7b9d-4806-8774-21005059fbc3"]}],"mendeley":{"formattedCitation":"(Harrison, 2008)","plainTextFormattedCitation":"(Harrison, 2008)","previouslyFormattedCitation":"(Harrison, 2008)"},"properties":{"noteIndex":0},"schema":"https://github.com/citation-style-language/schema/raw/master/csl-citation.json"}</w:instrText>
      </w:r>
      <w:r w:rsidRPr="005863D0">
        <w:rPr>
          <w:rFonts w:ascii="Times New Roman" w:eastAsiaTheme="minorEastAsia" w:hAnsi="Times New Roman" w:cs="Times New Roman"/>
          <w:sz w:val="24"/>
          <w:szCs w:val="24"/>
          <w:lang w:val="id-ID"/>
        </w:rPr>
        <w:fldChar w:fldCharType="separate"/>
      </w:r>
      <w:r w:rsidRPr="005863D0">
        <w:rPr>
          <w:rFonts w:ascii="Times New Roman" w:eastAsiaTheme="minorEastAsia" w:hAnsi="Times New Roman" w:cs="Times New Roman"/>
          <w:noProof/>
          <w:sz w:val="24"/>
          <w:szCs w:val="24"/>
          <w:lang w:val="id-ID"/>
        </w:rPr>
        <w:t>(Harrison, 2008)</w:t>
      </w:r>
      <w:r w:rsidRPr="005863D0">
        <w:rPr>
          <w:rFonts w:ascii="Times New Roman" w:eastAsiaTheme="minorEastAsia" w:hAnsi="Times New Roman" w:cs="Times New Roman"/>
          <w:sz w:val="24"/>
          <w:szCs w:val="24"/>
          <w:lang w:val="id-ID"/>
        </w:rPr>
        <w:fldChar w:fldCharType="end"/>
      </w:r>
    </w:p>
    <w:bookmarkEnd w:id="2"/>
    <w:p w14:paraId="1129EF14" w14:textId="77777777" w:rsidR="001B00B1" w:rsidRPr="005863D0" w:rsidRDefault="001B00B1" w:rsidP="001B00B1">
      <w:pPr>
        <w:spacing w:line="480" w:lineRule="auto"/>
        <w:ind w:firstLine="360"/>
        <w:jc w:val="both"/>
        <w:rPr>
          <w:rFonts w:ascii="Times New Roman" w:eastAsiaTheme="minorEastAsia" w:hAnsi="Times New Roman" w:cs="Times New Roman"/>
          <w:sz w:val="24"/>
          <w:szCs w:val="24"/>
          <w:lang w:val="id-ID"/>
        </w:rPr>
      </w:pPr>
      <w:r w:rsidRPr="005863D0">
        <w:rPr>
          <w:rFonts w:ascii="Times New Roman" w:eastAsiaTheme="minorEastAsia" w:hAnsi="Times New Roman" w:cs="Times New Roman"/>
          <w:sz w:val="24"/>
          <w:szCs w:val="24"/>
          <w:lang w:val="id-ID"/>
        </w:rPr>
        <w:t xml:space="preserve">Konferensi UNCLOS III yang diadakan pada tahun 1982 membahas suatu regulasi dalam penetapan batas laut dari konvensi sebelumnya. Hasil dari ratifikasi konferensi tersebut ialah memberi hak eksklusif bagi negara dengan garis pantai untuk mengelola sumber daya negaranya pada zona 200 mil yang diperpanjang dari batas perairan sebelumnya 12 mil </w:t>
      </w:r>
      <w:r w:rsidRPr="005863D0">
        <w:rPr>
          <w:rFonts w:ascii="Times New Roman" w:eastAsiaTheme="minorEastAsia" w:hAnsi="Times New Roman" w:cs="Times New Roman"/>
          <w:sz w:val="24"/>
          <w:szCs w:val="24"/>
          <w:lang w:val="id-ID"/>
        </w:rPr>
        <w:fldChar w:fldCharType="begin" w:fldLock="1"/>
      </w:r>
      <w:r w:rsidRPr="005863D0">
        <w:rPr>
          <w:rFonts w:ascii="Times New Roman" w:eastAsiaTheme="minorEastAsia" w:hAnsi="Times New Roman" w:cs="Times New Roman"/>
          <w:sz w:val="24"/>
          <w:szCs w:val="24"/>
          <w:lang w:val="id-ID"/>
        </w:rPr>
        <w:instrText>ADDIN CSL_CITATION {"citationItems":[{"id":"ITEM-1","itemData":{"author":[{"dropping-particle":"","family":"Putra","given":"Riyanda","non-dropping-particle":"","parse-names":false,"suffix":""},{"dropping-particle":"","family":"Ii","given":"Pembimbing","non-dropping-particle":"","parse-names":false,"suffix":""}],"id":"ITEM-1","issued":{"date-parts":[["2017"]]},"title":"Kebijakan pertahanan rusia terhadap ancaman nato dalam isu sengketa wilayah di arktik","type":"article-journal"},"uris":["http://www.mendeley.com/documents/?uuid=10f31458-1e04-4ffa-8a59-fc5672407f1a","http://www.mendeley.com/documents/?uuid=06921991-957d-4cec-bd32-668cfa29d686"]}],"mendeley":{"formattedCitation":"(Putra &amp; Ii, 2017)","plainTextFormattedCitation":"(Putra &amp; Ii, 2017)","previouslyFormattedCitation":"(Putra &amp; Ii, 2017)"},"properties":{"noteIndex":0},"schema":"https://github.com/citation-style-language/schema/raw/master/csl-citation.json"}</w:instrText>
      </w:r>
      <w:r w:rsidRPr="005863D0">
        <w:rPr>
          <w:rFonts w:ascii="Times New Roman" w:eastAsiaTheme="minorEastAsia" w:hAnsi="Times New Roman" w:cs="Times New Roman"/>
          <w:sz w:val="24"/>
          <w:szCs w:val="24"/>
          <w:lang w:val="id-ID"/>
        </w:rPr>
        <w:fldChar w:fldCharType="separate"/>
      </w:r>
      <w:r w:rsidRPr="005863D0">
        <w:rPr>
          <w:rFonts w:ascii="Times New Roman" w:eastAsiaTheme="minorEastAsia" w:hAnsi="Times New Roman" w:cs="Times New Roman"/>
          <w:noProof/>
          <w:sz w:val="24"/>
          <w:szCs w:val="24"/>
          <w:lang w:val="id-ID"/>
        </w:rPr>
        <w:t>(Putra &amp; Ii, 2017)</w:t>
      </w:r>
      <w:r w:rsidRPr="005863D0">
        <w:rPr>
          <w:rFonts w:ascii="Times New Roman" w:eastAsiaTheme="minorEastAsia" w:hAnsi="Times New Roman" w:cs="Times New Roman"/>
          <w:sz w:val="24"/>
          <w:szCs w:val="24"/>
          <w:lang w:val="id-ID"/>
        </w:rPr>
        <w:fldChar w:fldCharType="end"/>
      </w:r>
      <w:r w:rsidRPr="005863D0">
        <w:rPr>
          <w:rFonts w:ascii="Times New Roman" w:eastAsiaTheme="minorEastAsia" w:hAnsi="Times New Roman" w:cs="Times New Roman"/>
          <w:sz w:val="24"/>
          <w:szCs w:val="24"/>
          <w:lang w:val="id-ID"/>
        </w:rPr>
        <w:t xml:space="preserve">. Pemberian hak bagi negara untuk mengajukan klaim terhadap Zona Ekonomi Eksklusif (ZEE) diluar batas 200 mil dapat disetujui apabila negara tersebut menyerahkan bukti untuk mendukung klaim tersebut, dan diserahkan kepada </w:t>
      </w:r>
      <w:r w:rsidRPr="005863D0">
        <w:rPr>
          <w:rFonts w:ascii="Times New Roman" w:eastAsiaTheme="minorEastAsia" w:hAnsi="Times New Roman" w:cs="Times New Roman"/>
          <w:i/>
          <w:iCs/>
          <w:sz w:val="24"/>
          <w:szCs w:val="24"/>
          <w:lang w:val="id-ID"/>
        </w:rPr>
        <w:t xml:space="preserve">United Nations Commision on the Limits of </w:t>
      </w:r>
      <w:r w:rsidRPr="005863D0">
        <w:rPr>
          <w:rFonts w:ascii="Times New Roman" w:eastAsiaTheme="minorEastAsia" w:hAnsi="Times New Roman" w:cs="Times New Roman"/>
          <w:i/>
          <w:iCs/>
          <w:sz w:val="24"/>
          <w:szCs w:val="24"/>
          <w:lang w:val="id-ID"/>
        </w:rPr>
        <w:lastRenderedPageBreak/>
        <w:t>the Continental Shelf</w:t>
      </w:r>
      <w:r w:rsidRPr="005863D0">
        <w:rPr>
          <w:rFonts w:ascii="Times New Roman" w:eastAsiaTheme="minorEastAsia" w:hAnsi="Times New Roman" w:cs="Times New Roman"/>
          <w:sz w:val="24"/>
          <w:szCs w:val="24"/>
          <w:lang w:val="id-ID"/>
        </w:rPr>
        <w:t xml:space="preserve">  </w:t>
      </w:r>
      <w:r w:rsidRPr="005863D0">
        <w:rPr>
          <w:rFonts w:ascii="Times New Roman" w:eastAsiaTheme="minorEastAsia" w:hAnsi="Times New Roman" w:cs="Times New Roman"/>
          <w:sz w:val="24"/>
          <w:szCs w:val="24"/>
          <w:lang w:val="id-ID"/>
        </w:rPr>
        <w:fldChar w:fldCharType="begin" w:fldLock="1"/>
      </w:r>
      <w:r w:rsidRPr="005863D0">
        <w:rPr>
          <w:rFonts w:ascii="Times New Roman" w:eastAsiaTheme="minorEastAsia" w:hAnsi="Times New Roman" w:cs="Times New Roman"/>
          <w:sz w:val="24"/>
          <w:szCs w:val="24"/>
          <w:lang w:val="id-ID"/>
        </w:rPr>
        <w:instrText>ADDIN CSL_CITATION {"citationItems":[{"id":"ITEM-1","itemData":{"ISSN":"1488-559X","abstract":"Global concerns about future energy supplies combined with decreasing Arctic ice coverage in recent years has spurred interest in Arctic oil and gas reserves as a means to boost supply. This paper will examine the energy potential of the Arctic by first highlighting the projected quantity and location of oil and gas reserves. It will then consider the challenges posed by the environment on developments, review current Arctic operations, and examine the potential of resource conflicts attributable to unresolved border disputes. The paper will conclude with an assessment of future prospects for energy extraction in the region.","author":[{"dropping-particle":"","family":"Johnston","given":"Peter F","non-dropping-particle":"","parse-names":false,"suffix":""}],"container-title":"Journal of Military and Strategic Studies","id":"ITEM-1","issue":"2","issued":{"date-parts":[["2010"]]},"title":"Arctic Energy Resources and Global Energy Security","type":"article-journal","volume":"12"},"uris":["http://www.mendeley.com/documents/?uuid=85471bbc-b831-4ade-b9b6-6f91bc0ffe9b","http://www.mendeley.com/documents/?uuid=63fc1621-dfff-4212-89ad-ae6ee0a1e9f8"]}],"mendeley":{"formattedCitation":"(Johnston, 2010)","plainTextFormattedCitation":"(Johnston, 2010)","previouslyFormattedCitation":"(Johnston, 2010)"},"properties":{"noteIndex":0},"schema":"https://github.com/citation-style-language/schema/raw/master/csl-citation.json"}</w:instrText>
      </w:r>
      <w:r w:rsidRPr="005863D0">
        <w:rPr>
          <w:rFonts w:ascii="Times New Roman" w:eastAsiaTheme="minorEastAsia" w:hAnsi="Times New Roman" w:cs="Times New Roman"/>
          <w:sz w:val="24"/>
          <w:szCs w:val="24"/>
          <w:lang w:val="id-ID"/>
        </w:rPr>
        <w:fldChar w:fldCharType="separate"/>
      </w:r>
      <w:r w:rsidRPr="005863D0">
        <w:rPr>
          <w:rFonts w:ascii="Times New Roman" w:eastAsiaTheme="minorEastAsia" w:hAnsi="Times New Roman" w:cs="Times New Roman"/>
          <w:noProof/>
          <w:sz w:val="24"/>
          <w:szCs w:val="24"/>
          <w:lang w:val="id-ID"/>
        </w:rPr>
        <w:t>(Johnston, 2010)</w:t>
      </w:r>
      <w:r w:rsidRPr="005863D0">
        <w:rPr>
          <w:rFonts w:ascii="Times New Roman" w:eastAsiaTheme="minorEastAsia" w:hAnsi="Times New Roman" w:cs="Times New Roman"/>
          <w:sz w:val="24"/>
          <w:szCs w:val="24"/>
          <w:lang w:val="id-ID"/>
        </w:rPr>
        <w:fldChar w:fldCharType="end"/>
      </w:r>
      <w:r w:rsidRPr="005863D0">
        <w:rPr>
          <w:rFonts w:ascii="Times New Roman" w:eastAsiaTheme="minorEastAsia" w:hAnsi="Times New Roman" w:cs="Times New Roman"/>
          <w:sz w:val="24"/>
          <w:szCs w:val="24"/>
          <w:lang w:val="id-ID"/>
        </w:rPr>
        <w:t>. Rusia telah melakukan pengajuan kepada CLCS untuk mengubah batas ZEE yang sebelumnya 200 mil laut menjadi 350 mil laut yang membuat Rusia merupakan satu-satunya negara yang memiliki wilayah terluas di Kawasan Arktik. Namun, pengajuan tersebut sudah ditolak oleh UNCLOS pada tahun 2001, akan tetapi Rusia masih terus bersikeras untuk memberikan bukti yang dapat mengubah batas ZEE yang dimiliki oleh Rusia.</w:t>
      </w:r>
    </w:p>
    <w:p w14:paraId="10C58BBD" w14:textId="77777777" w:rsidR="001B00B1" w:rsidRPr="005863D0" w:rsidRDefault="001B00B1" w:rsidP="001B00B1">
      <w:pPr>
        <w:spacing w:line="480" w:lineRule="auto"/>
        <w:ind w:firstLine="360"/>
        <w:jc w:val="both"/>
        <w:rPr>
          <w:rFonts w:ascii="Times New Roman" w:eastAsiaTheme="minorEastAsia" w:hAnsi="Times New Roman" w:cs="Times New Roman"/>
          <w:sz w:val="24"/>
          <w:szCs w:val="24"/>
          <w:lang w:val="id-ID"/>
        </w:rPr>
      </w:pPr>
      <w:r w:rsidRPr="005863D0">
        <w:rPr>
          <w:rFonts w:ascii="Times New Roman" w:eastAsiaTheme="minorEastAsia" w:hAnsi="Times New Roman" w:cs="Times New Roman"/>
          <w:sz w:val="24"/>
          <w:szCs w:val="24"/>
          <w:lang w:val="id-ID"/>
        </w:rPr>
        <w:t xml:space="preserve">Kehadiran kebijakan </w:t>
      </w:r>
      <w:r w:rsidRPr="005863D0">
        <w:rPr>
          <w:rFonts w:ascii="Times New Roman" w:eastAsiaTheme="minorEastAsia" w:hAnsi="Times New Roman" w:cs="Times New Roman"/>
          <w:i/>
          <w:iCs/>
          <w:sz w:val="24"/>
          <w:szCs w:val="24"/>
          <w:lang w:val="id-ID"/>
        </w:rPr>
        <w:t>Russia’s New Arctic Strategy</w:t>
      </w:r>
      <w:r w:rsidRPr="005863D0">
        <w:rPr>
          <w:rFonts w:ascii="Times New Roman" w:eastAsiaTheme="minorEastAsia" w:hAnsi="Times New Roman" w:cs="Times New Roman"/>
          <w:sz w:val="24"/>
          <w:szCs w:val="24"/>
          <w:lang w:val="id-ID"/>
        </w:rPr>
        <w:t xml:space="preserve"> didukung dengan adanya perubahan iklim global. Diperkirakan bahwa lautan es di Samudra Arktik Sebagian besar akan hilang dan menimbulkan berbagai dampak perubahan fisik, ekologi, ekonomi, sosial, dan geopolitik di Samudra Arktik. Karena perubahan iklim yang terjadi, menimbulkan suatu pertarungan geopolitik yang baru. Samudra Arktik memiliki 10% dari total produksi global untuk konsumsi manusia </w:t>
      </w:r>
      <w:r w:rsidRPr="005863D0">
        <w:rPr>
          <w:rFonts w:ascii="Times New Roman" w:eastAsiaTheme="minorEastAsia" w:hAnsi="Times New Roman" w:cs="Times New Roman"/>
          <w:sz w:val="24"/>
          <w:szCs w:val="24"/>
          <w:lang w:val="id-ID"/>
        </w:rPr>
        <w:fldChar w:fldCharType="begin" w:fldLock="1"/>
      </w:r>
      <w:r w:rsidRPr="005863D0">
        <w:rPr>
          <w:rFonts w:ascii="Times New Roman" w:eastAsiaTheme="minorEastAsia" w:hAnsi="Times New Roman" w:cs="Times New Roman"/>
          <w:sz w:val="24"/>
          <w:szCs w:val="24"/>
          <w:lang w:val="id-ID"/>
        </w:rPr>
        <w:instrText>ADDIN CSL_CITATION {"citationItems":[{"id":"ITEM-1","itemData":{"ISBN":"1584874961","abstract":"This study analyzes the reason of Russia strategy through “Russia’s New Arctic Strategy”. Russia adopted “The Foundations of the Russian Federation State Policy in the Arctic until 2020 and beyond”. Based on this document, Russia implements strategies in all areas that are specific to the Arctic Ocean. Since the release of the document, the role of Russia in the Arctic Ocean has increased. The Timeframe begins in 2008, when the document adopted, and ends in 2013. This study uses a qualitative research method that source data are taken from books, journals, news papers and valid news. This study uses state level analysis. The author uses a realist perspective and the theory of Graham T. Allison on Rational Actor Model.Russia shows its role in the Arctic Ocean in several sector, such as natural resources strategy, Northern Sea Route strategy, military strategy and environmental strategy. These implementation of the entire strategies aimto Russia's national interest that include natural resources, Northern Sea Route,territorial security and the environmental security.","author":[{"dropping-particle":"","family":"Tjarsono","given":"Drs Idjang","non-dropping-particle":"","parse-names":false,"suffix":""},{"dropping-particle":"","family":"Si","given":"M","non-dropping-particle":"","parse-names":false,"suffix":""}],"container-title":"Jurnal Ilmu Hubungan Internasional","id":"ITEM-1","issue":"3","issued":{"date-parts":[["2020"]]},"page":"1074-1092","title":"Strategi Rusia Melalui Russia's New Arctic Strategy (2008-2013)","type":"article-journal","volume":"63"},"uris":["http://www.mendeley.com/documents/?uuid=77d0fada-5ab9-4f78-bcfd-0d1f64a08f9d","http://www.mendeley.com/documents/?uuid=3adbf727-053b-4e70-801e-05fd03f7d119"]}],"mendeley":{"formattedCitation":"(Tjarsono &amp; Si, 2020)","plainTextFormattedCitation":"(Tjarsono &amp; Si, 2020)","previouslyFormattedCitation":"(Tjarsono &amp; Si, 2020)"},"properties":{"noteIndex":0},"schema":"https://github.com/citation-style-language/schema/raw/master/csl-citation.json"}</w:instrText>
      </w:r>
      <w:r w:rsidRPr="005863D0">
        <w:rPr>
          <w:rFonts w:ascii="Times New Roman" w:eastAsiaTheme="minorEastAsia" w:hAnsi="Times New Roman" w:cs="Times New Roman"/>
          <w:sz w:val="24"/>
          <w:szCs w:val="24"/>
          <w:lang w:val="id-ID"/>
        </w:rPr>
        <w:fldChar w:fldCharType="separate"/>
      </w:r>
      <w:r w:rsidRPr="005863D0">
        <w:rPr>
          <w:rFonts w:ascii="Times New Roman" w:eastAsiaTheme="minorEastAsia" w:hAnsi="Times New Roman" w:cs="Times New Roman"/>
          <w:noProof/>
          <w:sz w:val="24"/>
          <w:szCs w:val="24"/>
          <w:lang w:val="id-ID"/>
        </w:rPr>
        <w:t>(Tjarsono &amp; Si, 2020)</w:t>
      </w:r>
      <w:r w:rsidRPr="005863D0">
        <w:rPr>
          <w:rFonts w:ascii="Times New Roman" w:eastAsiaTheme="minorEastAsia" w:hAnsi="Times New Roman" w:cs="Times New Roman"/>
          <w:sz w:val="24"/>
          <w:szCs w:val="24"/>
          <w:lang w:val="id-ID"/>
        </w:rPr>
        <w:fldChar w:fldCharType="end"/>
      </w:r>
      <w:r w:rsidRPr="005863D0">
        <w:rPr>
          <w:rFonts w:ascii="Times New Roman" w:eastAsiaTheme="minorEastAsia" w:hAnsi="Times New Roman" w:cs="Times New Roman"/>
          <w:sz w:val="24"/>
          <w:szCs w:val="24"/>
          <w:lang w:val="id-ID"/>
        </w:rPr>
        <w:t xml:space="preserve">. Akibat dari perubahan iklim yang terjadi saat ini, dengan menjadikan wilayah Samudra Arktik sebagai aspek perdagangan serta produksi sumber daya alam, tentu negara-negara di kawasan Arktik memiliki kepentinga nasional-nya masing-masing untuk memiliki keuntungan dari mencairnya es di Arktik. Rusia merupakan negara dengan garis pantai terpanjang di wilayah Arktik. Oleh karena itu Rusia memiliki potensi yang sangat besar di wilayah Arktik. Sebuah organisasi internasional yaitu </w:t>
      </w:r>
      <w:r w:rsidRPr="005863D0">
        <w:rPr>
          <w:rFonts w:ascii="Times New Roman" w:eastAsiaTheme="minorEastAsia" w:hAnsi="Times New Roman" w:cs="Times New Roman"/>
          <w:i/>
          <w:iCs/>
          <w:sz w:val="24"/>
          <w:szCs w:val="24"/>
          <w:lang w:val="id-ID"/>
        </w:rPr>
        <w:t xml:space="preserve">US Geological Survey </w:t>
      </w:r>
      <w:r w:rsidRPr="005863D0">
        <w:rPr>
          <w:rFonts w:ascii="Times New Roman" w:eastAsiaTheme="minorEastAsia" w:hAnsi="Times New Roman" w:cs="Times New Roman"/>
          <w:sz w:val="24"/>
          <w:szCs w:val="24"/>
          <w:lang w:val="id-ID"/>
        </w:rPr>
        <w:t xml:space="preserve">(USGS) pada tahun 2008 telah melakukan sebuah penelitian bahwa terdapat potensi minyak, gas alam, dan gas cair di wilayah Arktik. Diperkirakan Arktik memiliki sekitar 30 persen sumber daya gas alam yang tersisa di dunia, atau sekitar 44 miliar barel, dan 13 persen dari pasokan minyak yang belum dimanfaatkan, atau sekitar 90 miliar barel </w:t>
      </w:r>
      <w:r w:rsidRPr="005863D0">
        <w:rPr>
          <w:rFonts w:ascii="Times New Roman" w:eastAsiaTheme="minorEastAsia" w:hAnsi="Times New Roman" w:cs="Times New Roman"/>
          <w:sz w:val="24"/>
          <w:szCs w:val="24"/>
          <w:lang w:val="id-ID"/>
        </w:rPr>
        <w:fldChar w:fldCharType="begin" w:fldLock="1"/>
      </w:r>
      <w:r w:rsidRPr="005863D0">
        <w:rPr>
          <w:rFonts w:ascii="Times New Roman" w:eastAsiaTheme="minorEastAsia" w:hAnsi="Times New Roman" w:cs="Times New Roman"/>
          <w:sz w:val="24"/>
          <w:szCs w:val="24"/>
          <w:lang w:val="id-ID"/>
        </w:rPr>
        <w:instrText>ADDIN CSL_CITATION {"citationItems":[{"id":"ITEM-1","itemData":{"abstract":"Using a geology-based probabilistic methodology, the USGS estimated the occurrence \\nof undiscovered oil and gas in 33 geologic provinces thought to be prospective for petroleum. The sum of the mean estimates for each province indicates that 90 billion barrels of oil, 1,669 trillion cubic feet of natural gas, and 44 billion barrels of natural gas liquids may remain to be found in the Arctic, of which approximately\\n84 percent is expected to occur in offshore areas.","author":[{"dropping-particle":"","family":"Charpentier, R.R., Klett, T.R., and Attanasi","given":"E.D","non-dropping-particle":"","parse-names":false,"suffix":""}],"container-title":"Usgs","id":"ITEM-1","issued":{"date-parts":[["2009"]]},"page":"1, 4","title":"U.S. Geological Survey (USGS) Circum-Arctic Resource Appraisal: Estimates of Undiscovered Oil and Gas North of the Arctic Circle","type":"article-journal","volume":"2000"},"uris":["http://www.mendeley.com/documents/?uuid=b8aa6747-0860-4db7-8ced-a100072190b4","http://www.mendeley.com/documents/?uuid=fe03c91e-afec-47f2-b8f4-316e927a90bb"]}],"mendeley":{"formattedCitation":"(Charpentier, R.R., Klett, T.R., and Attanasi, 2009)","manualFormatting":"(Charpentier, R.R, 2009)","plainTextFormattedCitation":"(Charpentier, R.R., Klett, T.R., and Attanasi, 2009)","previouslyFormattedCitation":"(Charpentier, R.R., Klett, T.R., and Attanasi, 2009)"},"properties":{"noteIndex":0},"schema":"https://github.com/citation-style-language/schema/raw/master/csl-citation.json"}</w:instrText>
      </w:r>
      <w:r w:rsidRPr="005863D0">
        <w:rPr>
          <w:rFonts w:ascii="Times New Roman" w:eastAsiaTheme="minorEastAsia" w:hAnsi="Times New Roman" w:cs="Times New Roman"/>
          <w:sz w:val="24"/>
          <w:szCs w:val="24"/>
          <w:lang w:val="id-ID"/>
        </w:rPr>
        <w:fldChar w:fldCharType="separate"/>
      </w:r>
      <w:r w:rsidRPr="005863D0">
        <w:rPr>
          <w:rFonts w:ascii="Times New Roman" w:eastAsiaTheme="minorEastAsia" w:hAnsi="Times New Roman" w:cs="Times New Roman"/>
          <w:noProof/>
          <w:sz w:val="24"/>
          <w:szCs w:val="24"/>
          <w:lang w:val="id-ID"/>
        </w:rPr>
        <w:t>(Charpentier, R.R, 2009)</w:t>
      </w:r>
      <w:r w:rsidRPr="005863D0">
        <w:rPr>
          <w:rFonts w:ascii="Times New Roman" w:eastAsiaTheme="minorEastAsia" w:hAnsi="Times New Roman" w:cs="Times New Roman"/>
          <w:sz w:val="24"/>
          <w:szCs w:val="24"/>
          <w:lang w:val="id-ID"/>
        </w:rPr>
        <w:fldChar w:fldCharType="end"/>
      </w:r>
      <w:r w:rsidRPr="005863D0">
        <w:rPr>
          <w:rFonts w:ascii="Times New Roman" w:eastAsiaTheme="minorEastAsia" w:hAnsi="Times New Roman" w:cs="Times New Roman"/>
          <w:sz w:val="24"/>
          <w:szCs w:val="24"/>
          <w:lang w:val="id-ID"/>
        </w:rPr>
        <w:t xml:space="preserve">. Dengan banyaknya potensi sumber daya alam yang terdapat di wilayah </w:t>
      </w:r>
      <w:r w:rsidRPr="005863D0">
        <w:rPr>
          <w:rFonts w:ascii="Times New Roman" w:eastAsiaTheme="minorEastAsia" w:hAnsi="Times New Roman" w:cs="Times New Roman"/>
          <w:sz w:val="24"/>
          <w:szCs w:val="24"/>
          <w:lang w:val="id-ID"/>
        </w:rPr>
        <w:lastRenderedPageBreak/>
        <w:t>Arktik, tentu negara-negara yang berada dalam lingkaran wilayah Arktik menjadikan wilayah tersebut sebagai peluang untuk mencapai kepentingan-nya masing-masing.</w:t>
      </w:r>
    </w:p>
    <w:p w14:paraId="058E915A" w14:textId="77777777" w:rsidR="001B00B1" w:rsidRPr="005863D0" w:rsidRDefault="001B00B1" w:rsidP="001B00B1">
      <w:pPr>
        <w:spacing w:line="480" w:lineRule="auto"/>
        <w:ind w:firstLine="360"/>
        <w:jc w:val="both"/>
        <w:rPr>
          <w:rFonts w:ascii="Times New Roman" w:eastAsiaTheme="minorEastAsia" w:hAnsi="Times New Roman" w:cs="Times New Roman"/>
          <w:sz w:val="24"/>
          <w:szCs w:val="24"/>
          <w:lang w:val="id-ID"/>
        </w:rPr>
      </w:pPr>
      <w:r w:rsidRPr="005863D0">
        <w:rPr>
          <w:rFonts w:ascii="Times New Roman" w:eastAsiaTheme="minorEastAsia" w:hAnsi="Times New Roman" w:cs="Times New Roman"/>
          <w:sz w:val="24"/>
          <w:szCs w:val="24"/>
          <w:lang w:val="id-ID"/>
        </w:rPr>
        <w:t xml:space="preserve">Tindakan Rusia di Kawasan Samudra Arktik terbagi atas dua bentuk, yaitu perluasan ZEE di perairan Arktik dan status terhadap </w:t>
      </w:r>
      <w:r w:rsidRPr="005863D0">
        <w:rPr>
          <w:rFonts w:ascii="Times New Roman" w:eastAsiaTheme="minorEastAsia" w:hAnsi="Times New Roman" w:cs="Times New Roman"/>
          <w:i/>
          <w:iCs/>
          <w:sz w:val="24"/>
          <w:szCs w:val="24"/>
          <w:lang w:val="id-ID"/>
        </w:rPr>
        <w:t>Nothern Sea Route</w:t>
      </w:r>
      <w:r w:rsidRPr="005863D0">
        <w:rPr>
          <w:rFonts w:ascii="Times New Roman" w:eastAsiaTheme="minorEastAsia" w:hAnsi="Times New Roman" w:cs="Times New Roman"/>
          <w:sz w:val="24"/>
          <w:szCs w:val="24"/>
          <w:lang w:val="id-ID"/>
        </w:rPr>
        <w:t xml:space="preserve"> (NSR). Perluasan ZEE tersebut terdapat di wilayah </w:t>
      </w:r>
      <w:r w:rsidRPr="005863D0">
        <w:rPr>
          <w:rFonts w:ascii="Times New Roman" w:eastAsiaTheme="minorEastAsia" w:hAnsi="Times New Roman" w:cs="Times New Roman"/>
          <w:i/>
          <w:iCs/>
          <w:sz w:val="24"/>
          <w:szCs w:val="24"/>
          <w:lang w:val="id-ID"/>
        </w:rPr>
        <w:t>Lomonosov Ridge</w:t>
      </w:r>
      <w:r w:rsidRPr="005863D0">
        <w:rPr>
          <w:rFonts w:ascii="Times New Roman" w:eastAsiaTheme="minorEastAsia" w:hAnsi="Times New Roman" w:cs="Times New Roman"/>
          <w:sz w:val="24"/>
          <w:szCs w:val="24"/>
          <w:lang w:val="id-ID"/>
        </w:rPr>
        <w:t xml:space="preserve"> dan Laut Barents. </w:t>
      </w:r>
      <w:r w:rsidRPr="005863D0">
        <w:rPr>
          <w:rFonts w:ascii="Times New Roman" w:eastAsiaTheme="minorEastAsia" w:hAnsi="Times New Roman" w:cs="Times New Roman"/>
          <w:sz w:val="24"/>
          <w:szCs w:val="24"/>
          <w:lang w:val="id-ID"/>
        </w:rPr>
        <w:fldChar w:fldCharType="begin" w:fldLock="1"/>
      </w:r>
      <w:r w:rsidRPr="005863D0">
        <w:rPr>
          <w:rFonts w:ascii="Times New Roman" w:eastAsiaTheme="minorEastAsia" w:hAnsi="Times New Roman" w:cs="Times New Roman"/>
          <w:sz w:val="24"/>
          <w:szCs w:val="24"/>
          <w:lang w:val="id-ID"/>
        </w:rPr>
        <w:instrText>ADDIN CSL_CITATION {"citationItems":[{"id":"ITEM-1","itemData":{"ISBN":"9781584874966","author":[{"dropping-particle":"","family":"Blank","given":"S J","non-dropping-particle":"","parse-names":false,"suffix":""},{"dropping-particle":"","family":"Blank","given":"S","non-dropping-particle":"","parse-names":false,"suffix":""},{"dropping-particle":"","family":"Institute","given":"Army War College (U.S.). Strategic Studies","non-dropping-particle":"","parse-names":false,"suffix":""}],"collection-title":"SSI monograph","id":"ITEM-1","issued":{"date-parts":[["2011"]]},"publisher":"Strategic Studies Institute, U.S. Army War College","title":"Russia in the Arctic","type":"book"},"uris":["http://www.mendeley.com/documents/?uuid=6c66af54-bd5f-458a-9700-91a5734497ff","http://www.mendeley.com/documents/?uuid=880d8ad9-d64c-4178-aeda-2e344fc4b591"]}],"mendeley":{"formattedCitation":"(Blank et al., 2011)","plainTextFormattedCitation":"(Blank et al., 2011)","previouslyFormattedCitation":"(Blank et al., 2011)"},"properties":{"noteIndex":0},"schema":"https://github.com/citation-style-language/schema/raw/master/csl-citation.json"}</w:instrText>
      </w:r>
      <w:r w:rsidRPr="005863D0">
        <w:rPr>
          <w:rFonts w:ascii="Times New Roman" w:eastAsiaTheme="minorEastAsia" w:hAnsi="Times New Roman" w:cs="Times New Roman"/>
          <w:sz w:val="24"/>
          <w:szCs w:val="24"/>
          <w:lang w:val="id-ID"/>
        </w:rPr>
        <w:fldChar w:fldCharType="separate"/>
      </w:r>
      <w:r w:rsidRPr="005863D0">
        <w:rPr>
          <w:rFonts w:ascii="Times New Roman" w:eastAsiaTheme="minorEastAsia" w:hAnsi="Times New Roman" w:cs="Times New Roman"/>
          <w:noProof/>
          <w:sz w:val="24"/>
          <w:szCs w:val="24"/>
          <w:lang w:val="id-ID"/>
        </w:rPr>
        <w:t>(Blank et al., 2011)</w:t>
      </w:r>
      <w:r w:rsidRPr="005863D0">
        <w:rPr>
          <w:rFonts w:ascii="Times New Roman" w:eastAsiaTheme="minorEastAsia" w:hAnsi="Times New Roman" w:cs="Times New Roman"/>
          <w:sz w:val="24"/>
          <w:szCs w:val="24"/>
          <w:lang w:val="id-ID"/>
        </w:rPr>
        <w:fldChar w:fldCharType="end"/>
      </w:r>
      <w:r w:rsidRPr="005863D0">
        <w:rPr>
          <w:rFonts w:ascii="Times New Roman" w:eastAsiaTheme="minorEastAsia" w:hAnsi="Times New Roman" w:cs="Times New Roman"/>
          <w:sz w:val="24"/>
          <w:szCs w:val="24"/>
          <w:lang w:val="id-ID"/>
        </w:rPr>
        <w:t xml:space="preserve">. Kedua wilayah tersebut memiliki potensi yang besar dalam bidang ekonomi melalui sumber daya mineral dan perikanan. Selain itu, NSR akan menjadi rute pelayaran baru, karena memiliki potensi yang dapat mempersingkat rute pelayaran antara Eropa dan Asia di wilayah Utara. Strategi tersebut merupakan kepentingan prioritas Rusia di kawasan Arktik melalui kebijakan </w:t>
      </w:r>
      <w:r w:rsidRPr="005863D0">
        <w:rPr>
          <w:rFonts w:ascii="Times New Roman" w:eastAsiaTheme="minorEastAsia" w:hAnsi="Times New Roman" w:cs="Times New Roman"/>
          <w:i/>
          <w:iCs/>
          <w:sz w:val="24"/>
          <w:szCs w:val="24"/>
          <w:lang w:val="id-ID"/>
        </w:rPr>
        <w:t>Russia’s New Arctic Strategy</w:t>
      </w:r>
      <w:r w:rsidRPr="005863D0">
        <w:rPr>
          <w:rFonts w:ascii="Times New Roman" w:eastAsiaTheme="minorEastAsia" w:hAnsi="Times New Roman" w:cs="Times New Roman"/>
          <w:sz w:val="24"/>
          <w:szCs w:val="24"/>
          <w:lang w:val="id-ID"/>
        </w:rPr>
        <w:t>, kebijakan tersebut merupakan dampak dari adanya perubahan iklim yang terjadi saat ini. Sikap Rusia yang a</w:t>
      </w:r>
      <w:proofErr w:type="spellStart"/>
      <w:r>
        <w:rPr>
          <w:rFonts w:ascii="Times New Roman" w:eastAsiaTheme="minorEastAsia" w:hAnsi="Times New Roman" w:cs="Times New Roman"/>
          <w:sz w:val="24"/>
          <w:szCs w:val="24"/>
        </w:rPr>
        <w:t>sertif</w:t>
      </w:r>
      <w:proofErr w:type="spellEnd"/>
      <w:r w:rsidRPr="005863D0">
        <w:rPr>
          <w:rFonts w:ascii="Times New Roman" w:eastAsiaTheme="minorEastAsia" w:hAnsi="Times New Roman" w:cs="Times New Roman"/>
          <w:sz w:val="24"/>
          <w:szCs w:val="24"/>
          <w:lang w:val="id-ID"/>
        </w:rPr>
        <w:t xml:space="preserve"> dengan tujuan menjadikan wilayah Arktik sebagai </w:t>
      </w:r>
      <w:r w:rsidRPr="005863D0">
        <w:rPr>
          <w:rFonts w:ascii="Times New Roman" w:eastAsiaTheme="minorEastAsia" w:hAnsi="Times New Roman" w:cs="Times New Roman"/>
          <w:i/>
          <w:iCs/>
          <w:sz w:val="24"/>
          <w:szCs w:val="24"/>
          <w:lang w:val="id-ID"/>
        </w:rPr>
        <w:t>Nothern Sea Route</w:t>
      </w:r>
      <w:r w:rsidRPr="005863D0">
        <w:rPr>
          <w:rFonts w:ascii="Times New Roman" w:eastAsiaTheme="minorEastAsia" w:hAnsi="Times New Roman" w:cs="Times New Roman"/>
          <w:sz w:val="24"/>
          <w:szCs w:val="24"/>
          <w:lang w:val="id-ID"/>
        </w:rPr>
        <w:t xml:space="preserve"> (NSR) dan pengambilan sumber daya alam yang terdapat di Samudra Arktik mendapatkan respon dari negara-negara Arktik. Hal ini karena wilayah yang di klaim oleh Rusia mengganggu stabilitas politik terhadap negara-negara di wilayah Arktik. Diantaranya, Sengketa Teritorial antara Rusia dan Amerika Serikat di Laut Bering, Sengketa Laut Barents antara Rusia dan Norwegia, Sengketa terhadap </w:t>
      </w:r>
      <w:r w:rsidRPr="005863D0">
        <w:rPr>
          <w:rFonts w:ascii="Times New Roman" w:eastAsiaTheme="minorEastAsia" w:hAnsi="Times New Roman" w:cs="Times New Roman"/>
          <w:i/>
          <w:iCs/>
          <w:sz w:val="24"/>
          <w:szCs w:val="24"/>
          <w:lang w:val="id-ID"/>
        </w:rPr>
        <w:t>Lomonosov Ridge</w:t>
      </w:r>
      <w:r w:rsidRPr="005863D0">
        <w:rPr>
          <w:rFonts w:ascii="Times New Roman" w:eastAsiaTheme="minorEastAsia" w:hAnsi="Times New Roman" w:cs="Times New Roman"/>
          <w:sz w:val="24"/>
          <w:szCs w:val="24"/>
          <w:lang w:val="id-ID"/>
        </w:rPr>
        <w:t xml:space="preserve"> antara Rusia, Kanada, dan Denmark </w:t>
      </w:r>
      <w:r w:rsidRPr="005863D0">
        <w:rPr>
          <w:rFonts w:ascii="Times New Roman" w:eastAsiaTheme="minorEastAsia" w:hAnsi="Times New Roman" w:cs="Times New Roman"/>
          <w:sz w:val="24"/>
          <w:szCs w:val="24"/>
          <w:lang w:val="id-ID"/>
        </w:rPr>
        <w:fldChar w:fldCharType="begin" w:fldLock="1"/>
      </w:r>
      <w:r w:rsidRPr="005863D0">
        <w:rPr>
          <w:rFonts w:ascii="Times New Roman" w:eastAsiaTheme="minorEastAsia" w:hAnsi="Times New Roman" w:cs="Times New Roman"/>
          <w:sz w:val="24"/>
          <w:szCs w:val="24"/>
          <w:lang w:val="id-ID"/>
        </w:rPr>
        <w:instrText>ADDIN CSL_CITATION {"citationItems":[{"id":"ITEM-1","itemData":{"abstract":"The Arctic region, or High North, ranked top of the security agenda during the Cold War due to its strategic importance. Its significance was largely reduced with the dissolution of the Soviet Union and the end of the confrontation between NATO and the Warsaw Bloc countries. However, due to both the warming climate in the Arctic and the re-emergence of geopolitical competition in the region, the Arctic is once again of profound importance to NATO security. According to the latest available data, climate change is occurring at a faster rate than previously thought, which will have a significant impact on the Arctic and on the security of Arctic littoral states. There is a desire among Arctic countries to cooperate closely to address common challenges and solve territorial disputes by diplomatic means. However, the re-emergence of the Arctic on the international agenda and possible spill-over of tension between Russia and NATO Allies, as well as China’s increasing engagement, could make the Arctic an arena for strategic rivalry. This report follows earlier papers of the NATO Parliamentary Assembly (NATO PA) on the issue of the High North and gives an update of the situation in the region. This report has been updated following the discussion in the Political Committee meeting at the Assembly’s Spring Session.","author":[{"dropping-particle":"","family":"Connolly","given":"Gerald E.","non-dropping-particle":"","parse-names":false,"suffix":""}],"container-title":"NATO Parliamentary Assembly","id":"ITEM-1","issue":"October","issued":{"date-parts":[["2017"]]},"page":"14","title":"NATO and the security in the Arctic","type":"article-journal"},"uris":["http://www.mendeley.com/documents/?uuid=af54d8a4-39e9-4b36-b736-f743404da982","http://www.mendeley.com/documents/?uuid=a02b40e5-eb0d-457e-869f-96b4f488e069"]}],"mendeley":{"formattedCitation":"(Connolly, 2017)","plainTextFormattedCitation":"(Connolly, 2017)","previouslyFormattedCitation":"(Connolly, 2017)"},"properties":{"noteIndex":0},"schema":"https://github.com/citation-style-language/schema/raw/master/csl-citation.json"}</w:instrText>
      </w:r>
      <w:r w:rsidRPr="005863D0">
        <w:rPr>
          <w:rFonts w:ascii="Times New Roman" w:eastAsiaTheme="minorEastAsia" w:hAnsi="Times New Roman" w:cs="Times New Roman"/>
          <w:sz w:val="24"/>
          <w:szCs w:val="24"/>
          <w:lang w:val="id-ID"/>
        </w:rPr>
        <w:fldChar w:fldCharType="separate"/>
      </w:r>
      <w:r w:rsidRPr="005863D0">
        <w:rPr>
          <w:rFonts w:ascii="Times New Roman" w:eastAsiaTheme="minorEastAsia" w:hAnsi="Times New Roman" w:cs="Times New Roman"/>
          <w:noProof/>
          <w:sz w:val="24"/>
          <w:szCs w:val="24"/>
          <w:lang w:val="id-ID"/>
        </w:rPr>
        <w:t>(Connolly, 2017)</w:t>
      </w:r>
      <w:r w:rsidRPr="005863D0">
        <w:rPr>
          <w:rFonts w:ascii="Times New Roman" w:eastAsiaTheme="minorEastAsia" w:hAnsi="Times New Roman" w:cs="Times New Roman"/>
          <w:sz w:val="24"/>
          <w:szCs w:val="24"/>
          <w:lang w:val="id-ID"/>
        </w:rPr>
        <w:fldChar w:fldCharType="end"/>
      </w:r>
      <w:r w:rsidRPr="005863D0">
        <w:rPr>
          <w:rFonts w:ascii="Times New Roman" w:eastAsiaTheme="minorEastAsia" w:hAnsi="Times New Roman" w:cs="Times New Roman"/>
          <w:sz w:val="24"/>
          <w:szCs w:val="24"/>
          <w:lang w:val="id-ID"/>
        </w:rPr>
        <w:t>.</w:t>
      </w:r>
    </w:p>
    <w:p w14:paraId="496AEC4E" w14:textId="77777777" w:rsidR="001B00B1" w:rsidRPr="005863D0" w:rsidRDefault="001B00B1" w:rsidP="001B00B1">
      <w:pPr>
        <w:spacing w:line="480" w:lineRule="auto"/>
        <w:ind w:firstLine="360"/>
        <w:jc w:val="both"/>
        <w:rPr>
          <w:rFonts w:ascii="Times New Roman" w:eastAsiaTheme="minorEastAsia" w:hAnsi="Times New Roman" w:cs="Times New Roman"/>
          <w:sz w:val="24"/>
          <w:szCs w:val="24"/>
          <w:lang w:val="id-ID"/>
        </w:rPr>
      </w:pPr>
      <w:r w:rsidRPr="005863D0">
        <w:rPr>
          <w:rFonts w:ascii="Times New Roman" w:eastAsiaTheme="minorEastAsia" w:hAnsi="Times New Roman" w:cs="Times New Roman"/>
          <w:sz w:val="24"/>
          <w:szCs w:val="24"/>
          <w:lang w:val="id-ID"/>
        </w:rPr>
        <w:t xml:space="preserve">Sikap Rusia telah sampai kepada tahap agresi militer, pada tahun 2007 Rusia menjalankan sebuah misi dengan tujuan menyatakan klaim di wilayah </w:t>
      </w:r>
      <w:r w:rsidRPr="005863D0">
        <w:rPr>
          <w:rFonts w:ascii="Times New Roman" w:eastAsiaTheme="minorEastAsia" w:hAnsi="Times New Roman" w:cs="Times New Roman"/>
          <w:i/>
          <w:iCs/>
          <w:sz w:val="24"/>
          <w:szCs w:val="24"/>
          <w:lang w:val="id-ID"/>
        </w:rPr>
        <w:t>Lomonosov Ridge</w:t>
      </w:r>
      <w:r w:rsidRPr="005863D0">
        <w:rPr>
          <w:rFonts w:ascii="Times New Roman" w:eastAsiaTheme="minorEastAsia" w:hAnsi="Times New Roman" w:cs="Times New Roman"/>
          <w:sz w:val="24"/>
          <w:szCs w:val="24"/>
          <w:lang w:val="id-ID"/>
        </w:rPr>
        <w:t xml:space="preserve"> dengan mengirim dua armada kapal selam. Kedua kapal tersebut bergerak sedalam 2,5 mil (4 km) ke dasar Samudra Arktik, Rusia menaruh sebuah wadah </w:t>
      </w:r>
      <w:r w:rsidRPr="005863D0">
        <w:rPr>
          <w:rFonts w:ascii="Times New Roman" w:eastAsiaTheme="minorEastAsia" w:hAnsi="Times New Roman" w:cs="Times New Roman"/>
          <w:sz w:val="24"/>
          <w:szCs w:val="24"/>
          <w:lang w:val="id-ID"/>
        </w:rPr>
        <w:lastRenderedPageBreak/>
        <w:t xml:space="preserve">titanium yang berisi bendera Rusia untuk menjadi pendukung Argumen Rusia kepada UNCLOS bahwa </w:t>
      </w:r>
      <w:r w:rsidRPr="005863D0">
        <w:rPr>
          <w:rFonts w:ascii="Times New Roman" w:eastAsiaTheme="minorEastAsia" w:hAnsi="Times New Roman" w:cs="Times New Roman"/>
          <w:i/>
          <w:iCs/>
          <w:sz w:val="24"/>
          <w:szCs w:val="24"/>
          <w:lang w:val="id-ID"/>
        </w:rPr>
        <w:t>Lomonosov Ridge</w:t>
      </w:r>
      <w:r w:rsidRPr="005863D0">
        <w:rPr>
          <w:rFonts w:ascii="Times New Roman" w:eastAsiaTheme="minorEastAsia" w:hAnsi="Times New Roman" w:cs="Times New Roman"/>
          <w:sz w:val="24"/>
          <w:szCs w:val="24"/>
          <w:lang w:val="id-ID"/>
        </w:rPr>
        <w:t xml:space="preserve"> merupakan wilayah kedaulatan Rusia </w:t>
      </w:r>
      <w:r w:rsidRPr="005863D0">
        <w:rPr>
          <w:rFonts w:ascii="Times New Roman" w:eastAsiaTheme="minorEastAsia" w:hAnsi="Times New Roman" w:cs="Times New Roman"/>
          <w:sz w:val="24"/>
          <w:szCs w:val="24"/>
          <w:lang w:val="id-ID"/>
        </w:rPr>
        <w:fldChar w:fldCharType="begin" w:fldLock="1"/>
      </w:r>
      <w:r w:rsidRPr="005863D0">
        <w:rPr>
          <w:rFonts w:ascii="Times New Roman" w:eastAsiaTheme="minorEastAsia" w:hAnsi="Times New Roman" w:cs="Times New Roman"/>
          <w:sz w:val="24"/>
          <w:szCs w:val="24"/>
          <w:lang w:val="id-ID"/>
        </w:rPr>
        <w:instrText>ADDIN CSL_CITATION {"citationItems":[{"id":"ITEM-1","itemData":{"ISBN":"9781584874966","author":[{"dropping-particle":"","family":"Blank","given":"S J","non-dropping-particle":"","parse-names":false,"suffix":""},{"dropping-particle":"","family":"Blank","given":"S","non-dropping-particle":"","parse-names":false,"suffix":""},{"dropping-particle":"","family":"Institute","given":"Army War College (U.S.). Strategic Studies","non-dropping-particle":"","parse-names":false,"suffix":""}],"collection-title":"SSI monograph","id":"ITEM-1","issued":{"date-parts":[["2011"]]},"publisher":"Strategic Studies Institute, U.S. Army War College","title":"Russia in the Arctic","type":"book"},"uris":["http://www.mendeley.com/documents/?uuid=880d8ad9-d64c-4178-aeda-2e344fc4b591","http://www.mendeley.com/documents/?uuid=6c66af54-bd5f-458a-9700-91a5734497ff"]}],"mendeley":{"formattedCitation":"(Blank et al., 2011)","plainTextFormattedCitation":"(Blank et al., 2011)","previouslyFormattedCitation":"(Blank et al., 2011)"},"properties":{"noteIndex":0},"schema":"https://github.com/citation-style-language/schema/raw/master/csl-citation.json"}</w:instrText>
      </w:r>
      <w:r w:rsidRPr="005863D0">
        <w:rPr>
          <w:rFonts w:ascii="Times New Roman" w:eastAsiaTheme="minorEastAsia" w:hAnsi="Times New Roman" w:cs="Times New Roman"/>
          <w:sz w:val="24"/>
          <w:szCs w:val="24"/>
          <w:lang w:val="id-ID"/>
        </w:rPr>
        <w:fldChar w:fldCharType="separate"/>
      </w:r>
      <w:r w:rsidRPr="005863D0">
        <w:rPr>
          <w:rFonts w:ascii="Times New Roman" w:eastAsiaTheme="minorEastAsia" w:hAnsi="Times New Roman" w:cs="Times New Roman"/>
          <w:noProof/>
          <w:sz w:val="24"/>
          <w:szCs w:val="24"/>
          <w:lang w:val="id-ID"/>
        </w:rPr>
        <w:t>(Blank et al., 2011)</w:t>
      </w:r>
      <w:r w:rsidRPr="005863D0">
        <w:rPr>
          <w:rFonts w:ascii="Times New Roman" w:eastAsiaTheme="minorEastAsia" w:hAnsi="Times New Roman" w:cs="Times New Roman"/>
          <w:sz w:val="24"/>
          <w:szCs w:val="24"/>
          <w:lang w:val="id-ID"/>
        </w:rPr>
        <w:fldChar w:fldCharType="end"/>
      </w:r>
      <w:r w:rsidRPr="005863D0">
        <w:rPr>
          <w:rFonts w:ascii="Times New Roman" w:eastAsiaTheme="minorEastAsia" w:hAnsi="Times New Roman" w:cs="Times New Roman"/>
          <w:sz w:val="24"/>
          <w:szCs w:val="24"/>
          <w:lang w:val="id-ID"/>
        </w:rPr>
        <w:t>. Negara-negara Barat menganggap bahwa sikap A</w:t>
      </w:r>
      <w:proofErr w:type="spellStart"/>
      <w:r>
        <w:rPr>
          <w:rFonts w:ascii="Times New Roman" w:eastAsiaTheme="minorEastAsia" w:hAnsi="Times New Roman" w:cs="Times New Roman"/>
          <w:sz w:val="24"/>
          <w:szCs w:val="24"/>
        </w:rPr>
        <w:t>sertifitas</w:t>
      </w:r>
      <w:proofErr w:type="spellEnd"/>
      <w:r w:rsidRPr="005863D0">
        <w:rPr>
          <w:rFonts w:ascii="Times New Roman" w:eastAsiaTheme="minorEastAsia" w:hAnsi="Times New Roman" w:cs="Times New Roman"/>
          <w:sz w:val="24"/>
          <w:szCs w:val="24"/>
          <w:lang w:val="id-ID"/>
        </w:rPr>
        <w:t xml:space="preserve"> Rusia di Samudra Arktik dapat memicu konflik dan bersifat provokatif yang mengancam kedaulatan negara-negara di Kawasan Arktik. Tentu hal ini memberikan dampak kepada negara-negara di wilayah Arktik, dengan sikap </w:t>
      </w:r>
      <w:proofErr w:type="spellStart"/>
      <w:r>
        <w:rPr>
          <w:rFonts w:ascii="Times New Roman" w:eastAsiaTheme="minorEastAsia" w:hAnsi="Times New Roman" w:cs="Times New Roman"/>
          <w:sz w:val="24"/>
          <w:szCs w:val="24"/>
        </w:rPr>
        <w:t>asertifitas</w:t>
      </w:r>
      <w:proofErr w:type="spellEnd"/>
      <w:r w:rsidRPr="005863D0">
        <w:rPr>
          <w:rFonts w:ascii="Times New Roman" w:eastAsiaTheme="minorEastAsia" w:hAnsi="Times New Roman" w:cs="Times New Roman"/>
          <w:sz w:val="24"/>
          <w:szCs w:val="24"/>
          <w:lang w:val="id-ID"/>
        </w:rPr>
        <w:t xml:space="preserve"> tersebut, negara-negara di Kawasan Arktik yang mayoritas bagian dari </w:t>
      </w:r>
      <w:r w:rsidRPr="005863D0">
        <w:rPr>
          <w:rFonts w:ascii="Times New Roman" w:eastAsiaTheme="minorEastAsia" w:hAnsi="Times New Roman" w:cs="Times New Roman"/>
          <w:i/>
          <w:iCs/>
          <w:sz w:val="24"/>
          <w:szCs w:val="24"/>
          <w:lang w:val="id-ID"/>
        </w:rPr>
        <w:t xml:space="preserve">North Atlantic Treaty Organization </w:t>
      </w:r>
      <w:r w:rsidRPr="005863D0">
        <w:rPr>
          <w:rFonts w:ascii="Times New Roman" w:eastAsiaTheme="minorEastAsia" w:hAnsi="Times New Roman" w:cs="Times New Roman"/>
          <w:sz w:val="24"/>
          <w:szCs w:val="24"/>
          <w:lang w:val="id-ID"/>
        </w:rPr>
        <w:t>(NATO) saling berkoordinasi untuk memberikan respon terhadap a</w:t>
      </w:r>
      <w:proofErr w:type="spellStart"/>
      <w:r>
        <w:rPr>
          <w:rFonts w:ascii="Times New Roman" w:eastAsiaTheme="minorEastAsia" w:hAnsi="Times New Roman" w:cs="Times New Roman"/>
          <w:sz w:val="24"/>
          <w:szCs w:val="24"/>
        </w:rPr>
        <w:t>sertifitas</w:t>
      </w:r>
      <w:proofErr w:type="spellEnd"/>
      <w:r w:rsidRPr="005863D0">
        <w:rPr>
          <w:rFonts w:ascii="Times New Roman" w:eastAsiaTheme="minorEastAsia" w:hAnsi="Times New Roman" w:cs="Times New Roman"/>
          <w:sz w:val="24"/>
          <w:szCs w:val="24"/>
          <w:lang w:val="id-ID"/>
        </w:rPr>
        <w:t xml:space="preserve"> Rusia dengan menaruh kehadiran militer di beberapa perairan Arktik </w:t>
      </w:r>
      <w:r w:rsidRPr="005863D0">
        <w:rPr>
          <w:rFonts w:ascii="Times New Roman" w:eastAsiaTheme="minorEastAsia" w:hAnsi="Times New Roman" w:cs="Times New Roman"/>
          <w:sz w:val="24"/>
          <w:szCs w:val="24"/>
          <w:lang w:val="id-ID"/>
        </w:rPr>
        <w:fldChar w:fldCharType="begin" w:fldLock="1"/>
      </w:r>
      <w:r w:rsidRPr="005863D0">
        <w:rPr>
          <w:rFonts w:ascii="Times New Roman" w:eastAsiaTheme="minorEastAsia" w:hAnsi="Times New Roman" w:cs="Times New Roman"/>
          <w:sz w:val="24"/>
          <w:szCs w:val="24"/>
          <w:lang w:val="id-ID"/>
        </w:rPr>
        <w:instrText>ADDIN CSL_CITATION {"citationItems":[{"id":"ITEM-1","itemData":{"author":[{"dropping-particle":"","family":"Putra","given":"Riyanda","non-dropping-particle":"","parse-names":false,"suffix":""},{"dropping-particle":"","family":"Ii","given":"Pembimbing","non-dropping-particle":"","parse-names":false,"suffix":""}],"id":"ITEM-1","issued":{"date-parts":[["2017"]]},"title":"Kebijakan pertahanan rusia terhadap ancaman nato dalam isu sengketa wilayah di arktik","type":"article-journal"},"uris":["http://www.mendeley.com/documents/?uuid=10f31458-1e04-4ffa-8a59-fc5672407f1a","http://www.mendeley.com/documents/?uuid=06921991-957d-4cec-bd32-668cfa29d686"]}],"mendeley":{"formattedCitation":"(Putra &amp; Ii, 2017)","plainTextFormattedCitation":"(Putra &amp; Ii, 2017)","previouslyFormattedCitation":"(Putra &amp; Ii, 2017)"},"properties":{"noteIndex":0},"schema":"https://github.com/citation-style-language/schema/raw/master/csl-citation.json"}</w:instrText>
      </w:r>
      <w:r w:rsidRPr="005863D0">
        <w:rPr>
          <w:rFonts w:ascii="Times New Roman" w:eastAsiaTheme="minorEastAsia" w:hAnsi="Times New Roman" w:cs="Times New Roman"/>
          <w:sz w:val="24"/>
          <w:szCs w:val="24"/>
          <w:lang w:val="id-ID"/>
        </w:rPr>
        <w:fldChar w:fldCharType="separate"/>
      </w:r>
      <w:r w:rsidRPr="005863D0">
        <w:rPr>
          <w:rFonts w:ascii="Times New Roman" w:eastAsiaTheme="minorEastAsia" w:hAnsi="Times New Roman" w:cs="Times New Roman"/>
          <w:noProof/>
          <w:sz w:val="24"/>
          <w:szCs w:val="24"/>
          <w:lang w:val="id-ID"/>
        </w:rPr>
        <w:t>(Putra &amp; Ii, 2017)</w:t>
      </w:r>
      <w:r w:rsidRPr="005863D0">
        <w:rPr>
          <w:rFonts w:ascii="Times New Roman" w:eastAsiaTheme="minorEastAsia" w:hAnsi="Times New Roman" w:cs="Times New Roman"/>
          <w:sz w:val="24"/>
          <w:szCs w:val="24"/>
          <w:lang w:val="id-ID"/>
        </w:rPr>
        <w:fldChar w:fldCharType="end"/>
      </w:r>
      <w:r w:rsidRPr="005863D0">
        <w:rPr>
          <w:rFonts w:ascii="Times New Roman" w:eastAsiaTheme="minorEastAsia" w:hAnsi="Times New Roman" w:cs="Times New Roman"/>
          <w:sz w:val="24"/>
          <w:szCs w:val="24"/>
          <w:lang w:val="id-ID"/>
        </w:rPr>
        <w:t>.</w:t>
      </w:r>
    </w:p>
    <w:p w14:paraId="25F85889" w14:textId="77777777" w:rsidR="001B00B1" w:rsidRPr="005863D0" w:rsidRDefault="001B00B1" w:rsidP="001B00B1">
      <w:pPr>
        <w:spacing w:line="480" w:lineRule="auto"/>
        <w:jc w:val="both"/>
        <w:rPr>
          <w:rFonts w:ascii="Times New Roman" w:hAnsi="Times New Roman" w:cs="Times New Roman"/>
          <w:sz w:val="24"/>
          <w:szCs w:val="24"/>
          <w:lang w:val="id-ID"/>
        </w:rPr>
      </w:pPr>
      <w:r>
        <w:rPr>
          <w:rFonts w:ascii="Times New Roman" w:eastAsiaTheme="minorEastAsia" w:hAnsi="Times New Roman" w:cs="Times New Roman"/>
          <w:sz w:val="24"/>
          <w:szCs w:val="24"/>
          <w:lang w:val="id-ID"/>
        </w:rPr>
        <w:tab/>
      </w:r>
      <w:r w:rsidRPr="005863D0">
        <w:rPr>
          <w:rFonts w:ascii="Times New Roman" w:eastAsiaTheme="minorEastAsia" w:hAnsi="Times New Roman" w:cs="Times New Roman"/>
          <w:sz w:val="24"/>
          <w:szCs w:val="24"/>
          <w:lang w:val="id-ID"/>
        </w:rPr>
        <w:t xml:space="preserve">Setelah berakhirnya Perang Dingin, NATO mengalihkan fokusnya ke operasi di luar wilayah. Akibatnya, Kutub Utara tidak lagi menjadi area fokus dalam perencanaan NATO, yang mengakibatkan memburuknya kemampuan untuk perang maritim </w:t>
      </w:r>
      <w:r w:rsidRPr="005863D0">
        <w:rPr>
          <w:rFonts w:ascii="Times New Roman" w:eastAsiaTheme="minorEastAsia" w:hAnsi="Times New Roman" w:cs="Times New Roman"/>
          <w:sz w:val="24"/>
          <w:szCs w:val="24"/>
          <w:lang w:val="id-ID"/>
        </w:rPr>
        <w:fldChar w:fldCharType="begin" w:fldLock="1"/>
      </w:r>
      <w:r w:rsidRPr="005863D0">
        <w:rPr>
          <w:rFonts w:ascii="Times New Roman" w:eastAsiaTheme="minorEastAsia" w:hAnsi="Times New Roman" w:cs="Times New Roman"/>
          <w:sz w:val="24"/>
          <w:szCs w:val="24"/>
          <w:lang w:val="id-ID"/>
        </w:rPr>
        <w:instrText>ADDIN CSL_CITATION {"citationItems":[{"id":"ITEM-1","itemData":{"ISBN":"9789517696012","author":[{"dropping-particle":"","family":"Mikkola","given":"Harri","non-dropping-particle":"","parse-names":false,"suffix":""}],"container-title":"Fiia","id":"ITEM-1","issue":"April","issued":{"date-parts":[["2019"]]},"title":"The Geostrategic Arctic: Hard security in the High North","type":"article-journal"},"uris":["http://www.mendeley.com/documents/?uuid=17054d46-909f-4557-85a4-54f38bae3671","http://www.mendeley.com/documents/?uuid=d4371b50-a0de-4e4e-a8b7-2a6b4d3a6f45"]}],"mendeley":{"formattedCitation":"(Mikkola, 2019)","plainTextFormattedCitation":"(Mikkola, 2019)","previouslyFormattedCitation":"(Mikkola, 2019)"},"properties":{"noteIndex":0},"schema":"https://github.com/citation-style-language/schema/raw/master/csl-citation.json"}</w:instrText>
      </w:r>
      <w:r w:rsidRPr="005863D0">
        <w:rPr>
          <w:rFonts w:ascii="Times New Roman" w:eastAsiaTheme="minorEastAsia" w:hAnsi="Times New Roman" w:cs="Times New Roman"/>
          <w:sz w:val="24"/>
          <w:szCs w:val="24"/>
          <w:lang w:val="id-ID"/>
        </w:rPr>
        <w:fldChar w:fldCharType="separate"/>
      </w:r>
      <w:r w:rsidRPr="005863D0">
        <w:rPr>
          <w:rFonts w:ascii="Times New Roman" w:eastAsiaTheme="minorEastAsia" w:hAnsi="Times New Roman" w:cs="Times New Roman"/>
          <w:noProof/>
          <w:sz w:val="24"/>
          <w:szCs w:val="24"/>
          <w:lang w:val="id-ID"/>
        </w:rPr>
        <w:t>(Mikkola, 2019)</w:t>
      </w:r>
      <w:r w:rsidRPr="005863D0">
        <w:rPr>
          <w:rFonts w:ascii="Times New Roman" w:eastAsiaTheme="minorEastAsia" w:hAnsi="Times New Roman" w:cs="Times New Roman"/>
          <w:sz w:val="24"/>
          <w:szCs w:val="24"/>
          <w:lang w:val="id-ID"/>
        </w:rPr>
        <w:fldChar w:fldCharType="end"/>
      </w:r>
      <w:r w:rsidRPr="005863D0">
        <w:rPr>
          <w:rFonts w:ascii="Times New Roman" w:eastAsiaTheme="minorEastAsia" w:hAnsi="Times New Roman" w:cs="Times New Roman"/>
          <w:sz w:val="24"/>
          <w:szCs w:val="24"/>
          <w:lang w:val="id-ID"/>
        </w:rPr>
        <w:t xml:space="preserve">. Dengan adanya sikap Rusia yang melakukan klaim sepihak hingga mengganggu kedaulatan negara-negara Arktik, pada akhirnya NATO melakukan pencegahan untuk melawan upaya militerisasi ekspansi Rusia di wilayah Arktik. Pertemuan anggota NATO pada tahun 2016 menghasilkan sebuah pernyataan bahwa </w:t>
      </w:r>
      <w:r w:rsidRPr="005863D0">
        <w:rPr>
          <w:rFonts w:ascii="Times New Roman" w:eastAsiaTheme="minorEastAsia" w:hAnsi="Times New Roman" w:cs="Times New Roman"/>
          <w:i/>
          <w:iCs/>
          <w:sz w:val="24"/>
          <w:szCs w:val="24"/>
          <w:lang w:val="id-ID"/>
        </w:rPr>
        <w:t>“</w:t>
      </w:r>
      <w:r w:rsidRPr="005863D0">
        <w:rPr>
          <w:rFonts w:ascii="Times New Roman" w:hAnsi="Times New Roman" w:cs="Times New Roman"/>
          <w:i/>
          <w:iCs/>
          <w:sz w:val="24"/>
          <w:szCs w:val="24"/>
          <w:lang w:val="id-ID"/>
        </w:rPr>
        <w:t>In the North Atlantic, as elsewhere, the Alliance will be ready to deter and defend against any potential threats, including against sea lanes of communication and maritime approaches of NATO territory. We will further strengthen our maritime posture and comprehensive situational awareness”</w:t>
      </w:r>
      <w:r w:rsidRPr="005863D0">
        <w:rPr>
          <w:rFonts w:ascii="Times New Roman" w:hAnsi="Times New Roman" w:cs="Times New Roman"/>
          <w:sz w:val="24"/>
          <w:szCs w:val="24"/>
          <w:lang w:val="id-ID"/>
        </w:rPr>
        <w:t>. Dengan pernyataan tersebut, NATO melakukan patroli Angkatan laut di wilayah Arktik untuk mencegah sikap a</w:t>
      </w:r>
      <w:proofErr w:type="spellStart"/>
      <w:r>
        <w:rPr>
          <w:rFonts w:ascii="Times New Roman" w:hAnsi="Times New Roman" w:cs="Times New Roman"/>
          <w:sz w:val="24"/>
          <w:szCs w:val="24"/>
        </w:rPr>
        <w:t>sertif</w:t>
      </w:r>
      <w:proofErr w:type="spellEnd"/>
      <w:r w:rsidRPr="005863D0">
        <w:rPr>
          <w:rFonts w:ascii="Times New Roman" w:hAnsi="Times New Roman" w:cs="Times New Roman"/>
          <w:sz w:val="24"/>
          <w:szCs w:val="24"/>
          <w:lang w:val="id-ID"/>
        </w:rPr>
        <w:t xml:space="preserve"> Rusia, sementara negara-negara Arktik yang tergabung dengan NATO melakukan investasi di berbagai bidang seperti </w:t>
      </w:r>
      <w:r w:rsidRPr="005863D0">
        <w:rPr>
          <w:rFonts w:ascii="Times New Roman" w:hAnsi="Times New Roman" w:cs="Times New Roman"/>
          <w:sz w:val="24"/>
          <w:szCs w:val="24"/>
          <w:lang w:val="id-ID"/>
        </w:rPr>
        <w:lastRenderedPageBreak/>
        <w:t xml:space="preserve">pertahanan rudal balistik untuk wilayah Arktik </w:t>
      </w:r>
      <w:r w:rsidRPr="005863D0">
        <w:rPr>
          <w:rFonts w:ascii="Times New Roman" w:hAnsi="Times New Roman" w:cs="Times New Roman"/>
          <w:sz w:val="24"/>
          <w:szCs w:val="24"/>
          <w:lang w:val="id-ID"/>
        </w:rPr>
        <w:fldChar w:fldCharType="begin" w:fldLock="1"/>
      </w:r>
      <w:r w:rsidRPr="005863D0">
        <w:rPr>
          <w:rFonts w:ascii="Times New Roman" w:hAnsi="Times New Roman" w:cs="Times New Roman"/>
          <w:sz w:val="24"/>
          <w:szCs w:val="24"/>
          <w:lang w:val="id-ID"/>
        </w:rPr>
        <w:instrText>ADDIN CSL_CITATION {"citationItems":[{"id":"ITEM-1","itemData":{"author":[{"dropping-particle":"","family":"Evers","given":"Zachary Mason","non-dropping-particle":"","parse-names":false,"suffix":""}],"id":"ITEM-1","issued":{"date-parts":[["2021"]]},"page":"56-65","title":"A Changing Security Landscape: NATO and Russia in the Arctic — THE INTERNATIONAL AFFAIRS REVIEW","type":"article-journal"},"uris":["http://www.mendeley.com/documents/?uuid=5670754f-4583-4f4b-b1fe-7d328245c8ec","http://www.mendeley.com/documents/?uuid=8286a158-79a9-4e3b-a1fa-db97758887e6"]}],"mendeley":{"formattedCitation":"(Evers, 2021)","plainTextFormattedCitation":"(Evers, 2021)","previouslyFormattedCitation":"(Evers, 2021)"},"properties":{"noteIndex":0},"schema":"https://github.com/citation-style-language/schema/raw/master/csl-citation.json"}</w:instrText>
      </w:r>
      <w:r w:rsidRPr="005863D0">
        <w:rPr>
          <w:rFonts w:ascii="Times New Roman" w:hAnsi="Times New Roman" w:cs="Times New Roman"/>
          <w:sz w:val="24"/>
          <w:szCs w:val="24"/>
          <w:lang w:val="id-ID"/>
        </w:rPr>
        <w:fldChar w:fldCharType="separate"/>
      </w:r>
      <w:r w:rsidRPr="005863D0">
        <w:rPr>
          <w:rFonts w:ascii="Times New Roman" w:hAnsi="Times New Roman" w:cs="Times New Roman"/>
          <w:noProof/>
          <w:sz w:val="24"/>
          <w:szCs w:val="24"/>
          <w:lang w:val="id-ID"/>
        </w:rPr>
        <w:t>(Evers, 2021)</w:t>
      </w:r>
      <w:r w:rsidRPr="005863D0">
        <w:rPr>
          <w:rFonts w:ascii="Times New Roman" w:hAnsi="Times New Roman" w:cs="Times New Roman"/>
          <w:sz w:val="24"/>
          <w:szCs w:val="24"/>
          <w:lang w:val="id-ID"/>
        </w:rPr>
        <w:fldChar w:fldCharType="end"/>
      </w:r>
      <w:r w:rsidRPr="005863D0">
        <w:rPr>
          <w:rFonts w:ascii="Times New Roman" w:hAnsi="Times New Roman" w:cs="Times New Roman"/>
          <w:sz w:val="24"/>
          <w:szCs w:val="24"/>
          <w:lang w:val="id-ID"/>
        </w:rPr>
        <w:t xml:space="preserve">. Dalam konteks ini, </w:t>
      </w:r>
      <w:bookmarkStart w:id="3" w:name="_Hlk111306564"/>
      <w:r w:rsidRPr="005863D0">
        <w:rPr>
          <w:rFonts w:ascii="Times New Roman" w:hAnsi="Times New Roman" w:cs="Times New Roman"/>
          <w:sz w:val="24"/>
          <w:szCs w:val="24"/>
          <w:lang w:val="id-ID"/>
        </w:rPr>
        <w:t xml:space="preserve">NATO mulai merenungkan peran apa yang harus mereka mainkan terkait untuk perkembangan masa depan di wilayah Arktik. Aliansi memiliki kapasitas yang lebih besar untuk mencegah konflik di wilayah dan untuk mengendalikan eskalasi ketika konflik tersebut tidak dapat terhalang. NATO juga dapat membantu mengurangi ketegangan dengan menyediakan forum di mana semua jurusan Negara-negara Arktik dapat lebih terbuka mendiskusikan keabsahan mereka kepentingan nasional di Arktik dan keprihatinan mereka atas cara terbaik untuk melindungi kepentingan tersebut dalam jangka panjang, kekhawatiran yang masih sulit untuk mengudara di Dewan Arktik. Mengingat bahwa Rusia kemungkinan akan memainkan peran kunci dalam memastikan Stabilitas jangka panjang kawasan Arktik di masa depan, sebuah tantangan besar untuk NATO akan merancang kebijakan yang tepat yang memenuhi kepentingan keamanan fundamental para anggotanya </w:t>
      </w:r>
      <w:bookmarkEnd w:id="3"/>
      <w:r w:rsidRPr="005863D0">
        <w:rPr>
          <w:rFonts w:ascii="Times New Roman" w:hAnsi="Times New Roman" w:cs="Times New Roman"/>
          <w:sz w:val="24"/>
          <w:szCs w:val="24"/>
          <w:lang w:val="id-ID"/>
        </w:rPr>
        <w:fldChar w:fldCharType="begin" w:fldLock="1"/>
      </w:r>
      <w:r w:rsidRPr="005863D0">
        <w:rPr>
          <w:rFonts w:ascii="Times New Roman" w:hAnsi="Times New Roman" w:cs="Times New Roman"/>
          <w:sz w:val="24"/>
          <w:szCs w:val="24"/>
          <w:lang w:val="id-ID"/>
        </w:rPr>
        <w:instrText>ADDIN CSL_CITATION {"citationItems":[{"id":"ITEM-1","itemData":{"abstract":"Analysis The promise of new sea routes and resources As the polar ice cap continues to melt, the world is wit-nessing nothing less than the opening of a new ocean. As if its creation were not newsworthy enough, this new, fifth ocean – which will essentially be an expanded and more navigable version of the Arctic Ocean that now exists – holds out the promise as well of new seaways linking Europe and Asia via the High North that could, in the view of numerous maritime experts, substantially reduce travel distances, transit times, and overall transportation costs by the 2030 – 35 timeframe. 1 Adding to the Arctic's importance even before then is the prospective extraction of significant strategic fuel and non-fuel mineral supplies from the northernmost territories – especially those off-shore in the Arctic seabed – of Norway, Russia, Denmark, Canada, and the United States, commonly referred to as the Arctic Five. Most prominent in this context are the Arctic's oil and gas reserves that are currently projected to account for upwards of 22 percent of the world's undiscov-ered but technically recoverable hydrocarbon deposits, the development of which will become increasingly feasible and cost-effective over the next decade. Indeed, for this reason alone, the Arctic Five have quickened their efforts to secure their sovereign rights over extended continental shelves (ECS's) where some of the most promising deposits are believed to be located, while other countries with a strong interest (but no territorial or resource claims) in the Arctic – including distant, energy-dependent economic powerhouses like China, Japan, and South Korea – do their best to retain access to the Arctic and to avoid being mar-ginalized in policy debates over its future.","author":[{"dropping-particle":"","family":"Perry","given":"Charles M.","non-dropping-particle":"","parse-names":false,"suffix":""},{"dropping-particle":"","family":"Andersen","given":"Bobby","non-dropping-particle":"","parse-names":false,"suffix":""}],"container-title":"Institute for Foreign Policy Analysis","id":"ITEM-1","issue":"February","issued":{"date-parts":[["2012"]]},"page":"1-192","title":"New Strategic Dynamics in the Arctic Region","type":"article-journal","volume":"36"},"uris":["http://www.mendeley.com/documents/?uuid=8074e29d-68c7-4571-8e50-54eb1751a804","http://www.mendeley.com/documents/?uuid=f9625a17-8aad-4e47-8a14-314365864ddc"]}],"mendeley":{"formattedCitation":"(Perry &amp; Andersen, 2012)","plainTextFormattedCitation":"(Perry &amp; Andersen, 2012)","previouslyFormattedCitation":"(Perry &amp; Andersen, 2012)"},"properties":{"noteIndex":0},"schema":"https://github.com/citation-style-language/schema/raw/master/csl-citation.json"}</w:instrText>
      </w:r>
      <w:r w:rsidRPr="005863D0">
        <w:rPr>
          <w:rFonts w:ascii="Times New Roman" w:hAnsi="Times New Roman" w:cs="Times New Roman"/>
          <w:sz w:val="24"/>
          <w:szCs w:val="24"/>
          <w:lang w:val="id-ID"/>
        </w:rPr>
        <w:fldChar w:fldCharType="separate"/>
      </w:r>
      <w:r w:rsidRPr="005863D0">
        <w:rPr>
          <w:rFonts w:ascii="Times New Roman" w:hAnsi="Times New Roman" w:cs="Times New Roman"/>
          <w:noProof/>
          <w:sz w:val="24"/>
          <w:szCs w:val="24"/>
          <w:lang w:val="id-ID"/>
        </w:rPr>
        <w:t>(Perry &amp; Andersen, 2012)</w:t>
      </w:r>
      <w:r w:rsidRPr="005863D0">
        <w:rPr>
          <w:rFonts w:ascii="Times New Roman" w:hAnsi="Times New Roman" w:cs="Times New Roman"/>
          <w:sz w:val="24"/>
          <w:szCs w:val="24"/>
          <w:lang w:val="id-ID"/>
        </w:rPr>
        <w:fldChar w:fldCharType="end"/>
      </w:r>
      <w:r w:rsidRPr="005863D0">
        <w:rPr>
          <w:rFonts w:ascii="Times New Roman" w:hAnsi="Times New Roman" w:cs="Times New Roman"/>
          <w:sz w:val="24"/>
          <w:szCs w:val="24"/>
          <w:lang w:val="id-ID"/>
        </w:rPr>
        <w:t>.</w:t>
      </w:r>
    </w:p>
    <w:p w14:paraId="43693E56" w14:textId="77777777" w:rsidR="001B00B1" w:rsidRPr="005863D0" w:rsidRDefault="001B00B1" w:rsidP="001B00B1">
      <w:pPr>
        <w:spacing w:line="480" w:lineRule="auto"/>
        <w:ind w:firstLine="360"/>
        <w:jc w:val="both"/>
        <w:rPr>
          <w:rFonts w:ascii="Times New Roman" w:eastAsiaTheme="minorEastAsia" w:hAnsi="Times New Roman" w:cs="Times New Roman"/>
          <w:sz w:val="24"/>
          <w:szCs w:val="24"/>
          <w:lang w:val="id-ID"/>
        </w:rPr>
      </w:pPr>
      <w:bookmarkStart w:id="4" w:name="_Hlk111306586"/>
      <w:r w:rsidRPr="005863D0">
        <w:rPr>
          <w:rFonts w:ascii="Times New Roman" w:eastAsiaTheme="minorEastAsia" w:hAnsi="Times New Roman" w:cs="Times New Roman"/>
          <w:sz w:val="24"/>
          <w:szCs w:val="24"/>
          <w:lang w:val="id-ID"/>
        </w:rPr>
        <w:t xml:space="preserve">Arktik menjadi area baru bagi NATO, area di mana keamanan terkait erat dengan kepentingan yang sangat penting dari negara-negara anggotanya. Pada tahun 2009, Sekretaris Jenderal NATO Jaap de Hoop Scheffer berpidato pada konferensi Aliansi di Reykjavik yang membahas prospek keamanan di Far North, mengatakan bahwa perubahan iklim dan pencairan es membuka akses yang lebih besar kepada energi dan kelautan sumber daya, lalu dikombinasikan dengan potensi rute navigasi trans-Arktik baru. Untuk pertama kalinya setelah akhir Perang Dingin, NATO mengidentifikasi Arktik sebagai wilayah strategis yang penting yang membutuhkan konstan perhatian dan pendekatan serta solusi baru. Kegiatan Aliansi di wilayah tersebut ditingkatkan dalam pola umum interpretasi globalis universal </w:t>
      </w:r>
      <w:r w:rsidRPr="005863D0">
        <w:rPr>
          <w:rFonts w:ascii="Times New Roman" w:eastAsiaTheme="minorEastAsia" w:hAnsi="Times New Roman" w:cs="Times New Roman"/>
          <w:sz w:val="24"/>
          <w:szCs w:val="24"/>
          <w:lang w:val="id-ID"/>
        </w:rPr>
        <w:lastRenderedPageBreak/>
        <w:t>tentang keamanan yang dirumuskan secara konseptual dalam Strategi NATO 1999. Pendekatan strategis komprehensif yang baru terkait masalah keamanan telah menyebabkan ekspansi aktivitas NATO di luar wilayah Atlantik Utara</w:t>
      </w:r>
      <w:bookmarkEnd w:id="4"/>
      <w:r w:rsidRPr="005863D0">
        <w:rPr>
          <w:rFonts w:ascii="Times New Roman" w:eastAsiaTheme="minorEastAsia" w:hAnsi="Times New Roman" w:cs="Times New Roman"/>
          <w:sz w:val="24"/>
          <w:szCs w:val="24"/>
          <w:lang w:val="id-ID"/>
        </w:rPr>
        <w:t xml:space="preserve"> </w:t>
      </w:r>
      <w:r w:rsidRPr="005863D0">
        <w:rPr>
          <w:rFonts w:ascii="Times New Roman" w:eastAsiaTheme="minorEastAsia" w:hAnsi="Times New Roman" w:cs="Times New Roman"/>
          <w:sz w:val="24"/>
          <w:szCs w:val="24"/>
          <w:lang w:val="id-ID"/>
        </w:rPr>
        <w:fldChar w:fldCharType="begin" w:fldLock="1"/>
      </w:r>
      <w:r w:rsidRPr="005863D0">
        <w:rPr>
          <w:rFonts w:ascii="Times New Roman" w:eastAsiaTheme="minorEastAsia" w:hAnsi="Times New Roman" w:cs="Times New Roman"/>
          <w:sz w:val="24"/>
          <w:szCs w:val="24"/>
          <w:lang w:val="id-ID"/>
        </w:rPr>
        <w:instrText>ADDIN CSL_CITATION {"citationItems":[{"id":"ITEM-1","itemData":{"author":[{"dropping-particle":"","family":"Shaparov","given":"Alexander","non-dropping-particle":"","parse-names":false,"suffix":""}],"id":"ITEM-1","issued":{"date-parts":[["2014"]]},"title":"NATO and a New Agenda for the Arctic | European Dialogueenergy- security / NATO-and-a-New-Agenda- for-the-Arctic [ NA ... Related papers","type":"article-journal"},"uris":["http://www.mendeley.com/documents/?uuid=7429976c-54e3-4c37-bf1b-77d497afce66","http://www.mendeley.com/documents/?uuid=afbd787e-6ba4-4996-b1ec-280a7237a701"]}],"mendeley":{"formattedCitation":"(Shaparov, 2014)","plainTextFormattedCitation":"(Shaparov, 2014)","previouslyFormattedCitation":"(Shaparov, 2014)"},"properties":{"noteIndex":0},"schema":"https://github.com/citation-style-language/schema/raw/master/csl-citation.json"}</w:instrText>
      </w:r>
      <w:r w:rsidRPr="005863D0">
        <w:rPr>
          <w:rFonts w:ascii="Times New Roman" w:eastAsiaTheme="minorEastAsia" w:hAnsi="Times New Roman" w:cs="Times New Roman"/>
          <w:sz w:val="24"/>
          <w:szCs w:val="24"/>
          <w:lang w:val="id-ID"/>
        </w:rPr>
        <w:fldChar w:fldCharType="separate"/>
      </w:r>
      <w:r w:rsidRPr="005863D0">
        <w:rPr>
          <w:rFonts w:ascii="Times New Roman" w:eastAsiaTheme="minorEastAsia" w:hAnsi="Times New Roman" w:cs="Times New Roman"/>
          <w:noProof/>
          <w:sz w:val="24"/>
          <w:szCs w:val="24"/>
          <w:lang w:val="id-ID"/>
        </w:rPr>
        <w:t>(Shaparov, 2014)</w:t>
      </w:r>
      <w:r w:rsidRPr="005863D0">
        <w:rPr>
          <w:rFonts w:ascii="Times New Roman" w:eastAsiaTheme="minorEastAsia" w:hAnsi="Times New Roman" w:cs="Times New Roman"/>
          <w:sz w:val="24"/>
          <w:szCs w:val="24"/>
          <w:lang w:val="id-ID"/>
        </w:rPr>
        <w:fldChar w:fldCharType="end"/>
      </w:r>
      <w:r w:rsidRPr="005863D0">
        <w:rPr>
          <w:rFonts w:ascii="Times New Roman" w:eastAsiaTheme="minorEastAsia" w:hAnsi="Times New Roman" w:cs="Times New Roman"/>
          <w:sz w:val="24"/>
          <w:szCs w:val="24"/>
          <w:lang w:val="id-ID"/>
        </w:rPr>
        <w:t>. NATO masih kekurangan status aktor di bidang hubungan internasional di Kutub Utara. Karena NATO adalah aliansi antar-pemerintah dari negara-negara berdaulat dengan keputusan di dalamnya di masa damai yang disahkan konsensus semua anggotanya. Selain itu, sikap negara-negara anggota NATO mengenai Arktik jelas ditentukan oleh kepentingan ekonomi masing-masing yang menjadi prioritas kompetitif masing-masing. Misalnya, Instruksi Keamanan Nasional pada Januari 2009 yang menentukan Kebijakan AS di kawasan Arktik mengacu pada kebebasan laut sebagai prioritas nasional utama. Ini menyiratkan kebebasan pelayaran dan navigasi udara melalui Lintasan Barat Laut (rute laut dengan Samudra Arktik di sepanjang pantai utara Amerika Utara melalui Kepulauan Arktik Kanada) dan Rute Laut Utara di sepanjang pantai Arktik (Siberia) Rusia.</w:t>
      </w:r>
    </w:p>
    <w:p w14:paraId="3789366B" w14:textId="77777777" w:rsidR="001B00B1" w:rsidRPr="005863D0" w:rsidRDefault="001B00B1" w:rsidP="001B00B1">
      <w:pPr>
        <w:spacing w:line="480" w:lineRule="auto"/>
        <w:ind w:firstLine="360"/>
        <w:jc w:val="both"/>
        <w:rPr>
          <w:rFonts w:ascii="Times New Roman" w:eastAsiaTheme="minorEastAsia" w:hAnsi="Times New Roman" w:cs="Times New Roman"/>
          <w:sz w:val="24"/>
          <w:szCs w:val="24"/>
          <w:lang w:val="id-ID"/>
        </w:rPr>
      </w:pPr>
      <w:r w:rsidRPr="005863D0">
        <w:rPr>
          <w:rFonts w:ascii="Times New Roman" w:eastAsiaTheme="minorEastAsia" w:hAnsi="Times New Roman" w:cs="Times New Roman"/>
          <w:sz w:val="24"/>
          <w:szCs w:val="24"/>
          <w:lang w:val="id-ID"/>
        </w:rPr>
        <w:t xml:space="preserve">Dalam strategi nasional Arktik negara-negara anggota NATO, kepentingan ekonomi jelas mendominasi kepentingan politik dan pertimbangan militer. Contoh nyata untuk mengkonfirmasi pernyataan ini yaitu kepentingan Norwegia di kawasan Arktik tidak terbatas pada hidrokarbon saja. Perikanan adalah aset ekonomi negara yang besar. Masalah seputar produksi makanan laut telah berulang kali memicu konflik antara hubungan Rusia dan Norwegia. Norwegia adalah satu-satunya negara di dunia yang memiliki markas militer permanen di luar Lingkaran Arktik. Norwegia sedang melobi bagian yang lebih besar pada Kutub Utara untuk dirinya sendiri dalam rencana Aliansi Atlantik Utara. Rencana Norwegia untuk memberikan peran terhadap NATO yang lebih besar di Kutub Utara didukung oleh </w:t>
      </w:r>
      <w:r w:rsidRPr="005863D0">
        <w:rPr>
          <w:rFonts w:ascii="Times New Roman" w:eastAsiaTheme="minorEastAsia" w:hAnsi="Times New Roman" w:cs="Times New Roman"/>
          <w:sz w:val="24"/>
          <w:szCs w:val="24"/>
          <w:lang w:val="id-ID"/>
        </w:rPr>
        <w:lastRenderedPageBreak/>
        <w:t xml:space="preserve">Inggris. Sebagai anggota penting dari aliansi and </w:t>
      </w:r>
      <w:r w:rsidRPr="005863D0">
        <w:rPr>
          <w:rFonts w:ascii="Times New Roman" w:eastAsiaTheme="minorEastAsia" w:hAnsi="Times New Roman" w:cs="Times New Roman"/>
          <w:i/>
          <w:iCs/>
          <w:sz w:val="24"/>
          <w:szCs w:val="24"/>
          <w:lang w:val="id-ID"/>
        </w:rPr>
        <w:t>Nuclear Power</w:t>
      </w:r>
      <w:r w:rsidRPr="005863D0">
        <w:rPr>
          <w:rFonts w:ascii="Times New Roman" w:eastAsiaTheme="minorEastAsia" w:hAnsi="Times New Roman" w:cs="Times New Roman"/>
          <w:sz w:val="24"/>
          <w:szCs w:val="24"/>
          <w:lang w:val="id-ID"/>
        </w:rPr>
        <w:t xml:space="preserve">, Inggris sejak tahun 2010 memfokuskan diri pada isu-isu pertahanan dan keamanan di wilayah Arktik. Hal ini diungkapkan dalam mendukung ide Thorvald Stoltenberg untuk menciptakan mini-NATO Arktik. Pertemuan puncak Eropa Utara diadakan di London pada Januari 2011, dihadiri oleh perwakilan dari Inggris, Islandia, Swedia, Denmark, Finlandia, Norwegia, Estonia, Latvia dan Lithuania. Para ahli mengidentifikasi tujuan strategis dari organisasi regional baru sebagai mengekang pengaruh militer Rusia di Kutub Utara </w:t>
      </w:r>
      <w:r w:rsidRPr="005863D0">
        <w:rPr>
          <w:rFonts w:ascii="Times New Roman" w:eastAsiaTheme="minorEastAsia" w:hAnsi="Times New Roman" w:cs="Times New Roman"/>
          <w:sz w:val="24"/>
          <w:szCs w:val="24"/>
          <w:lang w:val="id-ID"/>
        </w:rPr>
        <w:fldChar w:fldCharType="begin" w:fldLock="1"/>
      </w:r>
      <w:r w:rsidRPr="005863D0">
        <w:rPr>
          <w:rFonts w:ascii="Times New Roman" w:eastAsiaTheme="minorEastAsia" w:hAnsi="Times New Roman" w:cs="Times New Roman"/>
          <w:sz w:val="24"/>
          <w:szCs w:val="24"/>
          <w:lang w:val="id-ID"/>
        </w:rPr>
        <w:instrText>ADDIN CSL_CITATION {"citationItems":[{"id":"ITEM-1","itemData":{"author":[{"dropping-particle":"","family":"Shaparov","given":"Alexander","non-dropping-particle":"","parse-names":false,"suffix":""}],"id":"ITEM-1","issued":{"date-parts":[["2014"]]},"title":"NATO and a New Agenda for the Arctic | European Dialogueenergy- security / NATO-and-a-New-Agenda- for-the-Arctic [ NA ... Related papers","type":"article-journal"},"uris":["http://www.mendeley.com/documents/?uuid=afbd787e-6ba4-4996-b1ec-280a7237a701","http://www.mendeley.com/documents/?uuid=7429976c-54e3-4c37-bf1b-77d497afce66"]}],"mendeley":{"formattedCitation":"(Shaparov, 2014)","plainTextFormattedCitation":"(Shaparov, 2014)","previouslyFormattedCitation":"(Shaparov, 2014)"},"properties":{"noteIndex":0},"schema":"https://github.com/citation-style-language/schema/raw/master/csl-citation.json"}</w:instrText>
      </w:r>
      <w:r w:rsidRPr="005863D0">
        <w:rPr>
          <w:rFonts w:ascii="Times New Roman" w:eastAsiaTheme="minorEastAsia" w:hAnsi="Times New Roman" w:cs="Times New Roman"/>
          <w:sz w:val="24"/>
          <w:szCs w:val="24"/>
          <w:lang w:val="id-ID"/>
        </w:rPr>
        <w:fldChar w:fldCharType="separate"/>
      </w:r>
      <w:r w:rsidRPr="005863D0">
        <w:rPr>
          <w:rFonts w:ascii="Times New Roman" w:eastAsiaTheme="minorEastAsia" w:hAnsi="Times New Roman" w:cs="Times New Roman"/>
          <w:noProof/>
          <w:sz w:val="24"/>
          <w:szCs w:val="24"/>
          <w:lang w:val="id-ID"/>
        </w:rPr>
        <w:t>(Shaparov, 2014)</w:t>
      </w:r>
      <w:r w:rsidRPr="005863D0">
        <w:rPr>
          <w:rFonts w:ascii="Times New Roman" w:eastAsiaTheme="minorEastAsia" w:hAnsi="Times New Roman" w:cs="Times New Roman"/>
          <w:sz w:val="24"/>
          <w:szCs w:val="24"/>
          <w:lang w:val="id-ID"/>
        </w:rPr>
        <w:fldChar w:fldCharType="end"/>
      </w:r>
      <w:r w:rsidRPr="005863D0">
        <w:rPr>
          <w:rFonts w:ascii="Times New Roman" w:eastAsiaTheme="minorEastAsia" w:hAnsi="Times New Roman" w:cs="Times New Roman"/>
          <w:sz w:val="24"/>
          <w:szCs w:val="24"/>
          <w:lang w:val="id-ID"/>
        </w:rPr>
        <w:t xml:space="preserve">. </w:t>
      </w:r>
    </w:p>
    <w:p w14:paraId="25F98429" w14:textId="77777777" w:rsidR="001B00B1" w:rsidRPr="005863D0" w:rsidRDefault="001B00B1" w:rsidP="001B00B1">
      <w:pPr>
        <w:spacing w:line="480" w:lineRule="auto"/>
        <w:ind w:firstLine="360"/>
        <w:jc w:val="both"/>
        <w:rPr>
          <w:rFonts w:ascii="Times New Roman" w:eastAsiaTheme="minorEastAsia" w:hAnsi="Times New Roman" w:cs="Times New Roman"/>
          <w:sz w:val="24"/>
          <w:szCs w:val="24"/>
          <w:lang w:val="id-ID"/>
        </w:rPr>
      </w:pPr>
      <w:r w:rsidRPr="005863D0">
        <w:rPr>
          <w:rFonts w:ascii="Times New Roman" w:eastAsiaTheme="minorEastAsia" w:hAnsi="Times New Roman" w:cs="Times New Roman"/>
          <w:sz w:val="24"/>
          <w:szCs w:val="24"/>
          <w:lang w:val="id-ID"/>
        </w:rPr>
        <w:t xml:space="preserve">Masing-masing negara NATO di Kutub Utara telah melakukan investasi yang signifikan dalam kemampuan yang relevan, termasuk pengawasan, peringatan, dan rudal balistik pertahanan. Norwegia telah meningkatkan pengeluaran pertahanannya sebesar 25% secara sejak 2015. Norwegia memutuskan untuk mengakuisisi 52 pesawat tempur F-35 yang dilengkapi dengan Rudal Serangan Bersama dengan jangkauan hingga 550 km. Hal ini akan memberi Norwegia kemampuan untuk menyerang target dari jarak jauh. Latihan militer baru-baru ini menggambarkan meningkatnya peran High North untuk NATO. Trident Juncture pada 2018 mencakup semua anggota NATO serta Swedia dan Finlandia. Latihan itu adalah salah satu yang terbesar di NATO, yang melibatkan 50.000 peserta, 250 pesawat, 65 kapal dan banyak lagi dari 10.000 kendaraan. Amerika Serikat juga mengirimkan mobil pesawat rier USS Harry S. Truman ke latihan tersebut. Itu adalah pertama kalinya dalam hampir 30 tahun bahwa kapal induk Amerika Serikat telah memasuki Lingkaran Arktik, menyampaikan pesan politik yang kuat tentang peningkatan kesadaran NATO tentang pentingnya domain Atlantik Utara </w:t>
      </w:r>
      <w:r w:rsidRPr="005863D0">
        <w:rPr>
          <w:rFonts w:ascii="Times New Roman" w:eastAsiaTheme="minorEastAsia" w:hAnsi="Times New Roman" w:cs="Times New Roman"/>
          <w:sz w:val="24"/>
          <w:szCs w:val="24"/>
          <w:lang w:val="id-ID"/>
        </w:rPr>
        <w:fldChar w:fldCharType="begin" w:fldLock="1"/>
      </w:r>
      <w:r w:rsidRPr="005863D0">
        <w:rPr>
          <w:rFonts w:ascii="Times New Roman" w:eastAsiaTheme="minorEastAsia" w:hAnsi="Times New Roman" w:cs="Times New Roman"/>
          <w:sz w:val="24"/>
          <w:szCs w:val="24"/>
          <w:lang w:val="id-ID"/>
        </w:rPr>
        <w:instrText>ADDIN CSL_CITATION {"citationItems":[{"id":"ITEM-1","itemData":{"ISBN":"9789517696012","author":[{"dropping-particle":"","family":"Mikkola","given":"Harri","non-dropping-particle":"","parse-names":false,"suffix":""}],"container-title":"Fiia","id":"ITEM-1","issue":"April","issued":{"date-parts":[["2019"]]},"title":"The Geostrategic Arctic: Hard security in the High North","type":"article-journal"},"uris":["http://www.mendeley.com/documents/?uuid=d4371b50-a0de-4e4e-a8b7-2a6b4d3a6f45","http://www.mendeley.com/documents/?uuid=17054d46-909f-4557-85a4-54f38bae3671"]}],"mendeley":{"formattedCitation":"(Mikkola, 2019)","plainTextFormattedCitation":"(Mikkola, 2019)","previouslyFormattedCitation":"(Mikkola, 2019)"},"properties":{"noteIndex":0},"schema":"https://github.com/citation-style-language/schema/raw/master/csl-citation.json"}</w:instrText>
      </w:r>
      <w:r w:rsidRPr="005863D0">
        <w:rPr>
          <w:rFonts w:ascii="Times New Roman" w:eastAsiaTheme="minorEastAsia" w:hAnsi="Times New Roman" w:cs="Times New Roman"/>
          <w:sz w:val="24"/>
          <w:szCs w:val="24"/>
          <w:lang w:val="id-ID"/>
        </w:rPr>
        <w:fldChar w:fldCharType="separate"/>
      </w:r>
      <w:r w:rsidRPr="005863D0">
        <w:rPr>
          <w:rFonts w:ascii="Times New Roman" w:eastAsiaTheme="minorEastAsia" w:hAnsi="Times New Roman" w:cs="Times New Roman"/>
          <w:noProof/>
          <w:sz w:val="24"/>
          <w:szCs w:val="24"/>
          <w:lang w:val="id-ID"/>
        </w:rPr>
        <w:t>(Mikkola, 2019)</w:t>
      </w:r>
      <w:r w:rsidRPr="005863D0">
        <w:rPr>
          <w:rFonts w:ascii="Times New Roman" w:eastAsiaTheme="minorEastAsia" w:hAnsi="Times New Roman" w:cs="Times New Roman"/>
          <w:sz w:val="24"/>
          <w:szCs w:val="24"/>
          <w:lang w:val="id-ID"/>
        </w:rPr>
        <w:fldChar w:fldCharType="end"/>
      </w:r>
      <w:r w:rsidRPr="005863D0">
        <w:rPr>
          <w:rFonts w:ascii="Times New Roman" w:eastAsiaTheme="minorEastAsia" w:hAnsi="Times New Roman" w:cs="Times New Roman"/>
          <w:sz w:val="24"/>
          <w:szCs w:val="24"/>
          <w:lang w:val="id-ID"/>
        </w:rPr>
        <w:t>.</w:t>
      </w:r>
    </w:p>
    <w:p w14:paraId="704FD1D6" w14:textId="77777777" w:rsidR="001B00B1" w:rsidRPr="005863D0" w:rsidRDefault="001B00B1" w:rsidP="001B00B1">
      <w:pPr>
        <w:pStyle w:val="Heading2"/>
        <w:rPr>
          <w:szCs w:val="24"/>
        </w:rPr>
      </w:pPr>
      <w:bookmarkStart w:id="5" w:name="_Toc117692406"/>
      <w:r w:rsidRPr="005863D0">
        <w:rPr>
          <w:szCs w:val="24"/>
        </w:rPr>
        <w:lastRenderedPageBreak/>
        <w:t>Identifikasi Masalah</w:t>
      </w:r>
      <w:bookmarkEnd w:id="5"/>
      <w:r w:rsidRPr="005863D0">
        <w:rPr>
          <w:szCs w:val="24"/>
        </w:rPr>
        <w:t xml:space="preserve"> </w:t>
      </w:r>
    </w:p>
    <w:p w14:paraId="413200BE" w14:textId="77777777" w:rsidR="001B00B1" w:rsidRPr="005863D0" w:rsidRDefault="001B00B1" w:rsidP="001B00B1">
      <w:pPr>
        <w:spacing w:line="480" w:lineRule="auto"/>
        <w:ind w:firstLine="360"/>
        <w:jc w:val="both"/>
        <w:rPr>
          <w:rFonts w:ascii="Times New Roman" w:eastAsiaTheme="minorEastAsia" w:hAnsi="Times New Roman" w:cs="Times New Roman"/>
          <w:sz w:val="24"/>
          <w:szCs w:val="24"/>
          <w:lang w:val="id-ID"/>
        </w:rPr>
      </w:pPr>
      <w:r w:rsidRPr="005863D0">
        <w:rPr>
          <w:rFonts w:ascii="Times New Roman" w:eastAsiaTheme="minorEastAsia" w:hAnsi="Times New Roman" w:cs="Times New Roman"/>
          <w:sz w:val="24"/>
          <w:szCs w:val="24"/>
          <w:lang w:val="id-ID"/>
        </w:rPr>
        <w:t>Berdasarkan uraian duatas yang telah dijelaskan dalam latar belakang masalah, guna memudahkan penulis menganalisis masalah yang ada maka penulis mengidentifikasi masalah sebagai berikut:</w:t>
      </w:r>
    </w:p>
    <w:p w14:paraId="3653588F" w14:textId="77777777" w:rsidR="001B00B1" w:rsidRPr="005863D0" w:rsidRDefault="001B00B1" w:rsidP="001B00B1">
      <w:pPr>
        <w:pStyle w:val="ListParagraph"/>
        <w:numPr>
          <w:ilvl w:val="0"/>
          <w:numId w:val="3"/>
        </w:numPr>
        <w:spacing w:after="120" w:line="480" w:lineRule="auto"/>
        <w:jc w:val="both"/>
        <w:rPr>
          <w:rFonts w:ascii="Times New Roman" w:eastAsiaTheme="minorEastAsia" w:hAnsi="Times New Roman" w:cs="Times New Roman"/>
          <w:sz w:val="24"/>
          <w:szCs w:val="24"/>
          <w:lang w:val="id-ID"/>
        </w:rPr>
      </w:pPr>
      <w:r w:rsidRPr="005863D0">
        <w:rPr>
          <w:rFonts w:ascii="Times New Roman" w:eastAsiaTheme="minorEastAsia" w:hAnsi="Times New Roman" w:cs="Times New Roman"/>
          <w:sz w:val="24"/>
          <w:szCs w:val="24"/>
          <w:lang w:val="id-ID"/>
        </w:rPr>
        <w:t>Bagaimana A</w:t>
      </w:r>
      <w:proofErr w:type="spellStart"/>
      <w:r>
        <w:rPr>
          <w:rFonts w:ascii="Times New Roman" w:eastAsiaTheme="minorEastAsia" w:hAnsi="Times New Roman" w:cs="Times New Roman"/>
          <w:sz w:val="24"/>
          <w:szCs w:val="24"/>
        </w:rPr>
        <w:t>sertifitas</w:t>
      </w:r>
      <w:proofErr w:type="spellEnd"/>
      <w:r w:rsidRPr="005863D0">
        <w:rPr>
          <w:rFonts w:ascii="Times New Roman" w:eastAsiaTheme="minorEastAsia" w:hAnsi="Times New Roman" w:cs="Times New Roman"/>
          <w:sz w:val="24"/>
          <w:szCs w:val="24"/>
          <w:lang w:val="id-ID"/>
        </w:rPr>
        <w:t xml:space="preserve"> Rusia di kawasan Samudra Arktik dapat mengancam kepentingan NATO dan negara-negara di kawasan tersebut?</w:t>
      </w:r>
    </w:p>
    <w:p w14:paraId="36793021" w14:textId="77777777" w:rsidR="001B00B1" w:rsidRPr="005863D0" w:rsidRDefault="001B00B1" w:rsidP="001B00B1">
      <w:pPr>
        <w:pStyle w:val="ListParagraph"/>
        <w:numPr>
          <w:ilvl w:val="0"/>
          <w:numId w:val="3"/>
        </w:numPr>
        <w:spacing w:after="120" w:line="480" w:lineRule="auto"/>
        <w:jc w:val="both"/>
        <w:rPr>
          <w:rFonts w:ascii="Times New Roman" w:eastAsiaTheme="minorEastAsia" w:hAnsi="Times New Roman" w:cs="Times New Roman"/>
          <w:sz w:val="24"/>
          <w:szCs w:val="24"/>
          <w:lang w:val="id-ID"/>
        </w:rPr>
      </w:pPr>
      <w:r w:rsidRPr="005863D0">
        <w:rPr>
          <w:rFonts w:ascii="Times New Roman" w:eastAsiaTheme="minorEastAsia" w:hAnsi="Times New Roman" w:cs="Times New Roman"/>
          <w:sz w:val="24"/>
          <w:szCs w:val="24"/>
          <w:lang w:val="id-ID"/>
        </w:rPr>
        <w:t>Bagaimana kebijakan negara-negara NATO yang berada di sekitar Arktik dalam mempertahankan kepentingannya di Samudra Arktik?</w:t>
      </w:r>
    </w:p>
    <w:p w14:paraId="62383515" w14:textId="77777777" w:rsidR="001B00B1" w:rsidRPr="005863D0" w:rsidRDefault="001B00B1" w:rsidP="001B00B1">
      <w:pPr>
        <w:pStyle w:val="ListParagraph"/>
        <w:numPr>
          <w:ilvl w:val="0"/>
          <w:numId w:val="3"/>
        </w:numPr>
        <w:spacing w:after="120" w:line="480" w:lineRule="auto"/>
        <w:jc w:val="both"/>
        <w:rPr>
          <w:rFonts w:ascii="Times New Roman" w:eastAsiaTheme="minorEastAsia" w:hAnsi="Times New Roman" w:cs="Times New Roman"/>
          <w:sz w:val="24"/>
          <w:szCs w:val="24"/>
          <w:lang w:val="id-ID"/>
        </w:rPr>
      </w:pPr>
      <w:r w:rsidRPr="005863D0">
        <w:rPr>
          <w:rFonts w:ascii="Times New Roman" w:eastAsiaTheme="minorEastAsia" w:hAnsi="Times New Roman" w:cs="Times New Roman"/>
          <w:sz w:val="24"/>
          <w:szCs w:val="24"/>
          <w:lang w:val="id-ID"/>
        </w:rPr>
        <w:t>Bagaimana Respon NATO terhadap sikap a</w:t>
      </w:r>
      <w:proofErr w:type="spellStart"/>
      <w:r>
        <w:rPr>
          <w:rFonts w:ascii="Times New Roman" w:eastAsiaTheme="minorEastAsia" w:hAnsi="Times New Roman" w:cs="Times New Roman"/>
          <w:sz w:val="24"/>
          <w:szCs w:val="24"/>
        </w:rPr>
        <w:t>sertifitas</w:t>
      </w:r>
      <w:proofErr w:type="spellEnd"/>
      <w:r w:rsidRPr="005863D0">
        <w:rPr>
          <w:rFonts w:ascii="Times New Roman" w:eastAsiaTheme="minorEastAsia" w:hAnsi="Times New Roman" w:cs="Times New Roman"/>
          <w:sz w:val="24"/>
          <w:szCs w:val="24"/>
          <w:lang w:val="id-ID"/>
        </w:rPr>
        <w:t xml:space="preserve"> Rusia?</w:t>
      </w:r>
    </w:p>
    <w:p w14:paraId="21595154" w14:textId="77777777" w:rsidR="001B00B1" w:rsidRPr="005863D0" w:rsidRDefault="001B00B1" w:rsidP="001B00B1">
      <w:pPr>
        <w:pStyle w:val="Heading3"/>
        <w:numPr>
          <w:ilvl w:val="2"/>
          <w:numId w:val="10"/>
        </w:numPr>
        <w:rPr>
          <w:lang w:val="id-ID"/>
        </w:rPr>
      </w:pPr>
      <w:bookmarkStart w:id="6" w:name="_Toc117692407"/>
      <w:r w:rsidRPr="005863D0">
        <w:rPr>
          <w:lang w:val="id-ID"/>
        </w:rPr>
        <w:t>Pembatasan Masalah</w:t>
      </w:r>
      <w:bookmarkEnd w:id="6"/>
    </w:p>
    <w:p w14:paraId="7A91D02A" w14:textId="77777777" w:rsidR="001B00B1" w:rsidRPr="005863D0" w:rsidRDefault="001B00B1" w:rsidP="001B00B1">
      <w:pPr>
        <w:spacing w:line="480" w:lineRule="auto"/>
        <w:ind w:left="1134" w:firstLine="437"/>
        <w:jc w:val="both"/>
        <w:rPr>
          <w:rFonts w:ascii="Times New Roman" w:hAnsi="Times New Roman" w:cs="Times New Roman"/>
          <w:color w:val="000000" w:themeColor="text1"/>
          <w:sz w:val="24"/>
          <w:szCs w:val="24"/>
          <w:lang w:val="id-ID"/>
        </w:rPr>
      </w:pPr>
      <w:r w:rsidRPr="005863D0">
        <w:rPr>
          <w:rFonts w:ascii="Times New Roman" w:eastAsiaTheme="minorEastAsia" w:hAnsi="Times New Roman" w:cs="Times New Roman"/>
          <w:sz w:val="24"/>
          <w:szCs w:val="24"/>
          <w:lang w:val="id-ID"/>
        </w:rPr>
        <w:t>Berdasarkan identifikasi masalah yang sudah penulis paparkan, maka penulis perlu membatasi masalah agar pembahasan dalam penelitian ini lebih fokus pada pembahasan bagaimana tindakan atau upaya NATO dalam merespon tindakan a</w:t>
      </w:r>
      <w:proofErr w:type="spellStart"/>
      <w:r>
        <w:rPr>
          <w:rFonts w:ascii="Times New Roman" w:eastAsiaTheme="minorEastAsia" w:hAnsi="Times New Roman" w:cs="Times New Roman"/>
          <w:sz w:val="24"/>
          <w:szCs w:val="24"/>
        </w:rPr>
        <w:t>sertifitas</w:t>
      </w:r>
      <w:proofErr w:type="spellEnd"/>
      <w:r w:rsidRPr="005863D0">
        <w:rPr>
          <w:rFonts w:ascii="Times New Roman" w:eastAsiaTheme="minorEastAsia" w:hAnsi="Times New Roman" w:cs="Times New Roman"/>
          <w:sz w:val="24"/>
          <w:szCs w:val="24"/>
          <w:lang w:val="id-ID"/>
        </w:rPr>
        <w:t xml:space="preserve"> Rusia di wilayah Samudra Arktik yang dimulai pada tahun 2008 hingga 2018 dan penulis tidak akan fokus pada tindakan China yang mulai masuk karena tertarik juga dengan wilayah Arktik karena memiliki banyak potensi di wilayah tersebut.</w:t>
      </w:r>
    </w:p>
    <w:p w14:paraId="46EBD47E" w14:textId="77777777" w:rsidR="001B00B1" w:rsidRPr="005863D0" w:rsidRDefault="001B00B1" w:rsidP="001B00B1">
      <w:pPr>
        <w:pStyle w:val="Heading3"/>
        <w:rPr>
          <w:lang w:val="id-ID"/>
        </w:rPr>
      </w:pPr>
      <w:bookmarkStart w:id="7" w:name="_Toc117692408"/>
      <w:r w:rsidRPr="005863D0">
        <w:rPr>
          <w:lang w:val="id-ID"/>
        </w:rPr>
        <w:t>Perumusan Masalah</w:t>
      </w:r>
      <w:bookmarkEnd w:id="7"/>
      <w:r w:rsidRPr="005863D0">
        <w:rPr>
          <w:lang w:val="id-ID"/>
        </w:rPr>
        <w:t xml:space="preserve"> </w:t>
      </w:r>
    </w:p>
    <w:p w14:paraId="6043BBB7" w14:textId="77777777" w:rsidR="001B00B1" w:rsidRPr="005863D0" w:rsidRDefault="001B00B1" w:rsidP="001B00B1">
      <w:pPr>
        <w:pStyle w:val="ListParagraph"/>
        <w:spacing w:line="480" w:lineRule="auto"/>
        <w:ind w:left="1134" w:firstLine="306"/>
        <w:jc w:val="both"/>
        <w:rPr>
          <w:rFonts w:ascii="Times New Roman" w:hAnsi="Times New Roman" w:cs="Times New Roman"/>
          <w:b/>
          <w:color w:val="000000" w:themeColor="text1"/>
          <w:sz w:val="24"/>
          <w:szCs w:val="24"/>
          <w:lang w:val="id-ID"/>
        </w:rPr>
      </w:pPr>
      <w:r w:rsidRPr="005863D0">
        <w:rPr>
          <w:rFonts w:ascii="Times New Roman" w:eastAsiaTheme="minorEastAsia" w:hAnsi="Times New Roman" w:cs="Times New Roman"/>
          <w:sz w:val="24"/>
          <w:szCs w:val="24"/>
          <w:lang w:val="id-ID"/>
        </w:rPr>
        <w:t xml:space="preserve">Mengacu pada latar belajang dan identifikasi masalah yang sudah dipaparkan, maka rumusan masalah yang diangkat oleh penulis adalah </w:t>
      </w:r>
      <w:r w:rsidRPr="005863D0">
        <w:rPr>
          <w:rFonts w:ascii="Times New Roman" w:eastAsiaTheme="minorEastAsia" w:hAnsi="Times New Roman" w:cs="Times New Roman"/>
          <w:b/>
          <w:bCs/>
          <w:sz w:val="24"/>
          <w:szCs w:val="24"/>
          <w:lang w:val="id-ID"/>
        </w:rPr>
        <w:t>Bagaimana upaya atau tindakan NATO membendung tindakan a</w:t>
      </w:r>
      <w:proofErr w:type="spellStart"/>
      <w:r>
        <w:rPr>
          <w:rFonts w:ascii="Times New Roman" w:eastAsiaTheme="minorEastAsia" w:hAnsi="Times New Roman" w:cs="Times New Roman"/>
          <w:b/>
          <w:bCs/>
          <w:sz w:val="24"/>
          <w:szCs w:val="24"/>
        </w:rPr>
        <w:t>sertifitas</w:t>
      </w:r>
      <w:proofErr w:type="spellEnd"/>
      <w:r w:rsidRPr="005863D0">
        <w:rPr>
          <w:rFonts w:ascii="Times New Roman" w:eastAsiaTheme="minorEastAsia" w:hAnsi="Times New Roman" w:cs="Times New Roman"/>
          <w:b/>
          <w:bCs/>
          <w:sz w:val="24"/>
          <w:szCs w:val="24"/>
          <w:lang w:val="id-ID"/>
        </w:rPr>
        <w:t xml:space="preserve"> Rusia di wilayah Samudra Arktik yang memicu perang </w:t>
      </w:r>
      <w:r w:rsidRPr="005863D0">
        <w:rPr>
          <w:rFonts w:ascii="Times New Roman" w:eastAsiaTheme="minorEastAsia" w:hAnsi="Times New Roman" w:cs="Times New Roman"/>
          <w:b/>
          <w:bCs/>
          <w:sz w:val="24"/>
          <w:szCs w:val="24"/>
          <w:lang w:val="id-ID"/>
        </w:rPr>
        <w:lastRenderedPageBreak/>
        <w:t>militer dan ketegangan kontestasi geopolitik di wilayah Samudra Arktik?</w:t>
      </w:r>
    </w:p>
    <w:p w14:paraId="2185426F" w14:textId="77777777" w:rsidR="001B00B1" w:rsidRPr="005863D0" w:rsidRDefault="001B00B1" w:rsidP="001B00B1">
      <w:pPr>
        <w:pStyle w:val="Heading2"/>
        <w:rPr>
          <w:szCs w:val="24"/>
        </w:rPr>
      </w:pPr>
      <w:bookmarkStart w:id="8" w:name="_Toc117692409"/>
      <w:r w:rsidRPr="005863D0">
        <w:rPr>
          <w:szCs w:val="24"/>
        </w:rPr>
        <w:t>Tujuan dan Kegunaan Penelitian</w:t>
      </w:r>
      <w:bookmarkEnd w:id="8"/>
    </w:p>
    <w:p w14:paraId="105265D5" w14:textId="77777777" w:rsidR="001B00B1" w:rsidRPr="005863D0" w:rsidRDefault="001B00B1" w:rsidP="001B00B1">
      <w:pPr>
        <w:pStyle w:val="Heading3"/>
        <w:rPr>
          <w:lang w:val="id-ID"/>
        </w:rPr>
      </w:pPr>
      <w:bookmarkStart w:id="9" w:name="_Toc117692410"/>
      <w:r w:rsidRPr="005863D0">
        <w:rPr>
          <w:lang w:val="id-ID"/>
        </w:rPr>
        <w:t>Tujuan Penelitian</w:t>
      </w:r>
      <w:bookmarkEnd w:id="9"/>
      <w:r w:rsidRPr="005863D0">
        <w:rPr>
          <w:lang w:val="id-ID"/>
        </w:rPr>
        <w:t xml:space="preserve"> </w:t>
      </w:r>
    </w:p>
    <w:p w14:paraId="4419571F" w14:textId="77777777" w:rsidR="001B00B1" w:rsidRPr="005863D0" w:rsidRDefault="001B00B1" w:rsidP="001B00B1">
      <w:pPr>
        <w:pStyle w:val="ListParagraph"/>
        <w:numPr>
          <w:ilvl w:val="0"/>
          <w:numId w:val="4"/>
        </w:numPr>
        <w:spacing w:line="480" w:lineRule="auto"/>
        <w:jc w:val="both"/>
        <w:rPr>
          <w:rFonts w:ascii="Times New Roman" w:hAnsi="Times New Roman" w:cs="Times New Roman"/>
          <w:b/>
          <w:color w:val="000000" w:themeColor="text1"/>
          <w:sz w:val="24"/>
          <w:szCs w:val="24"/>
          <w:lang w:val="id-ID"/>
        </w:rPr>
      </w:pPr>
      <w:r w:rsidRPr="005863D0">
        <w:rPr>
          <w:rFonts w:ascii="Times New Roman" w:eastAsiaTheme="minorEastAsia" w:hAnsi="Times New Roman" w:cs="Times New Roman"/>
          <w:sz w:val="24"/>
          <w:szCs w:val="24"/>
          <w:lang w:val="id-ID"/>
        </w:rPr>
        <w:t>Untuk mengetahui Sikap NATO terhadap tindakan Rusia</w:t>
      </w:r>
    </w:p>
    <w:p w14:paraId="1B3029B0" w14:textId="77777777" w:rsidR="001B00B1" w:rsidRPr="005863D0" w:rsidRDefault="001B00B1" w:rsidP="001B00B1">
      <w:pPr>
        <w:pStyle w:val="ListParagraph"/>
        <w:numPr>
          <w:ilvl w:val="0"/>
          <w:numId w:val="4"/>
        </w:numPr>
        <w:spacing w:line="480" w:lineRule="auto"/>
        <w:jc w:val="both"/>
        <w:rPr>
          <w:rFonts w:ascii="Times New Roman" w:hAnsi="Times New Roman" w:cs="Times New Roman"/>
          <w:b/>
          <w:color w:val="000000" w:themeColor="text1"/>
          <w:sz w:val="24"/>
          <w:szCs w:val="24"/>
          <w:lang w:val="id-ID"/>
        </w:rPr>
      </w:pPr>
      <w:r w:rsidRPr="005863D0">
        <w:rPr>
          <w:rFonts w:ascii="Times New Roman" w:eastAsiaTheme="minorEastAsia" w:hAnsi="Times New Roman" w:cs="Times New Roman"/>
          <w:sz w:val="24"/>
          <w:szCs w:val="24"/>
          <w:lang w:val="id-ID"/>
        </w:rPr>
        <w:t>Untuk mengetahui asalan Rusia bersikap a</w:t>
      </w:r>
      <w:proofErr w:type="spellStart"/>
      <w:r>
        <w:rPr>
          <w:rFonts w:ascii="Times New Roman" w:eastAsiaTheme="minorEastAsia" w:hAnsi="Times New Roman" w:cs="Times New Roman"/>
          <w:sz w:val="24"/>
          <w:szCs w:val="24"/>
        </w:rPr>
        <w:t>sertif</w:t>
      </w:r>
      <w:proofErr w:type="spellEnd"/>
      <w:r w:rsidRPr="005863D0">
        <w:rPr>
          <w:rFonts w:ascii="Times New Roman" w:eastAsiaTheme="minorEastAsia" w:hAnsi="Times New Roman" w:cs="Times New Roman"/>
          <w:sz w:val="24"/>
          <w:szCs w:val="24"/>
          <w:lang w:val="id-ID"/>
        </w:rPr>
        <w:t xml:space="preserve"> di wilayah Arktik</w:t>
      </w:r>
    </w:p>
    <w:p w14:paraId="21BC0E38" w14:textId="77777777" w:rsidR="001B00B1" w:rsidRPr="005863D0" w:rsidRDefault="001B00B1" w:rsidP="001B00B1">
      <w:pPr>
        <w:pStyle w:val="ListParagraph"/>
        <w:numPr>
          <w:ilvl w:val="0"/>
          <w:numId w:val="4"/>
        </w:numPr>
        <w:spacing w:line="480" w:lineRule="auto"/>
        <w:jc w:val="both"/>
        <w:rPr>
          <w:rFonts w:ascii="Times New Roman" w:hAnsi="Times New Roman" w:cs="Times New Roman"/>
          <w:b/>
          <w:color w:val="000000" w:themeColor="text1"/>
          <w:sz w:val="24"/>
          <w:szCs w:val="24"/>
          <w:lang w:val="id-ID"/>
        </w:rPr>
      </w:pPr>
      <w:r w:rsidRPr="005863D0">
        <w:rPr>
          <w:rFonts w:ascii="Times New Roman" w:eastAsiaTheme="minorEastAsia" w:hAnsi="Times New Roman" w:cs="Times New Roman"/>
          <w:sz w:val="24"/>
          <w:szCs w:val="24"/>
          <w:lang w:val="id-ID"/>
        </w:rPr>
        <w:t>Untuk mengatahui bagaimana sikap negara-negara yang berbatasan langsung di wilayah Arktik (Amerika Serikat, Denmark, Norwegia, Kanada)</w:t>
      </w:r>
    </w:p>
    <w:p w14:paraId="467A468C" w14:textId="77777777" w:rsidR="001B00B1" w:rsidRPr="005863D0" w:rsidRDefault="001B00B1" w:rsidP="001B00B1">
      <w:pPr>
        <w:pStyle w:val="Heading3"/>
        <w:rPr>
          <w:lang w:val="id-ID"/>
        </w:rPr>
      </w:pPr>
      <w:bookmarkStart w:id="10" w:name="_Toc117692411"/>
      <w:r w:rsidRPr="005863D0">
        <w:rPr>
          <w:lang w:val="id-ID"/>
        </w:rPr>
        <w:t>Kegunaan Penelitian</w:t>
      </w:r>
      <w:bookmarkEnd w:id="10"/>
    </w:p>
    <w:p w14:paraId="5BF13848" w14:textId="77777777" w:rsidR="001B00B1" w:rsidRPr="005863D0" w:rsidRDefault="001B00B1" w:rsidP="001B00B1">
      <w:pPr>
        <w:pStyle w:val="ListParagraph"/>
        <w:numPr>
          <w:ilvl w:val="0"/>
          <w:numId w:val="5"/>
        </w:numPr>
        <w:spacing w:line="480" w:lineRule="auto"/>
        <w:jc w:val="both"/>
        <w:rPr>
          <w:rFonts w:ascii="Times New Roman" w:hAnsi="Times New Roman" w:cs="Times New Roman"/>
          <w:b/>
          <w:color w:val="000000" w:themeColor="text1"/>
          <w:sz w:val="24"/>
          <w:szCs w:val="24"/>
          <w:lang w:val="id-ID"/>
        </w:rPr>
      </w:pPr>
      <w:r w:rsidRPr="005863D0">
        <w:rPr>
          <w:rFonts w:ascii="Times New Roman" w:eastAsiaTheme="minorEastAsia" w:hAnsi="Times New Roman" w:cs="Times New Roman"/>
          <w:sz w:val="24"/>
          <w:szCs w:val="24"/>
          <w:lang w:val="id-ID"/>
        </w:rPr>
        <w:t>Menambah wawasan dan memeperdalam pengetahuan peneliti secara teoritis dan praktis mengenai sikap ofensif Rusia dengan melakukan klaim di berbagai wilayah Arktik</w:t>
      </w:r>
    </w:p>
    <w:p w14:paraId="500910AD" w14:textId="77777777" w:rsidR="001B00B1" w:rsidRPr="005863D0" w:rsidRDefault="001B00B1" w:rsidP="001B00B1">
      <w:pPr>
        <w:pStyle w:val="ListParagraph"/>
        <w:numPr>
          <w:ilvl w:val="0"/>
          <w:numId w:val="5"/>
        </w:numPr>
        <w:spacing w:line="480" w:lineRule="auto"/>
        <w:jc w:val="both"/>
        <w:rPr>
          <w:rFonts w:ascii="Times New Roman" w:hAnsi="Times New Roman" w:cs="Times New Roman"/>
          <w:b/>
          <w:color w:val="000000" w:themeColor="text1"/>
          <w:sz w:val="24"/>
          <w:szCs w:val="24"/>
          <w:lang w:val="id-ID"/>
        </w:rPr>
      </w:pPr>
      <w:r w:rsidRPr="005863D0">
        <w:rPr>
          <w:rFonts w:ascii="Times New Roman" w:eastAsiaTheme="minorEastAsia" w:hAnsi="Times New Roman" w:cs="Times New Roman"/>
          <w:sz w:val="24"/>
          <w:szCs w:val="24"/>
          <w:lang w:val="id-ID"/>
        </w:rPr>
        <w:t>Hasil penelitian ini diharapkan dapat memberikan manfaat bagi pihak-pihak yang menaruh perhatian terhadap permasalahan regional</w:t>
      </w:r>
    </w:p>
    <w:p w14:paraId="06D1939E" w14:textId="7CAC0FE5" w:rsidR="001B00B1" w:rsidRPr="005863D0" w:rsidRDefault="001B00B1" w:rsidP="001B00B1">
      <w:pPr>
        <w:pStyle w:val="ListParagraph"/>
        <w:numPr>
          <w:ilvl w:val="0"/>
          <w:numId w:val="5"/>
        </w:numPr>
        <w:spacing w:line="480" w:lineRule="auto"/>
        <w:jc w:val="both"/>
        <w:rPr>
          <w:rFonts w:ascii="Times New Roman" w:hAnsi="Times New Roman" w:cs="Times New Roman"/>
          <w:b/>
          <w:color w:val="000000" w:themeColor="text1"/>
          <w:sz w:val="24"/>
          <w:szCs w:val="24"/>
          <w:lang w:val="id-ID"/>
        </w:rPr>
        <w:sectPr w:rsidR="001B00B1" w:rsidRPr="005863D0" w:rsidSect="004C320A">
          <w:pgSz w:w="11906" w:h="16838" w:code="9"/>
          <w:pgMar w:top="1701" w:right="1701" w:bottom="1701" w:left="2268" w:header="720" w:footer="720" w:gutter="0"/>
          <w:pgNumType w:start="1"/>
          <w:cols w:space="720"/>
          <w:titlePg/>
          <w:docGrid w:linePitch="360"/>
        </w:sectPr>
      </w:pPr>
      <w:r w:rsidRPr="005863D0">
        <w:rPr>
          <w:rFonts w:ascii="Times New Roman" w:eastAsiaTheme="minorEastAsia" w:hAnsi="Times New Roman" w:cs="Times New Roman"/>
          <w:sz w:val="24"/>
          <w:szCs w:val="24"/>
          <w:lang w:val="id-ID"/>
        </w:rPr>
        <w:t>Sebagai prasyarat kelulusan mata kuliah Skripsi dalam Program Studi Ilmu Hubungan Internasional Universitas Pasu</w:t>
      </w:r>
      <w:proofErr w:type="spellStart"/>
      <w:r>
        <w:rPr>
          <w:rFonts w:ascii="Times New Roman" w:eastAsiaTheme="minorEastAsia" w:hAnsi="Times New Roman" w:cs="Times New Roman"/>
          <w:sz w:val="24"/>
          <w:szCs w:val="24"/>
        </w:rPr>
        <w:t>ndan</w:t>
      </w:r>
      <w:proofErr w:type="spellEnd"/>
      <w:r>
        <w:rPr>
          <w:rFonts w:ascii="Times New Roman" w:eastAsiaTheme="minorEastAsia" w:hAnsi="Times New Roman" w:cs="Times New Roman"/>
          <w:sz w:val="24"/>
          <w:szCs w:val="24"/>
        </w:rPr>
        <w:t>.</w:t>
      </w:r>
    </w:p>
    <w:p w14:paraId="4AA082A9" w14:textId="13C5EEE8" w:rsidR="00986B2C" w:rsidRPr="001B00B1" w:rsidRDefault="00986B2C" w:rsidP="001B00B1"/>
    <w:sectPr w:rsidR="00986B2C" w:rsidRPr="001B00B1" w:rsidSect="00493E9C">
      <w:headerReference w:type="default" r:id="rId8"/>
      <w:footerReference w:type="default" r:id="rId9"/>
      <w:headerReference w:type="first" r:id="rId10"/>
      <w:footerReference w:type="first" r:id="rId11"/>
      <w:pgSz w:w="11906" w:h="16838" w:code="9"/>
      <w:pgMar w:top="1701"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04AF9" w14:textId="77777777" w:rsidR="00187558" w:rsidRDefault="00187558" w:rsidP="00597DC4">
      <w:pPr>
        <w:spacing w:after="0" w:line="240" w:lineRule="auto"/>
      </w:pPr>
      <w:r>
        <w:separator/>
      </w:r>
    </w:p>
  </w:endnote>
  <w:endnote w:type="continuationSeparator" w:id="0">
    <w:p w14:paraId="6AA98B21" w14:textId="77777777" w:rsidR="00187558" w:rsidRDefault="00187558" w:rsidP="00597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93374" w14:textId="4E6DD7C9" w:rsidR="00E03469" w:rsidRDefault="00E03469">
    <w:pPr>
      <w:pStyle w:val="Footer"/>
      <w:jc w:val="center"/>
    </w:pPr>
  </w:p>
  <w:p w14:paraId="1845A7E2" w14:textId="77777777" w:rsidR="00F86391" w:rsidRDefault="00F863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03E5E" w14:textId="5E13464F" w:rsidR="004C320A" w:rsidRDefault="004C320A">
    <w:pPr>
      <w:pStyle w:val="Footer"/>
      <w:jc w:val="center"/>
    </w:pPr>
  </w:p>
  <w:p w14:paraId="17CC225B" w14:textId="77777777" w:rsidR="00F86391" w:rsidRDefault="00F86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46AA2" w14:textId="77777777" w:rsidR="00187558" w:rsidRDefault="00187558" w:rsidP="00597DC4">
      <w:pPr>
        <w:spacing w:after="0" w:line="240" w:lineRule="auto"/>
      </w:pPr>
      <w:r>
        <w:separator/>
      </w:r>
    </w:p>
  </w:footnote>
  <w:footnote w:type="continuationSeparator" w:id="0">
    <w:p w14:paraId="743A9EB7" w14:textId="77777777" w:rsidR="00187558" w:rsidRDefault="00187558" w:rsidP="00597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889328724"/>
      <w:docPartObj>
        <w:docPartGallery w:val="Page Numbers (Top of Page)"/>
        <w:docPartUnique/>
      </w:docPartObj>
    </w:sdtPr>
    <w:sdtEndPr>
      <w:rPr>
        <w:noProof/>
      </w:rPr>
    </w:sdtEndPr>
    <w:sdtContent>
      <w:p w14:paraId="7259A2A8" w14:textId="3C41E9C5" w:rsidR="00156705" w:rsidRPr="00100B80" w:rsidRDefault="00156705">
        <w:pPr>
          <w:pStyle w:val="Header"/>
          <w:jc w:val="right"/>
          <w:rPr>
            <w:rFonts w:ascii="Times New Roman" w:hAnsi="Times New Roman" w:cs="Times New Roman"/>
          </w:rPr>
        </w:pPr>
        <w:r w:rsidRPr="00100B80">
          <w:rPr>
            <w:rFonts w:ascii="Times New Roman" w:hAnsi="Times New Roman" w:cs="Times New Roman"/>
          </w:rPr>
          <w:fldChar w:fldCharType="begin"/>
        </w:r>
        <w:r w:rsidRPr="00100B80">
          <w:rPr>
            <w:rFonts w:ascii="Times New Roman" w:hAnsi="Times New Roman" w:cs="Times New Roman"/>
          </w:rPr>
          <w:instrText xml:space="preserve"> PAGE   \* MERGEFORMAT </w:instrText>
        </w:r>
        <w:r w:rsidRPr="00100B80">
          <w:rPr>
            <w:rFonts w:ascii="Times New Roman" w:hAnsi="Times New Roman" w:cs="Times New Roman"/>
          </w:rPr>
          <w:fldChar w:fldCharType="separate"/>
        </w:r>
        <w:r w:rsidRPr="00100B80">
          <w:rPr>
            <w:rFonts w:ascii="Times New Roman" w:hAnsi="Times New Roman" w:cs="Times New Roman"/>
            <w:noProof/>
          </w:rPr>
          <w:t>2</w:t>
        </w:r>
        <w:r w:rsidRPr="00100B80">
          <w:rPr>
            <w:rFonts w:ascii="Times New Roman" w:hAnsi="Times New Roman" w:cs="Times New Roman"/>
            <w:noProof/>
          </w:rPr>
          <w:fldChar w:fldCharType="end"/>
        </w:r>
      </w:p>
    </w:sdtContent>
  </w:sdt>
  <w:p w14:paraId="5F08008C" w14:textId="77777777" w:rsidR="00F86391" w:rsidRPr="00100B80" w:rsidRDefault="00F86391">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F8C5" w14:textId="77777777" w:rsidR="00F86391" w:rsidRDefault="00F863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3DA5"/>
    <w:multiLevelType w:val="hybridMultilevel"/>
    <w:tmpl w:val="2746FB6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068F54DA"/>
    <w:multiLevelType w:val="multilevel"/>
    <w:tmpl w:val="5518082C"/>
    <w:lvl w:ilvl="0">
      <w:start w:val="3"/>
      <w:numFmt w:val="decimal"/>
      <w:lvlText w:val="%1"/>
      <w:lvlJc w:val="left"/>
      <w:pPr>
        <w:ind w:left="360" w:hanging="360"/>
      </w:pPr>
      <w:rPr>
        <w:rFonts w:hint="default"/>
      </w:rPr>
    </w:lvl>
    <w:lvl w:ilvl="1">
      <w:start w:val="1"/>
      <w:numFmt w:val="decimal"/>
      <w:pStyle w:val="bab3"/>
      <w:lvlText w:val="%1.%2"/>
      <w:lvlJc w:val="left"/>
      <w:pPr>
        <w:ind w:left="360" w:hanging="36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6675"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9D635B"/>
    <w:multiLevelType w:val="hybridMultilevel"/>
    <w:tmpl w:val="C8027364"/>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14617771"/>
    <w:multiLevelType w:val="hybridMultilevel"/>
    <w:tmpl w:val="F38E53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C24773"/>
    <w:multiLevelType w:val="hybridMultilevel"/>
    <w:tmpl w:val="ADA651CC"/>
    <w:lvl w:ilvl="0" w:tplc="BF187F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E44ABC"/>
    <w:multiLevelType w:val="hybridMultilevel"/>
    <w:tmpl w:val="B7D6318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259166C4"/>
    <w:multiLevelType w:val="hybridMultilevel"/>
    <w:tmpl w:val="4864B7D4"/>
    <w:lvl w:ilvl="0" w:tplc="F5FEC9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CF247C"/>
    <w:multiLevelType w:val="hybridMultilevel"/>
    <w:tmpl w:val="D60AE36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31B4790E"/>
    <w:multiLevelType w:val="hybridMultilevel"/>
    <w:tmpl w:val="8294DFA6"/>
    <w:lvl w:ilvl="0" w:tplc="679662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C73E3F"/>
    <w:multiLevelType w:val="hybridMultilevel"/>
    <w:tmpl w:val="AD1EE378"/>
    <w:lvl w:ilvl="0" w:tplc="ECE23EAE">
      <w:start w:val="1"/>
      <w:numFmt w:val="decimal"/>
      <w:lvlText w:val="%1."/>
      <w:lvlJc w:val="left"/>
      <w:pPr>
        <w:ind w:left="1494" w:hanging="360"/>
      </w:pPr>
      <w:rPr>
        <w:b w:val="0"/>
        <w:bCs/>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331209F3"/>
    <w:multiLevelType w:val="hybridMultilevel"/>
    <w:tmpl w:val="A2B4659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15:restartNumberingAfterBreak="0">
    <w:nsid w:val="357F0A3C"/>
    <w:multiLevelType w:val="multilevel"/>
    <w:tmpl w:val="9AC4C286"/>
    <w:lvl w:ilvl="0">
      <w:start w:val="1"/>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pStyle w:val="Heading3"/>
      <w:lvlText w:val="%1.%2.%3"/>
      <w:lvlJc w:val="left"/>
      <w:pPr>
        <w:ind w:left="720" w:hanging="720"/>
      </w:pPr>
      <w:rPr>
        <w:rFonts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2156EE3"/>
    <w:multiLevelType w:val="multilevel"/>
    <w:tmpl w:val="AF12DD7C"/>
    <w:lvl w:ilvl="0">
      <w:start w:val="2"/>
      <w:numFmt w:val="decimal"/>
      <w:lvlText w:val="%1"/>
      <w:lvlJc w:val="left"/>
      <w:pPr>
        <w:ind w:left="360" w:hanging="360"/>
      </w:pPr>
      <w:rPr>
        <w:rFonts w:hint="default"/>
      </w:rPr>
    </w:lvl>
    <w:lvl w:ilvl="1">
      <w:start w:val="1"/>
      <w:numFmt w:val="decimal"/>
      <w:pStyle w:val="bab2"/>
      <w:lvlText w:val="%1.%2"/>
      <w:lvlJc w:val="left"/>
      <w:pPr>
        <w:ind w:left="360" w:hanging="360"/>
      </w:pPr>
      <w:rPr>
        <w:rFonts w:hint="default"/>
      </w:rPr>
    </w:lvl>
    <w:lvl w:ilvl="2">
      <w:start w:val="1"/>
      <w:numFmt w:val="decimal"/>
      <w:pStyle w:val="subbab2"/>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29334E5"/>
    <w:multiLevelType w:val="hybridMultilevel"/>
    <w:tmpl w:val="FC888C2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440250F6"/>
    <w:multiLevelType w:val="hybridMultilevel"/>
    <w:tmpl w:val="9500C6FC"/>
    <w:lvl w:ilvl="0" w:tplc="5BEE383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DD5DFF"/>
    <w:multiLevelType w:val="hybridMultilevel"/>
    <w:tmpl w:val="0E808166"/>
    <w:lvl w:ilvl="0" w:tplc="F0CA216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EC2B7D"/>
    <w:multiLevelType w:val="hybridMultilevel"/>
    <w:tmpl w:val="2CF2A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B40A51"/>
    <w:multiLevelType w:val="hybridMultilevel"/>
    <w:tmpl w:val="C8C0FF9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15:restartNumberingAfterBreak="0">
    <w:nsid w:val="6B920CAB"/>
    <w:multiLevelType w:val="hybridMultilevel"/>
    <w:tmpl w:val="5576EE4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70751950"/>
    <w:multiLevelType w:val="hybridMultilevel"/>
    <w:tmpl w:val="4BB8334A"/>
    <w:lvl w:ilvl="0" w:tplc="C5666B3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AF450C"/>
    <w:multiLevelType w:val="hybridMultilevel"/>
    <w:tmpl w:val="99664D52"/>
    <w:lvl w:ilvl="0" w:tplc="D0642E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EC1889"/>
    <w:multiLevelType w:val="hybridMultilevel"/>
    <w:tmpl w:val="27565D8E"/>
    <w:lvl w:ilvl="0" w:tplc="B358B3C6">
      <w:start w:val="1"/>
      <w:numFmt w:val="decimal"/>
      <w:lvlText w:val="%1."/>
      <w:lvlJc w:val="left"/>
      <w:pPr>
        <w:ind w:left="1494" w:hanging="360"/>
      </w:pPr>
      <w:rPr>
        <w:rFonts w:eastAsiaTheme="minorEastAsia" w:hint="default"/>
        <w:b w:val="0"/>
        <w:color w:val="auto"/>
        <w:sz w:val="24"/>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75662B79"/>
    <w:multiLevelType w:val="hybridMultilevel"/>
    <w:tmpl w:val="8B96A5D8"/>
    <w:lvl w:ilvl="0" w:tplc="313418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6A04AC"/>
    <w:multiLevelType w:val="hybridMultilevel"/>
    <w:tmpl w:val="D7706B1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16cid:durableId="445853974">
    <w:abstractNumId w:val="12"/>
  </w:num>
  <w:num w:numId="2" w16cid:durableId="146089331">
    <w:abstractNumId w:val="11"/>
  </w:num>
  <w:num w:numId="3" w16cid:durableId="680474274">
    <w:abstractNumId w:val="16"/>
  </w:num>
  <w:num w:numId="4" w16cid:durableId="570114231">
    <w:abstractNumId w:val="9"/>
  </w:num>
  <w:num w:numId="5" w16cid:durableId="163127502">
    <w:abstractNumId w:val="21"/>
  </w:num>
  <w:num w:numId="6" w16cid:durableId="106655886">
    <w:abstractNumId w:val="20"/>
  </w:num>
  <w:num w:numId="7" w16cid:durableId="1635452753">
    <w:abstractNumId w:val="6"/>
  </w:num>
  <w:num w:numId="8" w16cid:durableId="830095175">
    <w:abstractNumId w:val="1"/>
  </w:num>
  <w:num w:numId="9" w16cid:durableId="524095179">
    <w:abstractNumId w:val="8"/>
  </w:num>
  <w:num w:numId="10" w16cid:durableId="2011760608">
    <w:abstractNumId w:val="11"/>
    <w:lvlOverride w:ilvl="0">
      <w:startOverride w:val="1"/>
    </w:lvlOverride>
    <w:lvlOverride w:ilvl="1">
      <w:startOverride w:val="1"/>
    </w:lvlOverride>
    <w:lvlOverride w:ilvl="2">
      <w:startOverride w:val="1"/>
    </w:lvlOverride>
  </w:num>
  <w:num w:numId="11" w16cid:durableId="2012752166">
    <w:abstractNumId w:val="19"/>
  </w:num>
  <w:num w:numId="12" w16cid:durableId="55861394">
    <w:abstractNumId w:val="14"/>
  </w:num>
  <w:num w:numId="13" w16cid:durableId="2087222814">
    <w:abstractNumId w:val="22"/>
  </w:num>
  <w:num w:numId="14" w16cid:durableId="1248462700">
    <w:abstractNumId w:val="15"/>
  </w:num>
  <w:num w:numId="15" w16cid:durableId="1970670925">
    <w:abstractNumId w:val="13"/>
  </w:num>
  <w:num w:numId="16" w16cid:durableId="1485468472">
    <w:abstractNumId w:val="5"/>
  </w:num>
  <w:num w:numId="17" w16cid:durableId="1199315055">
    <w:abstractNumId w:val="2"/>
  </w:num>
  <w:num w:numId="18" w16cid:durableId="1520270643">
    <w:abstractNumId w:val="18"/>
  </w:num>
  <w:num w:numId="19" w16cid:durableId="391656708">
    <w:abstractNumId w:val="0"/>
  </w:num>
  <w:num w:numId="20" w16cid:durableId="738361226">
    <w:abstractNumId w:val="23"/>
  </w:num>
  <w:num w:numId="21" w16cid:durableId="982199884">
    <w:abstractNumId w:val="7"/>
  </w:num>
  <w:num w:numId="22" w16cid:durableId="193735367">
    <w:abstractNumId w:val="10"/>
  </w:num>
  <w:num w:numId="23" w16cid:durableId="1074620407">
    <w:abstractNumId w:val="17"/>
  </w:num>
  <w:num w:numId="24" w16cid:durableId="238440957">
    <w:abstractNumId w:val="1"/>
    <w:lvlOverride w:ilvl="0">
      <w:startOverride w:val="5"/>
    </w:lvlOverride>
    <w:lvlOverride w:ilvl="1">
      <w:startOverride w:val="1"/>
    </w:lvlOverride>
  </w:num>
  <w:num w:numId="25" w16cid:durableId="149642226">
    <w:abstractNumId w:val="3"/>
  </w:num>
  <w:num w:numId="26" w16cid:durableId="1813523671">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68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226"/>
    <w:rsid w:val="00001296"/>
    <w:rsid w:val="00005BAD"/>
    <w:rsid w:val="00007836"/>
    <w:rsid w:val="00010B20"/>
    <w:rsid w:val="000120DB"/>
    <w:rsid w:val="00012CFC"/>
    <w:rsid w:val="000131B5"/>
    <w:rsid w:val="00015847"/>
    <w:rsid w:val="000174DD"/>
    <w:rsid w:val="00020806"/>
    <w:rsid w:val="00022DDA"/>
    <w:rsid w:val="000235B5"/>
    <w:rsid w:val="00026F6F"/>
    <w:rsid w:val="0003050D"/>
    <w:rsid w:val="000325CF"/>
    <w:rsid w:val="00032664"/>
    <w:rsid w:val="00033EB0"/>
    <w:rsid w:val="00034493"/>
    <w:rsid w:val="0003460A"/>
    <w:rsid w:val="000352CF"/>
    <w:rsid w:val="0003591F"/>
    <w:rsid w:val="00035ED9"/>
    <w:rsid w:val="00036F85"/>
    <w:rsid w:val="0004112C"/>
    <w:rsid w:val="000414D6"/>
    <w:rsid w:val="00041536"/>
    <w:rsid w:val="00042AFD"/>
    <w:rsid w:val="00042B4D"/>
    <w:rsid w:val="00043E68"/>
    <w:rsid w:val="00046A1A"/>
    <w:rsid w:val="000559B3"/>
    <w:rsid w:val="0005627F"/>
    <w:rsid w:val="0006126E"/>
    <w:rsid w:val="00064CCB"/>
    <w:rsid w:val="00065575"/>
    <w:rsid w:val="0006667D"/>
    <w:rsid w:val="0006770F"/>
    <w:rsid w:val="00072002"/>
    <w:rsid w:val="000725A6"/>
    <w:rsid w:val="000727CD"/>
    <w:rsid w:val="00073408"/>
    <w:rsid w:val="00073F7F"/>
    <w:rsid w:val="00076B72"/>
    <w:rsid w:val="000807A7"/>
    <w:rsid w:val="00083117"/>
    <w:rsid w:val="00087F99"/>
    <w:rsid w:val="00091D15"/>
    <w:rsid w:val="000924CA"/>
    <w:rsid w:val="00095273"/>
    <w:rsid w:val="000A042E"/>
    <w:rsid w:val="000A5B23"/>
    <w:rsid w:val="000A6D61"/>
    <w:rsid w:val="000B290F"/>
    <w:rsid w:val="000B2B23"/>
    <w:rsid w:val="000B4B47"/>
    <w:rsid w:val="000B616E"/>
    <w:rsid w:val="000B76C9"/>
    <w:rsid w:val="000B79F1"/>
    <w:rsid w:val="000C1A70"/>
    <w:rsid w:val="000C264F"/>
    <w:rsid w:val="000C4410"/>
    <w:rsid w:val="000C6F3E"/>
    <w:rsid w:val="000D0239"/>
    <w:rsid w:val="000D17F4"/>
    <w:rsid w:val="000D27AE"/>
    <w:rsid w:val="000D3415"/>
    <w:rsid w:val="000D605B"/>
    <w:rsid w:val="000E0E41"/>
    <w:rsid w:val="000E4115"/>
    <w:rsid w:val="000E5F86"/>
    <w:rsid w:val="000E7095"/>
    <w:rsid w:val="000F50F2"/>
    <w:rsid w:val="000F6902"/>
    <w:rsid w:val="00100835"/>
    <w:rsid w:val="00100B80"/>
    <w:rsid w:val="00101A82"/>
    <w:rsid w:val="00103C39"/>
    <w:rsid w:val="001061A2"/>
    <w:rsid w:val="00106716"/>
    <w:rsid w:val="00111729"/>
    <w:rsid w:val="001119C8"/>
    <w:rsid w:val="001122FB"/>
    <w:rsid w:val="001134F0"/>
    <w:rsid w:val="001137BD"/>
    <w:rsid w:val="00113CAD"/>
    <w:rsid w:val="00114EE2"/>
    <w:rsid w:val="001161DA"/>
    <w:rsid w:val="001174C1"/>
    <w:rsid w:val="00122AF5"/>
    <w:rsid w:val="00123443"/>
    <w:rsid w:val="0012351C"/>
    <w:rsid w:val="00124395"/>
    <w:rsid w:val="00124A62"/>
    <w:rsid w:val="00124FC2"/>
    <w:rsid w:val="00125943"/>
    <w:rsid w:val="00127679"/>
    <w:rsid w:val="001316BF"/>
    <w:rsid w:val="00132C2A"/>
    <w:rsid w:val="00134473"/>
    <w:rsid w:val="00134CA7"/>
    <w:rsid w:val="00136F7A"/>
    <w:rsid w:val="001378A6"/>
    <w:rsid w:val="00137E09"/>
    <w:rsid w:val="0014032B"/>
    <w:rsid w:val="00147A3F"/>
    <w:rsid w:val="00152D50"/>
    <w:rsid w:val="00154854"/>
    <w:rsid w:val="00155941"/>
    <w:rsid w:val="00156705"/>
    <w:rsid w:val="0015790D"/>
    <w:rsid w:val="00160ABE"/>
    <w:rsid w:val="00163656"/>
    <w:rsid w:val="001648AB"/>
    <w:rsid w:val="00167264"/>
    <w:rsid w:val="0016762B"/>
    <w:rsid w:val="00167DA3"/>
    <w:rsid w:val="00171BE4"/>
    <w:rsid w:val="0017318A"/>
    <w:rsid w:val="001745DD"/>
    <w:rsid w:val="001760EE"/>
    <w:rsid w:val="00180185"/>
    <w:rsid w:val="0018172C"/>
    <w:rsid w:val="00184BBD"/>
    <w:rsid w:val="001852C4"/>
    <w:rsid w:val="00187558"/>
    <w:rsid w:val="00191217"/>
    <w:rsid w:val="00193551"/>
    <w:rsid w:val="001947E7"/>
    <w:rsid w:val="00195985"/>
    <w:rsid w:val="00196AE1"/>
    <w:rsid w:val="001974D5"/>
    <w:rsid w:val="001A337D"/>
    <w:rsid w:val="001A3B9D"/>
    <w:rsid w:val="001A53E3"/>
    <w:rsid w:val="001A54E0"/>
    <w:rsid w:val="001A663F"/>
    <w:rsid w:val="001A7AFC"/>
    <w:rsid w:val="001B00B1"/>
    <w:rsid w:val="001B0F69"/>
    <w:rsid w:val="001B176B"/>
    <w:rsid w:val="001B18B1"/>
    <w:rsid w:val="001B285E"/>
    <w:rsid w:val="001B2B45"/>
    <w:rsid w:val="001C0954"/>
    <w:rsid w:val="001C129C"/>
    <w:rsid w:val="001C15D5"/>
    <w:rsid w:val="001C313C"/>
    <w:rsid w:val="001C68C2"/>
    <w:rsid w:val="001D171E"/>
    <w:rsid w:val="001D60E4"/>
    <w:rsid w:val="001D6893"/>
    <w:rsid w:val="001E04AC"/>
    <w:rsid w:val="001E1484"/>
    <w:rsid w:val="001E1B56"/>
    <w:rsid w:val="001E3898"/>
    <w:rsid w:val="001E59CB"/>
    <w:rsid w:val="001E7DF0"/>
    <w:rsid w:val="001F0AF1"/>
    <w:rsid w:val="001F36D6"/>
    <w:rsid w:val="001F4F48"/>
    <w:rsid w:val="001F5867"/>
    <w:rsid w:val="001F5AF1"/>
    <w:rsid w:val="00200B8C"/>
    <w:rsid w:val="00203724"/>
    <w:rsid w:val="00204EA4"/>
    <w:rsid w:val="0020625A"/>
    <w:rsid w:val="002065DB"/>
    <w:rsid w:val="00206DDB"/>
    <w:rsid w:val="0021227F"/>
    <w:rsid w:val="00221FB6"/>
    <w:rsid w:val="00225A53"/>
    <w:rsid w:val="002311AD"/>
    <w:rsid w:val="00234A8D"/>
    <w:rsid w:val="00235A99"/>
    <w:rsid w:val="00235D6E"/>
    <w:rsid w:val="002372AD"/>
    <w:rsid w:val="002374C7"/>
    <w:rsid w:val="00241B85"/>
    <w:rsid w:val="00244656"/>
    <w:rsid w:val="002459AC"/>
    <w:rsid w:val="0025191A"/>
    <w:rsid w:val="00254F90"/>
    <w:rsid w:val="00256292"/>
    <w:rsid w:val="00256F85"/>
    <w:rsid w:val="002574C3"/>
    <w:rsid w:val="002576B0"/>
    <w:rsid w:val="002576DB"/>
    <w:rsid w:val="00260659"/>
    <w:rsid w:val="0026142F"/>
    <w:rsid w:val="00263F75"/>
    <w:rsid w:val="00276667"/>
    <w:rsid w:val="002767EF"/>
    <w:rsid w:val="00277259"/>
    <w:rsid w:val="00281BF1"/>
    <w:rsid w:val="00282547"/>
    <w:rsid w:val="002855B6"/>
    <w:rsid w:val="00290C82"/>
    <w:rsid w:val="00291051"/>
    <w:rsid w:val="00293821"/>
    <w:rsid w:val="002A03A7"/>
    <w:rsid w:val="002A15B6"/>
    <w:rsid w:val="002A1A2F"/>
    <w:rsid w:val="002A425D"/>
    <w:rsid w:val="002A451E"/>
    <w:rsid w:val="002A5297"/>
    <w:rsid w:val="002B6477"/>
    <w:rsid w:val="002B7800"/>
    <w:rsid w:val="002C579E"/>
    <w:rsid w:val="002D0C0D"/>
    <w:rsid w:val="002D45DF"/>
    <w:rsid w:val="002D4B4B"/>
    <w:rsid w:val="002D548D"/>
    <w:rsid w:val="002D6787"/>
    <w:rsid w:val="002D6E53"/>
    <w:rsid w:val="002D744F"/>
    <w:rsid w:val="002D7A53"/>
    <w:rsid w:val="002E265A"/>
    <w:rsid w:val="002E311C"/>
    <w:rsid w:val="002E42C8"/>
    <w:rsid w:val="002E445C"/>
    <w:rsid w:val="002E5D6D"/>
    <w:rsid w:val="002F0B2F"/>
    <w:rsid w:val="002F0D30"/>
    <w:rsid w:val="002F35C6"/>
    <w:rsid w:val="002F762A"/>
    <w:rsid w:val="0030008C"/>
    <w:rsid w:val="00300CF5"/>
    <w:rsid w:val="00300FC3"/>
    <w:rsid w:val="0030288A"/>
    <w:rsid w:val="00307BFE"/>
    <w:rsid w:val="003102D8"/>
    <w:rsid w:val="003176D6"/>
    <w:rsid w:val="003225D2"/>
    <w:rsid w:val="00323446"/>
    <w:rsid w:val="00323D85"/>
    <w:rsid w:val="0032412C"/>
    <w:rsid w:val="00326A87"/>
    <w:rsid w:val="00326B67"/>
    <w:rsid w:val="00333834"/>
    <w:rsid w:val="00334B12"/>
    <w:rsid w:val="00337930"/>
    <w:rsid w:val="00341CEB"/>
    <w:rsid w:val="00343F5D"/>
    <w:rsid w:val="0034530C"/>
    <w:rsid w:val="00347365"/>
    <w:rsid w:val="00351A55"/>
    <w:rsid w:val="0035547B"/>
    <w:rsid w:val="00355D3E"/>
    <w:rsid w:val="0035689F"/>
    <w:rsid w:val="00356B5B"/>
    <w:rsid w:val="00360783"/>
    <w:rsid w:val="00361359"/>
    <w:rsid w:val="003627E5"/>
    <w:rsid w:val="00364D2E"/>
    <w:rsid w:val="00365DAB"/>
    <w:rsid w:val="00366A79"/>
    <w:rsid w:val="00370A3E"/>
    <w:rsid w:val="00372F37"/>
    <w:rsid w:val="003767CE"/>
    <w:rsid w:val="00384A66"/>
    <w:rsid w:val="00386885"/>
    <w:rsid w:val="0039268B"/>
    <w:rsid w:val="00392D51"/>
    <w:rsid w:val="00392DDC"/>
    <w:rsid w:val="003962F9"/>
    <w:rsid w:val="00396EF9"/>
    <w:rsid w:val="003A05E1"/>
    <w:rsid w:val="003A2B76"/>
    <w:rsid w:val="003A47F6"/>
    <w:rsid w:val="003A6F82"/>
    <w:rsid w:val="003B1F14"/>
    <w:rsid w:val="003B435F"/>
    <w:rsid w:val="003B699C"/>
    <w:rsid w:val="003B6FA1"/>
    <w:rsid w:val="003C11F8"/>
    <w:rsid w:val="003C57F7"/>
    <w:rsid w:val="003D04FF"/>
    <w:rsid w:val="003D053D"/>
    <w:rsid w:val="003D2EC8"/>
    <w:rsid w:val="003D3F75"/>
    <w:rsid w:val="003D4163"/>
    <w:rsid w:val="003D41E8"/>
    <w:rsid w:val="003D5A36"/>
    <w:rsid w:val="003D5C51"/>
    <w:rsid w:val="003D6CAC"/>
    <w:rsid w:val="003E0B93"/>
    <w:rsid w:val="003E0FB6"/>
    <w:rsid w:val="003E2CE7"/>
    <w:rsid w:val="003E382E"/>
    <w:rsid w:val="003E6157"/>
    <w:rsid w:val="003F0531"/>
    <w:rsid w:val="003F0AAD"/>
    <w:rsid w:val="003F1091"/>
    <w:rsid w:val="003F2497"/>
    <w:rsid w:val="003F3097"/>
    <w:rsid w:val="003F43A3"/>
    <w:rsid w:val="003F5A32"/>
    <w:rsid w:val="003F7CCA"/>
    <w:rsid w:val="003F7D99"/>
    <w:rsid w:val="003F7F90"/>
    <w:rsid w:val="004003CA"/>
    <w:rsid w:val="00403DBE"/>
    <w:rsid w:val="0040504E"/>
    <w:rsid w:val="00410764"/>
    <w:rsid w:val="00412B01"/>
    <w:rsid w:val="004138F5"/>
    <w:rsid w:val="004162C5"/>
    <w:rsid w:val="00420D51"/>
    <w:rsid w:val="004216BE"/>
    <w:rsid w:val="004236A6"/>
    <w:rsid w:val="00425D8C"/>
    <w:rsid w:val="004262FF"/>
    <w:rsid w:val="004316C6"/>
    <w:rsid w:val="00434109"/>
    <w:rsid w:val="00435F5E"/>
    <w:rsid w:val="004375BC"/>
    <w:rsid w:val="00440C66"/>
    <w:rsid w:val="00442A71"/>
    <w:rsid w:val="0044382E"/>
    <w:rsid w:val="00443BE4"/>
    <w:rsid w:val="004441A1"/>
    <w:rsid w:val="00450AC4"/>
    <w:rsid w:val="00452F7E"/>
    <w:rsid w:val="00456DED"/>
    <w:rsid w:val="004627C9"/>
    <w:rsid w:val="00463033"/>
    <w:rsid w:val="004633F1"/>
    <w:rsid w:val="00464813"/>
    <w:rsid w:val="00470213"/>
    <w:rsid w:val="00471B01"/>
    <w:rsid w:val="00471CDA"/>
    <w:rsid w:val="00472417"/>
    <w:rsid w:val="00472A4C"/>
    <w:rsid w:val="0047377F"/>
    <w:rsid w:val="00474D99"/>
    <w:rsid w:val="0047558C"/>
    <w:rsid w:val="00476E5D"/>
    <w:rsid w:val="00481ECD"/>
    <w:rsid w:val="004826D8"/>
    <w:rsid w:val="00483317"/>
    <w:rsid w:val="00483A98"/>
    <w:rsid w:val="004860CC"/>
    <w:rsid w:val="00491935"/>
    <w:rsid w:val="00493E9C"/>
    <w:rsid w:val="00494289"/>
    <w:rsid w:val="004A4AAE"/>
    <w:rsid w:val="004A59EB"/>
    <w:rsid w:val="004A7E2D"/>
    <w:rsid w:val="004B198A"/>
    <w:rsid w:val="004B2CE7"/>
    <w:rsid w:val="004B55DA"/>
    <w:rsid w:val="004B6520"/>
    <w:rsid w:val="004B7816"/>
    <w:rsid w:val="004B78C0"/>
    <w:rsid w:val="004B7FBA"/>
    <w:rsid w:val="004B7FD3"/>
    <w:rsid w:val="004C320A"/>
    <w:rsid w:val="004C3442"/>
    <w:rsid w:val="004C52CA"/>
    <w:rsid w:val="004C613B"/>
    <w:rsid w:val="004C765F"/>
    <w:rsid w:val="004D0B44"/>
    <w:rsid w:val="004D0C6B"/>
    <w:rsid w:val="004D113B"/>
    <w:rsid w:val="004D63BE"/>
    <w:rsid w:val="004D7487"/>
    <w:rsid w:val="004E4282"/>
    <w:rsid w:val="004E5861"/>
    <w:rsid w:val="004F25B5"/>
    <w:rsid w:val="00502E95"/>
    <w:rsid w:val="00504701"/>
    <w:rsid w:val="005072FB"/>
    <w:rsid w:val="00510656"/>
    <w:rsid w:val="005125B7"/>
    <w:rsid w:val="00516F5F"/>
    <w:rsid w:val="005174FE"/>
    <w:rsid w:val="00520014"/>
    <w:rsid w:val="005236F1"/>
    <w:rsid w:val="005264AA"/>
    <w:rsid w:val="00526A9B"/>
    <w:rsid w:val="00530D2F"/>
    <w:rsid w:val="0053142A"/>
    <w:rsid w:val="00531D50"/>
    <w:rsid w:val="00532DC9"/>
    <w:rsid w:val="00535B9A"/>
    <w:rsid w:val="00535D2B"/>
    <w:rsid w:val="00536C3B"/>
    <w:rsid w:val="00537BA0"/>
    <w:rsid w:val="00537DC5"/>
    <w:rsid w:val="00537E61"/>
    <w:rsid w:val="005428A7"/>
    <w:rsid w:val="00545ABC"/>
    <w:rsid w:val="005463E9"/>
    <w:rsid w:val="00554163"/>
    <w:rsid w:val="005566A5"/>
    <w:rsid w:val="00557D55"/>
    <w:rsid w:val="00562487"/>
    <w:rsid w:val="00562D37"/>
    <w:rsid w:val="005660F8"/>
    <w:rsid w:val="00567547"/>
    <w:rsid w:val="005702E2"/>
    <w:rsid w:val="005712F0"/>
    <w:rsid w:val="00571E76"/>
    <w:rsid w:val="00573E99"/>
    <w:rsid w:val="005742D8"/>
    <w:rsid w:val="00575196"/>
    <w:rsid w:val="005815ED"/>
    <w:rsid w:val="00582271"/>
    <w:rsid w:val="00583150"/>
    <w:rsid w:val="005863D0"/>
    <w:rsid w:val="00586761"/>
    <w:rsid w:val="00587AF3"/>
    <w:rsid w:val="00590AB3"/>
    <w:rsid w:val="00590E42"/>
    <w:rsid w:val="0059152E"/>
    <w:rsid w:val="00591661"/>
    <w:rsid w:val="0059285E"/>
    <w:rsid w:val="00597DC4"/>
    <w:rsid w:val="005A2CEC"/>
    <w:rsid w:val="005A6291"/>
    <w:rsid w:val="005A645A"/>
    <w:rsid w:val="005A6A45"/>
    <w:rsid w:val="005A6EDC"/>
    <w:rsid w:val="005A751E"/>
    <w:rsid w:val="005A7941"/>
    <w:rsid w:val="005B1061"/>
    <w:rsid w:val="005B1BBD"/>
    <w:rsid w:val="005B2838"/>
    <w:rsid w:val="005B7882"/>
    <w:rsid w:val="005C307A"/>
    <w:rsid w:val="005C6D00"/>
    <w:rsid w:val="005C787E"/>
    <w:rsid w:val="005D4984"/>
    <w:rsid w:val="005D63E1"/>
    <w:rsid w:val="005D6A48"/>
    <w:rsid w:val="005D72D0"/>
    <w:rsid w:val="005D7C06"/>
    <w:rsid w:val="005E1EA1"/>
    <w:rsid w:val="005E211F"/>
    <w:rsid w:val="005E6EE7"/>
    <w:rsid w:val="005F3A25"/>
    <w:rsid w:val="005F616E"/>
    <w:rsid w:val="006003F0"/>
    <w:rsid w:val="00600A03"/>
    <w:rsid w:val="00600DE7"/>
    <w:rsid w:val="00601A89"/>
    <w:rsid w:val="006023CD"/>
    <w:rsid w:val="00605118"/>
    <w:rsid w:val="00605F3E"/>
    <w:rsid w:val="00610DBB"/>
    <w:rsid w:val="00611410"/>
    <w:rsid w:val="0061446E"/>
    <w:rsid w:val="00614D2C"/>
    <w:rsid w:val="00615CBD"/>
    <w:rsid w:val="00617214"/>
    <w:rsid w:val="00621572"/>
    <w:rsid w:val="00622877"/>
    <w:rsid w:val="0062311A"/>
    <w:rsid w:val="00623617"/>
    <w:rsid w:val="0062522D"/>
    <w:rsid w:val="00631E46"/>
    <w:rsid w:val="00633CB2"/>
    <w:rsid w:val="00634205"/>
    <w:rsid w:val="00636676"/>
    <w:rsid w:val="00643895"/>
    <w:rsid w:val="00643DDA"/>
    <w:rsid w:val="00645E80"/>
    <w:rsid w:val="00646612"/>
    <w:rsid w:val="00650302"/>
    <w:rsid w:val="00651B5E"/>
    <w:rsid w:val="00654F42"/>
    <w:rsid w:val="00656F50"/>
    <w:rsid w:val="00663859"/>
    <w:rsid w:val="00666BC0"/>
    <w:rsid w:val="0066714D"/>
    <w:rsid w:val="00667943"/>
    <w:rsid w:val="00670312"/>
    <w:rsid w:val="00670847"/>
    <w:rsid w:val="00671446"/>
    <w:rsid w:val="0067201A"/>
    <w:rsid w:val="00672583"/>
    <w:rsid w:val="00675D1D"/>
    <w:rsid w:val="00677B7A"/>
    <w:rsid w:val="00687F2D"/>
    <w:rsid w:val="00692217"/>
    <w:rsid w:val="006930C6"/>
    <w:rsid w:val="00694BCA"/>
    <w:rsid w:val="0069520E"/>
    <w:rsid w:val="006958E3"/>
    <w:rsid w:val="006A1BAE"/>
    <w:rsid w:val="006A3DE0"/>
    <w:rsid w:val="006A65D0"/>
    <w:rsid w:val="006B42F4"/>
    <w:rsid w:val="006B6ECE"/>
    <w:rsid w:val="006C2502"/>
    <w:rsid w:val="006C27A5"/>
    <w:rsid w:val="006C3745"/>
    <w:rsid w:val="006C3DD1"/>
    <w:rsid w:val="006C70BD"/>
    <w:rsid w:val="006C7D02"/>
    <w:rsid w:val="006D0B79"/>
    <w:rsid w:val="006D32DF"/>
    <w:rsid w:val="006D6810"/>
    <w:rsid w:val="006D765E"/>
    <w:rsid w:val="006E31C2"/>
    <w:rsid w:val="006E4BBA"/>
    <w:rsid w:val="006E4EA8"/>
    <w:rsid w:val="006E6E3C"/>
    <w:rsid w:val="006F3A73"/>
    <w:rsid w:val="006F5058"/>
    <w:rsid w:val="006F6FC9"/>
    <w:rsid w:val="00700776"/>
    <w:rsid w:val="00702AB6"/>
    <w:rsid w:val="0070459D"/>
    <w:rsid w:val="00706B42"/>
    <w:rsid w:val="00707CE1"/>
    <w:rsid w:val="00710133"/>
    <w:rsid w:val="007126E7"/>
    <w:rsid w:val="00713B8A"/>
    <w:rsid w:val="00715CBC"/>
    <w:rsid w:val="00716D06"/>
    <w:rsid w:val="0071737D"/>
    <w:rsid w:val="007214E7"/>
    <w:rsid w:val="007218B1"/>
    <w:rsid w:val="0072218B"/>
    <w:rsid w:val="0072247E"/>
    <w:rsid w:val="007272B4"/>
    <w:rsid w:val="00733B1B"/>
    <w:rsid w:val="007420C2"/>
    <w:rsid w:val="007434EC"/>
    <w:rsid w:val="0074601E"/>
    <w:rsid w:val="00747A45"/>
    <w:rsid w:val="00750C23"/>
    <w:rsid w:val="00751EA0"/>
    <w:rsid w:val="00756FA6"/>
    <w:rsid w:val="00760D0A"/>
    <w:rsid w:val="00760D57"/>
    <w:rsid w:val="00760FCD"/>
    <w:rsid w:val="0076488A"/>
    <w:rsid w:val="00767717"/>
    <w:rsid w:val="00770E5D"/>
    <w:rsid w:val="007724EA"/>
    <w:rsid w:val="00772AF8"/>
    <w:rsid w:val="007778EF"/>
    <w:rsid w:val="007779AB"/>
    <w:rsid w:val="00784846"/>
    <w:rsid w:val="0078749E"/>
    <w:rsid w:val="0078781B"/>
    <w:rsid w:val="00792FA1"/>
    <w:rsid w:val="00795194"/>
    <w:rsid w:val="007959F4"/>
    <w:rsid w:val="007A0240"/>
    <w:rsid w:val="007A30E0"/>
    <w:rsid w:val="007A4069"/>
    <w:rsid w:val="007A6ED9"/>
    <w:rsid w:val="007B0629"/>
    <w:rsid w:val="007B1600"/>
    <w:rsid w:val="007B3321"/>
    <w:rsid w:val="007B435A"/>
    <w:rsid w:val="007C1487"/>
    <w:rsid w:val="007C19C1"/>
    <w:rsid w:val="007C1F06"/>
    <w:rsid w:val="007C3BA5"/>
    <w:rsid w:val="007C417D"/>
    <w:rsid w:val="007C4753"/>
    <w:rsid w:val="007D0085"/>
    <w:rsid w:val="007D0D75"/>
    <w:rsid w:val="007D153A"/>
    <w:rsid w:val="007D6245"/>
    <w:rsid w:val="007D75D3"/>
    <w:rsid w:val="007E064C"/>
    <w:rsid w:val="007E1B0A"/>
    <w:rsid w:val="007E2D10"/>
    <w:rsid w:val="007E67ED"/>
    <w:rsid w:val="007E7132"/>
    <w:rsid w:val="007F0350"/>
    <w:rsid w:val="007F14B3"/>
    <w:rsid w:val="007F265F"/>
    <w:rsid w:val="007F3174"/>
    <w:rsid w:val="007F4C20"/>
    <w:rsid w:val="00807A40"/>
    <w:rsid w:val="00812472"/>
    <w:rsid w:val="00813F3D"/>
    <w:rsid w:val="008145E8"/>
    <w:rsid w:val="00815AC9"/>
    <w:rsid w:val="00817800"/>
    <w:rsid w:val="00820E5F"/>
    <w:rsid w:val="008240E0"/>
    <w:rsid w:val="00825C48"/>
    <w:rsid w:val="008269AF"/>
    <w:rsid w:val="00827036"/>
    <w:rsid w:val="008271C0"/>
    <w:rsid w:val="00827267"/>
    <w:rsid w:val="00827DD0"/>
    <w:rsid w:val="00827ED9"/>
    <w:rsid w:val="008325DE"/>
    <w:rsid w:val="00832CF1"/>
    <w:rsid w:val="00833E4D"/>
    <w:rsid w:val="00834D5A"/>
    <w:rsid w:val="00834EF7"/>
    <w:rsid w:val="008358DD"/>
    <w:rsid w:val="008404B2"/>
    <w:rsid w:val="00841D21"/>
    <w:rsid w:val="00850B50"/>
    <w:rsid w:val="00850CF9"/>
    <w:rsid w:val="00853B3C"/>
    <w:rsid w:val="008545CF"/>
    <w:rsid w:val="008551C4"/>
    <w:rsid w:val="00855FA7"/>
    <w:rsid w:val="0087754F"/>
    <w:rsid w:val="008821DA"/>
    <w:rsid w:val="00887572"/>
    <w:rsid w:val="00890C20"/>
    <w:rsid w:val="00891D0A"/>
    <w:rsid w:val="00894A70"/>
    <w:rsid w:val="00894EA2"/>
    <w:rsid w:val="00895F5E"/>
    <w:rsid w:val="0089795F"/>
    <w:rsid w:val="008A27AC"/>
    <w:rsid w:val="008A2C8D"/>
    <w:rsid w:val="008A3EE0"/>
    <w:rsid w:val="008A5BC1"/>
    <w:rsid w:val="008B0466"/>
    <w:rsid w:val="008B0729"/>
    <w:rsid w:val="008B193A"/>
    <w:rsid w:val="008B1A4A"/>
    <w:rsid w:val="008B5FE6"/>
    <w:rsid w:val="008B622D"/>
    <w:rsid w:val="008C3552"/>
    <w:rsid w:val="008C47F0"/>
    <w:rsid w:val="008D3DF7"/>
    <w:rsid w:val="008D6DED"/>
    <w:rsid w:val="008D7028"/>
    <w:rsid w:val="008D7AC0"/>
    <w:rsid w:val="008E04E2"/>
    <w:rsid w:val="008E2FA9"/>
    <w:rsid w:val="008E3180"/>
    <w:rsid w:val="008E3E07"/>
    <w:rsid w:val="008E61AA"/>
    <w:rsid w:val="008E703C"/>
    <w:rsid w:val="008E7049"/>
    <w:rsid w:val="008F3175"/>
    <w:rsid w:val="008F3789"/>
    <w:rsid w:val="008F452D"/>
    <w:rsid w:val="008F6DD5"/>
    <w:rsid w:val="00900CD1"/>
    <w:rsid w:val="00901EE7"/>
    <w:rsid w:val="009051CE"/>
    <w:rsid w:val="0090594E"/>
    <w:rsid w:val="009073AA"/>
    <w:rsid w:val="009078F2"/>
    <w:rsid w:val="00907FAD"/>
    <w:rsid w:val="00910D07"/>
    <w:rsid w:val="00910D60"/>
    <w:rsid w:val="009134CA"/>
    <w:rsid w:val="00913D80"/>
    <w:rsid w:val="009161F7"/>
    <w:rsid w:val="009344AC"/>
    <w:rsid w:val="00935810"/>
    <w:rsid w:val="0094017B"/>
    <w:rsid w:val="00940AFD"/>
    <w:rsid w:val="00942A95"/>
    <w:rsid w:val="009461C6"/>
    <w:rsid w:val="009477C1"/>
    <w:rsid w:val="00947E8A"/>
    <w:rsid w:val="00953D36"/>
    <w:rsid w:val="00954438"/>
    <w:rsid w:val="009559C9"/>
    <w:rsid w:val="009573A1"/>
    <w:rsid w:val="00960C10"/>
    <w:rsid w:val="0096355E"/>
    <w:rsid w:val="00965A4D"/>
    <w:rsid w:val="00967E2B"/>
    <w:rsid w:val="00973D72"/>
    <w:rsid w:val="0097487F"/>
    <w:rsid w:val="00976D49"/>
    <w:rsid w:val="00980258"/>
    <w:rsid w:val="00983D90"/>
    <w:rsid w:val="00984BF9"/>
    <w:rsid w:val="00986B2C"/>
    <w:rsid w:val="00991CCC"/>
    <w:rsid w:val="00992E3D"/>
    <w:rsid w:val="00993199"/>
    <w:rsid w:val="00993A38"/>
    <w:rsid w:val="009961BF"/>
    <w:rsid w:val="00996AE7"/>
    <w:rsid w:val="00996EE2"/>
    <w:rsid w:val="009A32FE"/>
    <w:rsid w:val="009A7240"/>
    <w:rsid w:val="009B14D0"/>
    <w:rsid w:val="009B35DD"/>
    <w:rsid w:val="009C0FA4"/>
    <w:rsid w:val="009C4BBF"/>
    <w:rsid w:val="009C5BDB"/>
    <w:rsid w:val="009C6C0F"/>
    <w:rsid w:val="009C76EC"/>
    <w:rsid w:val="009D1564"/>
    <w:rsid w:val="009D2FE1"/>
    <w:rsid w:val="009D30D9"/>
    <w:rsid w:val="009D4981"/>
    <w:rsid w:val="009D4C35"/>
    <w:rsid w:val="009D4DA2"/>
    <w:rsid w:val="009D62D1"/>
    <w:rsid w:val="009D6EF8"/>
    <w:rsid w:val="009D72B3"/>
    <w:rsid w:val="009E0000"/>
    <w:rsid w:val="009E2F45"/>
    <w:rsid w:val="009E44EC"/>
    <w:rsid w:val="009E7060"/>
    <w:rsid w:val="009F2B21"/>
    <w:rsid w:val="009F691E"/>
    <w:rsid w:val="009F6F6E"/>
    <w:rsid w:val="00A02025"/>
    <w:rsid w:val="00A0290F"/>
    <w:rsid w:val="00A03326"/>
    <w:rsid w:val="00A0335E"/>
    <w:rsid w:val="00A04983"/>
    <w:rsid w:val="00A06310"/>
    <w:rsid w:val="00A06475"/>
    <w:rsid w:val="00A06CDA"/>
    <w:rsid w:val="00A12CBB"/>
    <w:rsid w:val="00A13039"/>
    <w:rsid w:val="00A14CB4"/>
    <w:rsid w:val="00A15679"/>
    <w:rsid w:val="00A178B3"/>
    <w:rsid w:val="00A20F1D"/>
    <w:rsid w:val="00A309F3"/>
    <w:rsid w:val="00A36ABE"/>
    <w:rsid w:val="00A37D2F"/>
    <w:rsid w:val="00A4155C"/>
    <w:rsid w:val="00A41C23"/>
    <w:rsid w:val="00A441D6"/>
    <w:rsid w:val="00A4481D"/>
    <w:rsid w:val="00A46AA7"/>
    <w:rsid w:val="00A47024"/>
    <w:rsid w:val="00A471C2"/>
    <w:rsid w:val="00A504CB"/>
    <w:rsid w:val="00A53F72"/>
    <w:rsid w:val="00A5515D"/>
    <w:rsid w:val="00A62688"/>
    <w:rsid w:val="00A62988"/>
    <w:rsid w:val="00A62E9C"/>
    <w:rsid w:val="00A63356"/>
    <w:rsid w:val="00A651E5"/>
    <w:rsid w:val="00A65C12"/>
    <w:rsid w:val="00A66D7E"/>
    <w:rsid w:val="00A67606"/>
    <w:rsid w:val="00A72C65"/>
    <w:rsid w:val="00A73621"/>
    <w:rsid w:val="00A74B33"/>
    <w:rsid w:val="00A75763"/>
    <w:rsid w:val="00A8059D"/>
    <w:rsid w:val="00A80E17"/>
    <w:rsid w:val="00A825D7"/>
    <w:rsid w:val="00A83545"/>
    <w:rsid w:val="00A857F8"/>
    <w:rsid w:val="00A864D7"/>
    <w:rsid w:val="00A900E4"/>
    <w:rsid w:val="00A91C19"/>
    <w:rsid w:val="00A9205B"/>
    <w:rsid w:val="00A9501E"/>
    <w:rsid w:val="00A95112"/>
    <w:rsid w:val="00AA0215"/>
    <w:rsid w:val="00AA21A0"/>
    <w:rsid w:val="00AA6CB6"/>
    <w:rsid w:val="00AA747F"/>
    <w:rsid w:val="00AB0719"/>
    <w:rsid w:val="00AB10C0"/>
    <w:rsid w:val="00AB3991"/>
    <w:rsid w:val="00AB5657"/>
    <w:rsid w:val="00AB6573"/>
    <w:rsid w:val="00AC1397"/>
    <w:rsid w:val="00AC52BF"/>
    <w:rsid w:val="00AD01EF"/>
    <w:rsid w:val="00AD1568"/>
    <w:rsid w:val="00AD20CE"/>
    <w:rsid w:val="00AD3462"/>
    <w:rsid w:val="00AE211D"/>
    <w:rsid w:val="00AE245E"/>
    <w:rsid w:val="00AE2665"/>
    <w:rsid w:val="00AE27FB"/>
    <w:rsid w:val="00AE296C"/>
    <w:rsid w:val="00AE7999"/>
    <w:rsid w:val="00AF01DB"/>
    <w:rsid w:val="00AF1D72"/>
    <w:rsid w:val="00AF2438"/>
    <w:rsid w:val="00AF2A0D"/>
    <w:rsid w:val="00AF3071"/>
    <w:rsid w:val="00AF35BA"/>
    <w:rsid w:val="00B001E5"/>
    <w:rsid w:val="00B01D7A"/>
    <w:rsid w:val="00B061A3"/>
    <w:rsid w:val="00B0640F"/>
    <w:rsid w:val="00B10210"/>
    <w:rsid w:val="00B13EF3"/>
    <w:rsid w:val="00B1446E"/>
    <w:rsid w:val="00B14A7E"/>
    <w:rsid w:val="00B179BC"/>
    <w:rsid w:val="00B22700"/>
    <w:rsid w:val="00B2393B"/>
    <w:rsid w:val="00B2401F"/>
    <w:rsid w:val="00B24A66"/>
    <w:rsid w:val="00B24B3D"/>
    <w:rsid w:val="00B300CF"/>
    <w:rsid w:val="00B333EB"/>
    <w:rsid w:val="00B34A9D"/>
    <w:rsid w:val="00B34BAC"/>
    <w:rsid w:val="00B427EC"/>
    <w:rsid w:val="00B4295E"/>
    <w:rsid w:val="00B42D17"/>
    <w:rsid w:val="00B4370D"/>
    <w:rsid w:val="00B4496C"/>
    <w:rsid w:val="00B45AF0"/>
    <w:rsid w:val="00B473A9"/>
    <w:rsid w:val="00B50C90"/>
    <w:rsid w:val="00B52877"/>
    <w:rsid w:val="00B53C7A"/>
    <w:rsid w:val="00B54D49"/>
    <w:rsid w:val="00B55FEF"/>
    <w:rsid w:val="00B56ED7"/>
    <w:rsid w:val="00B5721D"/>
    <w:rsid w:val="00B60790"/>
    <w:rsid w:val="00B66583"/>
    <w:rsid w:val="00B672EA"/>
    <w:rsid w:val="00B67487"/>
    <w:rsid w:val="00B74614"/>
    <w:rsid w:val="00B80A3B"/>
    <w:rsid w:val="00B8222D"/>
    <w:rsid w:val="00B82404"/>
    <w:rsid w:val="00B82BB5"/>
    <w:rsid w:val="00B83D59"/>
    <w:rsid w:val="00B8464A"/>
    <w:rsid w:val="00B8644A"/>
    <w:rsid w:val="00B8665D"/>
    <w:rsid w:val="00B87A14"/>
    <w:rsid w:val="00B907B4"/>
    <w:rsid w:val="00B91DC5"/>
    <w:rsid w:val="00B92C8E"/>
    <w:rsid w:val="00B968AA"/>
    <w:rsid w:val="00B97380"/>
    <w:rsid w:val="00BA2449"/>
    <w:rsid w:val="00BA5318"/>
    <w:rsid w:val="00BA7F44"/>
    <w:rsid w:val="00BB0BBB"/>
    <w:rsid w:val="00BB6848"/>
    <w:rsid w:val="00BB7171"/>
    <w:rsid w:val="00BC079A"/>
    <w:rsid w:val="00BC2EDF"/>
    <w:rsid w:val="00BC3214"/>
    <w:rsid w:val="00BC408B"/>
    <w:rsid w:val="00BC6E29"/>
    <w:rsid w:val="00BC729B"/>
    <w:rsid w:val="00BD0A96"/>
    <w:rsid w:val="00BD1C15"/>
    <w:rsid w:val="00BD4FF3"/>
    <w:rsid w:val="00BD540B"/>
    <w:rsid w:val="00BD555C"/>
    <w:rsid w:val="00BD5E2A"/>
    <w:rsid w:val="00BD605C"/>
    <w:rsid w:val="00BD7990"/>
    <w:rsid w:val="00BE289A"/>
    <w:rsid w:val="00BE3002"/>
    <w:rsid w:val="00BE46BB"/>
    <w:rsid w:val="00BE5110"/>
    <w:rsid w:val="00BF0792"/>
    <w:rsid w:val="00BF4E5A"/>
    <w:rsid w:val="00C02E1C"/>
    <w:rsid w:val="00C058CB"/>
    <w:rsid w:val="00C06F0B"/>
    <w:rsid w:val="00C11901"/>
    <w:rsid w:val="00C11D5E"/>
    <w:rsid w:val="00C12767"/>
    <w:rsid w:val="00C13773"/>
    <w:rsid w:val="00C163D6"/>
    <w:rsid w:val="00C1649F"/>
    <w:rsid w:val="00C16617"/>
    <w:rsid w:val="00C20E18"/>
    <w:rsid w:val="00C22BFF"/>
    <w:rsid w:val="00C233A8"/>
    <w:rsid w:val="00C234B6"/>
    <w:rsid w:val="00C30893"/>
    <w:rsid w:val="00C31168"/>
    <w:rsid w:val="00C32416"/>
    <w:rsid w:val="00C36822"/>
    <w:rsid w:val="00C36DB8"/>
    <w:rsid w:val="00C40699"/>
    <w:rsid w:val="00C4159C"/>
    <w:rsid w:val="00C431DC"/>
    <w:rsid w:val="00C4795A"/>
    <w:rsid w:val="00C47F9C"/>
    <w:rsid w:val="00C524CD"/>
    <w:rsid w:val="00C52EA4"/>
    <w:rsid w:val="00C54339"/>
    <w:rsid w:val="00C54FE2"/>
    <w:rsid w:val="00C563EE"/>
    <w:rsid w:val="00C618D1"/>
    <w:rsid w:val="00C63DAE"/>
    <w:rsid w:val="00C63DEA"/>
    <w:rsid w:val="00C66A30"/>
    <w:rsid w:val="00C70290"/>
    <w:rsid w:val="00C7254D"/>
    <w:rsid w:val="00C75400"/>
    <w:rsid w:val="00C817DA"/>
    <w:rsid w:val="00C82847"/>
    <w:rsid w:val="00C84853"/>
    <w:rsid w:val="00C857BF"/>
    <w:rsid w:val="00C864C3"/>
    <w:rsid w:val="00C91678"/>
    <w:rsid w:val="00C937DB"/>
    <w:rsid w:val="00C96290"/>
    <w:rsid w:val="00C97A1D"/>
    <w:rsid w:val="00CA11FC"/>
    <w:rsid w:val="00CA1C16"/>
    <w:rsid w:val="00CA1D3D"/>
    <w:rsid w:val="00CA238C"/>
    <w:rsid w:val="00CA51A1"/>
    <w:rsid w:val="00CA5C34"/>
    <w:rsid w:val="00CB152C"/>
    <w:rsid w:val="00CB335C"/>
    <w:rsid w:val="00CB6530"/>
    <w:rsid w:val="00CB6892"/>
    <w:rsid w:val="00CC006C"/>
    <w:rsid w:val="00CC2457"/>
    <w:rsid w:val="00CD1436"/>
    <w:rsid w:val="00CD1529"/>
    <w:rsid w:val="00CD178E"/>
    <w:rsid w:val="00CD2FAC"/>
    <w:rsid w:val="00CD40CA"/>
    <w:rsid w:val="00CD4F49"/>
    <w:rsid w:val="00CD7C42"/>
    <w:rsid w:val="00CE1CB2"/>
    <w:rsid w:val="00CE233A"/>
    <w:rsid w:val="00CE35DC"/>
    <w:rsid w:val="00CE439C"/>
    <w:rsid w:val="00CE5B1F"/>
    <w:rsid w:val="00CE6455"/>
    <w:rsid w:val="00CE6578"/>
    <w:rsid w:val="00CE7178"/>
    <w:rsid w:val="00CE7970"/>
    <w:rsid w:val="00CF420B"/>
    <w:rsid w:val="00D00684"/>
    <w:rsid w:val="00D023FE"/>
    <w:rsid w:val="00D02DF7"/>
    <w:rsid w:val="00D03A83"/>
    <w:rsid w:val="00D04079"/>
    <w:rsid w:val="00D06AED"/>
    <w:rsid w:val="00D07BF9"/>
    <w:rsid w:val="00D10415"/>
    <w:rsid w:val="00D12020"/>
    <w:rsid w:val="00D12A59"/>
    <w:rsid w:val="00D13970"/>
    <w:rsid w:val="00D140DF"/>
    <w:rsid w:val="00D14FF6"/>
    <w:rsid w:val="00D16D47"/>
    <w:rsid w:val="00D1774A"/>
    <w:rsid w:val="00D200F3"/>
    <w:rsid w:val="00D242D6"/>
    <w:rsid w:val="00D269FF"/>
    <w:rsid w:val="00D302ED"/>
    <w:rsid w:val="00D316B5"/>
    <w:rsid w:val="00D3213E"/>
    <w:rsid w:val="00D3331C"/>
    <w:rsid w:val="00D34226"/>
    <w:rsid w:val="00D45A01"/>
    <w:rsid w:val="00D50B20"/>
    <w:rsid w:val="00D5264B"/>
    <w:rsid w:val="00D532A8"/>
    <w:rsid w:val="00D572E3"/>
    <w:rsid w:val="00D62C28"/>
    <w:rsid w:val="00D64081"/>
    <w:rsid w:val="00D652AE"/>
    <w:rsid w:val="00D72F52"/>
    <w:rsid w:val="00D73A1D"/>
    <w:rsid w:val="00D73FFC"/>
    <w:rsid w:val="00D74FE9"/>
    <w:rsid w:val="00D76A53"/>
    <w:rsid w:val="00D80179"/>
    <w:rsid w:val="00D80465"/>
    <w:rsid w:val="00D81C0E"/>
    <w:rsid w:val="00D832E2"/>
    <w:rsid w:val="00D852D3"/>
    <w:rsid w:val="00D9050B"/>
    <w:rsid w:val="00D9064A"/>
    <w:rsid w:val="00D90C9A"/>
    <w:rsid w:val="00D92E77"/>
    <w:rsid w:val="00D93263"/>
    <w:rsid w:val="00DA0940"/>
    <w:rsid w:val="00DA0E38"/>
    <w:rsid w:val="00DA4CB5"/>
    <w:rsid w:val="00DB04CD"/>
    <w:rsid w:val="00DB1EAB"/>
    <w:rsid w:val="00DB45CD"/>
    <w:rsid w:val="00DB4E0D"/>
    <w:rsid w:val="00DC051B"/>
    <w:rsid w:val="00DC09BE"/>
    <w:rsid w:val="00DC1D33"/>
    <w:rsid w:val="00DC2876"/>
    <w:rsid w:val="00DC5030"/>
    <w:rsid w:val="00DC69C3"/>
    <w:rsid w:val="00DD4EF7"/>
    <w:rsid w:val="00DE54C5"/>
    <w:rsid w:val="00DE615B"/>
    <w:rsid w:val="00DE7B33"/>
    <w:rsid w:val="00DE7C62"/>
    <w:rsid w:val="00DF378F"/>
    <w:rsid w:val="00DF743B"/>
    <w:rsid w:val="00E02A81"/>
    <w:rsid w:val="00E03469"/>
    <w:rsid w:val="00E048CF"/>
    <w:rsid w:val="00E04CC6"/>
    <w:rsid w:val="00E06D0F"/>
    <w:rsid w:val="00E136B4"/>
    <w:rsid w:val="00E14003"/>
    <w:rsid w:val="00E14274"/>
    <w:rsid w:val="00E15C6A"/>
    <w:rsid w:val="00E20E0E"/>
    <w:rsid w:val="00E213AB"/>
    <w:rsid w:val="00E21C94"/>
    <w:rsid w:val="00E225B3"/>
    <w:rsid w:val="00E24B53"/>
    <w:rsid w:val="00E2597E"/>
    <w:rsid w:val="00E42972"/>
    <w:rsid w:val="00E44E68"/>
    <w:rsid w:val="00E46728"/>
    <w:rsid w:val="00E4744F"/>
    <w:rsid w:val="00E47AC5"/>
    <w:rsid w:val="00E52125"/>
    <w:rsid w:val="00E535BF"/>
    <w:rsid w:val="00E606F6"/>
    <w:rsid w:val="00E65107"/>
    <w:rsid w:val="00E6565B"/>
    <w:rsid w:val="00E66EBA"/>
    <w:rsid w:val="00E70931"/>
    <w:rsid w:val="00E73C54"/>
    <w:rsid w:val="00E74AAA"/>
    <w:rsid w:val="00E74EEA"/>
    <w:rsid w:val="00E75BFC"/>
    <w:rsid w:val="00E76463"/>
    <w:rsid w:val="00E76CD2"/>
    <w:rsid w:val="00E77340"/>
    <w:rsid w:val="00E7741A"/>
    <w:rsid w:val="00E80C17"/>
    <w:rsid w:val="00E80CBA"/>
    <w:rsid w:val="00E81B83"/>
    <w:rsid w:val="00E8273C"/>
    <w:rsid w:val="00E85A70"/>
    <w:rsid w:val="00E87EB8"/>
    <w:rsid w:val="00E9165F"/>
    <w:rsid w:val="00E91BEA"/>
    <w:rsid w:val="00E93CE6"/>
    <w:rsid w:val="00E93E2B"/>
    <w:rsid w:val="00E9438B"/>
    <w:rsid w:val="00E94DB1"/>
    <w:rsid w:val="00EA3FAB"/>
    <w:rsid w:val="00EA4D61"/>
    <w:rsid w:val="00EA4DF1"/>
    <w:rsid w:val="00EA57BF"/>
    <w:rsid w:val="00EA5C59"/>
    <w:rsid w:val="00EB26C7"/>
    <w:rsid w:val="00EB3DD8"/>
    <w:rsid w:val="00EB4299"/>
    <w:rsid w:val="00EB5C8E"/>
    <w:rsid w:val="00EB5F90"/>
    <w:rsid w:val="00EB656C"/>
    <w:rsid w:val="00EB7C50"/>
    <w:rsid w:val="00EC0024"/>
    <w:rsid w:val="00EC1820"/>
    <w:rsid w:val="00EC285E"/>
    <w:rsid w:val="00EC3082"/>
    <w:rsid w:val="00EC50F1"/>
    <w:rsid w:val="00EC5D98"/>
    <w:rsid w:val="00ED0081"/>
    <w:rsid w:val="00ED2012"/>
    <w:rsid w:val="00ED3A4B"/>
    <w:rsid w:val="00ED3FF8"/>
    <w:rsid w:val="00ED4EFC"/>
    <w:rsid w:val="00ED5713"/>
    <w:rsid w:val="00ED5A6C"/>
    <w:rsid w:val="00ED6B9D"/>
    <w:rsid w:val="00ED6C45"/>
    <w:rsid w:val="00EE0EC8"/>
    <w:rsid w:val="00EE3B5D"/>
    <w:rsid w:val="00EE560E"/>
    <w:rsid w:val="00EE6426"/>
    <w:rsid w:val="00EF20F5"/>
    <w:rsid w:val="00EF2317"/>
    <w:rsid w:val="00EF2677"/>
    <w:rsid w:val="00EF6AE5"/>
    <w:rsid w:val="00EF6E2D"/>
    <w:rsid w:val="00F02D6E"/>
    <w:rsid w:val="00F03192"/>
    <w:rsid w:val="00F046CD"/>
    <w:rsid w:val="00F04DD9"/>
    <w:rsid w:val="00F05816"/>
    <w:rsid w:val="00F07C2E"/>
    <w:rsid w:val="00F10A8B"/>
    <w:rsid w:val="00F12119"/>
    <w:rsid w:val="00F14750"/>
    <w:rsid w:val="00F2003B"/>
    <w:rsid w:val="00F21D57"/>
    <w:rsid w:val="00F2264F"/>
    <w:rsid w:val="00F23ED7"/>
    <w:rsid w:val="00F2528D"/>
    <w:rsid w:val="00F255C3"/>
    <w:rsid w:val="00F2780C"/>
    <w:rsid w:val="00F30247"/>
    <w:rsid w:val="00F378DC"/>
    <w:rsid w:val="00F41A31"/>
    <w:rsid w:val="00F41FE2"/>
    <w:rsid w:val="00F556D1"/>
    <w:rsid w:val="00F6374D"/>
    <w:rsid w:val="00F651E1"/>
    <w:rsid w:val="00F65933"/>
    <w:rsid w:val="00F65937"/>
    <w:rsid w:val="00F673D4"/>
    <w:rsid w:val="00F7004F"/>
    <w:rsid w:val="00F70724"/>
    <w:rsid w:val="00F74500"/>
    <w:rsid w:val="00F7474C"/>
    <w:rsid w:val="00F7558F"/>
    <w:rsid w:val="00F77178"/>
    <w:rsid w:val="00F80205"/>
    <w:rsid w:val="00F80E18"/>
    <w:rsid w:val="00F82300"/>
    <w:rsid w:val="00F8387F"/>
    <w:rsid w:val="00F839D9"/>
    <w:rsid w:val="00F83F55"/>
    <w:rsid w:val="00F83F97"/>
    <w:rsid w:val="00F8514D"/>
    <w:rsid w:val="00F86391"/>
    <w:rsid w:val="00F87E7F"/>
    <w:rsid w:val="00F90310"/>
    <w:rsid w:val="00F90774"/>
    <w:rsid w:val="00F91B50"/>
    <w:rsid w:val="00F93F78"/>
    <w:rsid w:val="00F95772"/>
    <w:rsid w:val="00FA1B58"/>
    <w:rsid w:val="00FA3AB8"/>
    <w:rsid w:val="00FB0601"/>
    <w:rsid w:val="00FB267D"/>
    <w:rsid w:val="00FB4221"/>
    <w:rsid w:val="00FB516F"/>
    <w:rsid w:val="00FB693D"/>
    <w:rsid w:val="00FC01E1"/>
    <w:rsid w:val="00FC1414"/>
    <w:rsid w:val="00FC262C"/>
    <w:rsid w:val="00FC47BA"/>
    <w:rsid w:val="00FC5123"/>
    <w:rsid w:val="00FC5C19"/>
    <w:rsid w:val="00FD2DFC"/>
    <w:rsid w:val="00FD302D"/>
    <w:rsid w:val="00FD7CDD"/>
    <w:rsid w:val="00FE2D07"/>
    <w:rsid w:val="00FE3D45"/>
    <w:rsid w:val="00FF077F"/>
    <w:rsid w:val="00FF244A"/>
    <w:rsid w:val="00FF597C"/>
    <w:rsid w:val="00FF7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E65279"/>
  <w15:chartTrackingRefBased/>
  <w15:docId w15:val="{CFE4CB0C-38D3-41D2-9050-9695FD541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13B"/>
  </w:style>
  <w:style w:type="paragraph" w:styleId="Heading1">
    <w:name w:val="heading 1"/>
    <w:basedOn w:val="Normal"/>
    <w:link w:val="Heading1Char"/>
    <w:uiPriority w:val="9"/>
    <w:qFormat/>
    <w:rsid w:val="000414D6"/>
    <w:pPr>
      <w:spacing w:line="480" w:lineRule="auto"/>
      <w:jc w:val="center"/>
      <w:outlineLvl w:val="0"/>
    </w:pPr>
    <w:rPr>
      <w:rFonts w:ascii="Times New Roman" w:hAnsi="Times New Roman" w:cs="Times New Roman"/>
      <w:b/>
      <w:color w:val="000000" w:themeColor="text1"/>
      <w:sz w:val="24"/>
      <w:szCs w:val="24"/>
      <w:lang w:val="id-ID"/>
    </w:rPr>
  </w:style>
  <w:style w:type="paragraph" w:styleId="Heading2">
    <w:name w:val="heading 2"/>
    <w:basedOn w:val="ListParagraph"/>
    <w:next w:val="Normal"/>
    <w:link w:val="Heading2Char"/>
    <w:uiPriority w:val="9"/>
    <w:unhideWhenUsed/>
    <w:qFormat/>
    <w:rsid w:val="000414D6"/>
    <w:pPr>
      <w:numPr>
        <w:ilvl w:val="1"/>
        <w:numId w:val="2"/>
      </w:numPr>
      <w:spacing w:line="480" w:lineRule="auto"/>
      <w:jc w:val="both"/>
      <w:outlineLvl w:val="1"/>
    </w:pPr>
    <w:rPr>
      <w:rFonts w:ascii="Times New Roman" w:hAnsi="Times New Roman" w:cs="Times New Roman"/>
      <w:b/>
      <w:color w:val="000000" w:themeColor="text1"/>
      <w:sz w:val="24"/>
      <w:lang w:val="id-ID"/>
    </w:rPr>
  </w:style>
  <w:style w:type="paragraph" w:styleId="Heading3">
    <w:name w:val="heading 3"/>
    <w:basedOn w:val="Heading2"/>
    <w:next w:val="Normal"/>
    <w:link w:val="Heading3Char"/>
    <w:uiPriority w:val="9"/>
    <w:unhideWhenUsed/>
    <w:qFormat/>
    <w:rsid w:val="00CD2FAC"/>
    <w:pPr>
      <w:numPr>
        <w:ilvl w:val="2"/>
      </w:numPr>
      <w:outlineLvl w:val="2"/>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E382E"/>
    <w:pPr>
      <w:ind w:left="720"/>
      <w:contextualSpacing/>
    </w:pPr>
  </w:style>
  <w:style w:type="character" w:customStyle="1" w:styleId="markedcontent">
    <w:name w:val="markedcontent"/>
    <w:basedOn w:val="DefaultParagraphFont"/>
    <w:rsid w:val="00C20E18"/>
  </w:style>
  <w:style w:type="paragraph" w:styleId="NoSpacing">
    <w:name w:val="No Spacing"/>
    <w:uiPriority w:val="1"/>
    <w:qFormat/>
    <w:rsid w:val="007C19C1"/>
    <w:pPr>
      <w:spacing w:after="0" w:line="240" w:lineRule="auto"/>
    </w:pPr>
  </w:style>
  <w:style w:type="paragraph" w:styleId="FootnoteText">
    <w:name w:val="footnote text"/>
    <w:basedOn w:val="Normal"/>
    <w:link w:val="FootnoteTextChar"/>
    <w:uiPriority w:val="99"/>
    <w:semiHidden/>
    <w:unhideWhenUsed/>
    <w:rsid w:val="00597D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7DC4"/>
    <w:rPr>
      <w:sz w:val="20"/>
      <w:szCs w:val="20"/>
    </w:rPr>
  </w:style>
  <w:style w:type="character" w:styleId="FootnoteReference">
    <w:name w:val="footnote reference"/>
    <w:basedOn w:val="DefaultParagraphFont"/>
    <w:uiPriority w:val="99"/>
    <w:semiHidden/>
    <w:unhideWhenUsed/>
    <w:rsid w:val="00597DC4"/>
    <w:rPr>
      <w:vertAlign w:val="superscript"/>
    </w:rPr>
  </w:style>
  <w:style w:type="paragraph" w:styleId="NormalWeb">
    <w:name w:val="Normal (Web)"/>
    <w:basedOn w:val="Normal"/>
    <w:uiPriority w:val="99"/>
    <w:unhideWhenUsed/>
    <w:rsid w:val="00597DC4"/>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DF74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743B"/>
    <w:rPr>
      <w:sz w:val="20"/>
      <w:szCs w:val="20"/>
    </w:rPr>
  </w:style>
  <w:style w:type="character" w:styleId="EndnoteReference">
    <w:name w:val="endnote reference"/>
    <w:basedOn w:val="DefaultParagraphFont"/>
    <w:uiPriority w:val="99"/>
    <w:semiHidden/>
    <w:unhideWhenUsed/>
    <w:rsid w:val="00DF743B"/>
    <w:rPr>
      <w:vertAlign w:val="superscript"/>
    </w:rPr>
  </w:style>
  <w:style w:type="character" w:customStyle="1" w:styleId="ListParagraphChar">
    <w:name w:val="List Paragraph Char"/>
    <w:basedOn w:val="DefaultParagraphFont"/>
    <w:link w:val="ListParagraph"/>
    <w:uiPriority w:val="34"/>
    <w:locked/>
    <w:rsid w:val="003E0B93"/>
  </w:style>
  <w:style w:type="character" w:styleId="Hyperlink">
    <w:name w:val="Hyperlink"/>
    <w:basedOn w:val="DefaultParagraphFont"/>
    <w:uiPriority w:val="99"/>
    <w:unhideWhenUsed/>
    <w:rsid w:val="00007836"/>
    <w:rPr>
      <w:color w:val="0000FF"/>
      <w:u w:val="single"/>
    </w:rPr>
  </w:style>
  <w:style w:type="character" w:customStyle="1" w:styleId="Heading1Char">
    <w:name w:val="Heading 1 Char"/>
    <w:basedOn w:val="DefaultParagraphFont"/>
    <w:link w:val="Heading1"/>
    <w:uiPriority w:val="9"/>
    <w:rsid w:val="000414D6"/>
    <w:rPr>
      <w:rFonts w:ascii="Times New Roman" w:hAnsi="Times New Roman" w:cs="Times New Roman"/>
      <w:b/>
      <w:color w:val="000000" w:themeColor="text1"/>
      <w:sz w:val="24"/>
      <w:szCs w:val="24"/>
      <w:lang w:val="id-ID"/>
    </w:rPr>
  </w:style>
  <w:style w:type="table" w:styleId="TableGrid">
    <w:name w:val="Table Grid"/>
    <w:basedOn w:val="TableNormal"/>
    <w:uiPriority w:val="39"/>
    <w:rsid w:val="003C1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F0792"/>
    <w:rPr>
      <w:color w:val="808080"/>
    </w:rPr>
  </w:style>
  <w:style w:type="character" w:styleId="UnresolvedMention">
    <w:name w:val="Unresolved Mention"/>
    <w:basedOn w:val="DefaultParagraphFont"/>
    <w:uiPriority w:val="99"/>
    <w:semiHidden/>
    <w:unhideWhenUsed/>
    <w:rsid w:val="00853B3C"/>
    <w:rPr>
      <w:color w:val="605E5C"/>
      <w:shd w:val="clear" w:color="auto" w:fill="E1DFDD"/>
    </w:rPr>
  </w:style>
  <w:style w:type="character" w:customStyle="1" w:styleId="Heading2Char">
    <w:name w:val="Heading 2 Char"/>
    <w:basedOn w:val="DefaultParagraphFont"/>
    <w:link w:val="Heading2"/>
    <w:uiPriority w:val="9"/>
    <w:rsid w:val="000414D6"/>
    <w:rPr>
      <w:rFonts w:ascii="Times New Roman" w:hAnsi="Times New Roman" w:cs="Times New Roman"/>
      <w:b/>
      <w:color w:val="000000" w:themeColor="text1"/>
      <w:sz w:val="24"/>
      <w:lang w:val="id-ID"/>
    </w:rPr>
  </w:style>
  <w:style w:type="character" w:styleId="FollowedHyperlink">
    <w:name w:val="FollowedHyperlink"/>
    <w:basedOn w:val="DefaultParagraphFont"/>
    <w:uiPriority w:val="99"/>
    <w:semiHidden/>
    <w:unhideWhenUsed/>
    <w:rsid w:val="001E59CB"/>
    <w:rPr>
      <w:color w:val="954F72" w:themeColor="followedHyperlink"/>
      <w:u w:val="single"/>
    </w:rPr>
  </w:style>
  <w:style w:type="paragraph" w:styleId="Caption">
    <w:name w:val="caption"/>
    <w:basedOn w:val="Normal"/>
    <w:next w:val="Normal"/>
    <w:uiPriority w:val="35"/>
    <w:unhideWhenUsed/>
    <w:qFormat/>
    <w:rsid w:val="00DC69C3"/>
    <w:pPr>
      <w:spacing w:after="200" w:line="240" w:lineRule="auto"/>
    </w:pPr>
    <w:rPr>
      <w:i/>
      <w:iCs/>
      <w:color w:val="44546A" w:themeColor="text2"/>
      <w:sz w:val="18"/>
      <w:szCs w:val="18"/>
    </w:rPr>
  </w:style>
  <w:style w:type="paragraph" w:styleId="Header">
    <w:name w:val="header"/>
    <w:basedOn w:val="Normal"/>
    <w:link w:val="HeaderChar"/>
    <w:uiPriority w:val="99"/>
    <w:unhideWhenUsed/>
    <w:rsid w:val="00B52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877"/>
  </w:style>
  <w:style w:type="paragraph" w:styleId="Footer">
    <w:name w:val="footer"/>
    <w:basedOn w:val="Normal"/>
    <w:link w:val="FooterChar"/>
    <w:uiPriority w:val="99"/>
    <w:unhideWhenUsed/>
    <w:rsid w:val="00B52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877"/>
  </w:style>
  <w:style w:type="table" w:styleId="TableGridLight">
    <w:name w:val="Grid Table Light"/>
    <w:basedOn w:val="TableNormal"/>
    <w:uiPriority w:val="40"/>
    <w:rsid w:val="008E2F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rsid w:val="00CD2FAC"/>
    <w:rPr>
      <w:rFonts w:ascii="Times New Roman" w:hAnsi="Times New Roman" w:cs="Times New Roman"/>
      <w:b/>
      <w:color w:val="000000" w:themeColor="text1"/>
      <w:sz w:val="24"/>
    </w:rPr>
  </w:style>
  <w:style w:type="paragraph" w:customStyle="1" w:styleId="bab2">
    <w:name w:val="bab2"/>
    <w:basedOn w:val="Heading2"/>
    <w:next w:val="Heading2"/>
    <w:link w:val="bab2Char"/>
    <w:qFormat/>
    <w:rsid w:val="000414D6"/>
    <w:pPr>
      <w:numPr>
        <w:numId w:val="1"/>
      </w:numPr>
      <w:ind w:left="284"/>
    </w:pPr>
  </w:style>
  <w:style w:type="paragraph" w:customStyle="1" w:styleId="subbab2">
    <w:name w:val="sub bab 2"/>
    <w:basedOn w:val="Heading3"/>
    <w:next w:val="Heading3"/>
    <w:link w:val="subbab2Char"/>
    <w:qFormat/>
    <w:rsid w:val="000414D6"/>
    <w:pPr>
      <w:numPr>
        <w:numId w:val="1"/>
      </w:numPr>
      <w:ind w:left="1134"/>
    </w:pPr>
  </w:style>
  <w:style w:type="character" w:customStyle="1" w:styleId="bab2Char">
    <w:name w:val="bab2 Char"/>
    <w:basedOn w:val="Heading2Char"/>
    <w:link w:val="bab2"/>
    <w:rsid w:val="000414D6"/>
    <w:rPr>
      <w:rFonts w:ascii="Times New Roman" w:hAnsi="Times New Roman" w:cs="Times New Roman"/>
      <w:b/>
      <w:color w:val="000000" w:themeColor="text1"/>
      <w:sz w:val="24"/>
      <w:lang w:val="id-ID"/>
    </w:rPr>
  </w:style>
  <w:style w:type="paragraph" w:customStyle="1" w:styleId="bab3">
    <w:name w:val="bab 3"/>
    <w:basedOn w:val="Heading2"/>
    <w:next w:val="Heading2"/>
    <w:link w:val="bab3Char"/>
    <w:qFormat/>
    <w:rsid w:val="0006667D"/>
    <w:pPr>
      <w:numPr>
        <w:numId w:val="8"/>
      </w:numPr>
    </w:pPr>
    <w:rPr>
      <w:szCs w:val="24"/>
    </w:rPr>
  </w:style>
  <w:style w:type="character" w:customStyle="1" w:styleId="subbab2Char">
    <w:name w:val="sub bab 2 Char"/>
    <w:basedOn w:val="Heading3Char"/>
    <w:link w:val="subbab2"/>
    <w:rsid w:val="000414D6"/>
    <w:rPr>
      <w:rFonts w:ascii="Times New Roman" w:hAnsi="Times New Roman" w:cs="Times New Roman"/>
      <w:b/>
      <w:color w:val="000000" w:themeColor="text1"/>
      <w:sz w:val="24"/>
    </w:rPr>
  </w:style>
  <w:style w:type="paragraph" w:styleId="TOCHeading">
    <w:name w:val="TOC Heading"/>
    <w:basedOn w:val="Heading1"/>
    <w:next w:val="Normal"/>
    <w:uiPriority w:val="39"/>
    <w:unhideWhenUsed/>
    <w:qFormat/>
    <w:rsid w:val="0006667D"/>
    <w:pPr>
      <w:keepNext/>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val="en-US"/>
    </w:rPr>
  </w:style>
  <w:style w:type="character" w:customStyle="1" w:styleId="bab3Char">
    <w:name w:val="bab 3 Char"/>
    <w:basedOn w:val="Heading2Char"/>
    <w:link w:val="bab3"/>
    <w:rsid w:val="0006667D"/>
    <w:rPr>
      <w:rFonts w:ascii="Times New Roman" w:hAnsi="Times New Roman" w:cs="Times New Roman"/>
      <w:b/>
      <w:color w:val="000000" w:themeColor="text1"/>
      <w:sz w:val="24"/>
      <w:szCs w:val="24"/>
      <w:lang w:val="id-ID"/>
    </w:rPr>
  </w:style>
  <w:style w:type="paragraph" w:styleId="TOC1">
    <w:name w:val="toc 1"/>
    <w:basedOn w:val="Normal"/>
    <w:next w:val="Normal"/>
    <w:autoRedefine/>
    <w:uiPriority w:val="39"/>
    <w:unhideWhenUsed/>
    <w:rsid w:val="0006667D"/>
    <w:pPr>
      <w:spacing w:after="100"/>
    </w:pPr>
  </w:style>
  <w:style w:type="paragraph" w:styleId="TOC2">
    <w:name w:val="toc 2"/>
    <w:basedOn w:val="Normal"/>
    <w:next w:val="Normal"/>
    <w:autoRedefine/>
    <w:uiPriority w:val="39"/>
    <w:unhideWhenUsed/>
    <w:rsid w:val="00E4744F"/>
    <w:pPr>
      <w:tabs>
        <w:tab w:val="left" w:pos="1100"/>
        <w:tab w:val="right" w:leader="dot" w:pos="7927"/>
      </w:tabs>
      <w:spacing w:after="100"/>
      <w:ind w:left="284"/>
    </w:pPr>
  </w:style>
  <w:style w:type="paragraph" w:styleId="TOC3">
    <w:name w:val="toc 3"/>
    <w:basedOn w:val="Normal"/>
    <w:next w:val="Normal"/>
    <w:autoRedefine/>
    <w:uiPriority w:val="39"/>
    <w:unhideWhenUsed/>
    <w:rsid w:val="0006667D"/>
    <w:pPr>
      <w:spacing w:after="100"/>
      <w:ind w:left="440"/>
    </w:pPr>
  </w:style>
  <w:style w:type="paragraph" w:customStyle="1" w:styleId="bab4">
    <w:name w:val="bab4"/>
    <w:basedOn w:val="Heading3"/>
    <w:next w:val="Heading3"/>
    <w:link w:val="bab4Char"/>
    <w:qFormat/>
    <w:rsid w:val="00CD2FAC"/>
  </w:style>
  <w:style w:type="character" w:customStyle="1" w:styleId="bab4Char">
    <w:name w:val="bab4 Char"/>
    <w:basedOn w:val="Heading3Char"/>
    <w:link w:val="bab4"/>
    <w:rsid w:val="00CD2FAC"/>
    <w:rPr>
      <w:rFonts w:ascii="Times New Roman" w:hAnsi="Times New Roman" w:cs="Times New Roman"/>
      <w:b/>
      <w:color w:val="000000" w:themeColor="text1"/>
      <w:sz w:val="24"/>
    </w:rPr>
  </w:style>
  <w:style w:type="paragraph" w:customStyle="1" w:styleId="BAB5">
    <w:name w:val="BAB 5"/>
    <w:basedOn w:val="bab3"/>
    <w:link w:val="BAB5Char"/>
    <w:qFormat/>
    <w:rsid w:val="004E4282"/>
  </w:style>
  <w:style w:type="character" w:customStyle="1" w:styleId="BAB5Char">
    <w:name w:val="BAB 5 Char"/>
    <w:basedOn w:val="bab3Char"/>
    <w:link w:val="BAB5"/>
    <w:rsid w:val="004E4282"/>
    <w:rPr>
      <w:rFonts w:ascii="Times New Roman" w:hAnsi="Times New Roman" w:cs="Times New Roman"/>
      <w:b/>
      <w:color w:val="000000" w:themeColor="text1"/>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2793">
      <w:bodyDiv w:val="1"/>
      <w:marLeft w:val="0"/>
      <w:marRight w:val="0"/>
      <w:marTop w:val="0"/>
      <w:marBottom w:val="0"/>
      <w:divBdr>
        <w:top w:val="none" w:sz="0" w:space="0" w:color="auto"/>
        <w:left w:val="none" w:sz="0" w:space="0" w:color="auto"/>
        <w:bottom w:val="none" w:sz="0" w:space="0" w:color="auto"/>
        <w:right w:val="none" w:sz="0" w:space="0" w:color="auto"/>
      </w:divBdr>
    </w:div>
    <w:div w:id="48265084">
      <w:bodyDiv w:val="1"/>
      <w:marLeft w:val="0"/>
      <w:marRight w:val="0"/>
      <w:marTop w:val="0"/>
      <w:marBottom w:val="0"/>
      <w:divBdr>
        <w:top w:val="none" w:sz="0" w:space="0" w:color="auto"/>
        <w:left w:val="none" w:sz="0" w:space="0" w:color="auto"/>
        <w:bottom w:val="none" w:sz="0" w:space="0" w:color="auto"/>
        <w:right w:val="none" w:sz="0" w:space="0" w:color="auto"/>
      </w:divBdr>
    </w:div>
    <w:div w:id="50348992">
      <w:bodyDiv w:val="1"/>
      <w:marLeft w:val="0"/>
      <w:marRight w:val="0"/>
      <w:marTop w:val="0"/>
      <w:marBottom w:val="0"/>
      <w:divBdr>
        <w:top w:val="none" w:sz="0" w:space="0" w:color="auto"/>
        <w:left w:val="none" w:sz="0" w:space="0" w:color="auto"/>
        <w:bottom w:val="none" w:sz="0" w:space="0" w:color="auto"/>
        <w:right w:val="none" w:sz="0" w:space="0" w:color="auto"/>
      </w:divBdr>
    </w:div>
    <w:div w:id="67701366">
      <w:bodyDiv w:val="1"/>
      <w:marLeft w:val="0"/>
      <w:marRight w:val="0"/>
      <w:marTop w:val="0"/>
      <w:marBottom w:val="0"/>
      <w:divBdr>
        <w:top w:val="none" w:sz="0" w:space="0" w:color="auto"/>
        <w:left w:val="none" w:sz="0" w:space="0" w:color="auto"/>
        <w:bottom w:val="none" w:sz="0" w:space="0" w:color="auto"/>
        <w:right w:val="none" w:sz="0" w:space="0" w:color="auto"/>
      </w:divBdr>
    </w:div>
    <w:div w:id="68693829">
      <w:bodyDiv w:val="1"/>
      <w:marLeft w:val="0"/>
      <w:marRight w:val="0"/>
      <w:marTop w:val="0"/>
      <w:marBottom w:val="0"/>
      <w:divBdr>
        <w:top w:val="none" w:sz="0" w:space="0" w:color="auto"/>
        <w:left w:val="none" w:sz="0" w:space="0" w:color="auto"/>
        <w:bottom w:val="none" w:sz="0" w:space="0" w:color="auto"/>
        <w:right w:val="none" w:sz="0" w:space="0" w:color="auto"/>
      </w:divBdr>
    </w:div>
    <w:div w:id="123934453">
      <w:bodyDiv w:val="1"/>
      <w:marLeft w:val="0"/>
      <w:marRight w:val="0"/>
      <w:marTop w:val="0"/>
      <w:marBottom w:val="0"/>
      <w:divBdr>
        <w:top w:val="none" w:sz="0" w:space="0" w:color="auto"/>
        <w:left w:val="none" w:sz="0" w:space="0" w:color="auto"/>
        <w:bottom w:val="none" w:sz="0" w:space="0" w:color="auto"/>
        <w:right w:val="none" w:sz="0" w:space="0" w:color="auto"/>
      </w:divBdr>
    </w:div>
    <w:div w:id="125975360">
      <w:bodyDiv w:val="1"/>
      <w:marLeft w:val="0"/>
      <w:marRight w:val="0"/>
      <w:marTop w:val="0"/>
      <w:marBottom w:val="0"/>
      <w:divBdr>
        <w:top w:val="none" w:sz="0" w:space="0" w:color="auto"/>
        <w:left w:val="none" w:sz="0" w:space="0" w:color="auto"/>
        <w:bottom w:val="none" w:sz="0" w:space="0" w:color="auto"/>
        <w:right w:val="none" w:sz="0" w:space="0" w:color="auto"/>
      </w:divBdr>
    </w:div>
    <w:div w:id="173496172">
      <w:bodyDiv w:val="1"/>
      <w:marLeft w:val="0"/>
      <w:marRight w:val="0"/>
      <w:marTop w:val="0"/>
      <w:marBottom w:val="0"/>
      <w:divBdr>
        <w:top w:val="none" w:sz="0" w:space="0" w:color="auto"/>
        <w:left w:val="none" w:sz="0" w:space="0" w:color="auto"/>
        <w:bottom w:val="none" w:sz="0" w:space="0" w:color="auto"/>
        <w:right w:val="none" w:sz="0" w:space="0" w:color="auto"/>
      </w:divBdr>
    </w:div>
    <w:div w:id="201982431">
      <w:bodyDiv w:val="1"/>
      <w:marLeft w:val="0"/>
      <w:marRight w:val="0"/>
      <w:marTop w:val="0"/>
      <w:marBottom w:val="0"/>
      <w:divBdr>
        <w:top w:val="none" w:sz="0" w:space="0" w:color="auto"/>
        <w:left w:val="none" w:sz="0" w:space="0" w:color="auto"/>
        <w:bottom w:val="none" w:sz="0" w:space="0" w:color="auto"/>
        <w:right w:val="none" w:sz="0" w:space="0" w:color="auto"/>
      </w:divBdr>
    </w:div>
    <w:div w:id="241794001">
      <w:bodyDiv w:val="1"/>
      <w:marLeft w:val="0"/>
      <w:marRight w:val="0"/>
      <w:marTop w:val="0"/>
      <w:marBottom w:val="0"/>
      <w:divBdr>
        <w:top w:val="none" w:sz="0" w:space="0" w:color="auto"/>
        <w:left w:val="none" w:sz="0" w:space="0" w:color="auto"/>
        <w:bottom w:val="none" w:sz="0" w:space="0" w:color="auto"/>
        <w:right w:val="none" w:sz="0" w:space="0" w:color="auto"/>
      </w:divBdr>
    </w:div>
    <w:div w:id="280456753">
      <w:bodyDiv w:val="1"/>
      <w:marLeft w:val="0"/>
      <w:marRight w:val="0"/>
      <w:marTop w:val="0"/>
      <w:marBottom w:val="0"/>
      <w:divBdr>
        <w:top w:val="none" w:sz="0" w:space="0" w:color="auto"/>
        <w:left w:val="none" w:sz="0" w:space="0" w:color="auto"/>
        <w:bottom w:val="none" w:sz="0" w:space="0" w:color="auto"/>
        <w:right w:val="none" w:sz="0" w:space="0" w:color="auto"/>
      </w:divBdr>
      <w:divsChild>
        <w:div w:id="1035959158">
          <w:marLeft w:val="0"/>
          <w:marRight w:val="0"/>
          <w:marTop w:val="0"/>
          <w:marBottom w:val="0"/>
          <w:divBdr>
            <w:top w:val="none" w:sz="0" w:space="0" w:color="auto"/>
            <w:left w:val="none" w:sz="0" w:space="0" w:color="auto"/>
            <w:bottom w:val="none" w:sz="0" w:space="0" w:color="auto"/>
            <w:right w:val="none" w:sz="0" w:space="0" w:color="auto"/>
          </w:divBdr>
        </w:div>
      </w:divsChild>
    </w:div>
    <w:div w:id="360864856">
      <w:bodyDiv w:val="1"/>
      <w:marLeft w:val="0"/>
      <w:marRight w:val="0"/>
      <w:marTop w:val="0"/>
      <w:marBottom w:val="0"/>
      <w:divBdr>
        <w:top w:val="none" w:sz="0" w:space="0" w:color="auto"/>
        <w:left w:val="none" w:sz="0" w:space="0" w:color="auto"/>
        <w:bottom w:val="none" w:sz="0" w:space="0" w:color="auto"/>
        <w:right w:val="none" w:sz="0" w:space="0" w:color="auto"/>
      </w:divBdr>
    </w:div>
    <w:div w:id="393237465">
      <w:bodyDiv w:val="1"/>
      <w:marLeft w:val="0"/>
      <w:marRight w:val="0"/>
      <w:marTop w:val="0"/>
      <w:marBottom w:val="0"/>
      <w:divBdr>
        <w:top w:val="none" w:sz="0" w:space="0" w:color="auto"/>
        <w:left w:val="none" w:sz="0" w:space="0" w:color="auto"/>
        <w:bottom w:val="none" w:sz="0" w:space="0" w:color="auto"/>
        <w:right w:val="none" w:sz="0" w:space="0" w:color="auto"/>
      </w:divBdr>
      <w:divsChild>
        <w:div w:id="1924680820">
          <w:marLeft w:val="0"/>
          <w:marRight w:val="0"/>
          <w:marTop w:val="0"/>
          <w:marBottom w:val="0"/>
          <w:divBdr>
            <w:top w:val="none" w:sz="0" w:space="0" w:color="auto"/>
            <w:left w:val="none" w:sz="0" w:space="0" w:color="auto"/>
            <w:bottom w:val="none" w:sz="0" w:space="0" w:color="auto"/>
            <w:right w:val="none" w:sz="0" w:space="0" w:color="auto"/>
          </w:divBdr>
        </w:div>
      </w:divsChild>
    </w:div>
    <w:div w:id="466506849">
      <w:bodyDiv w:val="1"/>
      <w:marLeft w:val="0"/>
      <w:marRight w:val="0"/>
      <w:marTop w:val="0"/>
      <w:marBottom w:val="0"/>
      <w:divBdr>
        <w:top w:val="none" w:sz="0" w:space="0" w:color="auto"/>
        <w:left w:val="none" w:sz="0" w:space="0" w:color="auto"/>
        <w:bottom w:val="none" w:sz="0" w:space="0" w:color="auto"/>
        <w:right w:val="none" w:sz="0" w:space="0" w:color="auto"/>
      </w:divBdr>
    </w:div>
    <w:div w:id="497162652">
      <w:bodyDiv w:val="1"/>
      <w:marLeft w:val="0"/>
      <w:marRight w:val="0"/>
      <w:marTop w:val="0"/>
      <w:marBottom w:val="0"/>
      <w:divBdr>
        <w:top w:val="none" w:sz="0" w:space="0" w:color="auto"/>
        <w:left w:val="none" w:sz="0" w:space="0" w:color="auto"/>
        <w:bottom w:val="none" w:sz="0" w:space="0" w:color="auto"/>
        <w:right w:val="none" w:sz="0" w:space="0" w:color="auto"/>
      </w:divBdr>
    </w:div>
    <w:div w:id="651756889">
      <w:bodyDiv w:val="1"/>
      <w:marLeft w:val="0"/>
      <w:marRight w:val="0"/>
      <w:marTop w:val="0"/>
      <w:marBottom w:val="0"/>
      <w:divBdr>
        <w:top w:val="none" w:sz="0" w:space="0" w:color="auto"/>
        <w:left w:val="none" w:sz="0" w:space="0" w:color="auto"/>
        <w:bottom w:val="none" w:sz="0" w:space="0" w:color="auto"/>
        <w:right w:val="none" w:sz="0" w:space="0" w:color="auto"/>
      </w:divBdr>
    </w:div>
    <w:div w:id="678435233">
      <w:bodyDiv w:val="1"/>
      <w:marLeft w:val="0"/>
      <w:marRight w:val="0"/>
      <w:marTop w:val="0"/>
      <w:marBottom w:val="0"/>
      <w:divBdr>
        <w:top w:val="none" w:sz="0" w:space="0" w:color="auto"/>
        <w:left w:val="none" w:sz="0" w:space="0" w:color="auto"/>
        <w:bottom w:val="none" w:sz="0" w:space="0" w:color="auto"/>
        <w:right w:val="none" w:sz="0" w:space="0" w:color="auto"/>
      </w:divBdr>
    </w:div>
    <w:div w:id="707533847">
      <w:bodyDiv w:val="1"/>
      <w:marLeft w:val="0"/>
      <w:marRight w:val="0"/>
      <w:marTop w:val="0"/>
      <w:marBottom w:val="0"/>
      <w:divBdr>
        <w:top w:val="none" w:sz="0" w:space="0" w:color="auto"/>
        <w:left w:val="none" w:sz="0" w:space="0" w:color="auto"/>
        <w:bottom w:val="none" w:sz="0" w:space="0" w:color="auto"/>
        <w:right w:val="none" w:sz="0" w:space="0" w:color="auto"/>
      </w:divBdr>
    </w:div>
    <w:div w:id="845634133">
      <w:bodyDiv w:val="1"/>
      <w:marLeft w:val="0"/>
      <w:marRight w:val="0"/>
      <w:marTop w:val="0"/>
      <w:marBottom w:val="0"/>
      <w:divBdr>
        <w:top w:val="none" w:sz="0" w:space="0" w:color="auto"/>
        <w:left w:val="none" w:sz="0" w:space="0" w:color="auto"/>
        <w:bottom w:val="none" w:sz="0" w:space="0" w:color="auto"/>
        <w:right w:val="none" w:sz="0" w:space="0" w:color="auto"/>
      </w:divBdr>
    </w:div>
    <w:div w:id="862012635">
      <w:bodyDiv w:val="1"/>
      <w:marLeft w:val="0"/>
      <w:marRight w:val="0"/>
      <w:marTop w:val="0"/>
      <w:marBottom w:val="0"/>
      <w:divBdr>
        <w:top w:val="none" w:sz="0" w:space="0" w:color="auto"/>
        <w:left w:val="none" w:sz="0" w:space="0" w:color="auto"/>
        <w:bottom w:val="none" w:sz="0" w:space="0" w:color="auto"/>
        <w:right w:val="none" w:sz="0" w:space="0" w:color="auto"/>
      </w:divBdr>
      <w:divsChild>
        <w:div w:id="828864121">
          <w:marLeft w:val="0"/>
          <w:marRight w:val="0"/>
          <w:marTop w:val="0"/>
          <w:marBottom w:val="0"/>
          <w:divBdr>
            <w:top w:val="none" w:sz="0" w:space="0" w:color="auto"/>
            <w:left w:val="none" w:sz="0" w:space="0" w:color="auto"/>
            <w:bottom w:val="none" w:sz="0" w:space="0" w:color="auto"/>
            <w:right w:val="none" w:sz="0" w:space="0" w:color="auto"/>
          </w:divBdr>
        </w:div>
      </w:divsChild>
    </w:div>
    <w:div w:id="953056316">
      <w:bodyDiv w:val="1"/>
      <w:marLeft w:val="0"/>
      <w:marRight w:val="0"/>
      <w:marTop w:val="0"/>
      <w:marBottom w:val="0"/>
      <w:divBdr>
        <w:top w:val="none" w:sz="0" w:space="0" w:color="auto"/>
        <w:left w:val="none" w:sz="0" w:space="0" w:color="auto"/>
        <w:bottom w:val="none" w:sz="0" w:space="0" w:color="auto"/>
        <w:right w:val="none" w:sz="0" w:space="0" w:color="auto"/>
      </w:divBdr>
    </w:div>
    <w:div w:id="1055009607">
      <w:bodyDiv w:val="1"/>
      <w:marLeft w:val="0"/>
      <w:marRight w:val="0"/>
      <w:marTop w:val="0"/>
      <w:marBottom w:val="0"/>
      <w:divBdr>
        <w:top w:val="none" w:sz="0" w:space="0" w:color="auto"/>
        <w:left w:val="none" w:sz="0" w:space="0" w:color="auto"/>
        <w:bottom w:val="none" w:sz="0" w:space="0" w:color="auto"/>
        <w:right w:val="none" w:sz="0" w:space="0" w:color="auto"/>
      </w:divBdr>
      <w:divsChild>
        <w:div w:id="1899632743">
          <w:marLeft w:val="0"/>
          <w:marRight w:val="0"/>
          <w:marTop w:val="0"/>
          <w:marBottom w:val="0"/>
          <w:divBdr>
            <w:top w:val="none" w:sz="0" w:space="0" w:color="auto"/>
            <w:left w:val="none" w:sz="0" w:space="0" w:color="auto"/>
            <w:bottom w:val="none" w:sz="0" w:space="0" w:color="auto"/>
            <w:right w:val="none" w:sz="0" w:space="0" w:color="auto"/>
          </w:divBdr>
        </w:div>
      </w:divsChild>
    </w:div>
    <w:div w:id="1067918213">
      <w:bodyDiv w:val="1"/>
      <w:marLeft w:val="0"/>
      <w:marRight w:val="0"/>
      <w:marTop w:val="0"/>
      <w:marBottom w:val="0"/>
      <w:divBdr>
        <w:top w:val="none" w:sz="0" w:space="0" w:color="auto"/>
        <w:left w:val="none" w:sz="0" w:space="0" w:color="auto"/>
        <w:bottom w:val="none" w:sz="0" w:space="0" w:color="auto"/>
        <w:right w:val="none" w:sz="0" w:space="0" w:color="auto"/>
      </w:divBdr>
    </w:div>
    <w:div w:id="1120878364">
      <w:bodyDiv w:val="1"/>
      <w:marLeft w:val="0"/>
      <w:marRight w:val="0"/>
      <w:marTop w:val="0"/>
      <w:marBottom w:val="0"/>
      <w:divBdr>
        <w:top w:val="none" w:sz="0" w:space="0" w:color="auto"/>
        <w:left w:val="none" w:sz="0" w:space="0" w:color="auto"/>
        <w:bottom w:val="none" w:sz="0" w:space="0" w:color="auto"/>
        <w:right w:val="none" w:sz="0" w:space="0" w:color="auto"/>
      </w:divBdr>
    </w:div>
    <w:div w:id="1132821510">
      <w:bodyDiv w:val="1"/>
      <w:marLeft w:val="0"/>
      <w:marRight w:val="0"/>
      <w:marTop w:val="0"/>
      <w:marBottom w:val="0"/>
      <w:divBdr>
        <w:top w:val="none" w:sz="0" w:space="0" w:color="auto"/>
        <w:left w:val="none" w:sz="0" w:space="0" w:color="auto"/>
        <w:bottom w:val="none" w:sz="0" w:space="0" w:color="auto"/>
        <w:right w:val="none" w:sz="0" w:space="0" w:color="auto"/>
      </w:divBdr>
    </w:div>
    <w:div w:id="1151826564">
      <w:bodyDiv w:val="1"/>
      <w:marLeft w:val="0"/>
      <w:marRight w:val="0"/>
      <w:marTop w:val="0"/>
      <w:marBottom w:val="0"/>
      <w:divBdr>
        <w:top w:val="none" w:sz="0" w:space="0" w:color="auto"/>
        <w:left w:val="none" w:sz="0" w:space="0" w:color="auto"/>
        <w:bottom w:val="none" w:sz="0" w:space="0" w:color="auto"/>
        <w:right w:val="none" w:sz="0" w:space="0" w:color="auto"/>
      </w:divBdr>
    </w:div>
    <w:div w:id="1164511789">
      <w:bodyDiv w:val="1"/>
      <w:marLeft w:val="0"/>
      <w:marRight w:val="0"/>
      <w:marTop w:val="0"/>
      <w:marBottom w:val="0"/>
      <w:divBdr>
        <w:top w:val="none" w:sz="0" w:space="0" w:color="auto"/>
        <w:left w:val="none" w:sz="0" w:space="0" w:color="auto"/>
        <w:bottom w:val="none" w:sz="0" w:space="0" w:color="auto"/>
        <w:right w:val="none" w:sz="0" w:space="0" w:color="auto"/>
      </w:divBdr>
    </w:div>
    <w:div w:id="1165167955">
      <w:bodyDiv w:val="1"/>
      <w:marLeft w:val="0"/>
      <w:marRight w:val="0"/>
      <w:marTop w:val="0"/>
      <w:marBottom w:val="0"/>
      <w:divBdr>
        <w:top w:val="none" w:sz="0" w:space="0" w:color="auto"/>
        <w:left w:val="none" w:sz="0" w:space="0" w:color="auto"/>
        <w:bottom w:val="none" w:sz="0" w:space="0" w:color="auto"/>
        <w:right w:val="none" w:sz="0" w:space="0" w:color="auto"/>
      </w:divBdr>
    </w:div>
    <w:div w:id="1174031469">
      <w:bodyDiv w:val="1"/>
      <w:marLeft w:val="0"/>
      <w:marRight w:val="0"/>
      <w:marTop w:val="0"/>
      <w:marBottom w:val="0"/>
      <w:divBdr>
        <w:top w:val="none" w:sz="0" w:space="0" w:color="auto"/>
        <w:left w:val="none" w:sz="0" w:space="0" w:color="auto"/>
        <w:bottom w:val="none" w:sz="0" w:space="0" w:color="auto"/>
        <w:right w:val="none" w:sz="0" w:space="0" w:color="auto"/>
      </w:divBdr>
    </w:div>
    <w:div w:id="1190876262">
      <w:bodyDiv w:val="1"/>
      <w:marLeft w:val="0"/>
      <w:marRight w:val="0"/>
      <w:marTop w:val="0"/>
      <w:marBottom w:val="0"/>
      <w:divBdr>
        <w:top w:val="none" w:sz="0" w:space="0" w:color="auto"/>
        <w:left w:val="none" w:sz="0" w:space="0" w:color="auto"/>
        <w:bottom w:val="none" w:sz="0" w:space="0" w:color="auto"/>
        <w:right w:val="none" w:sz="0" w:space="0" w:color="auto"/>
      </w:divBdr>
    </w:div>
    <w:div w:id="1230270021">
      <w:bodyDiv w:val="1"/>
      <w:marLeft w:val="0"/>
      <w:marRight w:val="0"/>
      <w:marTop w:val="0"/>
      <w:marBottom w:val="0"/>
      <w:divBdr>
        <w:top w:val="none" w:sz="0" w:space="0" w:color="auto"/>
        <w:left w:val="none" w:sz="0" w:space="0" w:color="auto"/>
        <w:bottom w:val="none" w:sz="0" w:space="0" w:color="auto"/>
        <w:right w:val="none" w:sz="0" w:space="0" w:color="auto"/>
      </w:divBdr>
    </w:div>
    <w:div w:id="1327708563">
      <w:bodyDiv w:val="1"/>
      <w:marLeft w:val="0"/>
      <w:marRight w:val="0"/>
      <w:marTop w:val="0"/>
      <w:marBottom w:val="0"/>
      <w:divBdr>
        <w:top w:val="none" w:sz="0" w:space="0" w:color="auto"/>
        <w:left w:val="none" w:sz="0" w:space="0" w:color="auto"/>
        <w:bottom w:val="none" w:sz="0" w:space="0" w:color="auto"/>
        <w:right w:val="none" w:sz="0" w:space="0" w:color="auto"/>
      </w:divBdr>
    </w:div>
    <w:div w:id="1385642313">
      <w:bodyDiv w:val="1"/>
      <w:marLeft w:val="0"/>
      <w:marRight w:val="0"/>
      <w:marTop w:val="0"/>
      <w:marBottom w:val="0"/>
      <w:divBdr>
        <w:top w:val="none" w:sz="0" w:space="0" w:color="auto"/>
        <w:left w:val="none" w:sz="0" w:space="0" w:color="auto"/>
        <w:bottom w:val="none" w:sz="0" w:space="0" w:color="auto"/>
        <w:right w:val="none" w:sz="0" w:space="0" w:color="auto"/>
      </w:divBdr>
    </w:div>
    <w:div w:id="1465583595">
      <w:bodyDiv w:val="1"/>
      <w:marLeft w:val="0"/>
      <w:marRight w:val="0"/>
      <w:marTop w:val="0"/>
      <w:marBottom w:val="0"/>
      <w:divBdr>
        <w:top w:val="none" w:sz="0" w:space="0" w:color="auto"/>
        <w:left w:val="none" w:sz="0" w:space="0" w:color="auto"/>
        <w:bottom w:val="none" w:sz="0" w:space="0" w:color="auto"/>
        <w:right w:val="none" w:sz="0" w:space="0" w:color="auto"/>
      </w:divBdr>
    </w:div>
    <w:div w:id="1518694089">
      <w:bodyDiv w:val="1"/>
      <w:marLeft w:val="0"/>
      <w:marRight w:val="0"/>
      <w:marTop w:val="0"/>
      <w:marBottom w:val="0"/>
      <w:divBdr>
        <w:top w:val="none" w:sz="0" w:space="0" w:color="auto"/>
        <w:left w:val="none" w:sz="0" w:space="0" w:color="auto"/>
        <w:bottom w:val="none" w:sz="0" w:space="0" w:color="auto"/>
        <w:right w:val="none" w:sz="0" w:space="0" w:color="auto"/>
      </w:divBdr>
    </w:div>
    <w:div w:id="1542786563">
      <w:bodyDiv w:val="1"/>
      <w:marLeft w:val="0"/>
      <w:marRight w:val="0"/>
      <w:marTop w:val="0"/>
      <w:marBottom w:val="0"/>
      <w:divBdr>
        <w:top w:val="none" w:sz="0" w:space="0" w:color="auto"/>
        <w:left w:val="none" w:sz="0" w:space="0" w:color="auto"/>
        <w:bottom w:val="none" w:sz="0" w:space="0" w:color="auto"/>
        <w:right w:val="none" w:sz="0" w:space="0" w:color="auto"/>
      </w:divBdr>
    </w:div>
    <w:div w:id="1573158407">
      <w:bodyDiv w:val="1"/>
      <w:marLeft w:val="0"/>
      <w:marRight w:val="0"/>
      <w:marTop w:val="0"/>
      <w:marBottom w:val="0"/>
      <w:divBdr>
        <w:top w:val="none" w:sz="0" w:space="0" w:color="auto"/>
        <w:left w:val="none" w:sz="0" w:space="0" w:color="auto"/>
        <w:bottom w:val="none" w:sz="0" w:space="0" w:color="auto"/>
        <w:right w:val="none" w:sz="0" w:space="0" w:color="auto"/>
      </w:divBdr>
    </w:div>
    <w:div w:id="1585802570">
      <w:bodyDiv w:val="1"/>
      <w:marLeft w:val="0"/>
      <w:marRight w:val="0"/>
      <w:marTop w:val="0"/>
      <w:marBottom w:val="0"/>
      <w:divBdr>
        <w:top w:val="none" w:sz="0" w:space="0" w:color="auto"/>
        <w:left w:val="none" w:sz="0" w:space="0" w:color="auto"/>
        <w:bottom w:val="none" w:sz="0" w:space="0" w:color="auto"/>
        <w:right w:val="none" w:sz="0" w:space="0" w:color="auto"/>
      </w:divBdr>
    </w:div>
    <w:div w:id="1681614024">
      <w:bodyDiv w:val="1"/>
      <w:marLeft w:val="0"/>
      <w:marRight w:val="0"/>
      <w:marTop w:val="0"/>
      <w:marBottom w:val="0"/>
      <w:divBdr>
        <w:top w:val="none" w:sz="0" w:space="0" w:color="auto"/>
        <w:left w:val="none" w:sz="0" w:space="0" w:color="auto"/>
        <w:bottom w:val="none" w:sz="0" w:space="0" w:color="auto"/>
        <w:right w:val="none" w:sz="0" w:space="0" w:color="auto"/>
      </w:divBdr>
    </w:div>
    <w:div w:id="1704553403">
      <w:bodyDiv w:val="1"/>
      <w:marLeft w:val="0"/>
      <w:marRight w:val="0"/>
      <w:marTop w:val="0"/>
      <w:marBottom w:val="0"/>
      <w:divBdr>
        <w:top w:val="none" w:sz="0" w:space="0" w:color="auto"/>
        <w:left w:val="none" w:sz="0" w:space="0" w:color="auto"/>
        <w:bottom w:val="none" w:sz="0" w:space="0" w:color="auto"/>
        <w:right w:val="none" w:sz="0" w:space="0" w:color="auto"/>
      </w:divBdr>
    </w:div>
    <w:div w:id="1748917325">
      <w:bodyDiv w:val="1"/>
      <w:marLeft w:val="0"/>
      <w:marRight w:val="0"/>
      <w:marTop w:val="0"/>
      <w:marBottom w:val="0"/>
      <w:divBdr>
        <w:top w:val="none" w:sz="0" w:space="0" w:color="auto"/>
        <w:left w:val="none" w:sz="0" w:space="0" w:color="auto"/>
        <w:bottom w:val="none" w:sz="0" w:space="0" w:color="auto"/>
        <w:right w:val="none" w:sz="0" w:space="0" w:color="auto"/>
      </w:divBdr>
    </w:div>
    <w:div w:id="1769738964">
      <w:bodyDiv w:val="1"/>
      <w:marLeft w:val="0"/>
      <w:marRight w:val="0"/>
      <w:marTop w:val="0"/>
      <w:marBottom w:val="0"/>
      <w:divBdr>
        <w:top w:val="none" w:sz="0" w:space="0" w:color="auto"/>
        <w:left w:val="none" w:sz="0" w:space="0" w:color="auto"/>
        <w:bottom w:val="none" w:sz="0" w:space="0" w:color="auto"/>
        <w:right w:val="none" w:sz="0" w:space="0" w:color="auto"/>
      </w:divBdr>
    </w:div>
    <w:div w:id="1771775623">
      <w:bodyDiv w:val="1"/>
      <w:marLeft w:val="0"/>
      <w:marRight w:val="0"/>
      <w:marTop w:val="0"/>
      <w:marBottom w:val="0"/>
      <w:divBdr>
        <w:top w:val="none" w:sz="0" w:space="0" w:color="auto"/>
        <w:left w:val="none" w:sz="0" w:space="0" w:color="auto"/>
        <w:bottom w:val="none" w:sz="0" w:space="0" w:color="auto"/>
        <w:right w:val="none" w:sz="0" w:space="0" w:color="auto"/>
      </w:divBdr>
    </w:div>
    <w:div w:id="1846163361">
      <w:bodyDiv w:val="1"/>
      <w:marLeft w:val="0"/>
      <w:marRight w:val="0"/>
      <w:marTop w:val="0"/>
      <w:marBottom w:val="0"/>
      <w:divBdr>
        <w:top w:val="none" w:sz="0" w:space="0" w:color="auto"/>
        <w:left w:val="none" w:sz="0" w:space="0" w:color="auto"/>
        <w:bottom w:val="none" w:sz="0" w:space="0" w:color="auto"/>
        <w:right w:val="none" w:sz="0" w:space="0" w:color="auto"/>
      </w:divBdr>
    </w:div>
    <w:div w:id="1862010715">
      <w:bodyDiv w:val="1"/>
      <w:marLeft w:val="0"/>
      <w:marRight w:val="0"/>
      <w:marTop w:val="0"/>
      <w:marBottom w:val="0"/>
      <w:divBdr>
        <w:top w:val="none" w:sz="0" w:space="0" w:color="auto"/>
        <w:left w:val="none" w:sz="0" w:space="0" w:color="auto"/>
        <w:bottom w:val="none" w:sz="0" w:space="0" w:color="auto"/>
        <w:right w:val="none" w:sz="0" w:space="0" w:color="auto"/>
      </w:divBdr>
    </w:div>
    <w:div w:id="1905413048">
      <w:bodyDiv w:val="1"/>
      <w:marLeft w:val="0"/>
      <w:marRight w:val="0"/>
      <w:marTop w:val="0"/>
      <w:marBottom w:val="0"/>
      <w:divBdr>
        <w:top w:val="none" w:sz="0" w:space="0" w:color="auto"/>
        <w:left w:val="none" w:sz="0" w:space="0" w:color="auto"/>
        <w:bottom w:val="none" w:sz="0" w:space="0" w:color="auto"/>
        <w:right w:val="none" w:sz="0" w:space="0" w:color="auto"/>
      </w:divBdr>
    </w:div>
    <w:div w:id="1962035394">
      <w:bodyDiv w:val="1"/>
      <w:marLeft w:val="0"/>
      <w:marRight w:val="0"/>
      <w:marTop w:val="0"/>
      <w:marBottom w:val="0"/>
      <w:divBdr>
        <w:top w:val="none" w:sz="0" w:space="0" w:color="auto"/>
        <w:left w:val="none" w:sz="0" w:space="0" w:color="auto"/>
        <w:bottom w:val="none" w:sz="0" w:space="0" w:color="auto"/>
        <w:right w:val="none" w:sz="0" w:space="0" w:color="auto"/>
      </w:divBdr>
    </w:div>
    <w:div w:id="2041280451">
      <w:bodyDiv w:val="1"/>
      <w:marLeft w:val="0"/>
      <w:marRight w:val="0"/>
      <w:marTop w:val="0"/>
      <w:marBottom w:val="0"/>
      <w:divBdr>
        <w:top w:val="none" w:sz="0" w:space="0" w:color="auto"/>
        <w:left w:val="none" w:sz="0" w:space="0" w:color="auto"/>
        <w:bottom w:val="none" w:sz="0" w:space="0" w:color="auto"/>
        <w:right w:val="none" w:sz="0" w:space="0" w:color="auto"/>
      </w:divBdr>
    </w:div>
    <w:div w:id="2062753331">
      <w:bodyDiv w:val="1"/>
      <w:marLeft w:val="0"/>
      <w:marRight w:val="0"/>
      <w:marTop w:val="0"/>
      <w:marBottom w:val="0"/>
      <w:divBdr>
        <w:top w:val="none" w:sz="0" w:space="0" w:color="auto"/>
        <w:left w:val="none" w:sz="0" w:space="0" w:color="auto"/>
        <w:bottom w:val="none" w:sz="0" w:space="0" w:color="auto"/>
        <w:right w:val="none" w:sz="0" w:space="0" w:color="auto"/>
      </w:divBdr>
    </w:div>
    <w:div w:id="213073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MEd08</b:Tag>
    <b:SourceType>DocumentFromInternetSite</b:SourceType>
    <b:Guid>{1E5C2027-031A-48F0-8A25-972E4E4E86BF}</b:Guid>
    <b:Title>The Global Generations</b:Title>
    <b:Year>2008</b:Year>
    <b:InternetSiteTitle>The Global Generations Blogspot</b:InternetSiteTitle>
    <b:URL>http://theglobalgenerations.blogspot.com/2008/11/level-of-analysis-international.html</b:URL>
    <b:Author>
      <b:Author>
        <b:NameList>
          <b:Person>
            <b:Last>Jk.</b:Last>
            <b:First>M.</b:First>
            <b:Middle>Edy Sentosa</b:Middle>
          </b:Person>
        </b:NameList>
      </b:Author>
    </b:Author>
    <b:RefOrder>24</b:RefOrder>
  </b:Source>
  <b:Source>
    <b:Tag>Wik21</b:Tag>
    <b:SourceType>InternetSite</b:SourceType>
    <b:Guid>{01DD5AFF-1A1E-47D4-92CA-33976F9372DC}</b:Guid>
    <b:Title>Daftar Negara Berdaulat</b:Title>
    <b:InternetSiteTitle>Wikipedia </b:InternetSiteTitle>
    <b:Year>2021</b:Year>
    <b:Month>December</b:Month>
    <b:Day>10</b:Day>
    <b:URL>  https://id.wikipedia.org/wiki/Daftar_negara_berdaulat</b:URL>
    <b:Author>
      <b:Author>
        <b:NameList>
          <b:Person>
            <b:Last>Wikipedia</b:Last>
          </b:Person>
        </b:NameList>
      </b:Author>
    </b:Author>
    <b:RefOrder>3</b:RefOrder>
  </b:Source>
  <b:Source>
    <b:Tag>Emb</b:Tag>
    <b:SourceType>InternetSite</b:SourceType>
    <b:Guid>{DD166CFC-9E3F-4159-8CAD-1FF3A49DB70D}</b:Guid>
    <b:Author>
      <b:Author>
        <b:NameList>
          <b:Person>
            <b:Last>Malaysia</b:Last>
            <b:First>Embassy</b:First>
            <b:Middle>of The Republic Indonesia in</b:Middle>
          </b:Person>
        </b:NameList>
      </b:Author>
    </b:Author>
    <b:Title>Fakta Singkat Malaysia</b:Title>
    <b:InternetSiteTitle>Embassy of The Republic Indonesia in Malaysia</b:InternetSiteTitle>
    <b:URL>https://kemlu.go.id/kualalumpur/en/read/malaysia/1417/etc-menu</b:URL>
    <b:RefOrder>4</b:RefOrder>
  </b:Source>
  <b:Source>
    <b:Tag>Izz17</b:Tag>
    <b:SourceType>JournalArticle</b:SourceType>
    <b:Guid>{2895DCAD-535C-4C58-B52E-8FB61EB4B516}</b:Guid>
    <b:Title>Reviewing Malaysia’s Relations with North Korea.</b:Title>
    <b:Year>2017</b:Year>
    <b:Author>
      <b:Author>
        <b:NameList>
          <b:Person>
            <b:Last>Izzuddin</b:Last>
            <b:First>M.</b:First>
          </b:Person>
        </b:NameList>
      </b:Author>
    </b:Author>
    <b:Pages>Perspective, 30, 1–10.</b:Pages>
    <b:RefOrder>5</b:RefOrder>
  </b:Source>
  <b:Source>
    <b:Tag>Wer16</b:Tag>
    <b:SourceType>JournalArticle</b:SourceType>
    <b:Guid>{84C82963-2A54-421F-8DBB-BA0F7F859AAF}</b:Guid>
    <b:Author>
      <b:Author>
        <b:Corporate>Wertz, D., Oh, J. J., &amp; Insung, K. </b:Corporate>
      </b:Author>
    </b:Author>
    <b:Title> DPRK Diplomatic Relations.</b:Title>
    <b:JournalName> DPRK Diplomatic Relations.</b:JournalName>
    <b:Year>2016</b:Year>
    <b:RefOrder>6</b:RefOrder>
  </b:Source>
  <b:Source>
    <b:Tag>Gua17</b:Tag>
    <b:SourceType>InternetSite</b:SourceType>
    <b:Guid>{B83949D2-062D-4AFA-A846-2C8940A0C9DA}</b:Guid>
    <b:Title>Guardian-North Korea</b:Title>
    <b:Year>2017</b:Year>
    <b:Author>
      <b:Author>
        <b:NameList>
          <b:Person>
            <b:Last>Guardian</b:Last>
          </b:Person>
        </b:NameList>
      </b:Author>
    </b:Author>
    <b:InternetSiteTitle>Guardian</b:InternetSiteTitle>
    <b:Month>February</b:Month>
    <b:Day>14</b:Day>
    <b:URL>https://www.theguardian.com/world/2017/feb/14/kim-jong-un-half-brother-reportedly-killed-malaysia-north-korea</b:URL>
    <b:RefOrder>8</b:RefOrder>
  </b:Source>
  <b:Source>
    <b:Tag>CNN21</b:Tag>
    <b:SourceType>InternetSite</b:SourceType>
    <b:Guid>{06F1D6B1-4A6C-44CA-B576-5F46C9488E8C}</b:Guid>
    <b:Author>
      <b:Author>
        <b:NameList>
          <b:Person>
            <b:Last>Indones9a</b:Last>
            <b:First>CNN</b:First>
          </b:Person>
        </b:NameList>
      </b:Author>
    </b:Author>
    <b:Title>Internasional-Eropa Amerika</b:Title>
    <b:InternetSiteTitle>CNN Indonesia</b:InternetSiteTitle>
    <b:Year>2021</b:Year>
    <b:Month>March</b:Month>
    <b:Day>23</b:Day>
    <b:URL>  https://www.cnnindonesia.com/internasional/20210323100418-134-620841/warga-korut-yang-diekstradisi-malaysia-mulai-diadili-di-as</b:URL>
    <b:RefOrder>26</b:RefOrder>
  </b:Source>
  <b:Source>
    <b:Tag>CNN211</b:Tag>
    <b:SourceType>InternetSite</b:SourceType>
    <b:Guid>{271C1F49-6ADB-46B8-8ECD-A4C75B1FB7DF}</b:Guid>
    <b:Author>
      <b:Author>
        <b:NameList>
          <b:Person>
            <b:Last>Indonesia</b:Last>
            <b:First>CNN</b:First>
          </b:Person>
        </b:NameList>
      </b:Author>
    </b:Author>
    <b:Title>Internasional-Eropa Amerika</b:Title>
    <b:InternetSiteTitle>CNN Indonesia</b:InternetSiteTitle>
    <b:Year>2021</b:Year>
    <b:Month>Maret</b:Month>
    <b:Day>23</b:Day>
    <b:URL>https://www.cnnindonesia.com/internasional/20210323100418-134-620841/warga-korut-yang-diekstradisi-malaysia-mulai-diadili-di-as</b:URL>
    <b:RefOrder>9</b:RefOrder>
  </b:Source>
  <b:Source>
    <b:Tag>Ada21</b:Tag>
    <b:SourceType>InternetSite</b:SourceType>
    <b:Guid>{7C55DE50-BF75-467B-A2D2-6E1BCF2F9121}</b:Guid>
    <b:Author>
      <b:Author>
        <b:NameList>
          <b:Person>
            <b:Last>Wey</b:Last>
            <b:First>Adam</b:First>
            <b:Middle>Leong Kok</b:Middle>
          </b:Person>
        </b:NameList>
      </b:Author>
    </b:Author>
    <b:Title>North Korea</b:Title>
    <b:InternetSiteTitle>The Diplomat</b:InternetSiteTitle>
    <b:Year>2021</b:Year>
    <b:Month>03</b:Month>
    <b:URL>https://thediplomat.com/2021/03/why-did-north-korea-sever-diplomatic-ties-with-malaysia/</b:URL>
    <b:RefOrder>7</b:RefOrder>
  </b:Source>
  <b:Source>
    <b:Tag>Jas21</b:Tag>
    <b:SourceType>InternetSite</b:SourceType>
    <b:Guid>{7B43B097-4301-4C8A-8BBB-99A10506B5A6}</b:Guid>
    <b:Author>
      <b:Author>
        <b:NameList>
          <b:Person>
            <b:Last>Bartlett</b:Last>
            <b:First>Jason</b:First>
          </b:Person>
        </b:NameList>
      </b:Author>
    </b:Author>
    <b:Title>Malaysia-North Korea Relations</b:Title>
    <b:InternetSiteTitle>The Diplomat</b:InternetSiteTitle>
    <b:Year>2021</b:Year>
    <b:Month>03</b:Month>
    <b:URL>https://thediplomat.com/2021/03/mun-chol-myong-the-first-ever-north-korean-criminal-facing-extradition-to-the-us/</b:URL>
    <b:RefOrder>10</b:RefOrder>
  </b:Source>
  <b:Source>
    <b:Tag>Ton</b:Tag>
    <b:SourceType>InternetSite</b:SourceType>
    <b:Guid>{E50C09CE-E22D-4B83-8BEF-1A081070448D}</b:Guid>
    <b:Author>
      <b:Author>
        <b:NameList>
          <b:Person>
            <b:Last>Lynch</b:Last>
            <b:First>Tony</b:First>
          </b:Person>
        </b:NameList>
      </b:Author>
    </b:Author>
    <b:Title>Writing Up Qualitative Research</b:Title>
    <b:InternetSiteTitle>Institute Academic Development </b:InternetSiteTitle>
    <b:URL>https://www.ed.ac.uk/institute-academic-development</b:URL>
    <b:RefOrder>11</b:RefOrder>
  </b:Source>
  <b:Source>
    <b:Tag>Geo10</b:Tag>
    <b:SourceType>InternetSite</b:SourceType>
    <b:Guid>{2774B5C8-5BA7-4675-AF56-9F44F699161E}</b:Guid>
    <b:Author>
      <b:Author>
        <b:NameList>
          <b:Person>
            <b:Last>Andreopoulos</b:Last>
            <b:First>George</b:First>
            <b:Middle>J.</b:Middle>
          </b:Person>
        </b:NameList>
      </b:Author>
    </b:Author>
    <b:Title>Extradition</b:Title>
    <b:InternetSiteTitle>Britannica</b:InternetSiteTitle>
    <b:Year>2010</b:Year>
    <b:Month>August</b:Month>
    <b:Day>03</b:Day>
    <b:URL>https://www.britannica.com/topic/extradition</b:URL>
    <b:RefOrder>12</b:RefOrder>
  </b:Source>
  <b:Source>
    <b:Tag>The20</b:Tag>
    <b:SourceType>InternetSite</b:SourceType>
    <b:Guid>{CD5C264A-3161-4DCD-9E6E-30898B187BC8}</b:Guid>
    <b:Author>
      <b:Author>
        <b:NameList>
          <b:Person>
            <b:Last>Britannica</b:Last>
            <b:First>The</b:First>
            <b:Middle>Editors of Encyclopaedia</b:Middle>
          </b:Person>
        </b:NameList>
      </b:Author>
    </b:Author>
    <b:Title>Sovereignty</b:Title>
    <b:InternetSiteTitle>Bitannica</b:InternetSiteTitle>
    <b:Year>2020</b:Year>
    <b:Month>November</b:Month>
    <b:Day>08</b:Day>
    <b:URL>https://www.britannica.com/topic/sovereignty</b:URL>
    <b:RefOrder>21</b:RefOrder>
  </b:Source>
  <b:Source>
    <b:Tag>Haf</b:Tag>
    <b:SourceType>JournalArticle</b:SourceType>
    <b:Guid>{8D72ECB9-B132-44B3-AD81-D7132873A793}</b:Guid>
    <b:Title>Kedaulatan </b:Title>
    <b:Author>
      <b:Author>
        <b:NameList>
          <b:Person>
            <b:Last>Ihsan</b:Last>
            <b:First>Hafizul</b:First>
          </b:Person>
        </b:NameList>
      </b:Author>
    </b:Author>
    <b:Pages>04</b:Pages>
    <b:RefOrder>22</b:RefOrder>
  </b:Source>
  <b:Source>
    <b:Tag>Mal</b:Tag>
    <b:SourceType>InternetSite</b:SourceType>
    <b:Guid>{987C2B5D-E8D1-4C98-97CC-4563FD864A06}</b:Guid>
    <b:Title>Treaty</b:Title>
    <b:Author>
      <b:Author>
        <b:NameList>
          <b:Person>
            <b:Last>Shaw</b:Last>
            <b:First>Malcolm</b:First>
          </b:Person>
        </b:NameList>
      </b:Author>
    </b:Author>
    <b:InternetSiteTitle>Britannica</b:InternetSiteTitle>
    <b:URL>https://www.britannica.com/topic/treaty</b:URL>
    <b:RefOrder>13</b:RefOrder>
  </b:Source>
  <b:Source>
    <b:Tag>Geo101</b:Tag>
    <b:SourceType>InternetSite</b:SourceType>
    <b:Guid>{AA1EF4F2-3FD4-49DB-9B79-3830F0FB9D8F}</b:Guid>
    <b:Author>
      <b:Author>
        <b:NameList>
          <b:Person>
            <b:Last>Andreopoulos</b:Last>
            <b:First>George</b:First>
            <b:Middle>J.</b:Middle>
          </b:Person>
        </b:NameList>
      </b:Author>
    </b:Author>
    <b:Title>War Crime</b:Title>
    <b:InternetSiteTitle>Britannica</b:InternetSiteTitle>
    <b:Year>2010</b:Year>
    <b:Month>August</b:Month>
    <b:Day>03</b:Day>
    <b:URL>https://www.britannica.com/topic/war-crime/Post-World-War-II-developments</b:URL>
    <b:RefOrder>14</b:RefOrder>
  </b:Source>
  <b:Source>
    <b:Tag>Rif</b:Tag>
    <b:SourceType>JournalArticle</b:SourceType>
    <b:Guid>{799A9F00-D19A-4BDC-BCA9-4E31ADD106B4}</b:Guid>
    <b:Title>THE NATIONAL INTEREST CONCEPT IN A GLOBALISED</b:Title>
    <b:Author>
      <b:Author>
        <b:NameList>
          <b:Person>
            <b:Last>Dermawan</b:Last>
            <b:First>Rifki</b:First>
          </b:Person>
        </b:NameList>
      </b:Author>
    </b:Author>
    <b:JournalName>International Journal of International Relations </b:JournalName>
    <b:Pages>31-33</b:Pages>
    <b:RefOrder>15</b:RefOrder>
  </b:Source>
  <b:Source>
    <b:Tag>May05</b:Tag>
    <b:SourceType>Book</b:SourceType>
    <b:Guid>{B97A1972-9167-445C-A5D0-084955D61FDF}</b:Guid>
    <b:Title>Studi Strategis Dalam Transformasi Sistem Internasional Pasca Perang Dingin </b:Title>
    <b:Year>2005</b:Year>
    <b:Author>
      <b:Author>
        <b:NameList>
          <b:Person>
            <b:Last>Rudy</b:Last>
            <b:First>May</b:First>
          </b:Person>
        </b:NameList>
      </b:Author>
    </b:Author>
    <b:Publisher>PT. REFIKA ADITAMA</b:Publisher>
    <b:RefOrder>16</b:RefOrder>
  </b:Source>
  <b:Source>
    <b:Tag>Don</b:Tag>
    <b:SourceType>JournalArticle</b:SourceType>
    <b:Guid>{622ECE13-6F07-4FED-BE67-36B345FD7C15}</b:Guid>
    <b:Title>National Interests and Foreign Policy: A Conceptual Framework for Analysis and Decision-Making</b:Title>
    <b:Author>
      <b:Author>
        <b:NameList>
          <b:Person>
            <b:Last>Nuechterlein</b:Last>
            <b:First>Donald</b:First>
            <b:Middle>E.</b:Middle>
          </b:Person>
        </b:NameList>
      </b:Author>
    </b:Author>
    <b:JournalName>British Journal of International Studies</b:JournalName>
    <b:Pages>https://www.jstor.org/stable/20096778</b:Pages>
    <b:RefOrder>17</b:RefOrder>
  </b:Source>
  <b:Source>
    <b:Tag>Pus</b:Tag>
    <b:SourceType>JournalArticle</b:SourceType>
    <b:Guid>{6C30C4CF-2166-4FAD-BC24-C7EBF927039A}</b:Guid>
    <b:Author>
      <b:Author>
        <b:NameList>
          <b:Person>
            <b:Last>ELSAM</b:Last>
            <b:First>Pusat</b:First>
            <b:Middle>Dokumentasi</b:Middle>
          </b:Person>
        </b:NameList>
      </b:Author>
    </b:Author>
    <b:Title>Konvensi Veinna Terhadap Hubungan Diplomatik </b:Title>
    <b:JournalName>Lembaga Studi dan Advokasi Masyarakat</b:JournalName>
    <b:Pages>1-3</b:Pages>
    <b:RefOrder>18</b:RefOrder>
  </b:Source>
  <b:Source>
    <b:Tag>Joh08</b:Tag>
    <b:SourceType>InternetSite</b:SourceType>
    <b:Guid>{35900AEE-9CE3-450F-A878-B264CD41A973}</b:Guid>
    <b:Title>Paradigms - Sociological Theory</b:Title>
    <b:Year>2008</b:Year>
    <b:Author>
      <b:Author>
        <b:NameList>
          <b:Person>
            <b:Last>Hamlin</b:Last>
            <b:First>John</b:First>
          </b:Person>
        </b:NameList>
      </b:Author>
    </b:Author>
    <b:InternetSiteTitle>Department of Sociology and Anthropology</b:InternetSiteTitle>
    <b:Month>February</b:Month>
    <b:Day>16</b:Day>
    <b:URL>https://www.d.umn.edu/cla/faculty/jhamlin/4111/Paradigm/kuhn.html</b:URL>
    <b:RefOrder>20</b:RefOrder>
  </b:Source>
  <b:Source>
    <b:Tag>Dia</b:Tag>
    <b:SourceType>JournalArticle</b:SourceType>
    <b:Guid>{B67AE6C2-6AD4-4BF7-A14C-BC169732350B}</b:Guid>
    <b:Author>
      <b:Author>
        <b:NameList>
          <b:Person>
            <b:Last>Diamastuti</b:Last>
            <b:First>Erlina</b:First>
          </b:Person>
        </b:NameList>
      </b:Author>
    </b:Author>
    <b:Title>PARADIGMA ILMU PENGETAHUAN SEBUAH TELAAH KRITIS</b:Title>
    <b:InternetSiteTitle>Universitas Wijaya Kusuma Surabaya</b:InternetSiteTitle>
    <b:JournalName>Universitas Wijaya Kusuma Surabaya</b:JournalName>
    <b:Pages>62-64</b:Pages>
    <b:RefOrder>19</b:RefOrder>
  </b:Source>
  <b:Source>
    <b:Tag>Nic11</b:Tag>
    <b:SourceType>Book</b:SourceType>
    <b:Guid>{32B7F641-BE19-4BE1-8099-D728DD011EE5}</b:Guid>
    <b:Author>
      <b:Author>
        <b:NameList>
          <b:Person>
            <b:Last>Walliman</b:Last>
            <b:First>Nicholas</b:First>
          </b:Person>
        </b:NameList>
      </b:Author>
    </b:Author>
    <b:Title>Research Methods </b:Title>
    <b:Year>2011</b:Year>
    <b:City>Madison Avenue, New York</b:City>
    <b:Publisher>Routledge</b:Publisher>
    <b:RefOrder>25</b:RefOrder>
  </b:Source>
  <b:Source>
    <b:Tag>Sya10</b:Tag>
    <b:SourceType>InternetSite</b:SourceType>
    <b:Guid>{A35762D4-445B-4860-981B-0D0780A43D44}</b:Guid>
    <b:Title>International Relations</b:Title>
    <b:Year>2010</b:Year>
    <b:Author>
      <b:Author>
        <b:NameList>
          <b:Person>
            <b:Last>Syamdani</b:Last>
          </b:Person>
        </b:NameList>
      </b:Author>
    </b:Author>
    <b:InternetSiteTitle>Blogspot</b:InternetSiteTitle>
    <b:Month>September</b:Month>
    <b:Day>25</b:Day>
    <b:URL>http://syamdani23.blogspot.com/2010/09/tingkat-tingkat-analisis-di-dalam-ilmu.html</b:URL>
    <b:RefOrder>23</b:RefOrder>
  </b:Source>
  <b:Source>
    <b:Tag>Fra18</b:Tag>
    <b:SourceType>Book</b:SourceType>
    <b:Guid>{6116004F-FFEA-4496-B9C7-0CA37B4842B5}</b:Guid>
    <b:Title> The One-China Policy: State, Sovereignty, and Taiwan's International Legal Status</b:Title>
    <b:Year>2018</b:Year>
    <b:Author>
      <b:Author>
        <b:NameList>
          <b:Person>
            <b:Last>Chiang</b:Last>
            <b:First>Frank</b:First>
          </b:Person>
        </b:NameList>
      </b:Author>
    </b:Author>
    <b:RefOrder>1</b:RefOrder>
  </b:Source>
  <b:Source>
    <b:Tag>Ric17</b:Tag>
    <b:SourceType>InternetSite</b:SourceType>
    <b:Guid>{0C4F9554-B639-47BF-A467-DD86A9EDD550}</b:Guid>
    <b:Author>
      <b:Author>
        <b:NameList>
          <b:Person>
            <b:Last>Richards</b:Last>
            <b:First>Rebbeca</b:First>
          </b:Person>
        </b:NameList>
      </b:Author>
    </b:Author>
    <b:Title>How does a country become a country? An expert explains</b:Title>
    <b:Year>2017</b:Year>
    <b:InternetSiteTitle>The Conversation</b:InternetSiteTitle>
    <b:Month>August</b:Month>
    <b:Day>03</b:Day>
    <b:URL>https://theconversation.com/how-does-a-country-become-a-country-an-expert-explains-81962</b:URL>
    <b:RefOrder>2</b:RefOrder>
  </b:Source>
</b:Sources>
</file>

<file path=customXml/itemProps1.xml><?xml version="1.0" encoding="utf-8"?>
<ds:datastoreItem xmlns:ds="http://schemas.openxmlformats.org/officeDocument/2006/customXml" ds:itemID="{0B39C3F8-3C05-424C-8341-5ED13D8C2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12413</TotalTime>
  <Pages>10</Pages>
  <Words>5553</Words>
  <Characters>31658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435</cp:revision>
  <cp:lastPrinted>2022-04-11T06:02:00Z</cp:lastPrinted>
  <dcterms:created xsi:type="dcterms:W3CDTF">2022-02-08T07:54:00Z</dcterms:created>
  <dcterms:modified xsi:type="dcterms:W3CDTF">2022-10-26T15:10:00Z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56ad19a9-a103-386f-b582-422e0f618e73</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11th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