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6168" w14:textId="77777777" w:rsidR="00591250" w:rsidRDefault="00591250" w:rsidP="00591250">
      <w:pPr>
        <w:pStyle w:val="Heading1"/>
      </w:pPr>
      <w:bookmarkStart w:id="0" w:name="_Toc82808114"/>
      <w:bookmarkStart w:id="1" w:name="_Toc82940084"/>
      <w:bookmarkStart w:id="2" w:name="_Toc93688462"/>
      <w:bookmarkStart w:id="3" w:name="_Toc106214039"/>
      <w:r>
        <w:t xml:space="preserve">BAB II </w:t>
      </w:r>
      <w:r>
        <w:br/>
        <w:t>TINJAUAN PUSTAKA</w:t>
      </w:r>
      <w:bookmarkEnd w:id="0"/>
      <w:bookmarkEnd w:id="1"/>
      <w:bookmarkEnd w:id="2"/>
      <w:bookmarkEnd w:id="3"/>
    </w:p>
    <w:p w14:paraId="1D4E813D" w14:textId="77777777" w:rsidR="00591250" w:rsidRDefault="00591250" w:rsidP="00591250">
      <w:pPr>
        <w:pStyle w:val="Heading2"/>
        <w:numPr>
          <w:ilvl w:val="0"/>
          <w:numId w:val="8"/>
        </w:numPr>
        <w:tabs>
          <w:tab w:val="num" w:pos="360"/>
        </w:tabs>
        <w:ind w:left="709" w:hanging="709"/>
      </w:pPr>
      <w:bookmarkStart w:id="4" w:name="_Toc93688463"/>
      <w:bookmarkStart w:id="5" w:name="_Toc106214040"/>
      <w:r>
        <w:t>Literatur Reviu</w:t>
      </w:r>
      <w:bookmarkEnd w:id="4"/>
      <w:bookmarkEnd w:id="5"/>
    </w:p>
    <w:p w14:paraId="67C0CC50" w14:textId="77777777" w:rsidR="00591250" w:rsidRPr="0001074D" w:rsidRDefault="00591250" w:rsidP="00591250">
      <w:pPr>
        <w:ind w:firstLine="709"/>
        <w:rPr>
          <w:rFonts w:cs="Times New Roman"/>
          <w:szCs w:val="24"/>
        </w:rPr>
      </w:pPr>
      <w:r w:rsidRPr="0001074D">
        <w:rPr>
          <w:rFonts w:cs="Times New Roman"/>
          <w:szCs w:val="24"/>
        </w:rPr>
        <w:t xml:space="preserve">James Tangkudung, Albert W. A. Tangkudung, Wahyuningtyas Puspitorini, dan Abdul Sukur (2019), dalam bukunya yang berjudul </w:t>
      </w:r>
      <w:r w:rsidRPr="00B41FA0">
        <w:rPr>
          <w:rFonts w:cs="Times New Roman"/>
          <w:i/>
          <w:iCs/>
          <w:szCs w:val="24"/>
        </w:rPr>
        <w:t>Asian Games</w:t>
      </w:r>
      <w:r w:rsidRPr="0001074D">
        <w:rPr>
          <w:rFonts w:cs="Times New Roman"/>
          <w:szCs w:val="24"/>
        </w:rPr>
        <w:t xml:space="preserve">: Energi Indonesia Baru, menjelaskan tentang sejarah dari </w:t>
      </w:r>
      <w:r w:rsidRPr="00B41FA0">
        <w:rPr>
          <w:rFonts w:cs="Times New Roman"/>
          <w:i/>
          <w:iCs/>
          <w:szCs w:val="24"/>
        </w:rPr>
        <w:t>Asian Games</w:t>
      </w:r>
      <w:r w:rsidRPr="0001074D">
        <w:rPr>
          <w:rFonts w:cs="Times New Roman"/>
          <w:szCs w:val="24"/>
        </w:rPr>
        <w:t xml:space="preserve">, penyelenggaraan </w:t>
      </w:r>
      <w:r w:rsidRPr="00B41FA0">
        <w:rPr>
          <w:rFonts w:cs="Times New Roman"/>
          <w:i/>
          <w:iCs/>
          <w:szCs w:val="24"/>
        </w:rPr>
        <w:t>Asian Games</w:t>
      </w:r>
      <w:r w:rsidRPr="0001074D">
        <w:rPr>
          <w:rFonts w:cs="Times New Roman"/>
          <w:szCs w:val="24"/>
        </w:rPr>
        <w:t xml:space="preserve"> dari </w:t>
      </w:r>
      <w:r>
        <w:rPr>
          <w:rFonts w:cs="Times New Roman"/>
          <w:szCs w:val="24"/>
        </w:rPr>
        <w:t>tahun ke tahun</w:t>
      </w:r>
      <w:r w:rsidRPr="0001074D">
        <w:rPr>
          <w:rFonts w:cs="Times New Roman"/>
          <w:szCs w:val="24"/>
        </w:rPr>
        <w:t xml:space="preserve">, partisipasi Indonesia </w:t>
      </w:r>
      <w:r>
        <w:rPr>
          <w:rFonts w:cs="Times New Roman"/>
          <w:szCs w:val="24"/>
        </w:rPr>
        <w:t>dalam</w:t>
      </w:r>
      <w:r w:rsidRPr="0001074D">
        <w:rPr>
          <w:rFonts w:cs="Times New Roman"/>
          <w:szCs w:val="24"/>
        </w:rPr>
        <w:t xml:space="preserve"> </w:t>
      </w:r>
      <w:r w:rsidRPr="00B41FA0">
        <w:rPr>
          <w:rFonts w:cs="Times New Roman"/>
          <w:i/>
          <w:iCs/>
          <w:szCs w:val="24"/>
        </w:rPr>
        <w:t>Asian Games</w:t>
      </w:r>
      <w:r w:rsidRPr="0001074D">
        <w:rPr>
          <w:rFonts w:cs="Times New Roman"/>
          <w:szCs w:val="24"/>
        </w:rPr>
        <w:t xml:space="preserve"> 2006, </w:t>
      </w:r>
      <w:r w:rsidRPr="00B41FA0">
        <w:rPr>
          <w:rFonts w:cs="Times New Roman"/>
          <w:i/>
          <w:iCs/>
          <w:szCs w:val="24"/>
        </w:rPr>
        <w:t>Asian Games</w:t>
      </w:r>
      <w:r w:rsidRPr="0001074D">
        <w:rPr>
          <w:rFonts w:cs="Times New Roman"/>
          <w:szCs w:val="24"/>
        </w:rPr>
        <w:t xml:space="preserve"> 2010, </w:t>
      </w:r>
      <w:r w:rsidRPr="00B41FA0">
        <w:rPr>
          <w:rFonts w:cs="Times New Roman"/>
          <w:i/>
          <w:iCs/>
          <w:szCs w:val="24"/>
        </w:rPr>
        <w:t>Asian Games</w:t>
      </w:r>
      <w:r w:rsidRPr="0001074D">
        <w:rPr>
          <w:rFonts w:cs="Times New Roman"/>
          <w:szCs w:val="24"/>
        </w:rPr>
        <w:t xml:space="preserve"> 2014, dan penyelenggaraan </w:t>
      </w:r>
      <w:r w:rsidRPr="00B41FA0">
        <w:rPr>
          <w:rFonts w:cs="Times New Roman"/>
          <w:i/>
          <w:iCs/>
          <w:szCs w:val="24"/>
        </w:rPr>
        <w:t>Asian Games</w:t>
      </w:r>
      <w:r w:rsidRPr="0001074D">
        <w:rPr>
          <w:rFonts w:cs="Times New Roman"/>
          <w:szCs w:val="24"/>
        </w:rPr>
        <w:t xml:space="preserve"> 2018 di Indonesia secara keseluruhan. </w:t>
      </w:r>
      <w:r>
        <w:rPr>
          <w:rFonts w:cs="Times New Roman"/>
          <w:szCs w:val="24"/>
        </w:rPr>
        <w:t>Dikaitkan</w:t>
      </w:r>
      <w:r w:rsidRPr="0001074D">
        <w:rPr>
          <w:rFonts w:cs="Times New Roman"/>
          <w:szCs w:val="24"/>
        </w:rPr>
        <w:t xml:space="preserve"> dengan penelitian ini, ada </w:t>
      </w:r>
      <w:r>
        <w:rPr>
          <w:rFonts w:cs="Times New Roman"/>
          <w:szCs w:val="24"/>
        </w:rPr>
        <w:t>berbagai</w:t>
      </w:r>
      <w:r w:rsidRPr="0001074D">
        <w:rPr>
          <w:rFonts w:cs="Times New Roman"/>
          <w:szCs w:val="24"/>
        </w:rPr>
        <w:t xml:space="preserve"> hal yang </w:t>
      </w:r>
      <w:r>
        <w:rPr>
          <w:rFonts w:cs="Times New Roman"/>
          <w:szCs w:val="24"/>
        </w:rPr>
        <w:t>bisa</w:t>
      </w:r>
      <w:r w:rsidRPr="0001074D">
        <w:rPr>
          <w:rFonts w:cs="Times New Roman"/>
          <w:szCs w:val="24"/>
        </w:rPr>
        <w:t xml:space="preserve"> </w:t>
      </w:r>
      <w:r>
        <w:rPr>
          <w:rFonts w:cs="Times New Roman"/>
          <w:szCs w:val="24"/>
        </w:rPr>
        <w:t>dipergunakan</w:t>
      </w:r>
      <w:r w:rsidRPr="0001074D">
        <w:rPr>
          <w:rFonts w:cs="Times New Roman"/>
          <w:szCs w:val="24"/>
        </w:rPr>
        <w:t xml:space="preserve"> </w:t>
      </w:r>
      <w:r>
        <w:rPr>
          <w:rFonts w:cs="Times New Roman"/>
          <w:szCs w:val="24"/>
        </w:rPr>
        <w:t>pada</w:t>
      </w:r>
      <w:r w:rsidRPr="0001074D">
        <w:rPr>
          <w:rFonts w:cs="Times New Roman"/>
          <w:szCs w:val="24"/>
        </w:rPr>
        <w:t xml:space="preserve"> penelitian ini, yaitu mengenai hasil dari penyelenggaraan </w:t>
      </w:r>
      <w:r w:rsidRPr="00B41FA0">
        <w:rPr>
          <w:rFonts w:cs="Times New Roman"/>
          <w:i/>
          <w:iCs/>
          <w:szCs w:val="24"/>
        </w:rPr>
        <w:t>Asian Games</w:t>
      </w:r>
      <w:r w:rsidRPr="0001074D">
        <w:rPr>
          <w:rFonts w:cs="Times New Roman"/>
          <w:szCs w:val="24"/>
        </w:rPr>
        <w:t xml:space="preserve"> 2018 karena akan sangat membantu peneliti dalam Menyusun penelitian ini. </w:t>
      </w:r>
    </w:p>
    <w:p w14:paraId="6A6AFA04" w14:textId="77777777" w:rsidR="00591250" w:rsidRPr="0001074D" w:rsidRDefault="00591250" w:rsidP="00591250">
      <w:pPr>
        <w:ind w:firstLine="1069"/>
        <w:rPr>
          <w:rFonts w:cs="Times New Roman"/>
          <w:szCs w:val="24"/>
        </w:rPr>
      </w:pPr>
      <w:r>
        <w:rPr>
          <w:rFonts w:cs="Times New Roman"/>
          <w:szCs w:val="24"/>
        </w:rPr>
        <w:fldChar w:fldCharType="begin" w:fldLock="1"/>
      </w:r>
      <w:r>
        <w:rPr>
          <w:rFonts w:cs="Times New Roman"/>
          <w:szCs w:val="24"/>
        </w:rPr>
        <w:instrText>ADDIN CSL_CITATION {"citationItems":[{"id":"ITEM-1","itemData":{"DOI":"10.24198/padjir.v1i3.26193","abstract":"Asian Games merupakan acara multi-olahraga kontinental yang diadakan setiap empat tahun sekali dan diikuti oleh seluruh atlet dari berbagai negara di Asia. Indonesia sudah menjadi tuan rumah sebanyak 2 kali tahun 1962 dan tahun 2018. Indonesia memaksimalkan penyelenggaraan karena Asian Games merupakan event bergengsi bukan sekedar pertandingan olahraga yang menjadi salah satu cara yang efektif untuk mencetak image baik sebuah negara, mempopulerkan Indonesia di mata dunia serta menjadi ajang dalam mempromosikan wisatanya. Maka dari itu, Indonesia melakukan diplomasi publik melalui rangkaian pelaksanaan Asian Games 2018. Dalam riset ini, periset menganalisis upaya-upaya diplomasi publik Indonesia melalui Asian Games 2018 yang dilakukan pemerintah Indonesia dan INASGOC. Periset menggunakan satu konsep dalam hubungan internasional, yakni konsep tiga lapisan diplomasi publik dengan metode riset berupa metode kualitatif deskriptif. Hasil dari riset ini menunjukan bahwa strategi-strategi yang dijalankan oleh masing-masing aktor dari pemerintah Indonesia dan non pemerintah dapat mencapai tujuan diplomasi publik dalam jangka pendek melebihi ekspektasi di dunia internasional. Upaya-upaya yang dilakukan oleh para aktor hubungan internasional ini sesuai dengan bentuk tiga lapisan diplomasi publik serta cukup memenuhi konten dari setiap lapisan tersebut, yakni: monolog, dialog serta kolaborasi.","author":[{"dropping-particle":"","family":"Tiffany","given":"Anggia","non-dropping-particle":"","parse-names":false,"suffix":""},{"dropping-particle":"","family":"Azmi","given":"Fuad","non-dropping-particle":"","parse-names":false,"suffix":""}],"container-title":"Padjadjaran Journal of International Relations","id":"ITEM-1","issue":"3","issued":{"date-parts":[["2020"]]},"page":"202","title":"Diplomasi Publik Indonesia melalui Penyelenggaraan Asian Games 2018","type":"article-journal","volume":"1"},"uris":["http://www.mendeley.com/documents/?uuid=338d53e9-66f4-4c65-9c2e-2d7407a2216e"]}],"mendeley":{"formattedCitation":"(Tiffany &amp; Azmi, 2020)","manualFormatting":"Anggia Tiffany dan Fuad Azmi (2020)","plainTextFormattedCitation":"(Tiffany &amp; Azmi, 2020)","previouslyFormattedCitation":"(Tiffany &amp; Azmi, 2020)"},"properties":{"noteIndex":0},"schema":"https://github.com/citation-style-language/schema/raw/master/csl-citation.json"}</w:instrText>
      </w:r>
      <w:r>
        <w:rPr>
          <w:rFonts w:cs="Times New Roman"/>
          <w:szCs w:val="24"/>
        </w:rPr>
        <w:fldChar w:fldCharType="separate"/>
      </w:r>
      <w:r w:rsidRPr="00C846AE">
        <w:rPr>
          <w:rFonts w:cs="Times New Roman"/>
          <w:szCs w:val="24"/>
        </w:rPr>
        <w:t>Anggia Tiffany dan Fuad Azmi</w:t>
      </w:r>
      <w:r w:rsidRPr="00F86ED7">
        <w:rPr>
          <w:rFonts w:cs="Times New Roman"/>
          <w:szCs w:val="24"/>
        </w:rPr>
        <w:t xml:space="preserve"> </w:t>
      </w:r>
      <w:r>
        <w:rPr>
          <w:rFonts w:cs="Times New Roman"/>
          <w:szCs w:val="24"/>
        </w:rPr>
        <w:t>(</w:t>
      </w:r>
      <w:r w:rsidRPr="00F86ED7">
        <w:rPr>
          <w:rFonts w:cs="Times New Roman"/>
          <w:szCs w:val="24"/>
        </w:rPr>
        <w:t>2020)</w:t>
      </w:r>
      <w:r>
        <w:rPr>
          <w:rFonts w:cs="Times New Roman"/>
          <w:szCs w:val="24"/>
        </w:rPr>
        <w:fldChar w:fldCharType="end"/>
      </w:r>
      <w:r>
        <w:rPr>
          <w:rFonts w:cs="Times New Roman"/>
          <w:szCs w:val="24"/>
        </w:rPr>
        <w:t xml:space="preserve"> </w:t>
      </w:r>
      <w:r w:rsidRPr="0001074D">
        <w:rPr>
          <w:rFonts w:cs="Times New Roman"/>
          <w:szCs w:val="24"/>
        </w:rPr>
        <w:t xml:space="preserve">dalam artikelnya yang berjudul </w:t>
      </w:r>
      <w:r>
        <w:rPr>
          <w:rFonts w:cs="Times New Roman"/>
          <w:szCs w:val="24"/>
        </w:rPr>
        <w:t>“</w:t>
      </w:r>
      <w:r w:rsidRPr="0001074D">
        <w:rPr>
          <w:rFonts w:cs="Times New Roman"/>
          <w:szCs w:val="24"/>
        </w:rPr>
        <w:t xml:space="preserve">Diplomasi Publik Indonesia melalui Penyelenggaraan </w:t>
      </w:r>
      <w:r w:rsidRPr="00B41FA0">
        <w:rPr>
          <w:rFonts w:cs="Times New Roman"/>
          <w:i/>
          <w:iCs/>
          <w:szCs w:val="24"/>
        </w:rPr>
        <w:t>Asian Games</w:t>
      </w:r>
      <w:r w:rsidRPr="0001074D">
        <w:rPr>
          <w:rFonts w:cs="Times New Roman"/>
          <w:szCs w:val="24"/>
        </w:rPr>
        <w:t xml:space="preserve"> 2018</w:t>
      </w:r>
      <w:r>
        <w:rPr>
          <w:rFonts w:cs="Times New Roman"/>
          <w:szCs w:val="24"/>
        </w:rPr>
        <w:t>”</w:t>
      </w:r>
      <w:r w:rsidRPr="0001074D">
        <w:rPr>
          <w:rFonts w:cs="Times New Roman"/>
          <w:szCs w:val="24"/>
        </w:rPr>
        <w:t xml:space="preserve"> menjelaskan upaya diplomasi publik Indonesia melalui </w:t>
      </w:r>
      <w:r w:rsidRPr="00B41FA0">
        <w:rPr>
          <w:rFonts w:cs="Times New Roman"/>
          <w:i/>
          <w:iCs/>
          <w:szCs w:val="24"/>
        </w:rPr>
        <w:t>Asian Games</w:t>
      </w:r>
      <w:r w:rsidRPr="0001074D">
        <w:rPr>
          <w:rFonts w:cs="Times New Roman"/>
          <w:szCs w:val="24"/>
        </w:rPr>
        <w:t xml:space="preserve"> 2018 yang dilakukan pemerintah Indonesia dan </w:t>
      </w:r>
      <w:r>
        <w:rPr>
          <w:rFonts w:cs="Times New Roman"/>
          <w:szCs w:val="24"/>
        </w:rPr>
        <w:t xml:space="preserve">panitia </w:t>
      </w:r>
      <w:r w:rsidRPr="00B41FA0">
        <w:rPr>
          <w:rFonts w:cs="Times New Roman"/>
          <w:i/>
          <w:iCs/>
          <w:szCs w:val="24"/>
        </w:rPr>
        <w:t>Asian Games</w:t>
      </w:r>
      <w:r w:rsidRPr="0001074D">
        <w:rPr>
          <w:rFonts w:cs="Times New Roman"/>
          <w:szCs w:val="24"/>
        </w:rPr>
        <w:t xml:space="preserve"> 2018</w:t>
      </w:r>
      <w:r>
        <w:rPr>
          <w:rFonts w:cs="Times New Roman"/>
          <w:szCs w:val="24"/>
        </w:rPr>
        <w:t xml:space="preserve"> </w:t>
      </w:r>
      <w:r w:rsidRPr="0001074D">
        <w:rPr>
          <w:rFonts w:cs="Times New Roman"/>
          <w:szCs w:val="24"/>
        </w:rPr>
        <w:t>INASGOC.</w:t>
      </w:r>
      <w:r>
        <w:rPr>
          <w:rFonts w:cs="Times New Roman"/>
          <w:szCs w:val="24"/>
        </w:rPr>
        <w:t xml:space="preserve"> Pada penelitiannya menjelaskan bahwa</w:t>
      </w:r>
      <w:r w:rsidRPr="0001074D">
        <w:rPr>
          <w:rFonts w:cs="Times New Roman"/>
          <w:szCs w:val="24"/>
        </w:rPr>
        <w:t xml:space="preserve"> </w:t>
      </w:r>
      <w:r>
        <w:rPr>
          <w:rFonts w:cs="Times New Roman"/>
          <w:szCs w:val="24"/>
        </w:rPr>
        <w:t>m</w:t>
      </w:r>
      <w:r w:rsidRPr="0001074D">
        <w:rPr>
          <w:rFonts w:cs="Times New Roman"/>
          <w:szCs w:val="24"/>
        </w:rPr>
        <w:t xml:space="preserve">ereka </w:t>
      </w:r>
      <w:r>
        <w:rPr>
          <w:rFonts w:cs="Times New Roman"/>
          <w:szCs w:val="24"/>
        </w:rPr>
        <w:t>memanfaatkan</w:t>
      </w:r>
      <w:r w:rsidRPr="0001074D">
        <w:rPr>
          <w:rFonts w:cs="Times New Roman"/>
          <w:szCs w:val="24"/>
        </w:rPr>
        <w:t xml:space="preserve"> s</w:t>
      </w:r>
      <w:r>
        <w:rPr>
          <w:rFonts w:cs="Times New Roman"/>
          <w:szCs w:val="24"/>
        </w:rPr>
        <w:t>u</w:t>
      </w:r>
      <w:r w:rsidRPr="0001074D">
        <w:rPr>
          <w:rFonts w:cs="Times New Roman"/>
          <w:szCs w:val="24"/>
        </w:rPr>
        <w:t xml:space="preserve">atu </w:t>
      </w:r>
      <w:r>
        <w:rPr>
          <w:rFonts w:cs="Times New Roman"/>
          <w:szCs w:val="24"/>
        </w:rPr>
        <w:t>ide</w:t>
      </w:r>
      <w:r w:rsidRPr="0001074D">
        <w:rPr>
          <w:rFonts w:cs="Times New Roman"/>
          <w:szCs w:val="24"/>
        </w:rPr>
        <w:t xml:space="preserve"> </w:t>
      </w:r>
      <w:r>
        <w:rPr>
          <w:rFonts w:cs="Times New Roman"/>
          <w:szCs w:val="24"/>
        </w:rPr>
        <w:t>pada</w:t>
      </w:r>
      <w:r w:rsidRPr="0001074D">
        <w:rPr>
          <w:rFonts w:cs="Times New Roman"/>
          <w:szCs w:val="24"/>
        </w:rPr>
        <w:t xml:space="preserve"> hubungan internasional, </w:t>
      </w:r>
      <w:r>
        <w:rPr>
          <w:rFonts w:cs="Times New Roman"/>
          <w:szCs w:val="24"/>
        </w:rPr>
        <w:t>yaitu</w:t>
      </w:r>
      <w:r w:rsidRPr="0001074D">
        <w:rPr>
          <w:rFonts w:cs="Times New Roman"/>
          <w:szCs w:val="24"/>
        </w:rPr>
        <w:t xml:space="preserve"> konsep tiga lapisan diplomasi publi</w:t>
      </w:r>
      <w:r>
        <w:rPr>
          <w:rFonts w:cs="Times New Roman"/>
          <w:szCs w:val="24"/>
        </w:rPr>
        <w:t>k</w:t>
      </w:r>
      <w:r w:rsidRPr="0001074D">
        <w:rPr>
          <w:rFonts w:cs="Times New Roman"/>
          <w:szCs w:val="24"/>
        </w:rPr>
        <w:t xml:space="preserve"> dengan metode </w:t>
      </w:r>
      <w:r>
        <w:rPr>
          <w:rFonts w:cs="Times New Roman"/>
          <w:szCs w:val="24"/>
        </w:rPr>
        <w:t>penelitiannya</w:t>
      </w:r>
      <w:r w:rsidRPr="0001074D">
        <w:rPr>
          <w:rFonts w:cs="Times New Roman"/>
          <w:szCs w:val="24"/>
        </w:rPr>
        <w:t xml:space="preserve"> </w:t>
      </w:r>
      <w:r>
        <w:rPr>
          <w:rFonts w:cs="Times New Roman"/>
          <w:szCs w:val="24"/>
        </w:rPr>
        <w:t>yaitu</w:t>
      </w:r>
      <w:r w:rsidRPr="0001074D">
        <w:rPr>
          <w:rFonts w:cs="Times New Roman"/>
          <w:szCs w:val="24"/>
        </w:rPr>
        <w:t xml:space="preserve"> metode kualitatif deskriptif. Hasil dari </w:t>
      </w:r>
      <w:r>
        <w:rPr>
          <w:rFonts w:cs="Times New Roman"/>
          <w:szCs w:val="24"/>
        </w:rPr>
        <w:t>penelitian</w:t>
      </w:r>
      <w:r w:rsidRPr="0001074D">
        <w:rPr>
          <w:rFonts w:cs="Times New Roman"/>
          <w:szCs w:val="24"/>
        </w:rPr>
        <w:t xml:space="preserve"> </w:t>
      </w:r>
      <w:r>
        <w:rPr>
          <w:rFonts w:cs="Times New Roman"/>
          <w:szCs w:val="24"/>
        </w:rPr>
        <w:t>tersebut</w:t>
      </w:r>
      <w:r w:rsidRPr="0001074D">
        <w:rPr>
          <w:rFonts w:cs="Times New Roman"/>
          <w:szCs w:val="24"/>
        </w:rPr>
        <w:t xml:space="preserve"> </w:t>
      </w:r>
      <w:r>
        <w:rPr>
          <w:rFonts w:cs="Times New Roman"/>
          <w:szCs w:val="24"/>
        </w:rPr>
        <w:t>menunjukkan</w:t>
      </w:r>
      <w:r w:rsidRPr="0001074D">
        <w:rPr>
          <w:rFonts w:cs="Times New Roman"/>
          <w:szCs w:val="24"/>
        </w:rPr>
        <w:t xml:space="preserve"> bahwa </w:t>
      </w:r>
      <w:r>
        <w:rPr>
          <w:rFonts w:cs="Times New Roman"/>
          <w:szCs w:val="24"/>
        </w:rPr>
        <w:t xml:space="preserve">program-program </w:t>
      </w:r>
      <w:r w:rsidRPr="0001074D">
        <w:rPr>
          <w:rFonts w:cs="Times New Roman"/>
          <w:szCs w:val="24"/>
        </w:rPr>
        <w:t xml:space="preserve">yang </w:t>
      </w:r>
      <w:r>
        <w:rPr>
          <w:rFonts w:cs="Times New Roman"/>
          <w:szCs w:val="24"/>
        </w:rPr>
        <w:t>dilakukan</w:t>
      </w:r>
      <w:r w:rsidRPr="0001074D">
        <w:rPr>
          <w:rFonts w:cs="Times New Roman"/>
          <w:szCs w:val="24"/>
        </w:rPr>
        <w:t xml:space="preserve"> </w:t>
      </w:r>
      <w:r>
        <w:rPr>
          <w:rFonts w:cs="Times New Roman"/>
          <w:szCs w:val="24"/>
        </w:rPr>
        <w:t>dengan</w:t>
      </w:r>
      <w:r w:rsidRPr="0001074D">
        <w:rPr>
          <w:rFonts w:cs="Times New Roman"/>
          <w:szCs w:val="24"/>
        </w:rPr>
        <w:t xml:space="preserve"> </w:t>
      </w:r>
      <w:r>
        <w:rPr>
          <w:rFonts w:cs="Times New Roman"/>
          <w:szCs w:val="24"/>
        </w:rPr>
        <w:t>setiap</w:t>
      </w:r>
      <w:r w:rsidRPr="0001074D">
        <w:rPr>
          <w:rFonts w:cs="Times New Roman"/>
          <w:szCs w:val="24"/>
        </w:rPr>
        <w:t xml:space="preserve"> aktor dari pemerintah Indonesia dan non pemerintah </w:t>
      </w:r>
      <w:r>
        <w:rPr>
          <w:rFonts w:cs="Times New Roman"/>
          <w:szCs w:val="24"/>
        </w:rPr>
        <w:t>mampu</w:t>
      </w:r>
      <w:r w:rsidRPr="0001074D">
        <w:rPr>
          <w:rFonts w:cs="Times New Roman"/>
          <w:szCs w:val="24"/>
        </w:rPr>
        <w:t xml:space="preserve"> </w:t>
      </w:r>
      <w:r>
        <w:rPr>
          <w:rFonts w:cs="Times New Roman"/>
          <w:szCs w:val="24"/>
        </w:rPr>
        <w:t>menggapai</w:t>
      </w:r>
      <w:r w:rsidRPr="0001074D">
        <w:rPr>
          <w:rFonts w:cs="Times New Roman"/>
          <w:szCs w:val="24"/>
        </w:rPr>
        <w:t xml:space="preserve"> tujuan diplomasi publik dalam jangka pendek </w:t>
      </w:r>
      <w:r>
        <w:rPr>
          <w:rFonts w:cs="Times New Roman"/>
          <w:szCs w:val="24"/>
        </w:rPr>
        <w:t>lebih dari</w:t>
      </w:r>
      <w:r w:rsidRPr="0001074D">
        <w:rPr>
          <w:rFonts w:cs="Times New Roman"/>
          <w:szCs w:val="24"/>
        </w:rPr>
        <w:t xml:space="preserve"> ekspektasi di dunia internasional. </w:t>
      </w:r>
      <w:r>
        <w:rPr>
          <w:rFonts w:cs="Times New Roman"/>
          <w:szCs w:val="24"/>
        </w:rPr>
        <w:t>Usaha</w:t>
      </w:r>
      <w:r w:rsidRPr="0001074D">
        <w:rPr>
          <w:rFonts w:cs="Times New Roman"/>
          <w:szCs w:val="24"/>
        </w:rPr>
        <w:t xml:space="preserve"> yang </w:t>
      </w:r>
      <w:r>
        <w:rPr>
          <w:rFonts w:cs="Times New Roman"/>
          <w:szCs w:val="24"/>
        </w:rPr>
        <w:t>dilancarkan</w:t>
      </w:r>
      <w:r w:rsidRPr="0001074D">
        <w:rPr>
          <w:rFonts w:cs="Times New Roman"/>
          <w:szCs w:val="24"/>
        </w:rPr>
        <w:t xml:space="preserve"> oleh para aktor hubungan internasional ini sesuai dengan bentuk tiga lapisan diplomasi publik </w:t>
      </w:r>
      <w:r>
        <w:rPr>
          <w:rFonts w:cs="Times New Roman"/>
          <w:szCs w:val="24"/>
        </w:rPr>
        <w:t>juga</w:t>
      </w:r>
      <w:r w:rsidRPr="0001074D">
        <w:rPr>
          <w:rFonts w:cs="Times New Roman"/>
          <w:szCs w:val="24"/>
        </w:rPr>
        <w:t xml:space="preserve"> cukup </w:t>
      </w:r>
      <w:r>
        <w:rPr>
          <w:rFonts w:cs="Times New Roman"/>
          <w:szCs w:val="24"/>
        </w:rPr>
        <w:t>memenuhi</w:t>
      </w:r>
      <w:r w:rsidRPr="0001074D">
        <w:rPr>
          <w:rFonts w:cs="Times New Roman"/>
          <w:szCs w:val="24"/>
        </w:rPr>
        <w:t xml:space="preserve"> konten dari setiap lapisan tersebut, ya</w:t>
      </w:r>
      <w:r>
        <w:rPr>
          <w:rFonts w:cs="Times New Roman"/>
          <w:szCs w:val="24"/>
        </w:rPr>
        <w:t>itu</w:t>
      </w:r>
      <w:r w:rsidRPr="0001074D">
        <w:rPr>
          <w:rFonts w:cs="Times New Roman"/>
          <w:szCs w:val="24"/>
        </w:rPr>
        <w:t>: monolog, dialog</w:t>
      </w:r>
      <w:r>
        <w:rPr>
          <w:rFonts w:cs="Times New Roman"/>
          <w:szCs w:val="24"/>
        </w:rPr>
        <w:t>, dan</w:t>
      </w:r>
      <w:r w:rsidRPr="0001074D">
        <w:rPr>
          <w:rFonts w:cs="Times New Roman"/>
          <w:szCs w:val="24"/>
        </w:rPr>
        <w:t xml:space="preserve"> kolaborasi. </w:t>
      </w:r>
      <w:r>
        <w:rPr>
          <w:rFonts w:cs="Times New Roman"/>
          <w:szCs w:val="24"/>
        </w:rPr>
        <w:t>Dikaitkan</w:t>
      </w:r>
      <w:r w:rsidRPr="0001074D">
        <w:rPr>
          <w:rFonts w:cs="Times New Roman"/>
          <w:szCs w:val="24"/>
        </w:rPr>
        <w:t xml:space="preserve"> dengan penelitian </w:t>
      </w:r>
      <w:r>
        <w:rPr>
          <w:rFonts w:cs="Times New Roman"/>
          <w:szCs w:val="24"/>
        </w:rPr>
        <w:t>dalam</w:t>
      </w:r>
      <w:r w:rsidRPr="0001074D">
        <w:rPr>
          <w:rFonts w:cs="Times New Roman"/>
          <w:szCs w:val="24"/>
        </w:rPr>
        <w:t xml:space="preserve"> skripsi ini, ada beberapa hal yang </w:t>
      </w:r>
      <w:r>
        <w:rPr>
          <w:rFonts w:cs="Times New Roman"/>
          <w:szCs w:val="24"/>
        </w:rPr>
        <w:t>bisa</w:t>
      </w:r>
      <w:r w:rsidRPr="0001074D">
        <w:rPr>
          <w:rFonts w:cs="Times New Roman"/>
          <w:szCs w:val="24"/>
        </w:rPr>
        <w:t xml:space="preserve"> </w:t>
      </w:r>
      <w:r>
        <w:rPr>
          <w:rFonts w:cs="Times New Roman"/>
          <w:szCs w:val="24"/>
        </w:rPr>
        <w:t>dipergunakan</w:t>
      </w:r>
      <w:r w:rsidRPr="0001074D">
        <w:rPr>
          <w:rFonts w:cs="Times New Roman"/>
          <w:szCs w:val="24"/>
        </w:rPr>
        <w:t xml:space="preserve"> </w:t>
      </w:r>
      <w:r>
        <w:rPr>
          <w:rFonts w:cs="Times New Roman"/>
          <w:szCs w:val="24"/>
        </w:rPr>
        <w:t>dari</w:t>
      </w:r>
      <w:r w:rsidRPr="0001074D">
        <w:rPr>
          <w:rFonts w:cs="Times New Roman"/>
          <w:szCs w:val="24"/>
        </w:rPr>
        <w:t xml:space="preserve"> penelitian ini, yaitu pada mengenai</w:t>
      </w:r>
      <w:r>
        <w:rPr>
          <w:rFonts w:cs="Times New Roman"/>
          <w:szCs w:val="24"/>
        </w:rPr>
        <w:t xml:space="preserve"> upaya</w:t>
      </w:r>
      <w:r w:rsidRPr="0001074D">
        <w:rPr>
          <w:rFonts w:cs="Times New Roman"/>
          <w:szCs w:val="24"/>
        </w:rPr>
        <w:t xml:space="preserve"> diplomasi </w:t>
      </w:r>
      <w:r w:rsidRPr="0001074D">
        <w:rPr>
          <w:rFonts w:cs="Times New Roman"/>
          <w:szCs w:val="24"/>
        </w:rPr>
        <w:lastRenderedPageBreak/>
        <w:t xml:space="preserve">publik yang nantinya akan dipakai untuk mengukur keberhasilan indonesia dalam penyelenggaraan </w:t>
      </w:r>
      <w:r w:rsidRPr="00B41FA0">
        <w:rPr>
          <w:rFonts w:cs="Times New Roman"/>
          <w:i/>
          <w:iCs/>
          <w:szCs w:val="24"/>
        </w:rPr>
        <w:t>Asian Games</w:t>
      </w:r>
      <w:r w:rsidRPr="0001074D">
        <w:rPr>
          <w:rFonts w:cs="Times New Roman"/>
          <w:szCs w:val="24"/>
        </w:rPr>
        <w:t xml:space="preserve"> 2018.</w:t>
      </w:r>
    </w:p>
    <w:p w14:paraId="25066D4E" w14:textId="77777777" w:rsidR="00591250" w:rsidRPr="0001074D" w:rsidRDefault="00591250" w:rsidP="00591250">
      <w:pPr>
        <w:ind w:firstLine="1080"/>
        <w:rPr>
          <w:rFonts w:cs="Times New Roman"/>
          <w:szCs w:val="24"/>
        </w:rPr>
      </w:pPr>
      <w:r w:rsidRPr="0001074D">
        <w:rPr>
          <w:rFonts w:cs="Times New Roman"/>
          <w:szCs w:val="24"/>
        </w:rPr>
        <w:t xml:space="preserve">Gita Rizkia Fitri (2019), dalam artikelnya yang berjudul Diplomasi Publik Indonesia Dalam </w:t>
      </w:r>
      <w:r>
        <w:rPr>
          <w:rFonts w:cs="Times New Roman"/>
          <w:szCs w:val="24"/>
        </w:rPr>
        <w:t>Penyelenggaraan</w:t>
      </w:r>
      <w:r w:rsidRPr="0001074D">
        <w:rPr>
          <w:rFonts w:cs="Times New Roman"/>
          <w:szCs w:val="24"/>
        </w:rPr>
        <w:t xml:space="preserve"> </w:t>
      </w:r>
      <w:r w:rsidRPr="00B41FA0">
        <w:rPr>
          <w:rFonts w:cs="Times New Roman"/>
          <w:i/>
          <w:iCs/>
          <w:szCs w:val="24"/>
        </w:rPr>
        <w:t>Asian Games</w:t>
      </w:r>
      <w:r w:rsidRPr="0001074D">
        <w:rPr>
          <w:rFonts w:cs="Times New Roman"/>
          <w:szCs w:val="24"/>
        </w:rPr>
        <w:t xml:space="preserve"> 2018 Sebagai </w:t>
      </w:r>
      <w:r>
        <w:rPr>
          <w:rFonts w:cs="Times New Roman"/>
          <w:szCs w:val="24"/>
        </w:rPr>
        <w:t>Usaha</w:t>
      </w:r>
      <w:r w:rsidRPr="0001074D">
        <w:rPr>
          <w:rFonts w:cs="Times New Roman"/>
          <w:szCs w:val="24"/>
        </w:rPr>
        <w:t xml:space="preserve"> Meningkatkan Pariwisata Indonesia Pada Tahun 2017-2018, menyatakan tujuan penelitian</w:t>
      </w:r>
      <w:r>
        <w:rPr>
          <w:rFonts w:cs="Times New Roman"/>
          <w:szCs w:val="24"/>
        </w:rPr>
        <w:t xml:space="preserve"> itu </w:t>
      </w:r>
      <w:r w:rsidRPr="0001074D">
        <w:rPr>
          <w:rFonts w:cs="Times New Roman"/>
          <w:szCs w:val="24"/>
        </w:rPr>
        <w:t xml:space="preserve">adalah </w:t>
      </w:r>
      <w:r>
        <w:rPr>
          <w:rFonts w:cs="Times New Roman"/>
          <w:szCs w:val="24"/>
        </w:rPr>
        <w:t>agar</w:t>
      </w:r>
      <w:r w:rsidRPr="0001074D">
        <w:rPr>
          <w:rFonts w:cs="Times New Roman"/>
          <w:szCs w:val="24"/>
        </w:rPr>
        <w:t xml:space="preserve"> </w:t>
      </w:r>
      <w:r>
        <w:rPr>
          <w:rFonts w:cs="Times New Roman"/>
          <w:szCs w:val="24"/>
        </w:rPr>
        <w:t>dapat mengerti</w:t>
      </w:r>
      <w:r w:rsidRPr="0001074D">
        <w:rPr>
          <w:rFonts w:cs="Times New Roman"/>
          <w:szCs w:val="24"/>
        </w:rPr>
        <w:t xml:space="preserve"> bagaimana diplomasi publik yang </w:t>
      </w:r>
      <w:r>
        <w:rPr>
          <w:rFonts w:cs="Times New Roman"/>
          <w:szCs w:val="24"/>
        </w:rPr>
        <w:t>dilaksanakan</w:t>
      </w:r>
      <w:r w:rsidRPr="0001074D">
        <w:rPr>
          <w:rFonts w:cs="Times New Roman"/>
          <w:szCs w:val="24"/>
        </w:rPr>
        <w:t xml:space="preserve"> oleh Indonesia </w:t>
      </w:r>
      <w:r>
        <w:rPr>
          <w:rFonts w:cs="Times New Roman"/>
          <w:szCs w:val="24"/>
        </w:rPr>
        <w:t>pada saat</w:t>
      </w:r>
      <w:r w:rsidRPr="0001074D">
        <w:rPr>
          <w:rFonts w:cs="Times New Roman"/>
          <w:szCs w:val="24"/>
        </w:rPr>
        <w:t xml:space="preserve"> penyelenggaraan </w:t>
      </w:r>
      <w:r w:rsidRPr="00B41FA0">
        <w:rPr>
          <w:rFonts w:cs="Times New Roman"/>
          <w:i/>
          <w:iCs/>
          <w:szCs w:val="24"/>
        </w:rPr>
        <w:t>Asian Games</w:t>
      </w:r>
      <w:r w:rsidRPr="0001074D">
        <w:rPr>
          <w:rFonts w:cs="Times New Roman"/>
          <w:szCs w:val="24"/>
        </w:rPr>
        <w:t xml:space="preserve"> 2018 untuk </w:t>
      </w:r>
      <w:r>
        <w:rPr>
          <w:rFonts w:cs="Times New Roman"/>
          <w:szCs w:val="24"/>
        </w:rPr>
        <w:t>menaikkan</w:t>
      </w:r>
      <w:r w:rsidRPr="0001074D">
        <w:rPr>
          <w:rFonts w:cs="Times New Roman"/>
          <w:szCs w:val="24"/>
        </w:rPr>
        <w:t xml:space="preserve"> pariwisata di Indonesia. </w:t>
      </w:r>
      <w:r>
        <w:rPr>
          <w:rFonts w:cs="Times New Roman"/>
          <w:szCs w:val="24"/>
        </w:rPr>
        <w:t>Penulis</w:t>
      </w:r>
      <w:r w:rsidRPr="0001074D">
        <w:rPr>
          <w:rFonts w:cs="Times New Roman"/>
          <w:szCs w:val="24"/>
        </w:rPr>
        <w:t xml:space="preserve"> </w:t>
      </w:r>
      <w:r>
        <w:rPr>
          <w:rFonts w:cs="Times New Roman"/>
          <w:szCs w:val="24"/>
        </w:rPr>
        <w:t>pula</w:t>
      </w:r>
      <w:r w:rsidRPr="0001074D">
        <w:rPr>
          <w:rFonts w:cs="Times New Roman"/>
          <w:szCs w:val="24"/>
        </w:rPr>
        <w:t xml:space="preserve"> </w:t>
      </w:r>
      <w:r>
        <w:rPr>
          <w:rFonts w:cs="Times New Roman"/>
          <w:szCs w:val="24"/>
        </w:rPr>
        <w:t>memiliki keinginan</w:t>
      </w:r>
      <w:r w:rsidRPr="0001074D">
        <w:rPr>
          <w:rFonts w:cs="Times New Roman"/>
          <w:szCs w:val="24"/>
        </w:rPr>
        <w:t xml:space="preserve"> untuk </w:t>
      </w:r>
      <w:r>
        <w:rPr>
          <w:rFonts w:cs="Times New Roman"/>
          <w:szCs w:val="24"/>
        </w:rPr>
        <w:t>bisa</w:t>
      </w:r>
      <w:r w:rsidRPr="0001074D">
        <w:rPr>
          <w:rFonts w:cs="Times New Roman"/>
          <w:szCs w:val="24"/>
        </w:rPr>
        <w:t xml:space="preserve"> </w:t>
      </w:r>
      <w:r>
        <w:rPr>
          <w:rFonts w:cs="Times New Roman"/>
          <w:szCs w:val="24"/>
        </w:rPr>
        <w:t>memahami</w:t>
      </w:r>
      <w:r w:rsidRPr="0001074D">
        <w:rPr>
          <w:rFonts w:cs="Times New Roman"/>
          <w:szCs w:val="24"/>
        </w:rPr>
        <w:t xml:space="preserve"> langkah</w:t>
      </w:r>
      <w:r>
        <w:rPr>
          <w:rFonts w:cs="Times New Roman"/>
          <w:szCs w:val="24"/>
        </w:rPr>
        <w:t>-langkah</w:t>
      </w:r>
      <w:r w:rsidRPr="0001074D">
        <w:rPr>
          <w:rFonts w:cs="Times New Roman"/>
          <w:szCs w:val="24"/>
        </w:rPr>
        <w:t xml:space="preserve"> yang dilakukan Indonesia </w:t>
      </w:r>
      <w:r>
        <w:rPr>
          <w:rFonts w:cs="Times New Roman"/>
          <w:szCs w:val="24"/>
        </w:rPr>
        <w:t>selama</w:t>
      </w:r>
      <w:r w:rsidRPr="0001074D">
        <w:rPr>
          <w:rFonts w:cs="Times New Roman"/>
          <w:szCs w:val="24"/>
        </w:rPr>
        <w:t xml:space="preserve"> </w:t>
      </w:r>
      <w:r>
        <w:rPr>
          <w:rFonts w:cs="Times New Roman"/>
          <w:szCs w:val="24"/>
        </w:rPr>
        <w:t>melaksanakan</w:t>
      </w:r>
      <w:r w:rsidRPr="0001074D">
        <w:rPr>
          <w:rFonts w:cs="Times New Roman"/>
          <w:szCs w:val="24"/>
        </w:rPr>
        <w:t xml:space="preserve"> diplomasi publik, </w:t>
      </w:r>
      <w:r>
        <w:rPr>
          <w:rFonts w:cs="Times New Roman"/>
          <w:szCs w:val="24"/>
        </w:rPr>
        <w:t>hambatan apa</w:t>
      </w:r>
      <w:r w:rsidRPr="0001074D">
        <w:rPr>
          <w:rFonts w:cs="Times New Roman"/>
          <w:szCs w:val="24"/>
        </w:rPr>
        <w:t xml:space="preserve"> yang dialami Indonesia saat </w:t>
      </w:r>
      <w:r>
        <w:rPr>
          <w:rFonts w:cs="Times New Roman"/>
          <w:szCs w:val="24"/>
        </w:rPr>
        <w:t>melaksanakan</w:t>
      </w:r>
      <w:r w:rsidRPr="0001074D">
        <w:rPr>
          <w:rFonts w:cs="Times New Roman"/>
          <w:szCs w:val="24"/>
        </w:rPr>
        <w:t xml:space="preserve"> diplomasi publik, </w:t>
      </w:r>
      <w:r>
        <w:rPr>
          <w:rFonts w:cs="Times New Roman"/>
          <w:szCs w:val="24"/>
        </w:rPr>
        <w:t>dan</w:t>
      </w:r>
      <w:r w:rsidRPr="0001074D">
        <w:rPr>
          <w:rFonts w:cs="Times New Roman"/>
          <w:szCs w:val="24"/>
        </w:rPr>
        <w:t xml:space="preserve"> bagaimana </w:t>
      </w:r>
      <w:r>
        <w:rPr>
          <w:rFonts w:cs="Times New Roman"/>
          <w:szCs w:val="24"/>
        </w:rPr>
        <w:t>peluang</w:t>
      </w:r>
      <w:r w:rsidRPr="0001074D">
        <w:rPr>
          <w:rFonts w:cs="Times New Roman"/>
          <w:szCs w:val="24"/>
        </w:rPr>
        <w:t xml:space="preserve"> pariwisata Indonesia pasca </w:t>
      </w:r>
      <w:r w:rsidRPr="00B41FA0">
        <w:rPr>
          <w:rFonts w:cs="Times New Roman"/>
          <w:i/>
          <w:iCs/>
          <w:szCs w:val="24"/>
        </w:rPr>
        <w:t>Asian Games</w:t>
      </w:r>
      <w:r w:rsidRPr="0001074D">
        <w:rPr>
          <w:rFonts w:cs="Times New Roman"/>
          <w:szCs w:val="24"/>
        </w:rPr>
        <w:t xml:space="preserve"> 2018 </w:t>
      </w:r>
      <w:r>
        <w:rPr>
          <w:rFonts w:cs="Times New Roman"/>
          <w:szCs w:val="24"/>
        </w:rPr>
        <w:t>dilaksanakan</w:t>
      </w:r>
      <w:r w:rsidRPr="0001074D">
        <w:rPr>
          <w:rFonts w:cs="Times New Roman"/>
          <w:szCs w:val="24"/>
        </w:rPr>
        <w:t xml:space="preserve"> di Indonesia. </w:t>
      </w:r>
      <w:r>
        <w:rPr>
          <w:rFonts w:cs="Times New Roman"/>
          <w:szCs w:val="24"/>
        </w:rPr>
        <w:t>Pada</w:t>
      </w:r>
      <w:r w:rsidRPr="0001074D">
        <w:rPr>
          <w:rFonts w:cs="Times New Roman"/>
          <w:szCs w:val="24"/>
        </w:rPr>
        <w:t xml:space="preserve"> penelitian ini </w:t>
      </w:r>
      <w:r>
        <w:rPr>
          <w:rFonts w:cs="Times New Roman"/>
          <w:szCs w:val="24"/>
        </w:rPr>
        <w:t>penulis memakai</w:t>
      </w:r>
      <w:r w:rsidRPr="0001074D">
        <w:rPr>
          <w:rFonts w:cs="Times New Roman"/>
          <w:szCs w:val="24"/>
        </w:rPr>
        <w:t xml:space="preserve"> teori Diplomasi Publik dan Kepentingan Nasional. </w:t>
      </w:r>
      <w:r>
        <w:rPr>
          <w:rFonts w:cs="Times New Roman"/>
          <w:szCs w:val="24"/>
        </w:rPr>
        <w:t>M</w:t>
      </w:r>
      <w:r w:rsidRPr="0001074D">
        <w:rPr>
          <w:rFonts w:cs="Times New Roman"/>
          <w:szCs w:val="24"/>
        </w:rPr>
        <w:t xml:space="preserve">etode penelitian yang digunakan </w:t>
      </w:r>
      <w:r>
        <w:rPr>
          <w:rFonts w:cs="Times New Roman"/>
          <w:szCs w:val="24"/>
        </w:rPr>
        <w:t xml:space="preserve">pada penelitian </w:t>
      </w:r>
      <w:r w:rsidRPr="0001074D">
        <w:rPr>
          <w:rFonts w:cs="Times New Roman"/>
          <w:szCs w:val="24"/>
        </w:rPr>
        <w:t xml:space="preserve">adalah kualitatif. Hasil penelitiannya menyatakan bahwa </w:t>
      </w:r>
      <w:r>
        <w:rPr>
          <w:rFonts w:cs="Times New Roman"/>
          <w:szCs w:val="24"/>
        </w:rPr>
        <w:t>pelaksanaan</w:t>
      </w:r>
      <w:r w:rsidRPr="0001074D">
        <w:rPr>
          <w:rFonts w:cs="Times New Roman"/>
          <w:szCs w:val="24"/>
        </w:rPr>
        <w:t xml:space="preserve"> </w:t>
      </w:r>
      <w:r w:rsidRPr="00B41FA0">
        <w:rPr>
          <w:rFonts w:cs="Times New Roman"/>
          <w:i/>
          <w:iCs/>
          <w:szCs w:val="24"/>
        </w:rPr>
        <w:t>Asian Games</w:t>
      </w:r>
      <w:r w:rsidRPr="0001074D">
        <w:rPr>
          <w:rFonts w:cs="Times New Roman"/>
          <w:szCs w:val="24"/>
        </w:rPr>
        <w:t xml:space="preserve"> 2018 di Indonesia </w:t>
      </w:r>
      <w:r>
        <w:rPr>
          <w:rFonts w:cs="Times New Roman"/>
          <w:szCs w:val="24"/>
        </w:rPr>
        <w:t>sudah</w:t>
      </w:r>
      <w:r w:rsidRPr="0001074D">
        <w:rPr>
          <w:rFonts w:cs="Times New Roman"/>
          <w:szCs w:val="24"/>
        </w:rPr>
        <w:t xml:space="preserve"> cukup </w:t>
      </w:r>
      <w:r>
        <w:rPr>
          <w:rFonts w:cs="Times New Roman"/>
          <w:szCs w:val="24"/>
        </w:rPr>
        <w:t>berhasil</w:t>
      </w:r>
      <w:r w:rsidRPr="0001074D">
        <w:rPr>
          <w:rFonts w:cs="Times New Roman"/>
          <w:szCs w:val="24"/>
        </w:rPr>
        <w:t xml:space="preserve"> bagi pemerintah dalam meningkatkan sektor pariwisatanya </w:t>
      </w:r>
      <w:r>
        <w:rPr>
          <w:rFonts w:cs="Times New Roman"/>
          <w:szCs w:val="24"/>
        </w:rPr>
        <w:t>dengan</w:t>
      </w:r>
      <w:r w:rsidRPr="0001074D">
        <w:rPr>
          <w:rFonts w:cs="Times New Roman"/>
          <w:szCs w:val="24"/>
        </w:rPr>
        <w:t xml:space="preserve"> diplomasi publik yang </w:t>
      </w:r>
      <w:r>
        <w:rPr>
          <w:rFonts w:cs="Times New Roman"/>
          <w:szCs w:val="24"/>
        </w:rPr>
        <w:t>dilaksanakan</w:t>
      </w:r>
      <w:r w:rsidRPr="0001074D">
        <w:rPr>
          <w:rFonts w:cs="Times New Roman"/>
          <w:szCs w:val="24"/>
        </w:rPr>
        <w:t xml:space="preserve">. Diplomasi publik yang </w:t>
      </w:r>
      <w:r>
        <w:rPr>
          <w:rFonts w:cs="Times New Roman"/>
          <w:szCs w:val="24"/>
        </w:rPr>
        <w:t>dilaksanakan</w:t>
      </w:r>
      <w:r w:rsidRPr="0001074D">
        <w:rPr>
          <w:rFonts w:cs="Times New Roman"/>
          <w:szCs w:val="24"/>
        </w:rPr>
        <w:t xml:space="preserve"> oleh Indonesia tidak </w:t>
      </w:r>
      <w:r>
        <w:rPr>
          <w:rFonts w:cs="Times New Roman"/>
          <w:szCs w:val="24"/>
        </w:rPr>
        <w:t>berlangsung</w:t>
      </w:r>
      <w:r w:rsidRPr="0001074D">
        <w:rPr>
          <w:rFonts w:cs="Times New Roman"/>
          <w:szCs w:val="24"/>
        </w:rPr>
        <w:t xml:space="preserve"> dengan </w:t>
      </w:r>
      <w:r>
        <w:rPr>
          <w:rFonts w:cs="Times New Roman"/>
          <w:szCs w:val="24"/>
        </w:rPr>
        <w:t>mulus</w:t>
      </w:r>
      <w:r w:rsidRPr="0001074D">
        <w:rPr>
          <w:rFonts w:cs="Times New Roman"/>
          <w:szCs w:val="24"/>
        </w:rPr>
        <w:t xml:space="preserve"> </w:t>
      </w:r>
      <w:r>
        <w:rPr>
          <w:rFonts w:cs="Times New Roman"/>
          <w:szCs w:val="24"/>
        </w:rPr>
        <w:t>sebab</w:t>
      </w:r>
      <w:r w:rsidRPr="0001074D">
        <w:rPr>
          <w:rFonts w:cs="Times New Roman"/>
          <w:szCs w:val="24"/>
        </w:rPr>
        <w:t xml:space="preserve"> </w:t>
      </w:r>
      <w:r>
        <w:rPr>
          <w:rFonts w:cs="Times New Roman"/>
          <w:szCs w:val="24"/>
        </w:rPr>
        <w:t>terdapat</w:t>
      </w:r>
      <w:r w:rsidRPr="0001074D">
        <w:rPr>
          <w:rFonts w:cs="Times New Roman"/>
          <w:szCs w:val="24"/>
        </w:rPr>
        <w:t xml:space="preserve"> beberapa </w:t>
      </w:r>
      <w:r>
        <w:rPr>
          <w:rFonts w:cs="Times New Roman"/>
          <w:szCs w:val="24"/>
        </w:rPr>
        <w:t>hambatan</w:t>
      </w:r>
      <w:r w:rsidRPr="0001074D">
        <w:rPr>
          <w:rFonts w:cs="Times New Roman"/>
          <w:szCs w:val="24"/>
        </w:rPr>
        <w:t xml:space="preserve"> dan </w:t>
      </w:r>
      <w:r>
        <w:rPr>
          <w:rFonts w:cs="Times New Roman"/>
          <w:szCs w:val="24"/>
        </w:rPr>
        <w:t>persoalan</w:t>
      </w:r>
      <w:r w:rsidRPr="0001074D">
        <w:rPr>
          <w:rFonts w:cs="Times New Roman"/>
          <w:szCs w:val="24"/>
        </w:rPr>
        <w:t xml:space="preserve"> yang dihadapi oleh Indonesia. </w:t>
      </w:r>
      <w:r>
        <w:rPr>
          <w:rFonts w:cs="Times New Roman"/>
          <w:szCs w:val="24"/>
        </w:rPr>
        <w:t>Pada awalnya memang</w:t>
      </w:r>
      <w:r w:rsidRPr="0001074D">
        <w:rPr>
          <w:rFonts w:cs="Times New Roman"/>
          <w:szCs w:val="24"/>
        </w:rPr>
        <w:t xml:space="preserve"> </w:t>
      </w:r>
      <w:r w:rsidRPr="00B41FA0">
        <w:rPr>
          <w:rFonts w:cs="Times New Roman"/>
          <w:i/>
          <w:iCs/>
          <w:szCs w:val="24"/>
        </w:rPr>
        <w:t>Asian Games</w:t>
      </w:r>
      <w:r w:rsidRPr="0001074D">
        <w:rPr>
          <w:rFonts w:cs="Times New Roman"/>
          <w:szCs w:val="24"/>
        </w:rPr>
        <w:t xml:space="preserve"> tidak </w:t>
      </w:r>
      <w:r>
        <w:rPr>
          <w:rFonts w:cs="Times New Roman"/>
          <w:szCs w:val="24"/>
        </w:rPr>
        <w:t>cukup</w:t>
      </w:r>
      <w:r w:rsidRPr="0001074D">
        <w:rPr>
          <w:rFonts w:cs="Times New Roman"/>
          <w:szCs w:val="24"/>
        </w:rPr>
        <w:t xml:space="preserve"> memberikan </w:t>
      </w:r>
      <w:r>
        <w:rPr>
          <w:rFonts w:cs="Times New Roman"/>
          <w:szCs w:val="24"/>
        </w:rPr>
        <w:t>pengaruh</w:t>
      </w:r>
      <w:r w:rsidRPr="0001074D">
        <w:rPr>
          <w:rFonts w:cs="Times New Roman"/>
          <w:szCs w:val="24"/>
        </w:rPr>
        <w:t xml:space="preserve"> yang signifikan pada sektor pariwisata di Indonesia, </w:t>
      </w:r>
      <w:r>
        <w:rPr>
          <w:rFonts w:cs="Times New Roman"/>
          <w:szCs w:val="24"/>
        </w:rPr>
        <w:t xml:space="preserve">akan tetapi </w:t>
      </w:r>
      <w:r w:rsidRPr="00B41FA0">
        <w:rPr>
          <w:rFonts w:cs="Times New Roman"/>
          <w:i/>
          <w:iCs/>
          <w:szCs w:val="24"/>
        </w:rPr>
        <w:t>Asian Games</w:t>
      </w:r>
      <w:r w:rsidRPr="0001074D">
        <w:rPr>
          <w:rFonts w:cs="Times New Roman"/>
          <w:szCs w:val="24"/>
        </w:rPr>
        <w:t xml:space="preserve"> 2018 tetap</w:t>
      </w:r>
      <w:r>
        <w:rPr>
          <w:rFonts w:cs="Times New Roman"/>
          <w:szCs w:val="24"/>
        </w:rPr>
        <w:t xml:space="preserve"> memberi pengaruh</w:t>
      </w:r>
      <w:r w:rsidRPr="0001074D">
        <w:rPr>
          <w:rFonts w:cs="Times New Roman"/>
          <w:szCs w:val="24"/>
        </w:rPr>
        <w:t xml:space="preserve"> yang positif bagi negara Indonesia</w:t>
      </w:r>
      <w:r>
        <w:rPr>
          <w:rFonts w:cs="Times New Roman"/>
          <w:szCs w:val="24"/>
        </w:rPr>
        <w:t>. Dikaitkan</w:t>
      </w:r>
      <w:r w:rsidRPr="0001074D">
        <w:rPr>
          <w:rFonts w:cs="Times New Roman"/>
          <w:szCs w:val="24"/>
        </w:rPr>
        <w:t xml:space="preserve"> dengan penelitian penulis pada penelitian ini, ada beberapa hal yang </w:t>
      </w:r>
      <w:r>
        <w:rPr>
          <w:rFonts w:cs="Times New Roman"/>
          <w:szCs w:val="24"/>
        </w:rPr>
        <w:t>bisa</w:t>
      </w:r>
      <w:r w:rsidRPr="0001074D">
        <w:rPr>
          <w:rFonts w:cs="Times New Roman"/>
          <w:szCs w:val="24"/>
        </w:rPr>
        <w:t xml:space="preserve"> </w:t>
      </w:r>
      <w:r>
        <w:rPr>
          <w:rFonts w:cs="Times New Roman"/>
          <w:szCs w:val="24"/>
        </w:rPr>
        <w:t>dipergunakan</w:t>
      </w:r>
      <w:r w:rsidRPr="0001074D">
        <w:rPr>
          <w:rFonts w:cs="Times New Roman"/>
          <w:szCs w:val="24"/>
        </w:rPr>
        <w:t xml:space="preserve"> </w:t>
      </w:r>
      <w:r>
        <w:rPr>
          <w:rFonts w:cs="Times New Roman"/>
          <w:szCs w:val="24"/>
        </w:rPr>
        <w:t>pada</w:t>
      </w:r>
      <w:r w:rsidRPr="0001074D">
        <w:rPr>
          <w:rFonts w:cs="Times New Roman"/>
          <w:szCs w:val="24"/>
        </w:rPr>
        <w:t xml:space="preserve"> penelitian ini, yaitu pembahasan mengenai bagaimana diplomasi publik yang dilakukan oleh Indonesia dalam penyelenggaraan </w:t>
      </w:r>
      <w:r w:rsidRPr="00B41FA0">
        <w:rPr>
          <w:rFonts w:cs="Times New Roman"/>
          <w:i/>
          <w:iCs/>
          <w:szCs w:val="24"/>
        </w:rPr>
        <w:t>Asian Games</w:t>
      </w:r>
      <w:r w:rsidRPr="0001074D">
        <w:rPr>
          <w:rFonts w:cs="Times New Roman"/>
          <w:szCs w:val="24"/>
        </w:rPr>
        <w:t xml:space="preserve"> 2018 untuk meningkatkan pariwisata di Indonesia yang akan membantu penulis dalam penelitian karena kesesuaian topik pembahasan.</w:t>
      </w:r>
    </w:p>
    <w:p w14:paraId="029C1ADD" w14:textId="77777777" w:rsidR="00591250" w:rsidRDefault="00591250" w:rsidP="00591250">
      <w:pPr>
        <w:ind w:firstLine="1080"/>
        <w:rPr>
          <w:rFonts w:cs="Times New Roman"/>
          <w:szCs w:val="24"/>
        </w:rPr>
      </w:pPr>
      <w:r w:rsidRPr="007948F7">
        <w:rPr>
          <w:rFonts w:cs="Times New Roman"/>
          <w:szCs w:val="24"/>
        </w:rPr>
        <w:lastRenderedPageBreak/>
        <w:fldChar w:fldCharType="begin" w:fldLock="1"/>
      </w:r>
      <w:r w:rsidRPr="007948F7">
        <w:rPr>
          <w:rFonts w:cs="Times New Roman"/>
          <w:szCs w:val="24"/>
        </w:rPr>
        <w:instrText>ADDIN CSL_CITATION {"citationItems":[{"id":"ITEM-1","itemData":{"abstract":"aktifitas diplomasi public inodnesia melalui penyelenggaraan Asian games dalam mendukung upaya peningkatan kuantitas destinasi wisata mancanegara","author":[{"dropping-particle":"","family":"Nurhaliza","given":"Anisa Siti","non-dropping-particle":"","parse-names":false,"suffix":""}],"id":"ITEM-1","issued":{"date-parts":[["2018"]]},"title":"Aktifitas diplomasi public inodnesia melalui penyelenggaraan Asian games dalam mendukung upaya peningkatan kuantitas destinasi wisata mancanegarale","type":"article-journal"},"uris":["http://www.mendeley.com/documents/?uuid=fcd2f9c7-f623-4ad3-b184-eee7dc771495"]}],"mendeley":{"formattedCitation":"(Nurhaliza, 2018)","manualFormatting":"Anisa Nurhaliza (2018)","plainTextFormattedCitation":"(Nurhaliza, 2018)","previouslyFormattedCitation":"(Nurhaliza, 2018)"},"properties":{"noteIndex":0},"schema":"https://github.com/citation-style-language/schema/raw/master/csl-citation.json"}</w:instrText>
      </w:r>
      <w:r w:rsidRPr="007948F7">
        <w:rPr>
          <w:rFonts w:cs="Times New Roman"/>
          <w:szCs w:val="24"/>
        </w:rPr>
        <w:fldChar w:fldCharType="separate"/>
      </w:r>
      <w:r w:rsidRPr="007948F7">
        <w:rPr>
          <w:rFonts w:cs="Times New Roman"/>
          <w:szCs w:val="24"/>
        </w:rPr>
        <w:t>Anisa Nurhaliza (2018)</w:t>
      </w:r>
      <w:r w:rsidRPr="007948F7">
        <w:rPr>
          <w:rFonts w:cs="Times New Roman"/>
          <w:szCs w:val="24"/>
        </w:rPr>
        <w:fldChar w:fldCharType="end"/>
      </w:r>
      <w:r w:rsidRPr="007948F7">
        <w:rPr>
          <w:rFonts w:cs="Times New Roman"/>
          <w:szCs w:val="24"/>
        </w:rPr>
        <w:t xml:space="preserve"> dalam artikelnya yang berjudul Diplomasi Publik Indonesia Melalui Penyelenggaraan </w:t>
      </w:r>
      <w:r w:rsidRPr="007948F7">
        <w:rPr>
          <w:rFonts w:cs="Times New Roman"/>
          <w:i/>
          <w:iCs/>
          <w:szCs w:val="24"/>
        </w:rPr>
        <w:t>Asian Games</w:t>
      </w:r>
      <w:r w:rsidRPr="007948F7">
        <w:rPr>
          <w:rFonts w:cs="Times New Roman"/>
          <w:szCs w:val="24"/>
        </w:rPr>
        <w:t xml:space="preserve"> 2018, menjelaskan bagaimana diplomasi publik mempengaruhi citra indonesia </w:t>
      </w:r>
      <w:r>
        <w:rPr>
          <w:rFonts w:cs="Times New Roman"/>
          <w:szCs w:val="24"/>
        </w:rPr>
        <w:t>dengan</w:t>
      </w:r>
      <w:r w:rsidRPr="007948F7">
        <w:rPr>
          <w:rFonts w:cs="Times New Roman"/>
          <w:szCs w:val="24"/>
        </w:rPr>
        <w:t xml:space="preserve"> penyelenggaraan </w:t>
      </w:r>
      <w:r w:rsidRPr="007948F7">
        <w:rPr>
          <w:rFonts w:cs="Times New Roman"/>
          <w:i/>
          <w:iCs/>
          <w:szCs w:val="24"/>
        </w:rPr>
        <w:t>Asian Games</w:t>
      </w:r>
      <w:r w:rsidRPr="007948F7">
        <w:rPr>
          <w:rFonts w:cs="Times New Roman"/>
          <w:szCs w:val="24"/>
        </w:rPr>
        <w:t xml:space="preserve"> 2018</w:t>
      </w:r>
      <w:r>
        <w:rPr>
          <w:rFonts w:cs="Times New Roman"/>
          <w:szCs w:val="24"/>
        </w:rPr>
        <w:t xml:space="preserve">. </w:t>
      </w:r>
      <w:r w:rsidRPr="007948F7">
        <w:rPr>
          <w:rFonts w:cs="Times New Roman"/>
          <w:szCs w:val="24"/>
        </w:rPr>
        <w:t>Metode penelitian yang digunakan adalah kualitatif d</w:t>
      </w:r>
      <w:r>
        <w:rPr>
          <w:rFonts w:cs="Times New Roman"/>
          <w:szCs w:val="24"/>
        </w:rPr>
        <w:t>enga</w:t>
      </w:r>
      <w:r w:rsidRPr="007948F7">
        <w:rPr>
          <w:rFonts w:cs="Times New Roman"/>
          <w:szCs w:val="24"/>
        </w:rPr>
        <w:t xml:space="preserve">n teknik pengumpulan data </w:t>
      </w:r>
      <w:r>
        <w:rPr>
          <w:rFonts w:cs="Times New Roman"/>
          <w:szCs w:val="24"/>
        </w:rPr>
        <w:t>utama</w:t>
      </w:r>
      <w:r w:rsidRPr="007948F7">
        <w:rPr>
          <w:rFonts w:cs="Times New Roman"/>
          <w:szCs w:val="24"/>
        </w:rPr>
        <w:t xml:space="preserve"> melalui wawancara dan data sekunder </w:t>
      </w:r>
      <w:r>
        <w:rPr>
          <w:rFonts w:cs="Times New Roman"/>
          <w:szCs w:val="24"/>
        </w:rPr>
        <w:t>menggunakan</w:t>
      </w:r>
      <w:r w:rsidRPr="007948F7">
        <w:rPr>
          <w:rFonts w:cs="Times New Roman"/>
          <w:szCs w:val="24"/>
        </w:rPr>
        <w:t xml:space="preserve"> pernyataan dalam berita di media. Hasil penelitian menyatakan bahwa Indonesia </w:t>
      </w:r>
      <w:r>
        <w:rPr>
          <w:rFonts w:cs="Times New Roman"/>
          <w:szCs w:val="24"/>
        </w:rPr>
        <w:t>sukses</w:t>
      </w:r>
      <w:r w:rsidRPr="007948F7">
        <w:rPr>
          <w:rFonts w:cs="Times New Roman"/>
          <w:szCs w:val="24"/>
        </w:rPr>
        <w:t xml:space="preserve"> dalam meningkatkan </w:t>
      </w:r>
      <w:r w:rsidRPr="00E30014">
        <w:rPr>
          <w:rFonts w:cs="Times New Roman"/>
          <w:i/>
          <w:iCs/>
          <w:szCs w:val="24"/>
        </w:rPr>
        <w:t>image</w:t>
      </w:r>
      <w:r w:rsidRPr="007948F7">
        <w:rPr>
          <w:rFonts w:cs="Times New Roman"/>
          <w:szCs w:val="24"/>
        </w:rPr>
        <w:t xml:space="preserve"> Indonesia </w:t>
      </w:r>
      <w:r>
        <w:rPr>
          <w:rFonts w:cs="Times New Roman"/>
          <w:szCs w:val="24"/>
        </w:rPr>
        <w:t>dengan pelaksanaan</w:t>
      </w:r>
      <w:r w:rsidRPr="007948F7">
        <w:rPr>
          <w:rFonts w:cs="Times New Roman"/>
          <w:szCs w:val="24"/>
        </w:rPr>
        <w:t xml:space="preserve"> </w:t>
      </w:r>
      <w:r w:rsidRPr="007948F7">
        <w:rPr>
          <w:rFonts w:cs="Times New Roman"/>
          <w:i/>
          <w:iCs/>
          <w:szCs w:val="24"/>
        </w:rPr>
        <w:t>Asian Games</w:t>
      </w:r>
      <w:r w:rsidRPr="007948F7">
        <w:rPr>
          <w:rFonts w:cs="Times New Roman"/>
          <w:szCs w:val="24"/>
        </w:rPr>
        <w:t xml:space="preserve"> 2018 melalui tiga aspek yaitu, prestasi yang </w:t>
      </w:r>
      <w:r>
        <w:rPr>
          <w:rFonts w:cs="Times New Roman"/>
          <w:szCs w:val="24"/>
        </w:rPr>
        <w:t>luar biasa</w:t>
      </w:r>
      <w:r w:rsidRPr="007948F7">
        <w:rPr>
          <w:rFonts w:cs="Times New Roman"/>
          <w:szCs w:val="24"/>
        </w:rPr>
        <w:t xml:space="preserve">, keamanan yang kondusif, dan organisasi yang </w:t>
      </w:r>
      <w:r>
        <w:rPr>
          <w:rFonts w:cs="Times New Roman"/>
          <w:szCs w:val="24"/>
        </w:rPr>
        <w:t>berhasil</w:t>
      </w:r>
      <w:r w:rsidRPr="007948F7">
        <w:rPr>
          <w:rFonts w:cs="Times New Roman"/>
          <w:szCs w:val="24"/>
        </w:rPr>
        <w:t xml:space="preserve">. </w:t>
      </w:r>
      <w:r>
        <w:rPr>
          <w:rFonts w:cs="Times New Roman"/>
          <w:szCs w:val="24"/>
        </w:rPr>
        <w:t>Tampak</w:t>
      </w:r>
      <w:r w:rsidRPr="007948F7">
        <w:rPr>
          <w:rFonts w:cs="Times New Roman"/>
          <w:szCs w:val="24"/>
        </w:rPr>
        <w:t xml:space="preserve"> adanya konsep diplomasi multijalur </w:t>
      </w:r>
      <w:r>
        <w:rPr>
          <w:rFonts w:cs="Times New Roman"/>
          <w:szCs w:val="24"/>
        </w:rPr>
        <w:t>demi</w:t>
      </w:r>
      <w:r w:rsidRPr="007948F7">
        <w:rPr>
          <w:rFonts w:cs="Times New Roman"/>
          <w:szCs w:val="24"/>
        </w:rPr>
        <w:t xml:space="preserve"> </w:t>
      </w:r>
      <w:r>
        <w:rPr>
          <w:rFonts w:cs="Times New Roman"/>
          <w:szCs w:val="24"/>
        </w:rPr>
        <w:t>memaksimalkan</w:t>
      </w:r>
      <w:r w:rsidRPr="007948F7">
        <w:rPr>
          <w:rFonts w:cs="Times New Roman"/>
          <w:szCs w:val="24"/>
        </w:rPr>
        <w:t xml:space="preserve"> </w:t>
      </w:r>
      <w:r>
        <w:rPr>
          <w:rFonts w:cs="Times New Roman"/>
          <w:szCs w:val="24"/>
        </w:rPr>
        <w:t>kerja</w:t>
      </w:r>
      <w:r w:rsidRPr="007948F7">
        <w:rPr>
          <w:rFonts w:cs="Times New Roman"/>
          <w:szCs w:val="24"/>
        </w:rPr>
        <w:t xml:space="preserve"> pemerintah </w:t>
      </w:r>
      <w:r>
        <w:rPr>
          <w:rFonts w:cs="Times New Roman"/>
          <w:szCs w:val="24"/>
        </w:rPr>
        <w:t>sebagai</w:t>
      </w:r>
      <w:r w:rsidRPr="007948F7">
        <w:rPr>
          <w:rFonts w:cs="Times New Roman"/>
          <w:szCs w:val="24"/>
        </w:rPr>
        <w:t xml:space="preserve"> penanggung jawab </w:t>
      </w:r>
      <w:r w:rsidRPr="007948F7">
        <w:rPr>
          <w:rFonts w:cs="Times New Roman"/>
          <w:i/>
          <w:iCs/>
          <w:szCs w:val="24"/>
        </w:rPr>
        <w:t>Asian Games</w:t>
      </w:r>
      <w:r w:rsidRPr="007948F7">
        <w:rPr>
          <w:rFonts w:cs="Times New Roman"/>
          <w:szCs w:val="24"/>
        </w:rPr>
        <w:t xml:space="preserve"> 2018. Dengan adanya </w:t>
      </w:r>
      <w:r>
        <w:rPr>
          <w:rFonts w:cs="Times New Roman"/>
          <w:szCs w:val="24"/>
        </w:rPr>
        <w:t>dukungan</w:t>
      </w:r>
      <w:r w:rsidRPr="007948F7">
        <w:rPr>
          <w:rFonts w:cs="Times New Roman"/>
          <w:szCs w:val="24"/>
        </w:rPr>
        <w:t xml:space="preserve"> dari aktor-aktor konsep diplomasi multi jalur maka, diplomasi Indonesia melalui </w:t>
      </w:r>
      <w:r w:rsidRPr="007948F7">
        <w:rPr>
          <w:rFonts w:cs="Times New Roman"/>
          <w:i/>
          <w:iCs/>
          <w:szCs w:val="24"/>
        </w:rPr>
        <w:t>Asian Games</w:t>
      </w:r>
      <w:r w:rsidRPr="007948F7">
        <w:rPr>
          <w:rFonts w:cs="Times New Roman"/>
          <w:szCs w:val="24"/>
        </w:rPr>
        <w:t xml:space="preserve"> 2018 </w:t>
      </w:r>
      <w:r>
        <w:rPr>
          <w:rFonts w:cs="Times New Roman"/>
          <w:szCs w:val="24"/>
        </w:rPr>
        <w:t>berhasil</w:t>
      </w:r>
      <w:r w:rsidRPr="007948F7">
        <w:rPr>
          <w:rFonts w:cs="Times New Roman"/>
          <w:szCs w:val="24"/>
        </w:rPr>
        <w:t xml:space="preserve"> </w:t>
      </w:r>
      <w:r>
        <w:rPr>
          <w:rFonts w:cs="Times New Roman"/>
          <w:szCs w:val="24"/>
        </w:rPr>
        <w:t>diselenggarakan</w:t>
      </w:r>
      <w:r w:rsidRPr="007948F7">
        <w:rPr>
          <w:rFonts w:cs="Times New Roman"/>
          <w:szCs w:val="24"/>
        </w:rPr>
        <w:t xml:space="preserve"> dengan baik </w:t>
      </w:r>
      <w:r>
        <w:rPr>
          <w:rFonts w:cs="Times New Roman"/>
          <w:szCs w:val="24"/>
        </w:rPr>
        <w:t>dan meningkatkan</w:t>
      </w:r>
      <w:r w:rsidRPr="007948F7">
        <w:rPr>
          <w:rFonts w:cs="Times New Roman"/>
          <w:szCs w:val="24"/>
        </w:rPr>
        <w:t xml:space="preserve"> </w:t>
      </w:r>
      <w:r w:rsidRPr="003D0817">
        <w:rPr>
          <w:rFonts w:cs="Times New Roman"/>
          <w:i/>
          <w:iCs/>
          <w:szCs w:val="24"/>
        </w:rPr>
        <w:t>image</w:t>
      </w:r>
      <w:r w:rsidRPr="007948F7">
        <w:rPr>
          <w:rFonts w:cs="Times New Roman"/>
          <w:szCs w:val="24"/>
        </w:rPr>
        <w:t xml:space="preserve"> Indonesia di dunia internasional.</w:t>
      </w:r>
    </w:p>
    <w:p w14:paraId="39BF3560" w14:textId="77777777" w:rsidR="00591250" w:rsidRDefault="00591250" w:rsidP="00591250">
      <w:pPr>
        <w:ind w:firstLine="1080"/>
        <w:rPr>
          <w:rFonts w:cs="Times New Roman"/>
          <w:szCs w:val="24"/>
        </w:rPr>
      </w:pPr>
      <w:r>
        <w:rPr>
          <w:rFonts w:cs="Times New Roman"/>
          <w:szCs w:val="24"/>
        </w:rPr>
        <w:fldChar w:fldCharType="begin" w:fldLock="1"/>
      </w:r>
      <w:r>
        <w:rPr>
          <w:rFonts w:cs="Times New Roman"/>
          <w:szCs w:val="24"/>
        </w:rPr>
        <w:instrText>ADDIN CSL_CITATION {"citationItems":[{"id":"ITEM-1","itemData":{"author":[{"dropping-particle":"","family":"Khausar","given":"Miftahul","non-dropping-particle":"","parse-names":false,"suffix":""}],"id":"ITEM-1","issued":{"date-parts":[["2020"]]},"title":"Strategi Nation Branding Indonesia Melalui Penyelenggaraan Asian Games 2018","type":"article-journal"},"uris":["http://www.mendeley.com/documents/?uuid=68c86b30-e584-495f-bdca-a1e32fbf510c"]}],"mendeley":{"formattedCitation":"(Khausar, 2020)","manualFormatting":"Miftahul Khausar (2020)","plainTextFormattedCitation":"(Khausar, 2020)","previouslyFormattedCitation":"(Khausar, 2020)"},"properties":{"noteIndex":0},"schema":"https://github.com/citation-style-language/schema/raw/master/csl-citation.json"}</w:instrText>
      </w:r>
      <w:r>
        <w:rPr>
          <w:rFonts w:cs="Times New Roman"/>
          <w:szCs w:val="24"/>
        </w:rPr>
        <w:fldChar w:fldCharType="separate"/>
      </w:r>
      <w:r>
        <w:rPr>
          <w:rFonts w:cs="Times New Roman"/>
          <w:szCs w:val="24"/>
        </w:rPr>
        <w:t xml:space="preserve">Miftahul </w:t>
      </w:r>
      <w:r w:rsidRPr="00F86ED7">
        <w:rPr>
          <w:rFonts w:cs="Times New Roman"/>
          <w:szCs w:val="24"/>
        </w:rPr>
        <w:t xml:space="preserve">Khausar </w:t>
      </w:r>
      <w:r>
        <w:rPr>
          <w:rFonts w:cs="Times New Roman"/>
          <w:szCs w:val="24"/>
        </w:rPr>
        <w:t>(</w:t>
      </w:r>
      <w:r w:rsidRPr="00F86ED7">
        <w:rPr>
          <w:rFonts w:cs="Times New Roman"/>
          <w:szCs w:val="24"/>
        </w:rPr>
        <w:t>2020)</w:t>
      </w:r>
      <w:r>
        <w:rPr>
          <w:rFonts w:cs="Times New Roman"/>
          <w:szCs w:val="24"/>
        </w:rPr>
        <w:fldChar w:fldCharType="end"/>
      </w:r>
      <w:r w:rsidRPr="0001074D">
        <w:rPr>
          <w:rFonts w:cs="Times New Roman"/>
          <w:szCs w:val="24"/>
        </w:rPr>
        <w:t xml:space="preserve">, dalam artikelnya yang berjudul strategi </w:t>
      </w:r>
      <w:r w:rsidRPr="00B41FA0">
        <w:rPr>
          <w:rFonts w:cs="Times New Roman"/>
          <w:i/>
          <w:iCs/>
          <w:szCs w:val="24"/>
        </w:rPr>
        <w:t>nation branding</w:t>
      </w:r>
      <w:r>
        <w:rPr>
          <w:rFonts w:cs="Times New Roman"/>
          <w:szCs w:val="24"/>
        </w:rPr>
        <w:t xml:space="preserve"> </w:t>
      </w:r>
      <w:r w:rsidRPr="0001074D">
        <w:rPr>
          <w:rFonts w:cs="Times New Roman"/>
          <w:szCs w:val="24"/>
        </w:rPr>
        <w:t xml:space="preserve"> indonesia melalui </w:t>
      </w:r>
      <w:r>
        <w:rPr>
          <w:rFonts w:cs="Times New Roman"/>
          <w:szCs w:val="24"/>
        </w:rPr>
        <w:t>pelaksanaan</w:t>
      </w:r>
      <w:r w:rsidRPr="0001074D">
        <w:rPr>
          <w:rFonts w:cs="Times New Roman"/>
          <w:szCs w:val="24"/>
        </w:rPr>
        <w:t xml:space="preserve"> </w:t>
      </w:r>
      <w:r w:rsidRPr="00B41FA0">
        <w:rPr>
          <w:rFonts w:cs="Times New Roman"/>
          <w:i/>
          <w:iCs/>
          <w:szCs w:val="24"/>
        </w:rPr>
        <w:t>Asian Games</w:t>
      </w:r>
      <w:r w:rsidRPr="0001074D">
        <w:rPr>
          <w:rFonts w:cs="Times New Roman"/>
          <w:szCs w:val="24"/>
        </w:rPr>
        <w:t xml:space="preserve"> 2018, </w:t>
      </w:r>
      <w:r>
        <w:rPr>
          <w:rFonts w:cs="Times New Roman"/>
          <w:szCs w:val="24"/>
        </w:rPr>
        <w:t>menguraikan</w:t>
      </w:r>
      <w:r w:rsidRPr="0001074D">
        <w:rPr>
          <w:rFonts w:cs="Times New Roman"/>
          <w:szCs w:val="24"/>
        </w:rPr>
        <w:t xml:space="preserve"> </w:t>
      </w:r>
      <w:r>
        <w:rPr>
          <w:rFonts w:cs="Times New Roman"/>
          <w:szCs w:val="24"/>
        </w:rPr>
        <w:t>keterlibatan</w:t>
      </w:r>
      <w:r w:rsidRPr="0001074D">
        <w:rPr>
          <w:rFonts w:cs="Times New Roman"/>
          <w:szCs w:val="24"/>
        </w:rPr>
        <w:t xml:space="preserve"> yang </w:t>
      </w:r>
      <w:r>
        <w:rPr>
          <w:rFonts w:cs="Times New Roman"/>
          <w:szCs w:val="24"/>
        </w:rPr>
        <w:t>diperoleh</w:t>
      </w:r>
      <w:r w:rsidRPr="0001074D">
        <w:rPr>
          <w:rFonts w:cs="Times New Roman"/>
          <w:szCs w:val="24"/>
        </w:rPr>
        <w:t xml:space="preserve"> oleh Indonesia </w:t>
      </w:r>
      <w:r>
        <w:rPr>
          <w:rFonts w:cs="Times New Roman"/>
          <w:szCs w:val="24"/>
        </w:rPr>
        <w:t>akan</w:t>
      </w:r>
      <w:r w:rsidRPr="0001074D">
        <w:rPr>
          <w:rFonts w:cs="Times New Roman"/>
          <w:szCs w:val="24"/>
        </w:rPr>
        <w:t xml:space="preserve"> </w:t>
      </w:r>
      <w:r w:rsidRPr="0001074D">
        <w:rPr>
          <w:rFonts w:cs="Times New Roman"/>
          <w:i/>
          <w:iCs/>
          <w:szCs w:val="24"/>
        </w:rPr>
        <w:t>Nation Brand</w:t>
      </w:r>
      <w:r w:rsidRPr="0001074D">
        <w:rPr>
          <w:rFonts w:cs="Times New Roman"/>
          <w:szCs w:val="24"/>
        </w:rPr>
        <w:t xml:space="preserve">-nya </w:t>
      </w:r>
      <w:r>
        <w:rPr>
          <w:rFonts w:cs="Times New Roman"/>
          <w:szCs w:val="24"/>
        </w:rPr>
        <w:t>sesudah</w:t>
      </w:r>
      <w:r w:rsidRPr="0001074D">
        <w:rPr>
          <w:rFonts w:cs="Times New Roman"/>
          <w:szCs w:val="24"/>
        </w:rPr>
        <w:t xml:space="preserve"> </w:t>
      </w:r>
      <w:r>
        <w:rPr>
          <w:rFonts w:cs="Times New Roman"/>
          <w:szCs w:val="24"/>
        </w:rPr>
        <w:t>berpeluang</w:t>
      </w:r>
      <w:r w:rsidRPr="0001074D">
        <w:rPr>
          <w:rFonts w:cs="Times New Roman"/>
          <w:szCs w:val="24"/>
        </w:rPr>
        <w:t xml:space="preserve"> menjadi tuan rumah </w:t>
      </w:r>
      <w:r w:rsidRPr="00B41FA0">
        <w:rPr>
          <w:rFonts w:cs="Times New Roman"/>
          <w:i/>
          <w:iCs/>
          <w:szCs w:val="24"/>
        </w:rPr>
        <w:t>Asian Games</w:t>
      </w:r>
      <w:r w:rsidRPr="0001074D">
        <w:rPr>
          <w:rFonts w:cs="Times New Roman"/>
          <w:szCs w:val="24"/>
        </w:rPr>
        <w:t xml:space="preserve"> 2018. Metode penelitian yang </w:t>
      </w:r>
      <w:r>
        <w:rPr>
          <w:rFonts w:cs="Times New Roman"/>
          <w:szCs w:val="24"/>
        </w:rPr>
        <w:t>dipergunakan</w:t>
      </w:r>
      <w:r w:rsidRPr="0001074D">
        <w:rPr>
          <w:rFonts w:cs="Times New Roman"/>
          <w:szCs w:val="24"/>
        </w:rPr>
        <w:t xml:space="preserve"> adalah </w:t>
      </w:r>
      <w:r>
        <w:rPr>
          <w:rFonts w:cs="Times New Roman"/>
          <w:szCs w:val="24"/>
        </w:rPr>
        <w:t>k</w:t>
      </w:r>
      <w:r w:rsidRPr="0001074D">
        <w:rPr>
          <w:rFonts w:cs="Times New Roman"/>
          <w:szCs w:val="24"/>
        </w:rPr>
        <w:t>ualitatif</w:t>
      </w:r>
      <w:r>
        <w:rPr>
          <w:rFonts w:cs="Times New Roman"/>
          <w:szCs w:val="24"/>
        </w:rPr>
        <w:t xml:space="preserve">, </w:t>
      </w:r>
      <w:r w:rsidRPr="0001074D">
        <w:rPr>
          <w:rFonts w:cs="Times New Roman"/>
          <w:szCs w:val="24"/>
        </w:rPr>
        <w:t xml:space="preserve">dengan </w:t>
      </w:r>
      <w:r>
        <w:rPr>
          <w:rFonts w:cs="Times New Roman"/>
          <w:szCs w:val="24"/>
        </w:rPr>
        <w:t>mempergunakan</w:t>
      </w:r>
      <w:r w:rsidRPr="0001074D">
        <w:rPr>
          <w:rFonts w:cs="Times New Roman"/>
          <w:szCs w:val="24"/>
        </w:rPr>
        <w:t xml:space="preserve"> sumber data primer berupa wawancara dan data sekunder berupa kajian </w:t>
      </w:r>
      <w:r>
        <w:rPr>
          <w:rFonts w:cs="Times New Roman"/>
          <w:szCs w:val="24"/>
        </w:rPr>
        <w:t>p</w:t>
      </w:r>
      <w:r w:rsidRPr="0001074D">
        <w:rPr>
          <w:rFonts w:cs="Times New Roman"/>
          <w:szCs w:val="24"/>
        </w:rPr>
        <w:t xml:space="preserve">ustaka. Hasil penelitiannya menyatakan bahwa Indonesia </w:t>
      </w:r>
      <w:r>
        <w:rPr>
          <w:rFonts w:cs="Times New Roman"/>
          <w:szCs w:val="24"/>
        </w:rPr>
        <w:t>sudah</w:t>
      </w:r>
      <w:r w:rsidRPr="0001074D">
        <w:rPr>
          <w:rFonts w:cs="Times New Roman"/>
          <w:szCs w:val="24"/>
        </w:rPr>
        <w:t xml:space="preserve"> </w:t>
      </w:r>
      <w:r>
        <w:rPr>
          <w:rFonts w:cs="Times New Roman"/>
          <w:szCs w:val="24"/>
        </w:rPr>
        <w:t>menjalankan</w:t>
      </w:r>
      <w:r w:rsidRPr="0001074D">
        <w:rPr>
          <w:rFonts w:cs="Times New Roman"/>
          <w:szCs w:val="24"/>
        </w:rPr>
        <w:t xml:space="preserve"> berbagai </w:t>
      </w:r>
      <w:r>
        <w:rPr>
          <w:rFonts w:cs="Times New Roman"/>
          <w:szCs w:val="24"/>
        </w:rPr>
        <w:t>cara</w:t>
      </w:r>
      <w:r w:rsidRPr="0001074D">
        <w:rPr>
          <w:rFonts w:cs="Times New Roman"/>
          <w:szCs w:val="24"/>
        </w:rPr>
        <w:t xml:space="preserve"> untuk </w:t>
      </w:r>
      <w:r>
        <w:rPr>
          <w:rFonts w:cs="Times New Roman"/>
          <w:szCs w:val="24"/>
        </w:rPr>
        <w:t>meningkatkan</w:t>
      </w:r>
      <w:r w:rsidRPr="0001074D">
        <w:rPr>
          <w:rFonts w:cs="Times New Roman"/>
          <w:szCs w:val="24"/>
        </w:rPr>
        <w:t xml:space="preserve"> </w:t>
      </w:r>
      <w:r w:rsidRPr="003D0817">
        <w:rPr>
          <w:rFonts w:cs="Times New Roman"/>
          <w:i/>
          <w:iCs/>
          <w:szCs w:val="24"/>
        </w:rPr>
        <w:t>Nation Brand</w:t>
      </w:r>
      <w:r w:rsidRPr="0001074D">
        <w:rPr>
          <w:rFonts w:cs="Times New Roman"/>
          <w:szCs w:val="24"/>
        </w:rPr>
        <w:t xml:space="preserve"> nya melalui kesempatannya menjadi tuan rumah </w:t>
      </w:r>
      <w:r>
        <w:rPr>
          <w:rFonts w:cs="Times New Roman"/>
          <w:szCs w:val="24"/>
        </w:rPr>
        <w:t>pelaksanaan</w:t>
      </w:r>
      <w:r w:rsidRPr="0001074D">
        <w:rPr>
          <w:rFonts w:cs="Times New Roman"/>
          <w:szCs w:val="24"/>
        </w:rPr>
        <w:t xml:space="preserve"> </w:t>
      </w:r>
      <w:r w:rsidRPr="00B41FA0">
        <w:rPr>
          <w:rFonts w:cs="Times New Roman"/>
          <w:i/>
          <w:iCs/>
          <w:szCs w:val="24"/>
        </w:rPr>
        <w:t>Asian Games</w:t>
      </w:r>
      <w:r w:rsidRPr="0001074D">
        <w:rPr>
          <w:rFonts w:cs="Times New Roman"/>
          <w:szCs w:val="24"/>
        </w:rPr>
        <w:t xml:space="preserve"> 2018. Walaupun penyelenggaraan </w:t>
      </w:r>
      <w:r>
        <w:rPr>
          <w:rFonts w:cs="Times New Roman"/>
          <w:szCs w:val="24"/>
        </w:rPr>
        <w:t>kompetisi</w:t>
      </w:r>
      <w:r w:rsidRPr="0001074D">
        <w:rPr>
          <w:rFonts w:cs="Times New Roman"/>
          <w:szCs w:val="24"/>
        </w:rPr>
        <w:t xml:space="preserve"> </w:t>
      </w:r>
      <w:r>
        <w:rPr>
          <w:rFonts w:cs="Times New Roman"/>
          <w:szCs w:val="24"/>
        </w:rPr>
        <w:t>berlangsung</w:t>
      </w:r>
      <w:r w:rsidRPr="0001074D">
        <w:rPr>
          <w:rFonts w:cs="Times New Roman"/>
          <w:szCs w:val="24"/>
        </w:rPr>
        <w:t xml:space="preserve"> dengan </w:t>
      </w:r>
      <w:r>
        <w:rPr>
          <w:rFonts w:cs="Times New Roman"/>
          <w:szCs w:val="24"/>
        </w:rPr>
        <w:t>lancar dan sukses</w:t>
      </w:r>
      <w:r w:rsidRPr="0001074D">
        <w:rPr>
          <w:rFonts w:cs="Times New Roman"/>
          <w:szCs w:val="24"/>
        </w:rPr>
        <w:t xml:space="preserve"> </w:t>
      </w:r>
      <w:r>
        <w:rPr>
          <w:rFonts w:cs="Times New Roman"/>
          <w:szCs w:val="24"/>
        </w:rPr>
        <w:t>akan tetapi</w:t>
      </w:r>
      <w:r w:rsidRPr="0001074D">
        <w:rPr>
          <w:rFonts w:cs="Times New Roman"/>
          <w:szCs w:val="24"/>
        </w:rPr>
        <w:t xml:space="preserve"> belum </w:t>
      </w:r>
      <w:r>
        <w:rPr>
          <w:rFonts w:cs="Times New Roman"/>
          <w:szCs w:val="24"/>
        </w:rPr>
        <w:t>bisa</w:t>
      </w:r>
      <w:r w:rsidRPr="0001074D">
        <w:rPr>
          <w:rFonts w:cs="Times New Roman"/>
          <w:szCs w:val="24"/>
        </w:rPr>
        <w:t xml:space="preserve"> memberikan </w:t>
      </w:r>
      <w:r>
        <w:rPr>
          <w:rFonts w:cs="Times New Roman"/>
          <w:szCs w:val="24"/>
        </w:rPr>
        <w:t>pengaruh</w:t>
      </w:r>
      <w:r w:rsidRPr="0001074D">
        <w:rPr>
          <w:rFonts w:cs="Times New Roman"/>
          <w:szCs w:val="24"/>
        </w:rPr>
        <w:t xml:space="preserve"> yang signifikan terhadap </w:t>
      </w:r>
      <w:r w:rsidRPr="0001074D">
        <w:rPr>
          <w:rFonts w:cs="Times New Roman"/>
          <w:i/>
          <w:iCs/>
          <w:szCs w:val="24"/>
        </w:rPr>
        <w:t>Tourist Arrival</w:t>
      </w:r>
      <w:r w:rsidRPr="0001074D">
        <w:rPr>
          <w:rFonts w:cs="Times New Roman"/>
          <w:szCs w:val="24"/>
        </w:rPr>
        <w:t xml:space="preserve"> dan </w:t>
      </w:r>
      <w:r w:rsidRPr="0001074D">
        <w:rPr>
          <w:rFonts w:cs="Times New Roman"/>
          <w:i/>
          <w:iCs/>
          <w:szCs w:val="24"/>
        </w:rPr>
        <w:t>Foreign Direct Invesment</w:t>
      </w:r>
      <w:r w:rsidRPr="0001074D">
        <w:rPr>
          <w:rFonts w:cs="Times New Roman"/>
          <w:szCs w:val="24"/>
        </w:rPr>
        <w:t xml:space="preserve"> Indonesia. Target yang di </w:t>
      </w:r>
      <w:r>
        <w:rPr>
          <w:rFonts w:cs="Times New Roman"/>
          <w:szCs w:val="24"/>
        </w:rPr>
        <w:t>inginkan</w:t>
      </w:r>
      <w:r w:rsidRPr="0001074D">
        <w:rPr>
          <w:rFonts w:cs="Times New Roman"/>
          <w:szCs w:val="24"/>
        </w:rPr>
        <w:t xml:space="preserve"> pemerintah Indonesia pun belum </w:t>
      </w:r>
      <w:r>
        <w:rPr>
          <w:rFonts w:cs="Times New Roman"/>
          <w:szCs w:val="24"/>
        </w:rPr>
        <w:t>bisa</w:t>
      </w:r>
      <w:r w:rsidRPr="0001074D">
        <w:rPr>
          <w:rFonts w:cs="Times New Roman"/>
          <w:szCs w:val="24"/>
        </w:rPr>
        <w:t xml:space="preserve"> tercapai. </w:t>
      </w:r>
    </w:p>
    <w:p w14:paraId="776F7A57" w14:textId="77777777" w:rsidR="00591250" w:rsidRDefault="00591250" w:rsidP="00591250">
      <w:pPr>
        <w:pStyle w:val="Heading2"/>
        <w:numPr>
          <w:ilvl w:val="0"/>
          <w:numId w:val="8"/>
        </w:numPr>
        <w:tabs>
          <w:tab w:val="num" w:pos="360"/>
        </w:tabs>
        <w:ind w:left="709" w:hanging="709"/>
      </w:pPr>
      <w:bookmarkStart w:id="6" w:name="_Toc93688464"/>
      <w:bookmarkStart w:id="7" w:name="_Toc106214041"/>
      <w:r>
        <w:lastRenderedPageBreak/>
        <w:t>Kerangka Teoritis / Konseptual</w:t>
      </w:r>
      <w:bookmarkEnd w:id="6"/>
      <w:bookmarkEnd w:id="7"/>
    </w:p>
    <w:p w14:paraId="0AB563FB" w14:textId="77777777" w:rsidR="00591250" w:rsidRDefault="00591250" w:rsidP="00591250">
      <w:pPr>
        <w:ind w:firstLine="709"/>
      </w:pPr>
      <w:r w:rsidRPr="006B105B">
        <w:t xml:space="preserve">Penelitian ini bermaksud untuk menganalisis keberhasilan indonesia sebagai penyelenggara </w:t>
      </w:r>
      <w:r w:rsidRPr="006B105B">
        <w:rPr>
          <w:i/>
          <w:iCs/>
        </w:rPr>
        <w:t>Asian Games</w:t>
      </w:r>
      <w:r w:rsidRPr="006B105B">
        <w:t xml:space="preserve"> 2018 menjadi model bagi penyelenggaraan </w:t>
      </w:r>
      <w:r w:rsidRPr="006B105B">
        <w:rPr>
          <w:i/>
          <w:iCs/>
        </w:rPr>
        <w:t>Asian Games</w:t>
      </w:r>
      <w:r w:rsidRPr="006B105B">
        <w:t xml:space="preserve"> selanjutnya mengacu pada model konseptual yang dikembangkan oleh Anggia &amp; Fuad (2020) dan Gita Rizkia (2019) maka perlu dirancang kerangka teoritis yang mendukung pengembangan setiap hipotesis yang menggambarkan hubungan antar variabel tersebut. Menurut </w:t>
      </w:r>
      <w:r>
        <w:fldChar w:fldCharType="begin" w:fldLock="1"/>
      </w:r>
      <w:r>
        <w:instrText>ADDIN CSL_CITATION {"citationItems":[{"id":"ITEM-1","itemData":{"ISBN":"9814722030","author":[{"dropping-particle":"","family":"Huebner","given":"Stefan","non-dropping-particle":"","parse-names":false,"suffix":""}],"id":"ITEM-1","issued":{"date-parts":[["2016"]]},"publisher":"Nus Press","title":"Pan-Asian Sports and the Emergence of Modern Asia, 1913-1974","type":"book"},"uris":["http://www.mendeley.com/documents/?uuid=ec2f2d3a-d066-45bb-b519-a68f5042c7b0"]}],"mendeley":{"formattedCitation":"(Huebner, 2016)","manualFormatting":"Huebner (2016)","plainTextFormattedCitation":"(Huebner, 2016)","previouslyFormattedCitation":"(Huebner, 2016)"},"properties":{"noteIndex":0},"schema":"https://github.com/citation-style-language/schema/raw/master/csl-citation.json"}</w:instrText>
      </w:r>
      <w:r>
        <w:fldChar w:fldCharType="separate"/>
      </w:r>
      <w:r w:rsidRPr="00F86ED7">
        <w:t xml:space="preserve">Huebner </w:t>
      </w:r>
      <w:r>
        <w:t>(</w:t>
      </w:r>
      <w:r w:rsidRPr="00F86ED7">
        <w:t>2016)</w:t>
      </w:r>
      <w:r>
        <w:fldChar w:fldCharType="end"/>
      </w:r>
      <w:r>
        <w:t xml:space="preserve"> </w:t>
      </w:r>
      <w:r w:rsidRPr="006B105B">
        <w:rPr>
          <w:i/>
          <w:iCs/>
        </w:rPr>
        <w:t>Asian Games</w:t>
      </w:r>
      <w:r w:rsidRPr="006B105B">
        <w:t xml:space="preserve"> </w:t>
      </w:r>
      <w:r>
        <w:t>adalah</w:t>
      </w:r>
      <w:r w:rsidRPr="006B105B">
        <w:t xml:space="preserve"> </w:t>
      </w:r>
      <w:r>
        <w:t>kompetisi</w:t>
      </w:r>
      <w:r w:rsidRPr="006B105B">
        <w:t xml:space="preserve"> multi-olahraga kontinental yang </w:t>
      </w:r>
      <w:r>
        <w:t>diselenggarakan dengan jangka waktu</w:t>
      </w:r>
      <w:r w:rsidRPr="006B105B">
        <w:t xml:space="preserve"> empat tahun sekali dan di</w:t>
      </w:r>
      <w:r>
        <w:t xml:space="preserve"> </w:t>
      </w:r>
      <w:r w:rsidRPr="006B105B">
        <w:t>ikut</w:t>
      </w:r>
      <w:r>
        <w:t xml:space="preserve"> sertakan </w:t>
      </w:r>
      <w:r w:rsidRPr="006B105B">
        <w:t xml:space="preserve">oleh </w:t>
      </w:r>
      <w:r>
        <w:rPr>
          <w:rFonts w:cs="Times New Roman"/>
          <w:szCs w:val="24"/>
        </w:rPr>
        <w:t>atlet dari seluruh negara di Asia</w:t>
      </w:r>
      <w:r w:rsidRPr="006B105B">
        <w:t xml:space="preserve">. Acara ini </w:t>
      </w:r>
      <w:r>
        <w:t>dikelola</w:t>
      </w:r>
      <w:r w:rsidRPr="006B105B">
        <w:t xml:space="preserve"> oleh </w:t>
      </w:r>
      <w:r w:rsidRPr="006B105B">
        <w:rPr>
          <w:i/>
          <w:iCs/>
        </w:rPr>
        <w:t>Asian Games</w:t>
      </w:r>
      <w:r w:rsidRPr="006B105B">
        <w:t xml:space="preserve"> Federation (AGF) dari </w:t>
      </w:r>
      <w:r>
        <w:t>kompetisi perdana</w:t>
      </w:r>
      <w:r w:rsidRPr="006B105B">
        <w:t xml:space="preserve"> yang </w:t>
      </w:r>
      <w:r>
        <w:t>diselenggarakan</w:t>
      </w:r>
      <w:r w:rsidRPr="006B105B">
        <w:t xml:space="preserve"> di New Delhi, India </w:t>
      </w:r>
      <w:r>
        <w:t>sampai</w:t>
      </w:r>
      <w:r w:rsidRPr="006B105B">
        <w:t xml:space="preserve"> pertandingan pada tahun 1978. </w:t>
      </w:r>
      <w:r>
        <w:t>Semenjak</w:t>
      </w:r>
      <w:r w:rsidRPr="006B105B">
        <w:t xml:space="preserve"> tahun 1982, </w:t>
      </w:r>
      <w:r w:rsidRPr="006B105B">
        <w:rPr>
          <w:i/>
          <w:iCs/>
        </w:rPr>
        <w:t>Asian Games</w:t>
      </w:r>
      <w:r w:rsidRPr="006B105B">
        <w:t xml:space="preserve"> diorganisir oleh Olympic Council of Asia (OCA), se</w:t>
      </w:r>
      <w:r>
        <w:t xml:space="preserve">lepas dibubarkannya </w:t>
      </w:r>
      <w:r w:rsidRPr="006B105B">
        <w:t xml:space="preserve">AGF. </w:t>
      </w:r>
      <w:r w:rsidRPr="006B105B">
        <w:rPr>
          <w:i/>
          <w:iCs/>
        </w:rPr>
        <w:t>Asian Games</w:t>
      </w:r>
      <w:r w:rsidRPr="006B105B">
        <w:t xml:space="preserve"> </w:t>
      </w:r>
      <w:r>
        <w:t>telah</w:t>
      </w:r>
      <w:r w:rsidRPr="006B105B">
        <w:t xml:space="preserve"> </w:t>
      </w:r>
      <w:r>
        <w:t>dinyatakan</w:t>
      </w:r>
      <w:r w:rsidRPr="006B105B">
        <w:t xml:space="preserve"> oleh International Olympic Committee (IOC) dan </w:t>
      </w:r>
      <w:r>
        <w:t>diilustrasikan</w:t>
      </w:r>
      <w:r w:rsidRPr="006B105B">
        <w:t xml:space="preserve"> sebagai </w:t>
      </w:r>
      <w:r>
        <w:t>kompetisi</w:t>
      </w:r>
      <w:r w:rsidRPr="006B105B">
        <w:t xml:space="preserve"> multi-olahraga </w:t>
      </w:r>
      <w:r>
        <w:t xml:space="preserve">terbesar </w:t>
      </w:r>
      <w:r w:rsidRPr="006B105B">
        <w:t xml:space="preserve">kedua setelah Olimpiade. </w:t>
      </w:r>
      <w:r>
        <w:t>Penyelenggaraan</w:t>
      </w:r>
      <w:r w:rsidRPr="006B105B">
        <w:t xml:space="preserve"> </w:t>
      </w:r>
      <w:r w:rsidRPr="006B105B">
        <w:rPr>
          <w:i/>
          <w:iCs/>
        </w:rPr>
        <w:t>Asian Games</w:t>
      </w:r>
      <w:r w:rsidRPr="006B105B">
        <w:t xml:space="preserve"> 2018 di indonesia dinilai </w:t>
      </w:r>
      <w:r>
        <w:t>sukses.</w:t>
      </w:r>
      <w:r w:rsidRPr="006B105B">
        <w:t xml:space="preserve"> </w:t>
      </w:r>
      <w:r>
        <w:t>Keberhasilan</w:t>
      </w:r>
      <w:r w:rsidRPr="006B105B">
        <w:t xml:space="preserve"> </w:t>
      </w:r>
      <w:r>
        <w:t>pelaksanaan</w:t>
      </w:r>
      <w:r w:rsidRPr="006B105B">
        <w:t xml:space="preserve"> </w:t>
      </w:r>
      <w:r w:rsidRPr="006B105B">
        <w:rPr>
          <w:i/>
          <w:iCs/>
        </w:rPr>
        <w:t>Asian Games</w:t>
      </w:r>
      <w:r w:rsidRPr="006B105B">
        <w:t xml:space="preserve"> 2018 Jakarta-Palembang </w:t>
      </w:r>
      <w:r>
        <w:t>tidak hanya</w:t>
      </w:r>
      <w:r w:rsidRPr="006B105B">
        <w:t xml:space="preserve"> membanggakan Indonesia. Pihak</w:t>
      </w:r>
      <w:r>
        <w:t xml:space="preserve"> </w:t>
      </w:r>
      <w:r w:rsidRPr="006B105B">
        <w:t xml:space="preserve">Dewan Olimpiade Asia </w:t>
      </w:r>
      <w:r>
        <w:t>pula</w:t>
      </w:r>
      <w:r w:rsidRPr="006B105B">
        <w:t xml:space="preserve"> merasakan </w:t>
      </w:r>
      <w:r>
        <w:t>pengaruh</w:t>
      </w:r>
      <w:r w:rsidRPr="006B105B">
        <w:t xml:space="preserve"> positif </w:t>
      </w:r>
      <w:r>
        <w:t>sebab</w:t>
      </w:r>
      <w:r w:rsidRPr="006B105B">
        <w:t xml:space="preserve"> </w:t>
      </w:r>
      <w:r>
        <w:t>penyelenggaraan</w:t>
      </w:r>
      <w:r w:rsidRPr="006B105B">
        <w:t xml:space="preserve"> </w:t>
      </w:r>
      <w:r>
        <w:t>kompetisi</w:t>
      </w:r>
      <w:r w:rsidRPr="006B105B">
        <w:t xml:space="preserve"> olahraga bangsa Asia ke 18 itu kian menegaskan </w:t>
      </w:r>
      <w:r>
        <w:t>reputasi</w:t>
      </w:r>
      <w:r w:rsidRPr="006B105B">
        <w:t xml:space="preserve"> </w:t>
      </w:r>
      <w:r w:rsidRPr="006B105B">
        <w:rPr>
          <w:i/>
          <w:iCs/>
        </w:rPr>
        <w:t>Asian Games</w:t>
      </w:r>
      <w:r w:rsidRPr="006B105B">
        <w:t xml:space="preserve"> sebagai </w:t>
      </w:r>
      <w:r>
        <w:t>kompetisi</w:t>
      </w:r>
      <w:r w:rsidRPr="006B105B">
        <w:t xml:space="preserve"> olahraga terbesar kedua di dunia setelah Olimpiade. Hal </w:t>
      </w:r>
      <w:r>
        <w:t>ini</w:t>
      </w:r>
      <w:r w:rsidRPr="006B105B">
        <w:t xml:space="preserve"> disampaikan </w:t>
      </w:r>
      <w:r>
        <w:t xml:space="preserve">langsung oleh </w:t>
      </w:r>
      <w:r w:rsidRPr="006B105B">
        <w:t>Sheik Ahmad Al Falah Al Sabah</w:t>
      </w:r>
      <w:r>
        <w:t xml:space="preserve"> selaku Presiden OCA</w:t>
      </w:r>
      <w:r w:rsidRPr="006B105B">
        <w:t xml:space="preserve"> saat </w:t>
      </w:r>
      <w:r>
        <w:t>penyerahan</w:t>
      </w:r>
      <w:r w:rsidRPr="006B105B">
        <w:t xml:space="preserve"> OCA Award kepada Indonesia di </w:t>
      </w:r>
      <w:r w:rsidRPr="00801652">
        <w:rPr>
          <w:i/>
          <w:iCs/>
        </w:rPr>
        <w:t>event</w:t>
      </w:r>
      <w:r w:rsidRPr="006B105B">
        <w:t xml:space="preserve"> 72nd OCA Executive Board Meeting di Bangkok, Thailand pada 2 Maret 2019. OCA Award </w:t>
      </w:r>
      <w:r>
        <w:t>untuk</w:t>
      </w:r>
      <w:r w:rsidRPr="006B105B">
        <w:t xml:space="preserve"> Indonesia tersebut diterima oleh Ketua Umum Komite Olimpiade Indonesi</w:t>
      </w:r>
      <w:r>
        <w:t xml:space="preserve">a </w:t>
      </w:r>
      <w:r w:rsidRPr="006B105B">
        <w:t xml:space="preserve">(KOI), Erick Thohir. Kesuksesan </w:t>
      </w:r>
      <w:r w:rsidRPr="006B105B">
        <w:rPr>
          <w:i/>
          <w:iCs/>
        </w:rPr>
        <w:t>Asian Games</w:t>
      </w:r>
      <w:r w:rsidRPr="006B105B">
        <w:t xml:space="preserve"> 2018 </w:t>
      </w:r>
      <w:r>
        <w:t>bukan</w:t>
      </w:r>
      <w:r w:rsidRPr="006B105B">
        <w:t xml:space="preserve"> </w:t>
      </w:r>
      <w:r>
        <w:t>sekadar</w:t>
      </w:r>
      <w:r w:rsidRPr="006B105B">
        <w:t xml:space="preserve"> dari </w:t>
      </w:r>
      <w:r>
        <w:t>pelaksanaan</w:t>
      </w:r>
      <w:r w:rsidRPr="006B105B">
        <w:t xml:space="preserve"> yang lancar </w:t>
      </w:r>
      <w:r>
        <w:t>ketika</w:t>
      </w:r>
      <w:r w:rsidRPr="006B105B">
        <w:t xml:space="preserve"> </w:t>
      </w:r>
      <w:r>
        <w:t>menyelenggarakan kompetisi</w:t>
      </w:r>
      <w:r w:rsidRPr="006B105B">
        <w:t xml:space="preserve"> 40 cabang olahraga, yang merupakan terbanyak </w:t>
      </w:r>
      <w:r>
        <w:t>pada</w:t>
      </w:r>
      <w:r w:rsidRPr="006B105B">
        <w:t xml:space="preserve"> sejarah Asia</w:t>
      </w:r>
      <w:r>
        <w:t>n</w:t>
      </w:r>
      <w:r w:rsidRPr="006B105B">
        <w:t xml:space="preserve"> Games </w:t>
      </w:r>
      <w:r>
        <w:t>dari tahun ke tahun</w:t>
      </w:r>
      <w:r w:rsidRPr="006B105B">
        <w:t xml:space="preserve">. </w:t>
      </w:r>
      <w:r>
        <w:t>Selain itu keberhasilan penyelenggaraan Asian Games 18</w:t>
      </w:r>
      <w:r w:rsidRPr="006B105B">
        <w:t xml:space="preserve"> juga </w:t>
      </w:r>
      <w:r w:rsidRPr="006B105B">
        <w:lastRenderedPageBreak/>
        <w:t>disebabkan oleh beberapa hal lain yang akan diteliti pada penelitian ini yaitu diplomasi publik, citra negara, dan pariwisata.</w:t>
      </w:r>
      <w:r>
        <w:t xml:space="preserve">  </w:t>
      </w:r>
    </w:p>
    <w:p w14:paraId="6BC937C6" w14:textId="77777777" w:rsidR="00591250" w:rsidRDefault="00591250" w:rsidP="00591250">
      <w:pPr>
        <w:ind w:firstLine="709"/>
      </w:pPr>
      <w:r>
        <w:t xml:space="preserve">Menurut </w:t>
      </w:r>
      <w:r>
        <w:fldChar w:fldCharType="begin" w:fldLock="1"/>
      </w:r>
      <w:r>
        <w:instrText>ADDIN CSL_CITATION {"citationItems":[{"id":"ITEM-1","itemData":{"author":[{"dropping-particle":"","family":"Peterson","given":"Patti Mcgill","non-dropping-particle":"","parse-names":false,"suffix":""}],"container-title":"International Higher Education","id":"ITEM-1","issue":"Spring","issued":{"date-parts":[["2014"]]},"page":"1-5","title":"Diplomacy and Education: A Changing Global Landscape","type":"article-journal","volume":"75"},"uris":["http://www.mendeley.com/documents/?uuid=8d450605-e707-451a-9e87-09560f84a394"]}],"mendeley":{"formattedCitation":"(Peterson, 2014)","manualFormatting":"Peterson (2014)","plainTextFormattedCitation":"(Peterson, 2014)","previouslyFormattedCitation":"(Peterson, 2014)"},"properties":{"noteIndex":0},"schema":"https://github.com/citation-style-language/schema/raw/master/csl-citation.json"}</w:instrText>
      </w:r>
      <w:r>
        <w:fldChar w:fldCharType="separate"/>
      </w:r>
      <w:r w:rsidRPr="00447AD5">
        <w:t xml:space="preserve">Peterson </w:t>
      </w:r>
      <w:r>
        <w:t>(</w:t>
      </w:r>
      <w:r w:rsidRPr="00447AD5">
        <w:t>2014)</w:t>
      </w:r>
      <w:r>
        <w:fldChar w:fldCharType="end"/>
      </w:r>
      <w:r>
        <w:t xml:space="preserve"> Diplomasi publik merupaka sebuah sebutan yang melingkupi tindakan aktor-aktor yang bertujuan untuk memublikasikan hubungan baik antar negara. Untuk pertama kalinya dalam sejarah penerapan istilah diplomasi publik dipergunakan oleh Edmond Gullion yang merupakan seorang Diplomat Amerika Serikat ketika ia menulis mengenai dampak pandangan masyarakat terkait perumusan dan pelaksanaan keputusan dalam menyusun kebijakan luar negeri pada tahun 1965 (Charles Nattier, 2015). Mulanya diplomasi publik berupa pada apa yang mesti menjadi tugas dan tanggung jawab selaku seorang diplomat kepada masyarakat (Pigman, 2010 ). Gullion memakai istilah diplomasi publik untuk dapat menegaskan bahwa pelatihan diplomat Amerika mesti memuat sebuah modul mengenai apa yang disebut dalam tradisi Wilsonian, diplomasi publik. Ekspresi diplomasi publik dibentuk kembali untuk menunjuk aktivitas diplomat sejak lama disebut paham atau informasi, yakni pelaksanaan diplomatik yang diarahkan untuk berperan langsung pada masyarakat dan tidak hanya pada pemerintah saja. Aktivitas ini sudah amat meningkat sejak Perang Dunia Pertama </w:t>
      </w:r>
      <w:r>
        <w:fldChar w:fldCharType="begin" w:fldLock="1"/>
      </w:r>
      <w:r>
        <w:instrText>ADDIN CSL_CITATION {"citationItems":[{"id":"ITEM-1","itemData":{"ISBN":"9780745642796","author":[{"dropping-particle":"","family":"Pigman","given":"Geoffrey Allen","non-dropping-particle":"","parse-names":false,"suffix":""}],"id":"ITEM-1","issued":{"date-parts":[["2010"]]},"note":"Includes bibliographic references (p. 224-234) and index.","publisher":"Polity","publisher-place":"Cambridge, UK","title":"Contemporary diplomacy : representation and communication in a globalized world / Geoffrey Allen Pigman","type":"book"},"uris":["http://www.mendeley.com/documents/?uuid=be36afa4-460b-4946-8e12-86be750f8c4b"]}],"mendeley":{"formattedCitation":"(Pigman, 2010)","plainTextFormattedCitation":"(Pigman, 2010)","previouslyFormattedCitation":"(Pigman, 2010)"},"properties":{"noteIndex":0},"schema":"https://github.com/citation-style-language/schema/raw/master/csl-citation.json"}</w:instrText>
      </w:r>
      <w:r>
        <w:fldChar w:fldCharType="separate"/>
      </w:r>
      <w:r w:rsidRPr="00F3421B">
        <w:t>(Pigman, 2010)</w:t>
      </w:r>
      <w:r>
        <w:fldChar w:fldCharType="end"/>
      </w:r>
      <w:r>
        <w:t xml:space="preserve">. Diperoleh dua pengertian yang dipergunakan oleh </w:t>
      </w:r>
      <w:r>
        <w:fldChar w:fldCharType="begin" w:fldLock="1"/>
      </w:r>
      <w:r>
        <w:instrText>ADDIN CSL_CITATION {"citationItems":[{"id":"ITEM-1","itemData":{"DOI":"https://doi.org/10.1016/0363-8111(92)90005-J","ISSN":"0363-8111","abstract":"This article argues that public relations and public diplomacy seek similar objectives and use similar tools. However, the authors suggest, the exact ideas and concepts which can be transferred from one area to the other have yet to be fully delineated and tested. Dr. Signitzer is an associate professor of communication and head of the Public Relations Area, Department of Communication and Journalism, Salzburg University, Austria. He received his doctorate from Bowling Green State University in Ohio. Dr. Coombs is an assistant professor in the Department of Communication at Illinois State University. He received his Ph.D. from Purdue University.","author":[{"dropping-particle":"","family":"Signitzer","given":"Benno H","non-dropping-particle":"","parse-names":false,"suffix":""},{"dropping-particle":"","family":"Coombs","given":"Timothy","non-dropping-particle":"","parse-names":false,"suffix":""}],"container-title":"Public Relations Review","id":"ITEM-1","issue":"2","issued":{"date-parts":[["1992"]]},"page":"137-147","title":"Public relations and public diplomacy: Conceptual covergences","type":"article-journal","volume":"18"},"uris":["http://www.mendeley.com/documents/?uuid=2f6ceba1-b1da-4cd8-9ea4-ad0e27c5dc37"]}],"mendeley":{"formattedCitation":"(Signitzer &amp; Coombs, 1992)","manualFormatting":"Signitzer &amp; Coombs (1992","plainTextFormattedCitation":"(Signitzer &amp; Coombs, 1992)","previouslyFormattedCitation":"(Signitzer &amp; Coombs, 1992)"},"properties":{"noteIndex":0},"schema":"https://github.com/citation-style-language/schema/raw/master/csl-citation.json"}</w:instrText>
      </w:r>
      <w:r>
        <w:fldChar w:fldCharType="separate"/>
      </w:r>
      <w:r w:rsidRPr="00DA304E">
        <w:t xml:space="preserve">Signitzer &amp; Coombs </w:t>
      </w:r>
      <w:r>
        <w:t>(</w:t>
      </w:r>
      <w:r w:rsidRPr="00DA304E">
        <w:t>1992</w:t>
      </w:r>
      <w:r>
        <w:fldChar w:fldCharType="end"/>
      </w:r>
      <w:r>
        <w:t xml:space="preserve">, 138-39) saat memahami diplomasi publik yaitu menjadi upaya dimana pemerintah dan individu ataupun kelompok pribadi bisa secara langsung maupun tidak langsung mempengaruhi hasil pertimbangan politik luar negeri dari pemerintah lain. Dari definisi mereka, diplomasi publik memperluas lingkup kegiatan diplomatik tradisionalnya: dari bidang </w:t>
      </w:r>
      <w:r w:rsidRPr="00D55EB2">
        <w:rPr>
          <w:i/>
          <w:iCs/>
        </w:rPr>
        <w:t>high</w:t>
      </w:r>
      <w:r>
        <w:t xml:space="preserve"> </w:t>
      </w:r>
      <w:r w:rsidRPr="00D55EB2">
        <w:rPr>
          <w:i/>
          <w:iCs/>
        </w:rPr>
        <w:t>politics</w:t>
      </w:r>
      <w:r>
        <w:t xml:space="preserve"> yang mana terkait rumor yang amat bermacam-macam dan perspektif kehidupan sehari-hari serta cakupan tertutup pemerintah dan diplomat perihal aktor dan kelompok target baru, yaitu individu, kelompok dan institusi yang berbeda, yang berkumpul pada aktivitas komunikasi internasional dan antarbudaya, dan mempunyai dampak akan hubungan </w:t>
      </w:r>
      <w:r>
        <w:lastRenderedPageBreak/>
        <w:t xml:space="preserve">politik antar negara. Berlandaskan acua diatas, seluruh pihak bisa memerankan sebagai pelaku diplomasi. Kekurangan yang ada lalu berkurang dan beralih dengan konteks yang dapat mengakomodasi minat mereka. Salah satu contoh inovatif dari diplomasi publik adalah diplomasi pendidikan </w:t>
      </w:r>
      <w:r>
        <w:fldChar w:fldCharType="begin" w:fldLock="1"/>
      </w:r>
      <w:r>
        <w:instrText>ADDIN CSL_CITATION {"citationItems":[{"id":"ITEM-1","itemData":{"ISBN":"0009-4056","author":[{"dropping-particle":"","family":"Murphy","given":"Yvette","non-dropping-particle":"","parse-names":false,"suffix":""}],"container-title":"Childhood Education","id":"ITEM-1","issue":"3","issued":{"date-parts":[["2018"]]},"page":"3","publisher":"Taylor &amp; Francis","title":"Education diplomacy: The two sides of innovation","type":"article","volume":"94"},"uris":["http://www.mendeley.com/documents/?uuid=89e7010b-6b0b-4913-a341-266a8e81eaf5"]}],"mendeley":{"formattedCitation":"(Murphy, 2018)","plainTextFormattedCitation":"(Murphy, 2018)","previouslyFormattedCitation":"(Murphy, 2018)"},"properties":{"noteIndex":0},"schema":"https://github.com/citation-style-language/schema/raw/master/csl-citation.json"}</w:instrText>
      </w:r>
      <w:r>
        <w:fldChar w:fldCharType="separate"/>
      </w:r>
      <w:r w:rsidRPr="00051E1D">
        <w:t>(Murphy, 2018)</w:t>
      </w:r>
      <w:r>
        <w:fldChar w:fldCharType="end"/>
      </w:r>
      <w:r>
        <w:t xml:space="preserve">. Diplomasi olahraga berada dalam kawasan diplomasi publik. Menurut </w:t>
      </w:r>
      <w:r>
        <w:fldChar w:fldCharType="begin" w:fldLock="1"/>
      </w:r>
      <w:r>
        <w:instrText>ADDIN CSL_CITATION {"citationItems":[{"id":"ITEM-1","itemData":{"ISBN":"1586482254","author":[{"dropping-particle":"","family":"Nye Jr","given":"Joseph S","non-dropping-particle":"","parse-names":false,"suffix":""}],"id":"ITEM-1","issued":{"date-parts":[["2004"]]},"publisher":"Public affairs","title":"Soft power: The means to success in world politics","type":"book"},"uris":["http://www.mendeley.com/documents/?uuid=64679c0c-2208-4337-b6e1-5d29226ea26b"]}],"mendeley":{"formattedCitation":"(Nye Jr, 2004)","manualFormatting":"Nye Jr (2004)","plainTextFormattedCitation":"(Nye Jr, 2004)","previouslyFormattedCitation":"(Nye Jr, 2004)"},"properties":{"noteIndex":0},"schema":"https://github.com/citation-style-language/schema/raw/master/csl-citation.json"}</w:instrText>
      </w:r>
      <w:r>
        <w:fldChar w:fldCharType="separate"/>
      </w:r>
      <w:r w:rsidRPr="00FA7094">
        <w:t xml:space="preserve">Nye Jr </w:t>
      </w:r>
      <w:r>
        <w:t>(</w:t>
      </w:r>
      <w:r w:rsidRPr="00FA7094">
        <w:t>2004)</w:t>
      </w:r>
      <w:r>
        <w:fldChar w:fldCharType="end"/>
      </w:r>
      <w:r>
        <w:t xml:space="preserve">, ada tiga dimensi dari diplomasi publik. Pertama yaitu kontak harian yang mengimplikasikan pengertian terkait konteks hasil kebijakan domestik maupun luar negeri. Di era digital dengan meluasnya penyebaran informasi, aspek ini bermanfaat untuk menegaskan dan mendefinisikan kedudukan pemerintah khususnya dalam bekal untuk menghadapi krisis dimana komunikasi yang terus-menerus dilangsungkan oleh pemerintah diharapkan menjadi yang utama dibanding konten yang timbul yang bertentangan dengan nilai-nilai negara. Dimensi kedua adalah kontak strategis yang menumbuhkan seperangkat ide sederhana, sebagaimana yang ada dalam gerakan politik atau iklan. Gerakan ini menyiarkan agenda simbolis atau komunikasi tematis di sepanjang tahun tertentu untuk menciptakan simbol dari ide pokok atau untuk menaikkan kebijakan tertentu dari pemerintah. Dimensi ketiga dari diplomasi publik ialah mewujudkan hubungan jangka panjang yang terus-menerus dengan tokoh kunci sepanjang waktu atau bahkan dekade, baik dengan beasiswa, pertukaran, </w:t>
      </w:r>
      <w:r w:rsidRPr="00873431">
        <w:rPr>
          <w:i/>
          <w:iCs/>
        </w:rPr>
        <w:t>training</w:t>
      </w:r>
      <w:r>
        <w:t xml:space="preserve">, seminar, diskusi, maupun kanal terhadap media </w:t>
      </w:r>
      <w:r>
        <w:fldChar w:fldCharType="begin" w:fldLock="1"/>
      </w:r>
      <w:r>
        <w:instrText>ADDIN CSL_CITATION {"citationItems":[{"id":"ITEM-1","itemData":{"ISBN":"1586482254","author":[{"dropping-particle":"","family":"Nye Jr","given":"Joseph S","non-dropping-particle":"","parse-names":false,"suffix":""}],"id":"ITEM-1","issued":{"date-parts":[["2004"]]},"publisher":"Public affairs","title":"Soft power: The means to success in world politics","type":"book"},"uris":["http://www.mendeley.com/documents/?uuid=64679c0c-2208-4337-b6e1-5d29226ea26b"]}],"mendeley":{"formattedCitation":"(Nye Jr, 2004)","plainTextFormattedCitation":"(Nye Jr, 2004)","previouslyFormattedCitation":"(Nye Jr, 2004)"},"properties":{"noteIndex":0},"schema":"https://github.com/citation-style-language/schema/raw/master/csl-citation.json"}</w:instrText>
      </w:r>
      <w:r>
        <w:fldChar w:fldCharType="separate"/>
      </w:r>
      <w:r w:rsidRPr="00FA7094">
        <w:t>(Nye Jr, 2004)</w:t>
      </w:r>
      <w:r>
        <w:fldChar w:fldCharType="end"/>
      </w:r>
      <w:r>
        <w:t xml:space="preserve">. Barry Sanders dalam Sport as Public Diplomacy memandang bahwa olahraga mewujudkan media kuat dan besar dalam penyebaran informasi, nama baik, dan hubungan internasional yang merupakan pokok dari diplomasi publik. Ukuran penonton global dan tingkat minat mereka pada olahraga lebih dari disiplin lain juga merupakan masalah politik. Sifat keunggulan kompetitif olahraga itu sendiri membawa pesan tersendiri. Tidak hanya itu olahraga pula telah berperan sebagai sarana penyebaran informasi. Strategi diplomasi publik yang terancang dapat memanfaatkan peluang yang ditawarkan oleh olahraga (Sanders, 2011). </w:t>
      </w:r>
      <w:r>
        <w:lastRenderedPageBreak/>
        <w:t xml:space="preserve">Sedangkan Murray memandang diplomasi olahraga itu sendiri melibatkan aktivitas representatif dan diplomatis yang dilakukan oleh aktor olahraga (misalnya pemain, pengelola organisasi atau asosiasi olahraga, atau pelaksana acara olahraga hingga penonton dan penikmat olahraga sendiri) sebagai perwakilan atau sesuai dengan penyusun kebijakan. Diplomasi tradisional memfasilitasi praktik ini dan memanfaatkan orang-orang dalam olahraga dan kompetisi olahraga untuk membangun dan menginformasikan suatu pandangan yang bisa diterima dengan baik oleh masyarakat dan </w:t>
      </w:r>
      <w:r w:rsidRPr="009A33B8">
        <w:rPr>
          <w:highlight w:val="yellow"/>
        </w:rPr>
        <w:t>internasional</w:t>
      </w:r>
      <w:r>
        <w:t xml:space="preserve">, untuk membentuk pemahaman yang kondusif dalam membatu pencapaian tujuan luar negeri pemerintah terkait. Murray memandang tampak enam alasan yang mengakibatkan olahraga semakin diakui dalam diplomasi. Berawal dari transformasi lingkungan internasional yang menekankan diplomasi agar dapat menyesuaikan dan bereksperimen </w:t>
      </w:r>
      <w:r>
        <w:fldChar w:fldCharType="begin" w:fldLock="1"/>
      </w:r>
      <w:r>
        <w:instrText>ADDIN CSL_CITATION {"citationItems":[{"id":"ITEM-1","itemData":{"author":[{"dropping-particle":"","family":"Murray","given":"Stuart","non-dropping-particle":"","parse-names":false,"suffix":""},{"dropping-particle":"","family":"Relations","given":"International","non-dropping-particle":"","parse-names":false,"suffix":""},{"dropping-particle":"","family":"Section","given":"Diplomatic Studies","non-dropping-particle":"","parse-names":false,"suffix":""}],"id":"ITEM-1","issued":{"date-parts":[["0"]]},"page":"1-25","title":"Stuart Murray is an Assistant Professor of International Relations at Bond University, Australia, and Secretary of the Diplomatic Studies Section of the International Studies Association. 1","type":"article-journal"},"uris":["http://www.mendeley.com/documents/?uuid=820eaf54-ea65-49fa-9838-3370feb1e8b7"]}],"mendeley":{"formattedCitation":"(Murray et al., n.d.)","manualFormatting":"(Murray et al., 2011)","plainTextFormattedCitation":"(Murray et al., n.d.)","previouslyFormattedCitation":"(Murray et al., n.d.)"},"properties":{"noteIndex":0},"schema":"https://github.com/citation-style-language/schema/raw/master/csl-citation.json"}</w:instrText>
      </w:r>
      <w:r>
        <w:fldChar w:fldCharType="separate"/>
      </w:r>
      <w:r w:rsidRPr="00AA5C92">
        <w:t xml:space="preserve">(Murray et al., </w:t>
      </w:r>
      <w:r>
        <w:t>2011</w:t>
      </w:r>
      <w:r w:rsidRPr="00AA5C92">
        <w:t>)</w:t>
      </w:r>
      <w:r>
        <w:fldChar w:fldCharType="end"/>
      </w:r>
      <w:r>
        <w:t xml:space="preserve">. Kedua sebab olahraga dan organisasi olahraga semakin menambah minat dan pengikutnya. Ketiga, masyarakat yang telah penat dengan kekerasan perang dan lebih menginginkan parade soft power. Keempat, olahraga sudah berperan sebagai bagian dari kehidupan modern dan mempunyai ukuran pengamat berskala global dalam media. Kelima, olahraga mempunyai ukuran representasi yang baik bagi suatu negara. Keenam, antara diplomasi dengan olahraga memang telah kian terjalin dengan adanya globalisasi. Terakhir, diplomasi olahraga ini menjadi upaya yang baik untuk menampakkan transformasi kebijakan luar negeri antara negara yang saling mengasingkan. Dalam menilai efektifitas strategi diplomasi dibutuhkan rencana strategi ketika menganalisis diplomasi publik untuk memahami dan menganalis strategi-strategi apa saja yang digunakan, dan bagaimana para tokoh dalam penerapanna dan apa akibat yang ditimbulkan dari sikap yang mereka lakukan. Selama ini terdapat tiga ahli yang menyampaikan rencana terkait strategi diplomasi publik masing-masing, diantaranya adalah Goeffrey Cowan, Nicholas Cull, dan Mark Leonard dengan masing-masing strategi diplomasi </w:t>
      </w:r>
      <w:r>
        <w:lastRenderedPageBreak/>
        <w:t xml:space="preserve">publik. Goeffrey Cowan mengemukakan konsep mengenai strategi diplomasi publik yaitu lapisan monolog (monologue), lapisan dialog (dialogue), serta lapisan kolaborasi (collaboration). Berlainan dengan Nicholas Cull mengemukakan konsep mengenai strategi diplomasi publik terdiri dari beberapa komponen yaitu komponen mendengarkan (listening), komponen advokasi (advocacy), komponen budaya (cultural), komponen pertukaran (exchange) dan komponen penyiaran berita internasional (international news brodcast). Selanjutnya Mark Leonard mengemukakan konsep mengenai strategi diplomasi publik yaitu aspek manajemen berita (news management), aspek hubungan strategis (strategic communicationn) dan aspek hubungan jangka panjang (lasting relaionship). Memperhatikan ketiga konsep diatas, peneliti memilih untuk memakai rencana atau konsep dari Cowan yang mana menggabungkan semua strategi di tiap lapisan komunikasi. Berlainan dengan rencana lainnya, yang dinilai hanya tertuju pada beberapa strategis, yang mana umumnya hanya bermula dari lapisan satu dan dua arah. Cowan dan Arsenault menjelaskan bahwa monolog dapat diartikan sebagai hubungan satu arah, yang berguna saat bangsa ingin masyarakat dunia untuk mengetahui di mana bangsa itu berdiri, tidak ada strategi yang lebih baik selain mengenai hal-hal yang didapatkan langsung dari pemerintah, semacam pernyataan atau dokumen. Strategi komunikasi monolog bisa berbentuk pidato, slogan, proklamasi, siaran pers, publikasi internet, editorial atau tajuk rencana dan gerakan perihal perdamaian atau bangsanya. Lalu Cowan dan Arsenault pun menjelaskan dialog merupaka komunikasi dua arah, dimana pemerintah maupun aktor non negara lainnya mengadakan suatu tempat untuk masyarakat agar dapat berpartisipasi ketika diskusi dan debat dengan mereka. Komunikasi dialog ini kian lama kian banyak dipergunakan, khususnya dialog lintas nasional agar dapat mewujudkan sebuah ranah publik internasional, perbincangan budaya atau mendukung dialog antar peradaban berkembang. Pada situasi diplomasi publik, dialog bertumpu pada </w:t>
      </w:r>
      <w:r>
        <w:lastRenderedPageBreak/>
        <w:t xml:space="preserve">segudang situasi, di mana saling bertukar pikiran dan pendapat serta karakter komunikasinya berbalasan. Terakhir Cowan dan Arsenault menjelaskan kerja sama atau kolaborasi yang berarti ialah usaha-usaha yang mendahulukan kontribusi lintas nasional pada sebuah upaya atau rencana bersama untuk mencapai tujuan bersama. Maka dari itu diplomasi publik dalam olahraga dan kompetisi olahraga dapat membangun dan menampilkan suatu pandangan atau </w:t>
      </w:r>
      <w:r w:rsidRPr="00B41FA0">
        <w:rPr>
          <w:i/>
          <w:iCs/>
        </w:rPr>
        <w:t>nation branding</w:t>
      </w:r>
      <w:r>
        <w:rPr>
          <w:i/>
          <w:iCs/>
        </w:rPr>
        <w:t xml:space="preserve"> </w:t>
      </w:r>
      <w:r>
        <w:t xml:space="preserve"> yang bisa diterima dengan baik oleh masyarakat dan internasional, untuk menciptakan pemahaman yang mendukung dalam mencapai tujuan luar negeri pemerintah Indonesia.</w:t>
      </w:r>
    </w:p>
    <w:p w14:paraId="216D8B7C" w14:textId="77777777" w:rsidR="00591250" w:rsidRDefault="00591250" w:rsidP="00591250">
      <w:pPr>
        <w:ind w:firstLine="709"/>
      </w:pPr>
      <w:r>
        <w:t xml:space="preserve">Teori </w:t>
      </w:r>
      <w:r>
        <w:rPr>
          <w:i/>
          <w:iCs/>
        </w:rPr>
        <w:t>n</w:t>
      </w:r>
      <w:r w:rsidRPr="00B41FA0">
        <w:rPr>
          <w:i/>
          <w:iCs/>
        </w:rPr>
        <w:t>ation branding</w:t>
      </w:r>
      <w:r>
        <w:t xml:space="preserve">  mula-mula disampaikan oleh Simon Anholt pada 1996 untuk dapat mendukung negara-negara di dunia membangun strategi, aturan, inovasi, dan investasinya di dalam Hubungan Internasional. Definisi </w:t>
      </w:r>
      <w:r>
        <w:rPr>
          <w:i/>
          <w:iCs/>
        </w:rPr>
        <w:t>n</w:t>
      </w:r>
      <w:r w:rsidRPr="00B41FA0">
        <w:rPr>
          <w:i/>
          <w:iCs/>
        </w:rPr>
        <w:t>ation branding</w:t>
      </w:r>
      <w:r>
        <w:t xml:space="preserve">  menurut Simon Anholt (Anholt, 2002, hal. 10-59) di dalam bukunya yang berjudul </w:t>
      </w:r>
      <w:r w:rsidRPr="00B41FA0">
        <w:rPr>
          <w:i/>
          <w:iCs/>
        </w:rPr>
        <w:t xml:space="preserve">Nation </w:t>
      </w:r>
      <w:r>
        <w:rPr>
          <w:i/>
          <w:iCs/>
        </w:rPr>
        <w:t>Br</w:t>
      </w:r>
      <w:r w:rsidRPr="00B41FA0">
        <w:rPr>
          <w:i/>
          <w:iCs/>
        </w:rPr>
        <w:t>anding</w:t>
      </w:r>
      <w:r>
        <w:t xml:space="preserve"> : </w:t>
      </w:r>
      <w:r w:rsidRPr="00B41FA0">
        <w:rPr>
          <w:i/>
          <w:iCs/>
        </w:rPr>
        <w:t>A Continuing Theme</w:t>
      </w:r>
      <w:r>
        <w:t>, menjelaskan bahwa:</w:t>
      </w:r>
    </w:p>
    <w:p w14:paraId="028CE4E6" w14:textId="77777777" w:rsidR="00591250" w:rsidRPr="008D7119" w:rsidRDefault="00591250" w:rsidP="00591250">
      <w:pPr>
        <w:spacing w:line="276" w:lineRule="auto"/>
        <w:ind w:left="709"/>
        <w:rPr>
          <w:b/>
          <w:bCs/>
        </w:rPr>
      </w:pPr>
      <w:r w:rsidRPr="008D7119">
        <w:rPr>
          <w:b/>
          <w:bCs/>
        </w:rPr>
        <w:t>“</w:t>
      </w:r>
      <w:r w:rsidRPr="00B41FA0">
        <w:rPr>
          <w:b/>
          <w:bCs/>
          <w:i/>
          <w:iCs/>
        </w:rPr>
        <w:t>Nation branding</w:t>
      </w:r>
      <w:r>
        <w:rPr>
          <w:b/>
          <w:bCs/>
        </w:rPr>
        <w:t xml:space="preserve"> adalah</w:t>
      </w:r>
      <w:r w:rsidRPr="008D7119">
        <w:rPr>
          <w:b/>
          <w:bCs/>
        </w:rPr>
        <w:t xml:space="preserve"> </w:t>
      </w:r>
      <w:r>
        <w:rPr>
          <w:b/>
          <w:bCs/>
        </w:rPr>
        <w:t>kumpulan</w:t>
      </w:r>
      <w:r w:rsidRPr="008D7119">
        <w:rPr>
          <w:b/>
          <w:bCs/>
        </w:rPr>
        <w:t xml:space="preserve"> hasil keseluruhan persepsi masyarakat internasional dan strategi yang dibentuk oleh negara untuk membentuk citra negara yang positif agar dapat meraih keuntungan dan memenuhi kepentingan nasionalnya.”</w:t>
      </w:r>
    </w:p>
    <w:p w14:paraId="7235FEA7" w14:textId="77777777" w:rsidR="00591250" w:rsidRDefault="00591250" w:rsidP="00591250">
      <w:pPr>
        <w:spacing w:before="240"/>
        <w:ind w:firstLine="709"/>
      </w:pPr>
      <w:r>
        <w:t xml:space="preserve">Kesuksesan </w:t>
      </w:r>
      <w:r w:rsidRPr="00B41FA0">
        <w:rPr>
          <w:i/>
          <w:iCs/>
        </w:rPr>
        <w:t>Nation branding</w:t>
      </w:r>
      <w:r>
        <w:t xml:space="preserve">  menurut Simon Anholt bisa ditinjau dengan </w:t>
      </w:r>
      <w:r w:rsidRPr="002635A5">
        <w:rPr>
          <w:i/>
          <w:iCs/>
        </w:rPr>
        <w:t>The Nation Brand Hexagon</w:t>
      </w:r>
      <w:r>
        <w:t xml:space="preserve">. Selanjutnya </w:t>
      </w:r>
      <w:r w:rsidRPr="002635A5">
        <w:rPr>
          <w:i/>
          <w:iCs/>
        </w:rPr>
        <w:t>The Nation Brand Hexagon</w:t>
      </w:r>
      <w:r>
        <w:t xml:space="preserve"> terdiri dari 6 perspektif ideal sebagai aspek pembentuknya, yaitu: Pariwisata, Masyarakat, Ekspor, Kultur dan Warisan Budaya, Pemerintahan serta Investasi dan Imigrasi (Anholt, 2007, hal. 26). </w:t>
      </w:r>
    </w:p>
    <w:p w14:paraId="1C77483B" w14:textId="77777777" w:rsidR="00591250" w:rsidRDefault="00591250" w:rsidP="00591250">
      <w:pPr>
        <w:ind w:firstLine="709"/>
      </w:pPr>
      <w:r>
        <w:t xml:space="preserve">Berdasarkan Undang-Undang Republik Indonesia No. 9 Th.1990 tentang Kepariwisataan. Pariwisata merupakan segala sesuatu yang berkenaan dengan aktivitas kunjungan maupun perjalanan yang dilaksanakan secara sukarela dan bersifat sementara untuk bisa menikmati objek dan daya tarik wisata, termasuk pemeliharaan objek dan daya tarik wisata, dan upaya-upaya yang berkaitan di bidang tersebut. Sementara itu menurut Margenroth dalam Yoeti (1996) Pariwisata </w:t>
      </w:r>
      <w:r>
        <w:lastRenderedPageBreak/>
        <w:t xml:space="preserve">merupakan lalu lintas orang-orang yang meninggalkan tempat tinggalnya untuk sementara waktu, untuk berkelana ke tempat lain, hanya selaku pelanggan dari hasil perekonomian dan kebudayaan untuk memenuhi kebutuhan hidup dan kebudayaan atau keinginan yang beranekaragam dari pribadinya. Pariwisata adalah salah satu usaha soft diplomacy dalam hubungan internasional selepas usainya perang dingin. Kini secara global Pariwisata sudah meningkat dan bertransformasi menjadi sebuah industri yang menjanjikan namun juga berisiko, paling tidak kini pariwisata sudah menjadi kepentingan bagi perekonomian sebuah negara (Gita, 2019). Setiap negara memiliki kepentingan nasional yang berbeda-beda, tergantung dengan kondisi yang dialaminya. Indonesia memiliki kebutuhan nasional dalam pelaksanaan </w:t>
      </w:r>
      <w:r w:rsidRPr="00B41FA0">
        <w:rPr>
          <w:i/>
          <w:iCs/>
        </w:rPr>
        <w:t>Asian Games</w:t>
      </w:r>
      <w:r>
        <w:t xml:space="preserve"> 2018 yang dilaksanakan di negaranya yakni salah satunya untuk memajukan sektor pariwisata, Indonesia melalui </w:t>
      </w:r>
      <w:r w:rsidRPr="00B41FA0">
        <w:rPr>
          <w:i/>
          <w:iCs/>
        </w:rPr>
        <w:t>Asian Games</w:t>
      </w:r>
      <w:r>
        <w:t xml:space="preserve"> 2018 berupaya membuktika kepada turis mancanegara bahwa Indonesia mempunyai kekayaan alam dan budaya yang amat indah dan bisa dinikmati sebagai salah satu tujuan untuk pariwisata. Usaha penyampaian pesan lewat diplomasi publik ini bermaksud agar dapat memberikan pengaruh pada masyarakat internasional seperti yang telah dinyatakan oleh (Susetyo dalam Shoelhi, 2011 : 158). </w:t>
      </w:r>
      <w:r w:rsidRPr="00B41FA0">
        <w:rPr>
          <w:i/>
          <w:iCs/>
        </w:rPr>
        <w:t>Asian Games</w:t>
      </w:r>
      <w:r>
        <w:t xml:space="preserve"> adalah sebuah kompetisi olahraga terbesar di Asia yang melibatkan berbagai negara di Asia, hal itulah yang digunakan oleh Indonesia melalui diplomasi publik untuk menngembangkan sektor pariwisata di negaranya dimana Indonesia diberikan peluang selaku tuan rumah pelaksanaan </w:t>
      </w:r>
      <w:r w:rsidRPr="00B41FA0">
        <w:rPr>
          <w:i/>
          <w:iCs/>
        </w:rPr>
        <w:t>Asian Games</w:t>
      </w:r>
      <w:r>
        <w:t xml:space="preserve"> 18. Dampak dari besarnya ketertarikan orang-orang untuk mendukung tim kesukaannya atau sekedar menonton kompetisinya, hal ini secara langsung maupun tidak langsung berpengaruh pada pariwisata negara yang berperan sebagai tuan rumah dengan hadiri para turis mancanegara seperti yang diungkapkan oleh (Soekadijo, 2000 : 30).</w:t>
      </w:r>
    </w:p>
    <w:p w14:paraId="271AB7B5" w14:textId="77777777" w:rsidR="00591250" w:rsidRDefault="00591250" w:rsidP="00591250">
      <w:pPr>
        <w:pStyle w:val="Heading2"/>
        <w:numPr>
          <w:ilvl w:val="0"/>
          <w:numId w:val="8"/>
        </w:numPr>
        <w:tabs>
          <w:tab w:val="num" w:pos="360"/>
        </w:tabs>
        <w:ind w:left="709" w:hanging="709"/>
      </w:pPr>
      <w:bookmarkStart w:id="8" w:name="_Toc93688465"/>
      <w:bookmarkStart w:id="9" w:name="_Toc106214042"/>
      <w:r>
        <w:lastRenderedPageBreak/>
        <w:t>Preposisi / Hipotesis penelitian</w:t>
      </w:r>
      <w:bookmarkEnd w:id="8"/>
      <w:bookmarkEnd w:id="9"/>
    </w:p>
    <w:p w14:paraId="47065E0A" w14:textId="77777777" w:rsidR="00591250" w:rsidRDefault="00591250" w:rsidP="00591250">
      <w:pPr>
        <w:rPr>
          <w:b/>
          <w:bCs/>
        </w:rPr>
      </w:pPr>
      <w:bookmarkStart w:id="10" w:name="_Toc82808119"/>
      <w:bookmarkStart w:id="11" w:name="_Toc82940089"/>
      <w:r>
        <w:tab/>
      </w:r>
      <w:r w:rsidRPr="007B0F9D">
        <w:t xml:space="preserve">Berdasarkan Kerangka Teoritis atau Kerangka Konseptual yang telah </w:t>
      </w:r>
      <w:r>
        <w:t>diuraikan</w:t>
      </w:r>
      <w:r w:rsidRPr="007B0F9D">
        <w:t xml:space="preserve"> di atas, maka penulis mengajukan Preposisi atau Hipotesis Penelitian sebagai berikut:</w:t>
      </w:r>
    </w:p>
    <w:p w14:paraId="5A5283D1" w14:textId="77777777" w:rsidR="00591250" w:rsidRDefault="00591250" w:rsidP="00591250">
      <w:pPr>
        <w:ind w:firstLine="720"/>
      </w:pPr>
      <w:r>
        <w:t>“</w:t>
      </w:r>
      <w:bookmarkStart w:id="12" w:name="_Hlk93682398"/>
      <w:r w:rsidRPr="00C82C1D">
        <w:rPr>
          <w:b/>
          <w:bCs/>
          <w:i/>
          <w:iCs/>
        </w:rPr>
        <w:t xml:space="preserve">Diplomasi Publik Indonesia </w:t>
      </w:r>
      <w:bookmarkStart w:id="13" w:name="_Hlk106645689"/>
      <w:r>
        <w:rPr>
          <w:b/>
          <w:bCs/>
          <w:i/>
          <w:iCs/>
        </w:rPr>
        <w:t xml:space="preserve">Yang Dalam Hal Ini Ditunjukan Dengan </w:t>
      </w:r>
      <w:bookmarkEnd w:id="13"/>
      <w:r w:rsidRPr="00C82C1D">
        <w:rPr>
          <w:b/>
          <w:bCs/>
          <w:i/>
          <w:iCs/>
        </w:rPr>
        <w:t xml:space="preserve">Keberhasilan Indonesia Dalam Penyelenggaraan </w:t>
      </w:r>
      <w:r w:rsidRPr="00B41FA0">
        <w:rPr>
          <w:b/>
          <w:bCs/>
          <w:i/>
          <w:iCs/>
        </w:rPr>
        <w:t>Asian Games</w:t>
      </w:r>
      <w:r w:rsidRPr="00C82C1D">
        <w:rPr>
          <w:b/>
          <w:bCs/>
          <w:i/>
          <w:iCs/>
        </w:rPr>
        <w:t xml:space="preserve"> 2018 </w:t>
      </w:r>
      <w:r>
        <w:rPr>
          <w:b/>
          <w:bCs/>
          <w:i/>
          <w:iCs/>
        </w:rPr>
        <w:t xml:space="preserve">Yang </w:t>
      </w:r>
      <w:r w:rsidRPr="00C82C1D">
        <w:rPr>
          <w:b/>
          <w:bCs/>
          <w:i/>
          <w:iCs/>
        </w:rPr>
        <w:t xml:space="preserve">Menjadi Model Bagi Penyelenggaraan </w:t>
      </w:r>
      <w:r w:rsidRPr="00B41FA0">
        <w:rPr>
          <w:b/>
          <w:bCs/>
          <w:i/>
          <w:iCs/>
        </w:rPr>
        <w:t>Asian Games</w:t>
      </w:r>
      <w:r w:rsidRPr="00C82C1D">
        <w:rPr>
          <w:b/>
          <w:bCs/>
          <w:i/>
          <w:iCs/>
        </w:rPr>
        <w:t xml:space="preserve"> Selanjutnya</w:t>
      </w:r>
      <w:r>
        <w:rPr>
          <w:b/>
          <w:bCs/>
          <w:i/>
          <w:iCs/>
        </w:rPr>
        <w:t xml:space="preserve"> </w:t>
      </w:r>
      <w:bookmarkEnd w:id="12"/>
      <w:r>
        <w:rPr>
          <w:b/>
          <w:bCs/>
          <w:i/>
          <w:iCs/>
        </w:rPr>
        <w:t>Dengan</w:t>
      </w:r>
      <w:r w:rsidRPr="00C82C1D">
        <w:rPr>
          <w:b/>
          <w:bCs/>
          <w:i/>
          <w:iCs/>
        </w:rPr>
        <w:t xml:space="preserve"> Memberikan Dampak Positif Bagi Peningkatan </w:t>
      </w:r>
      <w:r>
        <w:rPr>
          <w:b/>
          <w:bCs/>
          <w:i/>
          <w:iCs/>
        </w:rPr>
        <w:t xml:space="preserve">Nation Image </w:t>
      </w:r>
      <w:r w:rsidRPr="00C82C1D">
        <w:rPr>
          <w:b/>
          <w:bCs/>
          <w:i/>
          <w:iCs/>
        </w:rPr>
        <w:t>Yang Ditandai Dengan Meningkatnya Pariwisata Mancanegara Ke Indonesia</w:t>
      </w:r>
      <w:r>
        <w:t>”</w:t>
      </w:r>
    </w:p>
    <w:p w14:paraId="2A97CF21" w14:textId="77777777" w:rsidR="00591250" w:rsidRDefault="00591250" w:rsidP="00591250">
      <w:pPr>
        <w:ind w:firstLine="720"/>
      </w:pPr>
      <w:r>
        <w:br w:type="page"/>
      </w:r>
    </w:p>
    <w:p w14:paraId="1CF1F58A" w14:textId="77777777" w:rsidR="00591250" w:rsidRDefault="00591250" w:rsidP="00591250">
      <w:pPr>
        <w:pStyle w:val="Heading2"/>
        <w:numPr>
          <w:ilvl w:val="0"/>
          <w:numId w:val="8"/>
        </w:numPr>
        <w:tabs>
          <w:tab w:val="num" w:pos="360"/>
        </w:tabs>
        <w:ind w:left="709" w:hanging="709"/>
      </w:pPr>
      <w:bookmarkStart w:id="14" w:name="_Toc93688466"/>
      <w:bookmarkStart w:id="15" w:name="_Toc106214043"/>
      <w:r>
        <w:lastRenderedPageBreak/>
        <w:t>Verifikasi Variabel dan Indikator</w:t>
      </w:r>
      <w:bookmarkEnd w:id="10"/>
      <w:bookmarkEnd w:id="11"/>
      <w:bookmarkEnd w:id="14"/>
      <w:bookmarkEnd w:id="15"/>
    </w:p>
    <w:p w14:paraId="09656CBA" w14:textId="77777777" w:rsidR="00591250" w:rsidRDefault="00591250" w:rsidP="00591250">
      <w:pPr>
        <w:ind w:left="720"/>
      </w:pPr>
      <w:r>
        <w:t>Verifikasi variabel dan indikator dapat dilihat pada tabel berikut ini:</w:t>
      </w:r>
    </w:p>
    <w:p w14:paraId="1308DAE3" w14:textId="77777777" w:rsidR="00591250" w:rsidRPr="00AE6C1C" w:rsidRDefault="00591250" w:rsidP="00591250">
      <w:pPr>
        <w:pStyle w:val="Caption"/>
        <w:rPr>
          <w:b/>
          <w:bCs/>
          <w:i w:val="0"/>
          <w:iCs w:val="0"/>
          <w:color w:val="auto"/>
          <w:sz w:val="20"/>
          <w:szCs w:val="20"/>
        </w:rPr>
      </w:pPr>
      <w:bookmarkStart w:id="16" w:name="_Toc107005447"/>
      <w:r w:rsidRPr="00AE6C1C">
        <w:rPr>
          <w:b/>
          <w:bCs/>
          <w:i w:val="0"/>
          <w:iCs w:val="0"/>
          <w:color w:val="auto"/>
          <w:sz w:val="20"/>
          <w:szCs w:val="20"/>
        </w:rPr>
        <w:t xml:space="preserve">Tabel  </w:t>
      </w:r>
      <w:r>
        <w:rPr>
          <w:b/>
          <w:bCs/>
          <w:i w:val="0"/>
          <w:iCs w:val="0"/>
          <w:color w:val="auto"/>
          <w:sz w:val="20"/>
          <w:szCs w:val="20"/>
        </w:rPr>
        <w:t>2.</w:t>
      </w:r>
      <w:r w:rsidRPr="00AE6C1C">
        <w:rPr>
          <w:b/>
          <w:bCs/>
          <w:i w:val="0"/>
          <w:iCs w:val="0"/>
          <w:color w:val="auto"/>
          <w:sz w:val="20"/>
          <w:szCs w:val="20"/>
        </w:rPr>
        <w:fldChar w:fldCharType="begin"/>
      </w:r>
      <w:r w:rsidRPr="00AE6C1C">
        <w:rPr>
          <w:b/>
          <w:bCs/>
          <w:i w:val="0"/>
          <w:iCs w:val="0"/>
          <w:color w:val="auto"/>
          <w:sz w:val="20"/>
          <w:szCs w:val="20"/>
        </w:rPr>
        <w:instrText xml:space="preserve"> SEQ Tabel_ \* ARABIC </w:instrText>
      </w:r>
      <w:r w:rsidRPr="00AE6C1C">
        <w:rPr>
          <w:b/>
          <w:bCs/>
          <w:i w:val="0"/>
          <w:iCs w:val="0"/>
          <w:color w:val="auto"/>
          <w:sz w:val="20"/>
          <w:szCs w:val="20"/>
        </w:rPr>
        <w:fldChar w:fldCharType="separate"/>
      </w:r>
      <w:r>
        <w:rPr>
          <w:b/>
          <w:bCs/>
          <w:i w:val="0"/>
          <w:iCs w:val="0"/>
          <w:color w:val="auto"/>
          <w:sz w:val="20"/>
          <w:szCs w:val="20"/>
        </w:rPr>
        <w:t>1</w:t>
      </w:r>
      <w:r w:rsidRPr="00AE6C1C">
        <w:rPr>
          <w:b/>
          <w:bCs/>
          <w:i w:val="0"/>
          <w:iCs w:val="0"/>
          <w:color w:val="auto"/>
          <w:sz w:val="20"/>
          <w:szCs w:val="20"/>
        </w:rPr>
        <w:fldChar w:fldCharType="end"/>
      </w:r>
      <w:r w:rsidRPr="00AE6C1C">
        <w:rPr>
          <w:b/>
          <w:bCs/>
          <w:i w:val="0"/>
          <w:iCs w:val="0"/>
          <w:color w:val="auto"/>
          <w:sz w:val="20"/>
          <w:szCs w:val="20"/>
        </w:rPr>
        <w:t xml:space="preserve"> Verifikasi Variabel dan Indikator</w:t>
      </w:r>
      <w:bookmarkEnd w:id="16"/>
    </w:p>
    <w:tbl>
      <w:tblPr>
        <w:tblStyle w:val="TableGrid"/>
        <w:tblW w:w="0" w:type="auto"/>
        <w:tblLook w:val="04A0" w:firstRow="1" w:lastRow="0" w:firstColumn="1" w:lastColumn="0" w:noHBand="0" w:noVBand="1"/>
      </w:tblPr>
      <w:tblGrid>
        <w:gridCol w:w="1767"/>
        <w:gridCol w:w="1800"/>
        <w:gridCol w:w="5783"/>
      </w:tblGrid>
      <w:tr w:rsidR="00591250" w14:paraId="673A973D" w14:textId="77777777" w:rsidTr="00561F4D">
        <w:tc>
          <w:tcPr>
            <w:tcW w:w="0" w:type="auto"/>
          </w:tcPr>
          <w:p w14:paraId="55C1FC99" w14:textId="77777777" w:rsidR="00591250" w:rsidRPr="009462B8" w:rsidRDefault="00591250" w:rsidP="00561F4D">
            <w:pPr>
              <w:spacing w:after="0" w:line="360" w:lineRule="auto"/>
              <w:jc w:val="center"/>
              <w:rPr>
                <w:b/>
                <w:bCs/>
              </w:rPr>
            </w:pPr>
            <w:r w:rsidRPr="009462B8">
              <w:rPr>
                <w:b/>
                <w:bCs/>
              </w:rPr>
              <w:t>Variabe</w:t>
            </w:r>
            <w:r>
              <w:rPr>
                <w:b/>
                <w:bCs/>
              </w:rPr>
              <w:t xml:space="preserve">l </w:t>
            </w:r>
            <w:r w:rsidRPr="009462B8">
              <w:rPr>
                <w:b/>
                <w:bCs/>
              </w:rPr>
              <w:t>dalam</w:t>
            </w:r>
            <w:r w:rsidRPr="009462B8">
              <w:rPr>
                <w:b/>
                <w:bCs/>
                <w:spacing w:val="1"/>
              </w:rPr>
              <w:t xml:space="preserve"> </w:t>
            </w:r>
            <w:r w:rsidRPr="009462B8">
              <w:rPr>
                <w:b/>
                <w:bCs/>
              </w:rPr>
              <w:t>Hipotesis</w:t>
            </w:r>
          </w:p>
          <w:p w14:paraId="0E045406" w14:textId="77777777" w:rsidR="00591250" w:rsidRPr="009462B8" w:rsidRDefault="00591250" w:rsidP="00561F4D">
            <w:pPr>
              <w:spacing w:after="0" w:line="360" w:lineRule="auto"/>
              <w:jc w:val="center"/>
              <w:rPr>
                <w:b/>
                <w:bCs/>
              </w:rPr>
            </w:pPr>
            <w:r w:rsidRPr="009462B8">
              <w:rPr>
                <w:b/>
                <w:bCs/>
              </w:rPr>
              <w:t>(Teoritik)</w:t>
            </w:r>
          </w:p>
        </w:tc>
        <w:tc>
          <w:tcPr>
            <w:tcW w:w="0" w:type="auto"/>
          </w:tcPr>
          <w:p w14:paraId="571826DF" w14:textId="77777777" w:rsidR="00591250" w:rsidRPr="009462B8" w:rsidRDefault="00591250" w:rsidP="00561F4D">
            <w:pPr>
              <w:spacing w:after="0" w:line="360" w:lineRule="auto"/>
              <w:jc w:val="center"/>
              <w:rPr>
                <w:b/>
                <w:bCs/>
                <w:spacing w:val="-57"/>
              </w:rPr>
            </w:pPr>
            <w:r w:rsidRPr="009462B8">
              <w:rPr>
                <w:b/>
                <w:bCs/>
              </w:rPr>
              <w:t>Indikator</w:t>
            </w:r>
          </w:p>
          <w:p w14:paraId="549817CC" w14:textId="77777777" w:rsidR="00591250" w:rsidRPr="009462B8" w:rsidRDefault="00591250" w:rsidP="00561F4D">
            <w:pPr>
              <w:spacing w:after="0" w:line="360" w:lineRule="auto"/>
              <w:jc w:val="center"/>
              <w:rPr>
                <w:b/>
                <w:bCs/>
                <w:spacing w:val="-57"/>
              </w:rPr>
            </w:pPr>
            <w:r w:rsidRPr="009462B8">
              <w:rPr>
                <w:b/>
                <w:bCs/>
                <w:spacing w:val="-1"/>
              </w:rPr>
              <w:t>(Empirik)</w:t>
            </w:r>
          </w:p>
        </w:tc>
        <w:tc>
          <w:tcPr>
            <w:tcW w:w="0" w:type="auto"/>
          </w:tcPr>
          <w:p w14:paraId="69D5BE54" w14:textId="77777777" w:rsidR="00591250" w:rsidRPr="009462B8" w:rsidRDefault="00591250" w:rsidP="00561F4D">
            <w:pPr>
              <w:spacing w:after="0" w:line="360" w:lineRule="auto"/>
              <w:jc w:val="center"/>
              <w:rPr>
                <w:b/>
                <w:bCs/>
              </w:rPr>
            </w:pPr>
            <w:r w:rsidRPr="009462B8">
              <w:rPr>
                <w:b/>
                <w:bCs/>
              </w:rPr>
              <w:t>Verifikasi</w:t>
            </w:r>
          </w:p>
          <w:p w14:paraId="47F398D2" w14:textId="77777777" w:rsidR="00591250" w:rsidRPr="009462B8" w:rsidRDefault="00591250" w:rsidP="00561F4D">
            <w:pPr>
              <w:spacing w:after="0" w:line="360" w:lineRule="auto"/>
              <w:jc w:val="center"/>
              <w:rPr>
                <w:b/>
                <w:bCs/>
              </w:rPr>
            </w:pPr>
            <w:r w:rsidRPr="009462B8">
              <w:rPr>
                <w:b/>
                <w:bCs/>
              </w:rPr>
              <w:t>(Analisis)</w:t>
            </w:r>
          </w:p>
        </w:tc>
      </w:tr>
      <w:tr w:rsidR="00591250" w14:paraId="2EE739BC" w14:textId="77777777" w:rsidTr="00561F4D">
        <w:tc>
          <w:tcPr>
            <w:tcW w:w="0" w:type="auto"/>
          </w:tcPr>
          <w:p w14:paraId="4DC8EF07" w14:textId="77777777" w:rsidR="00591250" w:rsidRDefault="00591250" w:rsidP="00561F4D">
            <w:pPr>
              <w:rPr>
                <w:b/>
              </w:rPr>
            </w:pPr>
            <w:r w:rsidRPr="00735DA4">
              <w:rPr>
                <w:b/>
              </w:rPr>
              <w:t>Variabel</w:t>
            </w:r>
            <w:r w:rsidRPr="00735DA4">
              <w:rPr>
                <w:b/>
                <w:spacing w:val="1"/>
              </w:rPr>
              <w:t xml:space="preserve"> </w:t>
            </w:r>
            <w:r w:rsidRPr="00735DA4">
              <w:rPr>
                <w:b/>
              </w:rPr>
              <w:t>Bebas:</w:t>
            </w:r>
          </w:p>
          <w:p w14:paraId="3086C0A7" w14:textId="77777777" w:rsidR="00591250" w:rsidRPr="00735DA4" w:rsidRDefault="00591250" w:rsidP="00561F4D">
            <w:pPr>
              <w:rPr>
                <w:bCs/>
              </w:rPr>
            </w:pPr>
            <w:r w:rsidRPr="00784420">
              <w:rPr>
                <w:bCs/>
              </w:rPr>
              <w:t xml:space="preserve">Diplomasi Publik Indonesia Sebagai Faktor Keberhasilan Indonesia Dalam Penyelenggaraan </w:t>
            </w:r>
            <w:r w:rsidRPr="00B41FA0">
              <w:rPr>
                <w:bCs/>
                <w:i/>
                <w:iCs/>
              </w:rPr>
              <w:t>Asian Games</w:t>
            </w:r>
            <w:r w:rsidRPr="00784420">
              <w:rPr>
                <w:bCs/>
              </w:rPr>
              <w:t xml:space="preserve"> 2018 Yang Menjadi Model Bagi Penyelenggaraan </w:t>
            </w:r>
            <w:r w:rsidRPr="00B41FA0">
              <w:rPr>
                <w:bCs/>
                <w:i/>
                <w:iCs/>
              </w:rPr>
              <w:t>Asian Games</w:t>
            </w:r>
            <w:r w:rsidRPr="00784420">
              <w:rPr>
                <w:bCs/>
              </w:rPr>
              <w:t xml:space="preserve"> Selanjutnya</w:t>
            </w:r>
          </w:p>
        </w:tc>
        <w:tc>
          <w:tcPr>
            <w:tcW w:w="0" w:type="auto"/>
          </w:tcPr>
          <w:p w14:paraId="3C9989BB" w14:textId="77777777" w:rsidR="00591250" w:rsidRDefault="00591250" w:rsidP="00591250">
            <w:pPr>
              <w:pStyle w:val="ListParagraph"/>
              <w:numPr>
                <w:ilvl w:val="0"/>
                <w:numId w:val="4"/>
              </w:numPr>
              <w:ind w:left="372"/>
            </w:pPr>
            <w:r>
              <w:t>Monolog</w:t>
            </w:r>
          </w:p>
          <w:p w14:paraId="69459436" w14:textId="77777777" w:rsidR="00591250" w:rsidRDefault="00591250" w:rsidP="00591250">
            <w:pPr>
              <w:pStyle w:val="ListParagraph"/>
              <w:numPr>
                <w:ilvl w:val="0"/>
                <w:numId w:val="4"/>
              </w:numPr>
              <w:ind w:left="372"/>
            </w:pPr>
            <w:r>
              <w:t>Dialog</w:t>
            </w:r>
          </w:p>
          <w:p w14:paraId="2D53CE2F" w14:textId="77777777" w:rsidR="00591250" w:rsidRDefault="00591250" w:rsidP="00591250">
            <w:pPr>
              <w:pStyle w:val="ListParagraph"/>
              <w:numPr>
                <w:ilvl w:val="0"/>
                <w:numId w:val="4"/>
              </w:numPr>
              <w:ind w:left="372"/>
            </w:pPr>
            <w:r>
              <w:t>Kolaborasi</w:t>
            </w:r>
          </w:p>
        </w:tc>
        <w:tc>
          <w:tcPr>
            <w:tcW w:w="0" w:type="auto"/>
          </w:tcPr>
          <w:p w14:paraId="0319B081" w14:textId="77777777" w:rsidR="00591250" w:rsidRDefault="00591250" w:rsidP="00591250">
            <w:pPr>
              <w:pStyle w:val="ListParagraph"/>
              <w:numPr>
                <w:ilvl w:val="0"/>
                <w:numId w:val="6"/>
              </w:numPr>
              <w:ind w:left="328"/>
            </w:pPr>
            <w:r>
              <w:t xml:space="preserve">Strategi monolog dilakukan dengan penyebaran informasi dan pemberitahuan dengan memanfaatkan audio dan visual, cuplikan video, saluran internet, situs web dan media sosial serta media masa penyebaran, internet dan televisi </w:t>
            </w:r>
            <w:r>
              <w:fldChar w:fldCharType="begin" w:fldLock="1"/>
            </w:r>
            <w:r>
              <w:instrText>ADDIN CSL_CITATION {"citationItems":[{"id":"ITEM-1","itemData":{"DOI":"10.24198/padjir.v1i3.26193","abstract":"Asian Games merupakan acara multi-olahraga kontinental yang diadakan setiap empat tahun sekali dan diikuti oleh seluruh atlet dari berbagai negara di Asia. Indonesia sudah menjadi tuan rumah sebanyak 2 kali tahun 1962 dan tahun 2018. Indonesia memaksimalkan penyelenggaraan karena Asian Games merupakan event bergengsi bukan sekedar pertandingan olahraga yang menjadi salah satu cara yang efektif untuk mencetak image baik sebuah negara, mempopulerkan Indonesia di mata dunia serta menjadi ajang dalam mempromosikan wisatanya. Maka dari itu, Indonesia melakukan diplomasi publik melalui rangkaian pelaksanaan Asian Games 2018. Dalam riset ini, periset menganalisis upaya-upaya diplomasi publik Indonesia melalui Asian Games 2018 yang dilakukan pemerintah Indonesia dan INASGOC. Periset menggunakan satu konsep dalam hubungan internasional, yakni konsep tiga lapisan diplomasi publik dengan metode riset berupa metode kualitatif deskriptif. Hasil dari riset ini menunjukan bahwa strategi-strategi yang dijalankan oleh masing-masing aktor dari pemerintah Indonesia dan non pemerintah dapat mencapai tujuan diplomasi publik dalam jangka pendek melebihi ekspektasi di dunia internasional. Upaya-upaya yang dilakukan oleh para aktor hubungan internasional ini sesuai dengan bentuk tiga lapisan diplomasi publik serta cukup memenuhi konten dari setiap lapisan tersebut, yakni: monolog, dialog serta kolaborasi.","author":[{"dropping-particle":"","family":"Tiffany","given":"Anggia","non-dropping-particle":"","parse-names":false,"suffix":""},{"dropping-particle":"","family":"Azmi","given":"Fuad","non-dropping-particle":"","parse-names":false,"suffix":""}],"container-title":"Padjadjaran Journal of International Relations","id":"ITEM-1","issue":"3","issued":{"date-parts":[["2020"]]},"page":"202","title":"Diplomasi Publik Indonesia melalui Penyelenggaraan Asian Games 2018","type":"article-journal","volume":"1"},"uris":["http://www.mendeley.com/documents/?uuid=338d53e9-66f4-4c65-9c2e-2d7407a2216e"]}],"mendeley":{"formattedCitation":"(Tiffany &amp; Azmi, 2020)","plainTextFormattedCitation":"(Tiffany &amp; Azmi, 2020)","previouslyFormattedCitation":"(Tiffany &amp; Azmi, 2020)"},"properties":{"noteIndex":0},"schema":"https://github.com/citation-style-language/schema/raw/master/csl-citation.json"}</w:instrText>
            </w:r>
            <w:r>
              <w:fldChar w:fldCharType="separate"/>
            </w:r>
            <w:r w:rsidRPr="000D1B58">
              <w:t>(Tiffany &amp; Azmi, 2020)</w:t>
            </w:r>
            <w:r>
              <w:fldChar w:fldCharType="end"/>
            </w:r>
            <w:r>
              <w:t xml:space="preserve">. </w:t>
            </w:r>
          </w:p>
          <w:p w14:paraId="0B94E6A9" w14:textId="77777777" w:rsidR="00591250" w:rsidRDefault="00591250" w:rsidP="00591250">
            <w:pPr>
              <w:pStyle w:val="ListParagraph"/>
              <w:numPr>
                <w:ilvl w:val="0"/>
                <w:numId w:val="6"/>
              </w:numPr>
              <w:ind w:left="328"/>
            </w:pPr>
            <w:r>
              <w:t xml:space="preserve">Strategi dialog atau hubungan dua arah yang dilakukan oleh Indonesia melalui aksi dan publisitas Asian Games 2018 secara langsung di negara lain </w:t>
            </w:r>
            <w:r>
              <w:fldChar w:fldCharType="begin" w:fldLock="1"/>
            </w:r>
            <w:r>
              <w:instrText>ADDIN CSL_CITATION {"citationItems":[{"id":"ITEM-1","itemData":{"DOI":"10.24198/padjir.v1i3.26193","abstract":"Asian Games merupakan acara multi-olahraga kontinental yang diadakan setiap empat tahun sekali dan diikuti oleh seluruh atlet dari berbagai negara di Asia. Indonesia sudah menjadi tuan rumah sebanyak 2 kali tahun 1962 dan tahun 2018. Indonesia memaksimalkan penyelenggaraan karena Asian Games merupakan event bergengsi bukan sekedar pertandingan olahraga yang menjadi salah satu cara yang efektif untuk mencetak image baik sebuah negara, mempopulerkan Indonesia di mata dunia serta menjadi ajang dalam mempromosikan wisatanya. Maka dari itu, Indonesia melakukan diplomasi publik melalui rangkaian pelaksanaan Asian Games 2018. Dalam riset ini, periset menganalisis upaya-upaya diplomasi publik Indonesia melalui Asian Games 2018 yang dilakukan pemerintah Indonesia dan INASGOC. Periset menggunakan satu konsep dalam hubungan internasional, yakni konsep tiga lapisan diplomasi publik dengan metode riset berupa metode kualitatif deskriptif. Hasil dari riset ini menunjukan bahwa strategi-strategi yang dijalankan oleh masing-masing aktor dari pemerintah Indonesia dan non pemerintah dapat mencapai tujuan diplomasi publik dalam jangka pendek melebihi ekspektasi di dunia internasional. Upaya-upaya yang dilakukan oleh para aktor hubungan internasional ini sesuai dengan bentuk tiga lapisan diplomasi publik serta cukup memenuhi konten dari setiap lapisan tersebut, yakni: monolog, dialog serta kolaborasi.","author":[{"dropping-particle":"","family":"Tiffany","given":"Anggia","non-dropping-particle":"","parse-names":false,"suffix":""},{"dropping-particle":"","family":"Azmi","given":"Fuad","non-dropping-particle":"","parse-names":false,"suffix":""}],"container-title":"Padjadjaran Journal of International Relations","id":"ITEM-1","issue":"3","issued":{"date-parts":[["2020"]]},"page":"202","title":"Diplomasi Publik Indonesia melalui Penyelenggaraan Asian Games 2018","type":"article-journal","volume":"1"},"uris":["http://www.mendeley.com/documents/?uuid=338d53e9-66f4-4c65-9c2e-2d7407a2216e"]}],"mendeley":{"formattedCitation":"(Tiffany &amp; Azmi, 2020)","plainTextFormattedCitation":"(Tiffany &amp; Azmi, 2020)","previouslyFormattedCitation":"(Tiffany &amp; Azmi, 2020)"},"properties":{"noteIndex":0},"schema":"https://github.com/citation-style-language/schema/raw/master/csl-citation.json"}</w:instrText>
            </w:r>
            <w:r>
              <w:fldChar w:fldCharType="separate"/>
            </w:r>
            <w:r w:rsidRPr="000D1B58">
              <w:t>(Tiffany &amp; Azmi, 2020)</w:t>
            </w:r>
            <w:r>
              <w:fldChar w:fldCharType="end"/>
            </w:r>
            <w:r>
              <w:t>.</w:t>
            </w:r>
          </w:p>
          <w:p w14:paraId="6A6191CC" w14:textId="77777777" w:rsidR="00591250" w:rsidRDefault="00591250" w:rsidP="00591250">
            <w:pPr>
              <w:pStyle w:val="ListParagraph"/>
              <w:numPr>
                <w:ilvl w:val="0"/>
                <w:numId w:val="6"/>
              </w:numPr>
              <w:ind w:left="328"/>
            </w:pPr>
            <w:r>
              <w:t xml:space="preserve">Strategi Kolaborasi yang dilakukan oleh pihak Indonesia yaitu dengan mengajak publik Indonesia dan Internasional untuk berpartisipasi serentak pada sebuah aktivitas atau proyek yang bersifat lintas negara </w:t>
            </w:r>
            <w:r>
              <w:fldChar w:fldCharType="begin" w:fldLock="1"/>
            </w:r>
            <w:r>
              <w:instrText>ADDIN CSL_CITATION {"citationItems":[{"id":"ITEM-1","itemData":{"DOI":"10.24198/padjir.v1i3.26193","abstract":"Asian Games merupakan acara multi-olahraga kontinental yang diadakan setiap empat tahun sekali dan diikuti oleh seluruh atlet dari berbagai negara di Asia. Indonesia sudah menjadi tuan rumah sebanyak 2 kali tahun 1962 dan tahun 2018. Indonesia memaksimalkan penyelenggaraan karena Asian Games merupakan event bergengsi bukan sekedar pertandingan olahraga yang menjadi salah satu cara yang efektif untuk mencetak image baik sebuah negara, mempopulerkan Indonesia di mata dunia serta menjadi ajang dalam mempromosikan wisatanya. Maka dari itu, Indonesia melakukan diplomasi publik melalui rangkaian pelaksanaan Asian Games 2018. Dalam riset ini, periset menganalisis upaya-upaya diplomasi publik Indonesia melalui Asian Games 2018 yang dilakukan pemerintah Indonesia dan INASGOC. Periset menggunakan satu konsep dalam hubungan internasional, yakni konsep tiga lapisan diplomasi publik dengan metode riset berupa metode kualitatif deskriptif. Hasil dari riset ini menunjukan bahwa strategi-strategi yang dijalankan oleh masing-masing aktor dari pemerintah Indonesia dan non pemerintah dapat mencapai tujuan diplomasi publik dalam jangka pendek melebihi ekspektasi di dunia internasional. Upaya-upaya yang dilakukan oleh para aktor hubungan internasional ini sesuai dengan bentuk tiga lapisan diplomasi publik serta cukup memenuhi konten dari setiap lapisan tersebut, yakni: monolog, dialog serta kolaborasi.","author":[{"dropping-particle":"","family":"Tiffany","given":"Anggia","non-dropping-particle":"","parse-names":false,"suffix":""},{"dropping-particle":"","family":"Azmi","given":"Fuad","non-dropping-particle":"","parse-names":false,"suffix":""}],"container-title":"Padjadjaran Journal of International Relations","id":"ITEM-1","issue":"3","issued":{"date-parts":[["2020"]]},"page":"202","title":"Diplomasi Publik Indonesia melalui Penyelenggaraan Asian Games 2018","type":"article-journal","volume":"1"},"uris":["http://www.mendeley.com/documents/?uuid=338d53e9-66f4-4c65-9c2e-2d7407a2216e"]}],"mendeley":{"formattedCitation":"(Tiffany &amp; Azmi, 2020)","plainTextFormattedCitation":"(Tiffany &amp; Azmi, 2020)","previouslyFormattedCitation":"(Tiffany &amp; Azmi, 2020)"},"properties":{"noteIndex":0},"schema":"https://github.com/citation-style-language/schema/raw/master/csl-citation.json"}</w:instrText>
            </w:r>
            <w:r>
              <w:fldChar w:fldCharType="separate"/>
            </w:r>
            <w:r w:rsidRPr="000D1B58">
              <w:t>(Tiffany &amp; Azmi, 2020)</w:t>
            </w:r>
            <w:r>
              <w:fldChar w:fldCharType="end"/>
            </w:r>
            <w:r>
              <w:t>.</w:t>
            </w:r>
          </w:p>
          <w:p w14:paraId="3C233CFB" w14:textId="77777777" w:rsidR="00591250" w:rsidRDefault="00591250" w:rsidP="00561F4D">
            <w:pPr>
              <w:pStyle w:val="ListParagraph"/>
              <w:ind w:left="328"/>
            </w:pPr>
          </w:p>
        </w:tc>
      </w:tr>
      <w:tr w:rsidR="00591250" w14:paraId="01DD0A77" w14:textId="77777777" w:rsidTr="00561F4D">
        <w:tc>
          <w:tcPr>
            <w:tcW w:w="0" w:type="auto"/>
          </w:tcPr>
          <w:p w14:paraId="779E9EE3" w14:textId="77777777" w:rsidR="00591250" w:rsidRDefault="00591250" w:rsidP="00561F4D">
            <w:pPr>
              <w:rPr>
                <w:b/>
              </w:rPr>
            </w:pPr>
            <w:r>
              <w:rPr>
                <w:b/>
              </w:rPr>
              <w:t>Variabel Terikat:</w:t>
            </w:r>
          </w:p>
          <w:p w14:paraId="1B425025" w14:textId="77777777" w:rsidR="00591250" w:rsidRPr="00865CD2" w:rsidRDefault="00591250" w:rsidP="00561F4D">
            <w:r w:rsidRPr="00784420">
              <w:t xml:space="preserve">Dengan Memberikan Dampak Positif </w:t>
            </w:r>
            <w:r w:rsidRPr="00784420">
              <w:lastRenderedPageBreak/>
              <w:t>Bagi Peningkatan Nation Image Yang Ditandai Dengan Meningkatnya Pariwisata Mancanegara Ke Indonesia</w:t>
            </w:r>
          </w:p>
        </w:tc>
        <w:tc>
          <w:tcPr>
            <w:tcW w:w="0" w:type="auto"/>
          </w:tcPr>
          <w:p w14:paraId="5A0961A6" w14:textId="77777777" w:rsidR="00591250" w:rsidRDefault="00591250" w:rsidP="00591250">
            <w:pPr>
              <w:pStyle w:val="ListParagraph"/>
              <w:numPr>
                <w:ilvl w:val="0"/>
                <w:numId w:val="5"/>
              </w:numPr>
              <w:ind w:left="296" w:hanging="203"/>
            </w:pPr>
            <w:r>
              <w:lastRenderedPageBreak/>
              <w:t>Opini publik</w:t>
            </w:r>
          </w:p>
          <w:p w14:paraId="34F3FEB6" w14:textId="77777777" w:rsidR="00591250" w:rsidRDefault="00591250" w:rsidP="00591250">
            <w:pPr>
              <w:pStyle w:val="ListParagraph"/>
              <w:numPr>
                <w:ilvl w:val="0"/>
                <w:numId w:val="5"/>
              </w:numPr>
              <w:ind w:left="296" w:hanging="203"/>
            </w:pPr>
            <w:r>
              <w:t xml:space="preserve">Meningkatnya jumlah kunjungan wisatawan </w:t>
            </w:r>
            <w:r>
              <w:lastRenderedPageBreak/>
              <w:t>mancanegara ke Indonesia</w:t>
            </w:r>
          </w:p>
        </w:tc>
        <w:tc>
          <w:tcPr>
            <w:tcW w:w="0" w:type="auto"/>
          </w:tcPr>
          <w:p w14:paraId="0F7F6B0E" w14:textId="77777777" w:rsidR="00591250" w:rsidRDefault="00591250" w:rsidP="00591250">
            <w:pPr>
              <w:pStyle w:val="ListParagraph"/>
              <w:numPr>
                <w:ilvl w:val="0"/>
                <w:numId w:val="7"/>
              </w:numPr>
              <w:ind w:left="365"/>
            </w:pPr>
            <w:r>
              <w:lastRenderedPageBreak/>
              <w:t>Acara pembukaan Asian Games 2018 Bikin Kagum Masyarakat</w:t>
            </w:r>
          </w:p>
          <w:p w14:paraId="263AB0E2" w14:textId="77777777" w:rsidR="00591250" w:rsidRDefault="00591250" w:rsidP="00561F4D">
            <w:pPr>
              <w:pStyle w:val="ListParagraph"/>
              <w:ind w:left="365"/>
            </w:pPr>
            <w:r>
              <w:t>(</w:t>
            </w:r>
            <w:hyperlink r:id="rId5" w:history="1">
              <w:r w:rsidRPr="009C2A43">
                <w:rPr>
                  <w:rStyle w:val="Hyperlink"/>
                </w:rPr>
                <w:t>https://www.tribunnews.</w:t>
              </w:r>
              <w:r w:rsidRPr="00650F34">
                <w:t>com</w:t>
              </w:r>
              <w:r w:rsidRPr="009C2A43">
                <w:rPr>
                  <w:rStyle w:val="Hyperlink"/>
                </w:rPr>
                <w:t>/pestaasia/2018/08/19/acara-pembukaan-asian-games-2018-bikin-kagum-masyarakat</w:t>
              </w:r>
            </w:hyperlink>
            <w:r>
              <w:t>.)</w:t>
            </w:r>
          </w:p>
          <w:p w14:paraId="34A09BCE" w14:textId="77777777" w:rsidR="00591250" w:rsidRDefault="00591250" w:rsidP="00591250">
            <w:pPr>
              <w:pStyle w:val="ListParagraph"/>
              <w:numPr>
                <w:ilvl w:val="0"/>
                <w:numId w:val="7"/>
              </w:numPr>
              <w:ind w:left="365"/>
            </w:pPr>
            <w:r>
              <w:lastRenderedPageBreak/>
              <w:t>Asian Games 2018 Mendatangkan 1,5 Juta Wisman ke Indonesia</w:t>
            </w:r>
          </w:p>
          <w:p w14:paraId="1085EF2D" w14:textId="77777777" w:rsidR="00591250" w:rsidRDefault="00591250" w:rsidP="00561F4D">
            <w:pPr>
              <w:pStyle w:val="ListParagraph"/>
              <w:ind w:left="365"/>
            </w:pPr>
            <w:r>
              <w:t>(https://www.</w:t>
            </w:r>
            <w:r w:rsidRPr="00650F34">
              <w:rPr>
                <w:rStyle w:val="Hyperlink"/>
              </w:rPr>
              <w:t>cnnindonesia</w:t>
            </w:r>
            <w:r>
              <w:t>.com/gaya-hidup/20181001161450-269-334670/asian-games-2018-mendatangkan-15-juta-wisman-ke-indonesia.)</w:t>
            </w:r>
          </w:p>
          <w:p w14:paraId="7D3553CE" w14:textId="77777777" w:rsidR="00591250" w:rsidRDefault="00591250" w:rsidP="00561F4D">
            <w:pPr>
              <w:pStyle w:val="ListParagraph"/>
            </w:pPr>
          </w:p>
        </w:tc>
      </w:tr>
    </w:tbl>
    <w:p w14:paraId="17E717D4" w14:textId="77777777" w:rsidR="00591250" w:rsidRDefault="00591250" w:rsidP="00591250">
      <w:pPr>
        <w:ind w:left="720"/>
      </w:pPr>
      <w:r>
        <w:lastRenderedPageBreak/>
        <w:br w:type="page"/>
      </w:r>
    </w:p>
    <w:p w14:paraId="1789D405" w14:textId="77777777" w:rsidR="00591250" w:rsidRDefault="00591250" w:rsidP="00591250">
      <w:pPr>
        <w:pStyle w:val="Heading2"/>
        <w:numPr>
          <w:ilvl w:val="0"/>
          <w:numId w:val="8"/>
        </w:numPr>
        <w:tabs>
          <w:tab w:val="num" w:pos="360"/>
        </w:tabs>
        <w:ind w:left="709" w:hanging="709"/>
      </w:pPr>
      <w:bookmarkStart w:id="17" w:name="_Toc93688467"/>
      <w:bookmarkStart w:id="18" w:name="_Toc106214044"/>
      <w:r>
        <w:lastRenderedPageBreak/>
        <w:t>Skema Dan Alur Penelitian</w:t>
      </w:r>
      <w:bookmarkEnd w:id="17"/>
      <w:bookmarkEnd w:id="18"/>
    </w:p>
    <w:p w14:paraId="1D97908C" w14:textId="77777777" w:rsidR="00591250" w:rsidRDefault="00591250" w:rsidP="00591250">
      <w:pPr>
        <w:ind w:firstLine="709"/>
      </w:pPr>
    </w:p>
    <w:p w14:paraId="5A90FE55" w14:textId="77777777" w:rsidR="00591250" w:rsidRDefault="00591250" w:rsidP="00591250">
      <w:r>
        <w:drawing>
          <wp:inline distT="0" distB="0" distL="0" distR="0" wp14:anchorId="6D9BBC65" wp14:editId="0A976349">
            <wp:extent cx="5252085" cy="30638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779FAEB" w14:textId="77777777" w:rsidR="00591250" w:rsidRDefault="00591250" w:rsidP="00591250">
      <w:pPr>
        <w:pStyle w:val="Caption"/>
        <w:rPr>
          <w:b/>
          <w:bCs/>
          <w:i w:val="0"/>
          <w:iCs w:val="0"/>
          <w:color w:val="auto"/>
          <w:sz w:val="20"/>
          <w:szCs w:val="20"/>
        </w:rPr>
      </w:pPr>
      <w:bookmarkStart w:id="19" w:name="_Toc93688821"/>
      <w:r w:rsidRPr="00F2114A">
        <w:rPr>
          <w:b/>
          <w:bCs/>
          <w:i w:val="0"/>
          <w:iCs w:val="0"/>
          <w:color w:val="auto"/>
          <w:sz w:val="20"/>
          <w:szCs w:val="20"/>
        </w:rPr>
        <w:t xml:space="preserve">Gambar  </w:t>
      </w:r>
      <w:r w:rsidRPr="00F2114A">
        <w:rPr>
          <w:b/>
          <w:bCs/>
          <w:i w:val="0"/>
          <w:iCs w:val="0"/>
          <w:color w:val="auto"/>
          <w:sz w:val="20"/>
          <w:szCs w:val="20"/>
        </w:rPr>
        <w:fldChar w:fldCharType="begin"/>
      </w:r>
      <w:r w:rsidRPr="00F2114A">
        <w:rPr>
          <w:b/>
          <w:bCs/>
          <w:i w:val="0"/>
          <w:iCs w:val="0"/>
          <w:color w:val="auto"/>
          <w:sz w:val="20"/>
          <w:szCs w:val="20"/>
        </w:rPr>
        <w:instrText xml:space="preserve"> SEQ Gambar_ \* ARABIC </w:instrText>
      </w:r>
      <w:r w:rsidRPr="00F2114A">
        <w:rPr>
          <w:b/>
          <w:bCs/>
          <w:i w:val="0"/>
          <w:iCs w:val="0"/>
          <w:color w:val="auto"/>
          <w:sz w:val="20"/>
          <w:szCs w:val="20"/>
        </w:rPr>
        <w:fldChar w:fldCharType="separate"/>
      </w:r>
      <w:r>
        <w:rPr>
          <w:b/>
          <w:bCs/>
          <w:i w:val="0"/>
          <w:iCs w:val="0"/>
          <w:color w:val="auto"/>
          <w:sz w:val="20"/>
          <w:szCs w:val="20"/>
        </w:rPr>
        <w:t>1</w:t>
      </w:r>
      <w:r w:rsidRPr="00F2114A">
        <w:rPr>
          <w:b/>
          <w:bCs/>
          <w:i w:val="0"/>
          <w:iCs w:val="0"/>
          <w:color w:val="auto"/>
          <w:sz w:val="20"/>
          <w:szCs w:val="20"/>
        </w:rPr>
        <w:fldChar w:fldCharType="end"/>
      </w:r>
      <w:r w:rsidRPr="00F2114A">
        <w:rPr>
          <w:b/>
          <w:bCs/>
          <w:i w:val="0"/>
          <w:iCs w:val="0"/>
          <w:color w:val="auto"/>
          <w:sz w:val="20"/>
          <w:szCs w:val="20"/>
        </w:rPr>
        <w:t xml:space="preserve"> Skema Dan Alur Penelitian</w:t>
      </w:r>
      <w:bookmarkEnd w:id="19"/>
    </w:p>
    <w:p w14:paraId="7B7B71CB" w14:textId="3F1EA56F" w:rsidR="00B80C60" w:rsidRPr="00A07E1C" w:rsidRDefault="00B80C60" w:rsidP="00A07E1C"/>
    <w:sectPr w:rsidR="00B80C60" w:rsidRPr="00A07E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9CA"/>
    <w:multiLevelType w:val="hybridMultilevel"/>
    <w:tmpl w:val="EE2EFF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CB29B5"/>
    <w:multiLevelType w:val="hybridMultilevel"/>
    <w:tmpl w:val="4322DB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0C7589"/>
    <w:multiLevelType w:val="hybridMultilevel"/>
    <w:tmpl w:val="469E87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F134DB4"/>
    <w:multiLevelType w:val="hybridMultilevel"/>
    <w:tmpl w:val="C80851A8"/>
    <w:lvl w:ilvl="0" w:tplc="3216E1B0">
      <w:start w:val="1"/>
      <w:numFmt w:val="decimal"/>
      <w:lvlText w:val="2.%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21FC7A85"/>
    <w:multiLevelType w:val="hybridMultilevel"/>
    <w:tmpl w:val="96EC4300"/>
    <w:lvl w:ilvl="0" w:tplc="2AA453F0">
      <w:start w:val="1"/>
      <w:numFmt w:val="decimal"/>
      <w:lvlText w:val="1.%1"/>
      <w:lvlJc w:val="left"/>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285F0243"/>
    <w:multiLevelType w:val="hybridMultilevel"/>
    <w:tmpl w:val="EB301ABC"/>
    <w:lvl w:ilvl="0" w:tplc="C756CE3A">
      <w:start w:val="1"/>
      <w:numFmt w:val="decimal"/>
      <w:lvlText w:val="1.3.%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674C1C23"/>
    <w:multiLevelType w:val="hybridMultilevel"/>
    <w:tmpl w:val="E1FC33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B904EC8"/>
    <w:multiLevelType w:val="hybridMultilevel"/>
    <w:tmpl w:val="1318E1B2"/>
    <w:lvl w:ilvl="0" w:tplc="55D43318">
      <w:start w:val="1"/>
      <w:numFmt w:val="decimal"/>
      <w:lvlText w:val="1.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60"/>
    <w:rsid w:val="00281C64"/>
    <w:rsid w:val="002B3408"/>
    <w:rsid w:val="003479D5"/>
    <w:rsid w:val="00583082"/>
    <w:rsid w:val="00591250"/>
    <w:rsid w:val="006C680E"/>
    <w:rsid w:val="009B48E6"/>
    <w:rsid w:val="00A07E1C"/>
    <w:rsid w:val="00B80C60"/>
    <w:rsid w:val="00F539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F37EAC9"/>
  <w15:chartTrackingRefBased/>
  <w15:docId w15:val="{91445511-9665-D049-BED1-8B2D7E7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60"/>
    <w:pPr>
      <w:spacing w:after="40" w:line="480" w:lineRule="auto"/>
      <w:jc w:val="both"/>
    </w:pPr>
    <w:rPr>
      <w:rFonts w:ascii="Times New Roman" w:hAnsi="Times New Roman"/>
      <w:noProof/>
      <w:szCs w:val="22"/>
      <w:lang w:val="en-US"/>
    </w:rPr>
  </w:style>
  <w:style w:type="paragraph" w:styleId="Heading1">
    <w:name w:val="heading 1"/>
    <w:basedOn w:val="Normal"/>
    <w:next w:val="Normal"/>
    <w:link w:val="Heading1Char"/>
    <w:uiPriority w:val="9"/>
    <w:qFormat/>
    <w:rsid w:val="00281C64"/>
    <w:pPr>
      <w:keepNext/>
      <w:keepLines/>
      <w:spacing w:after="12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07E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7E1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A07E1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C64"/>
    <w:rPr>
      <w:rFonts w:ascii="Times New Roman" w:eastAsiaTheme="majorEastAsia" w:hAnsi="Times New Roman" w:cstheme="majorBidi"/>
      <w:b/>
      <w:noProof/>
      <w:szCs w:val="32"/>
      <w:lang w:val="en-US"/>
    </w:rPr>
  </w:style>
  <w:style w:type="table" w:styleId="TableGrid">
    <w:name w:val="Table Grid"/>
    <w:basedOn w:val="TableNormal"/>
    <w:uiPriority w:val="59"/>
    <w:rsid w:val="00281C6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07E1C"/>
    <w:rPr>
      <w:rFonts w:asciiTheme="majorHAnsi" w:eastAsiaTheme="majorEastAsia" w:hAnsiTheme="majorHAnsi" w:cstheme="majorBidi"/>
      <w:noProof/>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07E1C"/>
    <w:rPr>
      <w:rFonts w:asciiTheme="majorHAnsi" w:eastAsiaTheme="majorEastAsia" w:hAnsiTheme="majorHAnsi" w:cstheme="majorBidi"/>
      <w:noProof/>
      <w:color w:val="1F3763" w:themeColor="accent1" w:themeShade="7F"/>
      <w:lang w:val="en-US"/>
    </w:rPr>
  </w:style>
  <w:style w:type="character" w:customStyle="1" w:styleId="Heading4Char">
    <w:name w:val="Heading 4 Char"/>
    <w:basedOn w:val="DefaultParagraphFont"/>
    <w:link w:val="Heading4"/>
    <w:uiPriority w:val="9"/>
    <w:semiHidden/>
    <w:rsid w:val="00A07E1C"/>
    <w:rPr>
      <w:rFonts w:asciiTheme="majorHAnsi" w:eastAsiaTheme="majorEastAsia" w:hAnsiTheme="majorHAnsi" w:cstheme="majorBidi"/>
      <w:i/>
      <w:iCs/>
      <w:noProof/>
      <w:color w:val="2F5496" w:themeColor="accent1" w:themeShade="BF"/>
      <w:szCs w:val="22"/>
      <w:lang w:val="en-US"/>
    </w:rPr>
  </w:style>
  <w:style w:type="paragraph" w:styleId="ListParagraph">
    <w:name w:val="List Paragraph"/>
    <w:basedOn w:val="Normal"/>
    <w:link w:val="ListParagraphChar"/>
    <w:uiPriority w:val="34"/>
    <w:qFormat/>
    <w:rsid w:val="00591250"/>
    <w:pPr>
      <w:ind w:left="720"/>
      <w:contextualSpacing/>
    </w:pPr>
  </w:style>
  <w:style w:type="character" w:styleId="Hyperlink">
    <w:name w:val="Hyperlink"/>
    <w:basedOn w:val="DefaultParagraphFont"/>
    <w:uiPriority w:val="99"/>
    <w:unhideWhenUsed/>
    <w:rsid w:val="00591250"/>
    <w:rPr>
      <w:color w:val="0563C1" w:themeColor="hyperlink"/>
      <w:u w:val="single"/>
    </w:rPr>
  </w:style>
  <w:style w:type="paragraph" w:styleId="Caption">
    <w:name w:val="caption"/>
    <w:basedOn w:val="Normal"/>
    <w:next w:val="Normal"/>
    <w:uiPriority w:val="35"/>
    <w:unhideWhenUsed/>
    <w:qFormat/>
    <w:rsid w:val="00591250"/>
    <w:pPr>
      <w:spacing w:after="200" w:line="240" w:lineRule="auto"/>
    </w:pPr>
    <w:rPr>
      <w:i/>
      <w:iCs/>
      <w:color w:val="44546A" w:themeColor="text2"/>
      <w:sz w:val="18"/>
      <w:szCs w:val="18"/>
    </w:rPr>
  </w:style>
  <w:style w:type="character" w:customStyle="1" w:styleId="ListParagraphChar">
    <w:name w:val="List Paragraph Char"/>
    <w:link w:val="ListParagraph"/>
    <w:uiPriority w:val="34"/>
    <w:locked/>
    <w:rsid w:val="00591250"/>
    <w:rPr>
      <w:rFonts w:ascii="Times New Roman" w:hAnsi="Times New Roman"/>
      <w:noProof/>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s://www.tribunnews.com/pestaasia/2018/08/19/acara-pembukaan-asian-games-2018-bikin-kagum-masyarakat"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1F91A3-5233-4F17-8B0E-78AE7EC0265B}" type="doc">
      <dgm:prSet loTypeId="urn:microsoft.com/office/officeart/2005/8/layout/process2" loCatId="process" qsTypeId="urn:microsoft.com/office/officeart/2005/8/quickstyle/simple1" qsCatId="simple" csTypeId="urn:microsoft.com/office/officeart/2005/8/colors/accent1_2" csCatId="accent1" phldr="1"/>
      <dgm:spPr/>
    </dgm:pt>
    <dgm:pt modelId="{442690BF-855B-4A3C-A92F-FDD50768AF65}">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Keberhasilan Indonesia Dalam Penyelenggaraan Asian Games 2018 Yang Menjadi Model Bagi Penyelenggaraan Asian Games Selanjutnya</a:t>
          </a:r>
          <a:endParaRPr lang="en-ID" sz="1200">
            <a:latin typeface="Times New Roman" panose="02020603050405020304" pitchFamily="18" charset="0"/>
            <a:cs typeface="Times New Roman" panose="02020603050405020304" pitchFamily="18" charset="0"/>
          </a:endParaRPr>
        </a:p>
      </dgm:t>
    </dgm:pt>
    <dgm:pt modelId="{5946568D-F213-4E95-B17A-13F651ADE3F2}" type="parTrans" cxnId="{F2A8024C-933E-408C-8CB2-0D4EDC23CDA5}">
      <dgm:prSet/>
      <dgm:spPr/>
      <dgm:t>
        <a:bodyPr/>
        <a:lstStyle/>
        <a:p>
          <a:endParaRPr lang="en-ID" sz="1200">
            <a:latin typeface="Times New Roman" panose="02020603050405020304" pitchFamily="18" charset="0"/>
            <a:cs typeface="Times New Roman" panose="02020603050405020304" pitchFamily="18" charset="0"/>
          </a:endParaRPr>
        </a:p>
      </dgm:t>
    </dgm:pt>
    <dgm:pt modelId="{CB338867-BC5E-412F-A97C-9567A875D4EC}" type="sibTrans" cxnId="{F2A8024C-933E-408C-8CB2-0D4EDC23CDA5}">
      <dgm:prSet custT="1"/>
      <dgm:spPr>
        <a:solidFill>
          <a:schemeClr val="tx1"/>
        </a:solidFill>
      </dgm:spPr>
      <dgm:t>
        <a:bodyPr/>
        <a:lstStyle/>
        <a:p>
          <a:endParaRPr lang="en-ID" sz="1200">
            <a:latin typeface="Times New Roman" panose="02020603050405020304" pitchFamily="18" charset="0"/>
            <a:cs typeface="Times New Roman" panose="02020603050405020304" pitchFamily="18" charset="0"/>
          </a:endParaRPr>
        </a:p>
      </dgm:t>
    </dgm:pt>
    <dgm:pt modelId="{5E3D25C3-CEF5-4A75-BE31-F567A8424B55}">
      <dgm:prSet phldrT="[Text]" custT="1">
        <dgm:style>
          <a:lnRef idx="2">
            <a:schemeClr val="dk1"/>
          </a:lnRef>
          <a:fillRef idx="1">
            <a:schemeClr val="lt1"/>
          </a:fillRef>
          <a:effectRef idx="0">
            <a:schemeClr val="dk1"/>
          </a:effectRef>
          <a:fontRef idx="minor">
            <a:schemeClr val="dk1"/>
          </a:fontRef>
        </dgm:style>
      </dgm:prSet>
      <dgm:spPr/>
      <dgm:t>
        <a:bodyPr/>
        <a:lstStyle/>
        <a:p>
          <a:r>
            <a:rPr lang="en-ID" sz="1200">
              <a:latin typeface="Times New Roman" panose="02020603050405020304" pitchFamily="18" charset="0"/>
              <a:cs typeface="Times New Roman" panose="02020603050405020304" pitchFamily="18" charset="0"/>
            </a:rPr>
            <a:t>DIPLOMASI PUBLIK</a:t>
          </a:r>
        </a:p>
      </dgm:t>
    </dgm:pt>
    <dgm:pt modelId="{814DEFC3-AFE0-49B0-A936-3EDC689B3577}" type="sibTrans" cxnId="{130C16E8-B9FC-4A8C-93A0-6E0193B829E4}">
      <dgm:prSet custT="1"/>
      <dgm:spPr>
        <a:solidFill>
          <a:schemeClr val="tx1"/>
        </a:solidFill>
      </dgm:spPr>
      <dgm:t>
        <a:bodyPr/>
        <a:lstStyle/>
        <a:p>
          <a:endParaRPr lang="en-ID"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endParaRPr>
        </a:p>
      </dgm:t>
    </dgm:pt>
    <dgm:pt modelId="{758DD55C-123C-4F93-BDE2-D263C38FDDAD}" type="parTrans" cxnId="{130C16E8-B9FC-4A8C-93A0-6E0193B829E4}">
      <dgm:prSet/>
      <dgm:spPr/>
      <dgm:t>
        <a:bodyPr/>
        <a:lstStyle/>
        <a:p>
          <a:endParaRPr lang="en-ID" sz="1200">
            <a:latin typeface="Times New Roman" panose="02020603050405020304" pitchFamily="18" charset="0"/>
            <a:cs typeface="Times New Roman" panose="02020603050405020304" pitchFamily="18" charset="0"/>
          </a:endParaRPr>
        </a:p>
      </dgm:t>
    </dgm:pt>
    <dgm:pt modelId="{AF55FDD4-8E1A-4061-8EA8-857255035801}">
      <dgm:prSet phldrT="[Text]" custT="1">
        <dgm:style>
          <a:lnRef idx="2">
            <a:schemeClr val="dk1"/>
          </a:lnRef>
          <a:fillRef idx="1">
            <a:schemeClr val="lt1"/>
          </a:fillRef>
          <a:effectRef idx="0">
            <a:schemeClr val="dk1"/>
          </a:effectRef>
          <a:fontRef idx="minor">
            <a:schemeClr val="dk1"/>
          </a:fontRef>
        </dgm:style>
      </dgm:prSet>
      <dgm:spPr/>
      <dgm:t>
        <a:bodyPr/>
        <a:lstStyle/>
        <a:p>
          <a:r>
            <a:rPr lang="en-ID" sz="1200">
              <a:latin typeface="Times New Roman" panose="02020603050405020304" pitchFamily="18" charset="0"/>
              <a:cs typeface="Times New Roman" panose="02020603050405020304" pitchFamily="18" charset="0"/>
            </a:rPr>
            <a:t>NATION IMAGE</a:t>
          </a:r>
        </a:p>
      </dgm:t>
    </dgm:pt>
    <dgm:pt modelId="{C9E56E91-ABCC-460C-B65A-A7D08161C011}" type="parTrans" cxnId="{B82C8D09-C4E7-4C49-BE44-1E8E2844EF21}">
      <dgm:prSet/>
      <dgm:spPr/>
      <dgm:t>
        <a:bodyPr/>
        <a:lstStyle/>
        <a:p>
          <a:endParaRPr lang="en-ID"/>
        </a:p>
      </dgm:t>
    </dgm:pt>
    <dgm:pt modelId="{A604510C-75DA-4C0C-B4DE-A793ED45ABE5}" type="sibTrans" cxnId="{B82C8D09-C4E7-4C49-BE44-1E8E2844EF21}">
      <dgm:prSet/>
      <dgm:spPr/>
      <dgm:t>
        <a:bodyPr/>
        <a:lstStyle/>
        <a:p>
          <a:endParaRPr lang="en-ID"/>
        </a:p>
      </dgm:t>
    </dgm:pt>
    <dgm:pt modelId="{AA212A7B-735D-4C14-9705-1E7ADC6959B4}" type="pres">
      <dgm:prSet presAssocID="{A21F91A3-5233-4F17-8B0E-78AE7EC0265B}" presName="linearFlow" presStyleCnt="0">
        <dgm:presLayoutVars>
          <dgm:resizeHandles val="exact"/>
        </dgm:presLayoutVars>
      </dgm:prSet>
      <dgm:spPr/>
    </dgm:pt>
    <dgm:pt modelId="{C86A1DEE-3B42-4EF0-BBD2-837DBE2C7B39}" type="pres">
      <dgm:prSet presAssocID="{5E3D25C3-CEF5-4A75-BE31-F567A8424B55}" presName="node" presStyleLbl="node1" presStyleIdx="0" presStyleCnt="3">
        <dgm:presLayoutVars>
          <dgm:bulletEnabled val="1"/>
        </dgm:presLayoutVars>
      </dgm:prSet>
      <dgm:spPr/>
    </dgm:pt>
    <dgm:pt modelId="{6D19A49B-8A66-4875-96EF-A7E3D24B681B}" type="pres">
      <dgm:prSet presAssocID="{814DEFC3-AFE0-49B0-A936-3EDC689B3577}" presName="sibTrans" presStyleLbl="sibTrans2D1" presStyleIdx="0" presStyleCnt="2" custScaleY="51399"/>
      <dgm:spPr/>
    </dgm:pt>
    <dgm:pt modelId="{CC11EC76-7150-48D7-B144-F7A614AA308A}" type="pres">
      <dgm:prSet presAssocID="{814DEFC3-AFE0-49B0-A936-3EDC689B3577}" presName="connectorText" presStyleLbl="sibTrans2D1" presStyleIdx="0" presStyleCnt="2"/>
      <dgm:spPr/>
    </dgm:pt>
    <dgm:pt modelId="{81AB18F2-2E8E-4497-A267-2C1771C580C4}" type="pres">
      <dgm:prSet presAssocID="{442690BF-855B-4A3C-A92F-FDD50768AF65}" presName="node" presStyleLbl="node1" presStyleIdx="1" presStyleCnt="3">
        <dgm:presLayoutVars>
          <dgm:bulletEnabled val="1"/>
        </dgm:presLayoutVars>
      </dgm:prSet>
      <dgm:spPr/>
    </dgm:pt>
    <dgm:pt modelId="{AB2369D8-D5D4-4F37-96FD-41560451D8B7}" type="pres">
      <dgm:prSet presAssocID="{CB338867-BC5E-412F-A97C-9567A875D4EC}" presName="sibTrans" presStyleLbl="sibTrans2D1" presStyleIdx="1" presStyleCnt="2" custScaleY="51227"/>
      <dgm:spPr/>
    </dgm:pt>
    <dgm:pt modelId="{BBE2F619-EBD1-4B74-9615-12DF9F3F4BB1}" type="pres">
      <dgm:prSet presAssocID="{CB338867-BC5E-412F-A97C-9567A875D4EC}" presName="connectorText" presStyleLbl="sibTrans2D1" presStyleIdx="1" presStyleCnt="2"/>
      <dgm:spPr/>
    </dgm:pt>
    <dgm:pt modelId="{7763D8E0-C0A9-4A19-A669-CDCF9595EE78}" type="pres">
      <dgm:prSet presAssocID="{AF55FDD4-8E1A-4061-8EA8-857255035801}" presName="node" presStyleLbl="node1" presStyleIdx="2" presStyleCnt="3">
        <dgm:presLayoutVars>
          <dgm:bulletEnabled val="1"/>
        </dgm:presLayoutVars>
      </dgm:prSet>
      <dgm:spPr/>
    </dgm:pt>
  </dgm:ptLst>
  <dgm:cxnLst>
    <dgm:cxn modelId="{B82C8D09-C4E7-4C49-BE44-1E8E2844EF21}" srcId="{A21F91A3-5233-4F17-8B0E-78AE7EC0265B}" destId="{AF55FDD4-8E1A-4061-8EA8-857255035801}" srcOrd="2" destOrd="0" parTransId="{C9E56E91-ABCC-460C-B65A-A7D08161C011}" sibTransId="{A604510C-75DA-4C0C-B4DE-A793ED45ABE5}"/>
    <dgm:cxn modelId="{5D91240B-67EB-4F39-8989-E5BE16196758}" type="presOf" srcId="{AF55FDD4-8E1A-4061-8EA8-857255035801}" destId="{7763D8E0-C0A9-4A19-A669-CDCF9595EE78}" srcOrd="0" destOrd="0" presId="urn:microsoft.com/office/officeart/2005/8/layout/process2"/>
    <dgm:cxn modelId="{8669F627-9F0D-4A2D-8DE0-3FC53AA3D17D}" type="presOf" srcId="{A21F91A3-5233-4F17-8B0E-78AE7EC0265B}" destId="{AA212A7B-735D-4C14-9705-1E7ADC6959B4}" srcOrd="0" destOrd="0" presId="urn:microsoft.com/office/officeart/2005/8/layout/process2"/>
    <dgm:cxn modelId="{A16B912E-3D3E-4A87-85C8-70A67644B1D4}" type="presOf" srcId="{CB338867-BC5E-412F-A97C-9567A875D4EC}" destId="{BBE2F619-EBD1-4B74-9615-12DF9F3F4BB1}" srcOrd="1" destOrd="0" presId="urn:microsoft.com/office/officeart/2005/8/layout/process2"/>
    <dgm:cxn modelId="{F2A8024C-933E-408C-8CB2-0D4EDC23CDA5}" srcId="{A21F91A3-5233-4F17-8B0E-78AE7EC0265B}" destId="{442690BF-855B-4A3C-A92F-FDD50768AF65}" srcOrd="1" destOrd="0" parTransId="{5946568D-F213-4E95-B17A-13F651ADE3F2}" sibTransId="{CB338867-BC5E-412F-A97C-9567A875D4EC}"/>
    <dgm:cxn modelId="{2B546E5C-9BC6-4954-AEBD-29FA24C1DACD}" type="presOf" srcId="{814DEFC3-AFE0-49B0-A936-3EDC689B3577}" destId="{CC11EC76-7150-48D7-B144-F7A614AA308A}" srcOrd="1" destOrd="0" presId="urn:microsoft.com/office/officeart/2005/8/layout/process2"/>
    <dgm:cxn modelId="{8D191F74-6539-425D-93C2-3776E61DC7F7}" type="presOf" srcId="{5E3D25C3-CEF5-4A75-BE31-F567A8424B55}" destId="{C86A1DEE-3B42-4EF0-BBD2-837DBE2C7B39}" srcOrd="0" destOrd="0" presId="urn:microsoft.com/office/officeart/2005/8/layout/process2"/>
    <dgm:cxn modelId="{E34A14A0-52A9-4449-89AF-AD6C55A2565A}" type="presOf" srcId="{CB338867-BC5E-412F-A97C-9567A875D4EC}" destId="{AB2369D8-D5D4-4F37-96FD-41560451D8B7}" srcOrd="0" destOrd="0" presId="urn:microsoft.com/office/officeart/2005/8/layout/process2"/>
    <dgm:cxn modelId="{C1E738C9-743B-4EEE-BA21-902E9FE68822}" type="presOf" srcId="{814DEFC3-AFE0-49B0-A936-3EDC689B3577}" destId="{6D19A49B-8A66-4875-96EF-A7E3D24B681B}" srcOrd="0" destOrd="0" presId="urn:microsoft.com/office/officeart/2005/8/layout/process2"/>
    <dgm:cxn modelId="{87C914D8-085A-49B2-A0B9-64A5922432E6}" type="presOf" srcId="{442690BF-855B-4A3C-A92F-FDD50768AF65}" destId="{81AB18F2-2E8E-4497-A267-2C1771C580C4}" srcOrd="0" destOrd="0" presId="urn:microsoft.com/office/officeart/2005/8/layout/process2"/>
    <dgm:cxn modelId="{130C16E8-B9FC-4A8C-93A0-6E0193B829E4}" srcId="{A21F91A3-5233-4F17-8B0E-78AE7EC0265B}" destId="{5E3D25C3-CEF5-4A75-BE31-F567A8424B55}" srcOrd="0" destOrd="0" parTransId="{758DD55C-123C-4F93-BDE2-D263C38FDDAD}" sibTransId="{814DEFC3-AFE0-49B0-A936-3EDC689B3577}"/>
    <dgm:cxn modelId="{247F99E6-9984-47A0-A116-AC6CDB4052B3}" type="presParOf" srcId="{AA212A7B-735D-4C14-9705-1E7ADC6959B4}" destId="{C86A1DEE-3B42-4EF0-BBD2-837DBE2C7B39}" srcOrd="0" destOrd="0" presId="urn:microsoft.com/office/officeart/2005/8/layout/process2"/>
    <dgm:cxn modelId="{8104D728-642D-424D-88CE-19CB0AF7D840}" type="presParOf" srcId="{AA212A7B-735D-4C14-9705-1E7ADC6959B4}" destId="{6D19A49B-8A66-4875-96EF-A7E3D24B681B}" srcOrd="1" destOrd="0" presId="urn:microsoft.com/office/officeart/2005/8/layout/process2"/>
    <dgm:cxn modelId="{014FA421-02D7-48DB-B84B-D23EE1D65CE8}" type="presParOf" srcId="{6D19A49B-8A66-4875-96EF-A7E3D24B681B}" destId="{CC11EC76-7150-48D7-B144-F7A614AA308A}" srcOrd="0" destOrd="0" presId="urn:microsoft.com/office/officeart/2005/8/layout/process2"/>
    <dgm:cxn modelId="{1880BEB7-1D5E-4F75-A6FF-C6970836D5DF}" type="presParOf" srcId="{AA212A7B-735D-4C14-9705-1E7ADC6959B4}" destId="{81AB18F2-2E8E-4497-A267-2C1771C580C4}" srcOrd="2" destOrd="0" presId="urn:microsoft.com/office/officeart/2005/8/layout/process2"/>
    <dgm:cxn modelId="{3DC7FE58-FDBD-4B7C-BCF6-40D01CE56609}" type="presParOf" srcId="{AA212A7B-735D-4C14-9705-1E7ADC6959B4}" destId="{AB2369D8-D5D4-4F37-96FD-41560451D8B7}" srcOrd="3" destOrd="0" presId="urn:microsoft.com/office/officeart/2005/8/layout/process2"/>
    <dgm:cxn modelId="{0B8EA4AB-4952-4C4A-9CBC-59E6E089DEAF}" type="presParOf" srcId="{AB2369D8-D5D4-4F37-96FD-41560451D8B7}" destId="{BBE2F619-EBD1-4B74-9615-12DF9F3F4BB1}" srcOrd="0" destOrd="0" presId="urn:microsoft.com/office/officeart/2005/8/layout/process2"/>
    <dgm:cxn modelId="{425F2155-7D58-4EE5-86C3-6383BAF45211}" type="presParOf" srcId="{AA212A7B-735D-4C14-9705-1E7ADC6959B4}" destId="{7763D8E0-C0A9-4A19-A669-CDCF9595EE78}" srcOrd="4"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A1DEE-3B42-4EF0-BBD2-837DBE2C7B39}">
      <dsp:nvSpPr>
        <dsp:cNvPr id="0" name=""/>
        <dsp:cNvSpPr/>
      </dsp:nvSpPr>
      <dsp:spPr>
        <a:xfrm>
          <a:off x="1252086" y="0"/>
          <a:ext cx="2747912" cy="76596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DIPLOMASI PUBLIK</a:t>
          </a:r>
        </a:p>
      </dsp:txBody>
      <dsp:txXfrm>
        <a:off x="1274520" y="22434"/>
        <a:ext cx="2703044" cy="721100"/>
      </dsp:txXfrm>
    </dsp:sp>
    <dsp:sp modelId="{6D19A49B-8A66-4875-96EF-A7E3D24B681B}">
      <dsp:nvSpPr>
        <dsp:cNvPr id="0" name=""/>
        <dsp:cNvSpPr/>
      </dsp:nvSpPr>
      <dsp:spPr>
        <a:xfrm rot="5400000">
          <a:off x="2482423" y="868878"/>
          <a:ext cx="287238" cy="17716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D"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endParaRPr>
        </a:p>
      </dsp:txBody>
      <dsp:txXfrm rot="-5400000">
        <a:off x="2572893" y="813842"/>
        <a:ext cx="106299" cy="234089"/>
      </dsp:txXfrm>
    </dsp:sp>
    <dsp:sp modelId="{81AB18F2-2E8E-4497-A267-2C1771C580C4}">
      <dsp:nvSpPr>
        <dsp:cNvPr id="0" name=""/>
        <dsp:cNvSpPr/>
      </dsp:nvSpPr>
      <dsp:spPr>
        <a:xfrm>
          <a:off x="1252086" y="1148953"/>
          <a:ext cx="2747912" cy="76596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Keberhasilan Indonesia Dalam Penyelenggaraan Asian Games 2018 Yang Menjadi Model Bagi Penyelenggaraan Asian Games Selanjutnya</a:t>
          </a:r>
          <a:endParaRPr lang="en-ID" sz="1200" kern="1200">
            <a:latin typeface="Times New Roman" panose="02020603050405020304" pitchFamily="18" charset="0"/>
            <a:cs typeface="Times New Roman" panose="02020603050405020304" pitchFamily="18" charset="0"/>
          </a:endParaRPr>
        </a:p>
      </dsp:txBody>
      <dsp:txXfrm>
        <a:off x="1274520" y="1171387"/>
        <a:ext cx="2703044" cy="721100"/>
      </dsp:txXfrm>
    </dsp:sp>
    <dsp:sp modelId="{AB2369D8-D5D4-4F37-96FD-41560451D8B7}">
      <dsp:nvSpPr>
        <dsp:cNvPr id="0" name=""/>
        <dsp:cNvSpPr/>
      </dsp:nvSpPr>
      <dsp:spPr>
        <a:xfrm rot="5400000">
          <a:off x="2482423" y="2018127"/>
          <a:ext cx="287238" cy="176572"/>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D" sz="1200" kern="1200">
            <a:latin typeface="Times New Roman" panose="02020603050405020304" pitchFamily="18" charset="0"/>
            <a:cs typeface="Times New Roman" panose="02020603050405020304" pitchFamily="18" charset="0"/>
          </a:endParaRPr>
        </a:p>
      </dsp:txBody>
      <dsp:txXfrm rot="-5400000">
        <a:off x="2573070" y="1962794"/>
        <a:ext cx="105944" cy="234266"/>
      </dsp:txXfrm>
    </dsp:sp>
    <dsp:sp modelId="{7763D8E0-C0A9-4A19-A669-CDCF9595EE78}">
      <dsp:nvSpPr>
        <dsp:cNvPr id="0" name=""/>
        <dsp:cNvSpPr/>
      </dsp:nvSpPr>
      <dsp:spPr>
        <a:xfrm>
          <a:off x="1252086" y="2297906"/>
          <a:ext cx="2747912" cy="765968"/>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NATION IMAGE</a:t>
          </a:r>
        </a:p>
      </dsp:txBody>
      <dsp:txXfrm>
        <a:off x="1274520" y="2320340"/>
        <a:ext cx="2703044" cy="7211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amandaarinandita@hotmail.com</dc:creator>
  <cp:keywords/>
  <dc:description/>
  <cp:lastModifiedBy>amandaarinandita@hotmail.com</cp:lastModifiedBy>
  <cp:revision>2</cp:revision>
  <dcterms:created xsi:type="dcterms:W3CDTF">2022-10-22T08:08:00Z</dcterms:created>
  <dcterms:modified xsi:type="dcterms:W3CDTF">2022-10-22T08:08:00Z</dcterms:modified>
</cp:coreProperties>
</file>