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line="240" w:lineRule="auto"/>
        <w:rPr>
          <w:lang w:val="id-ID"/>
        </w:rPr>
      </w:pPr>
      <w:bookmarkStart w:id="0" w:name="_Toc116370988"/>
      <w:bookmarkStart w:id="1" w:name="_Toc112765433"/>
      <w:r>
        <w:t>BAB  I</w:t>
      </w:r>
      <w:r>
        <w:rPr>
          <w:lang w:val="id-ID"/>
        </w:rPr>
        <w:br w:type="textWrapping"/>
      </w:r>
      <w:r>
        <w:t>PENDAHULUAN</w:t>
      </w:r>
      <w:bookmarkEnd w:id="0"/>
      <w:bookmarkEnd w:id="1"/>
    </w:p>
    <w:p>
      <w:pPr>
        <w:spacing w:line="240" w:lineRule="auto"/>
        <w:ind w:firstLine="0"/>
        <w:jc w:val="center"/>
        <w:rPr>
          <w:rFonts w:cs="Times New Roman"/>
          <w:b/>
          <w:szCs w:val="24"/>
          <w:lang w:val="id-ID"/>
        </w:rPr>
      </w:pPr>
    </w:p>
    <w:p>
      <w:pPr>
        <w:pStyle w:val="3"/>
        <w:numPr>
          <w:ilvl w:val="0"/>
          <w:numId w:val="2"/>
        </w:numPr>
        <w:spacing w:line="240" w:lineRule="auto"/>
        <w:ind w:leftChars="0"/>
      </w:pPr>
      <w:bookmarkStart w:id="2" w:name="_Toc116370989"/>
      <w:r>
        <w:t>Latar Belakang Penelitian</w:t>
      </w:r>
      <w:bookmarkEnd w:id="2"/>
    </w:p>
    <w:p>
      <w:pPr>
        <w:pStyle w:val="41"/>
        <w:spacing w:line="240" w:lineRule="auto"/>
        <w:ind w:left="0" w:firstLine="720"/>
        <w:rPr>
          <w:rFonts w:cs="Times New Roman"/>
          <w:szCs w:val="24"/>
        </w:rPr>
      </w:pPr>
      <w:r>
        <w:rPr>
          <w:rFonts w:cs="Times New Roman"/>
          <w:szCs w:val="24"/>
        </w:rPr>
        <w:t>Pembangunan adalah istilah yang sarat makna. Keberagaman makna pembangunan itu terlihat dari perkembangan pemikiran tentang pembangunan yang terus berevolusi hingga hari ini (pieterse, 2010; Somje, 1991; Todaro &amp; Smith, 2012; Willis, 2005). Hal ini menunjukkan pembangunan tetap diyakini sebagai jalan menuju perubahan dan menjanjikan harapan baru untuk memecahkan masalah kemiskinan, keterbelakangan dan menjelma menjadi wacana dominan di negara-negara Dunia Ketiga, termasuk di Indonesia ( Fakih, 2011). Bahkan di negeri ini, hasrat melaksanakan pembangunan dipandang sebagai tindakan ideal untuk mengisi kemerdekaan sejak periode awal pemerintahan Soekarno. Begitu pula halnya di era pemerintahan Soeharto yang sejak awal kekuasaannya merepresentasikan kehendak rakyat sebagai keinginan akan pembangunan (Mas’oed, 2008).</w:t>
      </w:r>
    </w:p>
    <w:p>
      <w:pPr>
        <w:pStyle w:val="41"/>
        <w:spacing w:line="240" w:lineRule="auto"/>
        <w:ind w:left="0" w:firstLine="720"/>
        <w:rPr>
          <w:rFonts w:cs="Times New Roman"/>
          <w:szCs w:val="24"/>
        </w:rPr>
      </w:pPr>
      <w:r>
        <w:rPr>
          <w:rFonts w:cs="Times New Roman"/>
          <w:szCs w:val="24"/>
        </w:rPr>
        <w:t>Penempatan pembangunan sebagai hasrat utama terlihat pula pada masa pemerintahan-pemerintahan berikutnya setelah krisis moneter 1998. Indikasinya adalah adanya beragam departemen pemerintah yang melaksanakan program-program pembangunan di seluruh aspek kehidupan masyarakat, mulai dari perekonomian, kesejahteraan, pertanian, perikanan, kelautan, hingga ke kehutanan, pada level nasional hingga ke tingkat pedesaan.</w:t>
      </w:r>
    </w:p>
    <w:p>
      <w:pPr>
        <w:pStyle w:val="41"/>
        <w:spacing w:line="240" w:lineRule="auto"/>
        <w:ind w:left="0" w:firstLine="720"/>
        <w:rPr>
          <w:rFonts w:cs="Times New Roman"/>
          <w:szCs w:val="24"/>
        </w:rPr>
      </w:pPr>
      <w:r>
        <w:rPr>
          <w:rFonts w:cs="Times New Roman"/>
          <w:szCs w:val="24"/>
        </w:rPr>
        <w:t>Secara sederhana, pembangunan dapat diartikan sebagai proses perubahan ke arah yang lebih baik melalui upaya terencana (Kartasasmita, 2001). Proses perubahan ini mencakup seluruh sistem sosial, seperti politik, ekonomi, infrastruktur, pertahanan, teknologi dan pendidikan, kelembagaan dan budaya. Pembangunan dapat pula dimaknai sebagai transformasi ekeonomi, sosial dan budaya yang direncanakan untuk memperbaiki berbagai asfek kehidupan masyarakat. Jika demikian halnya, pembangunan jelas membutuhkan sejumlah prasyarat dalam proses implementasinya. Diantaranya yaitu koordinasi yang berimplikasi pada perlunya suatu kegiatan perencanaan, berorientasi pada keragaman dalam seluruh aspek kehidupan, menuntut adanya mekanisme terciptanya kelembagaan dan hukum yang terpercaya, mampu berperan secara efisien dan transparan serta membutuhkan adanya partisipasi aktif dan aspirasi agar pembangunan dapat memecahkan masalah yang tengah dihadapi masyarakat. dimensi lainnya yang tidak dapat diabaikan dalam memahami pembangunan adalah menyangkut wilayah atau areal keberlangsungan operasionalnya pada level makro atau bersifat nasional dan mikro di tataran akar rumput oleh suatu komunitas masyarakat.</w:t>
      </w:r>
    </w:p>
    <w:p>
      <w:pPr>
        <w:pStyle w:val="41"/>
        <w:spacing w:line="240" w:lineRule="auto"/>
        <w:ind w:left="0" w:firstLine="720"/>
        <w:rPr>
          <w:rFonts w:cs="Times New Roman"/>
          <w:szCs w:val="24"/>
        </w:rPr>
      </w:pPr>
      <w:r>
        <w:rPr>
          <w:rFonts w:cs="Times New Roman"/>
          <w:szCs w:val="24"/>
        </w:rPr>
        <w:t>Menarik dicermati bahwa pemahaman tentang pembangunan sebagai suatu proses dan usaha untuk melakukan perubahan guna meningkatkan kehidupan ekonomi, politik, budaya, infrastruktur masyarakat dan sebagainya, telah menempatkan dan menganggap pembangunan sebagai kata benda yang netral dan disejajarkan dengan kata “perubahan sosial”. Bagi penganut pandangan ini, konsep pembangunan adalah berdiri sendiri sehingga membutuhkan keterangan lain seperti pembangunan model kapitalisme, pembangunan model sosialisme ataupun pembangunan model Indonesia dan seterusnya. Dalam pengertian seperti ini teori pembangunan berarti teori sosial ekonomi yang sangat umum dan pandangan ini hampir menjadi pandangan yang menguasai setiap wacana mengenai perubahan sosial.</w:t>
      </w:r>
    </w:p>
    <w:p>
      <w:pPr>
        <w:pStyle w:val="41"/>
        <w:spacing w:line="240" w:lineRule="auto"/>
        <w:ind w:left="0" w:firstLine="720"/>
        <w:rPr>
          <w:rFonts w:cs="Times New Roman"/>
          <w:szCs w:val="24"/>
        </w:rPr>
      </w:pPr>
      <w:r>
        <w:rPr>
          <w:rFonts w:cs="Times New Roman"/>
          <w:szCs w:val="24"/>
        </w:rPr>
        <w:t>Sementara itu, dilain pihak terdapat pandangan minoritas yang berangkat dari asumsi bahwa kata “pembangunan” itu sendiri adalah sebuah wacana, suatu pendirian atau suatu paham bahkan merupakan idiologi dan teori tertentu tentang perubahan sosial. Menurut pandangan ini, konsep pembangunan bukan merupakan kata yang bersifat netral melainkan aliran dan keyakinan idiologis dan teoritis serta praktik mengenai perubahan sosial.</w:t>
      </w:r>
    </w:p>
    <w:p>
      <w:pPr>
        <w:pStyle w:val="41"/>
        <w:spacing w:line="240" w:lineRule="auto"/>
        <w:ind w:left="0" w:firstLine="720"/>
        <w:rPr>
          <w:rFonts w:cs="Times New Roman"/>
          <w:szCs w:val="24"/>
        </w:rPr>
      </w:pPr>
      <w:r>
        <w:rPr>
          <w:rFonts w:cs="Times New Roman"/>
          <w:szCs w:val="24"/>
        </w:rPr>
        <w:t>Singkatnya, pembangunan tidak diartikan sebagai kata benda belaka tetapi sebagai aliran dari suatu teori perubahan sosial. Ini diperlihatkan dengan adanya teori-teori perubahan sosial lainnya yang bersamaan dengan teori pembangunan seperti sosialisme, ketergantungan ataupun teori lainnya. Oleh karena itulah banyak orang yang menamakan teori pembanguna</w:t>
      </w:r>
      <w:r>
        <w:rPr>
          <w:rFonts w:cs="Times New Roman"/>
          <w:szCs w:val="24"/>
          <w:lang w:val="id-ID"/>
        </w:rPr>
        <w:t>n</w:t>
      </w:r>
      <w:r>
        <w:rPr>
          <w:rFonts w:cs="Times New Roman"/>
          <w:szCs w:val="24"/>
        </w:rPr>
        <w:t xml:space="preserve"> sebagai pembangunanisme. Pengertian pandangan ini menolak teori-teori seperti teori pembangunan berbasis rakyat atau teori </w:t>
      </w:r>
      <w:r>
        <w:rPr>
          <w:rFonts w:cs="Times New Roman"/>
          <w:i/>
          <w:szCs w:val="24"/>
        </w:rPr>
        <w:t xml:space="preserve">integrated rural development </w:t>
      </w:r>
      <w:r>
        <w:rPr>
          <w:rFonts w:cs="Times New Roman"/>
          <w:szCs w:val="24"/>
        </w:rPr>
        <w:t>dan pembangunan berkelanjutan yang dianggap sebagai variasi-variasi lain dari idiologi pembangunanisme.</w:t>
      </w:r>
    </w:p>
    <w:p>
      <w:pPr>
        <w:pStyle w:val="41"/>
        <w:spacing w:line="240" w:lineRule="auto"/>
        <w:ind w:left="0" w:firstLine="720"/>
        <w:rPr>
          <w:rFonts w:cs="Times New Roman"/>
          <w:szCs w:val="24"/>
        </w:rPr>
      </w:pPr>
      <w:r>
        <w:rPr>
          <w:rFonts w:cs="Times New Roman"/>
          <w:szCs w:val="24"/>
        </w:rPr>
        <w:t>Perbedaan pandangan tentang pembangunan memberikan pemahaman bahwa makna pembangunan bergantung pada konteks, serta sering digunakan dalam konotasi politik dan idiologi tertentu dan lambat laun, pembangunan sebagai teori berubah menjadi suatu pendekatan dan idiologi, bahkan menjadi suatu paradigma dalam perubahan sosial (Kuhn, 1970).</w:t>
      </w:r>
    </w:p>
    <w:p>
      <w:pPr>
        <w:pStyle w:val="41"/>
        <w:spacing w:line="240" w:lineRule="auto"/>
        <w:ind w:left="0" w:firstLine="720"/>
        <w:rPr>
          <w:rFonts w:cs="Times New Roman"/>
          <w:szCs w:val="24"/>
        </w:rPr>
      </w:pPr>
      <w:r>
        <w:rPr>
          <w:rFonts w:cs="Times New Roman"/>
          <w:szCs w:val="24"/>
        </w:rPr>
        <w:t>Salah satu wacana pembangunan sebagai proses upaya perubahan sosial ke arah yang lebih baik adalah kajian tentang pembangunan desa. menguatnya perbincangan kajian dan perhatian tentang pembangunan desa didasari atas pertimbangan bahwa pembangunan desa dipandang sebagai bagian integral yang tidak dapat dipisahkan dari seluruh proses pembangunan daerah dan pembangunan nasional serta sebagai upaya membangun kehidupan masyarakat di wilayah pedesaan yang belum tersentuh oleh program-program pembangunan makro. Oleh karenanya, cakupan pembangunan desa hampir menyentuh seluruh aspek kehidupan masyarakat desa baik idiologi, politik, sosial, budaya, ekonomi, agama dan pertahanan keamanan dengan mendasarkan kepada pendekatan bahwa pembangunan dilaksanakan dari, oleh dan untuk rakyat.</w:t>
      </w:r>
    </w:p>
    <w:p>
      <w:pPr>
        <w:shd w:val="clear" w:color="auto" w:fill="FFFFFF"/>
        <w:spacing w:line="240" w:lineRule="auto"/>
        <w:ind w:firstLine="709"/>
        <w:textAlignment w:val="baseline"/>
        <w:rPr>
          <w:rFonts w:eastAsia="Times New Roman" w:cs="Times New Roman"/>
          <w:szCs w:val="24"/>
          <w:lang w:val="id-ID" w:eastAsia="id-ID"/>
        </w:rPr>
      </w:pPr>
      <w:r>
        <w:rPr>
          <w:rFonts w:eastAsia="Times New Roman" w:cs="Times New Roman"/>
          <w:szCs w:val="24"/>
          <w:lang w:eastAsia="id-ID"/>
        </w:rPr>
        <w:t>Luas Wilayah Kabupaten Sumedang adalah 155.871,98 Ha sesuai dengan Peraturan Daerah Kabupaten Sumedang No 2 Tahun 2012  tentang Rencana Tata Ruang Wilayah Kabupaten Sumedang Tahun 2011 - 2031 yang terdiri dari 26 kecamatan terbagi ke dalam 270 desa dan 7 kelurahan. Kecamatan yang paling luas wilayahnya adalah Kecamatan Buahdua (6,91%) dari total luasan Kabupaten Sumedang, sedangkan yang paling kecil luas wilayahnya adalah Kecamatan Cisarua (1,14 %). Rincian luas wilayah Kabupaten Sumedang menurut kecamatan lebih lengkapnya dapat dilihat pada tabel 1.1 di bawah ini.</w:t>
      </w:r>
    </w:p>
    <w:p>
      <w:pPr>
        <w:pStyle w:val="20"/>
        <w:spacing w:line="240" w:lineRule="auto"/>
        <w:rPr>
          <w:rFonts w:cs="Times New Roman"/>
          <w:lang w:eastAsia="id-ID"/>
        </w:rPr>
      </w:pPr>
      <w:bookmarkStart w:id="3" w:name="_Toc116371255"/>
      <w:r>
        <w:t xml:space="preserve">Tabel </w:t>
      </w:r>
      <w:r>
        <w:rPr>
          <w:rFonts w:hint="default"/>
          <w:lang w:val="en-US"/>
        </w:rPr>
        <w:t>A.</w:t>
      </w:r>
      <w:r>
        <w:rPr>
          <w:lang w:val="id-ID"/>
        </w:rPr>
        <w:br w:type="textWrapping"/>
      </w:r>
      <w:r>
        <w:rPr>
          <w:rFonts w:cs="Times New Roman"/>
        </w:rPr>
        <w:t>Kecamatan</w:t>
      </w:r>
      <w:r>
        <w:rPr>
          <w:rFonts w:cs="Times New Roman"/>
          <w:lang w:val="id-ID"/>
        </w:rPr>
        <w:t xml:space="preserve"> dan </w:t>
      </w:r>
      <w:r>
        <w:rPr>
          <w:rFonts w:cs="Times New Roman"/>
        </w:rPr>
        <w:t xml:space="preserve">Jumlah Desa/Kelurahan </w:t>
      </w:r>
      <w:r>
        <w:rPr>
          <w:rFonts w:cs="Times New Roman"/>
          <w:bCs/>
          <w:lang w:eastAsia="id-ID"/>
        </w:rPr>
        <w:t>di Kabupaten Sumedang</w:t>
      </w:r>
      <w:bookmarkEnd w:id="3"/>
      <w:r>
        <w:rPr>
          <w:rFonts w:cs="Times New Roman"/>
        </w:rPr>
        <w:t xml:space="preserve"> </w:t>
      </w:r>
    </w:p>
    <w:tbl>
      <w:tblPr>
        <w:tblStyle w:val="12"/>
        <w:tblW w:w="8085" w:type="dxa"/>
        <w:jc w:val="center"/>
        <w:shd w:val="clear" w:color="auto" w:fill="FFFFFF"/>
        <w:tblLayout w:type="autofit"/>
        <w:tblCellMar>
          <w:top w:w="0" w:type="dxa"/>
          <w:left w:w="0" w:type="dxa"/>
          <w:bottom w:w="0" w:type="dxa"/>
          <w:right w:w="0" w:type="dxa"/>
        </w:tblCellMar>
      </w:tblPr>
      <w:tblGrid>
        <w:gridCol w:w="714"/>
        <w:gridCol w:w="2410"/>
        <w:gridCol w:w="2977"/>
        <w:gridCol w:w="1984"/>
      </w:tblGrid>
      <w:tr>
        <w:tblPrEx>
          <w:tblCellMar>
            <w:top w:w="0" w:type="dxa"/>
            <w:left w:w="0" w:type="dxa"/>
            <w:bottom w:w="0" w:type="dxa"/>
            <w:right w:w="0" w:type="dxa"/>
          </w:tblCellMar>
        </w:tblPrEx>
        <w:trPr>
          <w:tblHeade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b/>
                <w:bCs/>
                <w:szCs w:val="24"/>
                <w:lang w:eastAsia="id-ID"/>
              </w:rPr>
              <w:t>NO.</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jc w:val="center"/>
              <w:rPr>
                <w:rFonts w:eastAsia="Times New Roman" w:cs="Times New Roman"/>
                <w:szCs w:val="24"/>
                <w:lang w:eastAsia="id-ID"/>
              </w:rPr>
            </w:pPr>
            <w:r>
              <w:rPr>
                <w:rFonts w:eastAsia="Times New Roman" w:cs="Times New Roman"/>
                <w:b/>
                <w:bCs/>
                <w:szCs w:val="24"/>
                <w:lang w:eastAsia="id-ID"/>
              </w:rPr>
              <w:t>KECAMATAN</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b/>
                <w:bCs/>
                <w:szCs w:val="24"/>
                <w:lang w:eastAsia="id-ID"/>
              </w:rPr>
              <w:t>LUAS WILAYAH (HA)</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b/>
                <w:bCs/>
                <w:szCs w:val="24"/>
                <w:lang w:eastAsia="id-ID"/>
              </w:rPr>
            </w:pPr>
            <w:r>
              <w:rPr>
                <w:rFonts w:eastAsia="Times New Roman" w:cs="Times New Roman"/>
                <w:b/>
                <w:bCs/>
                <w:szCs w:val="24"/>
                <w:lang w:eastAsia="id-ID"/>
              </w:rPr>
              <w:t>JUMLAH DESA/</w:t>
            </w:r>
          </w:p>
          <w:p>
            <w:pPr>
              <w:spacing w:line="240" w:lineRule="auto"/>
              <w:ind w:firstLine="0"/>
              <w:jc w:val="center"/>
              <w:rPr>
                <w:rFonts w:eastAsia="Times New Roman" w:cs="Times New Roman"/>
                <w:szCs w:val="24"/>
                <w:lang w:eastAsia="id-ID"/>
              </w:rPr>
            </w:pPr>
            <w:r>
              <w:rPr>
                <w:rFonts w:eastAsia="Times New Roman" w:cs="Times New Roman"/>
                <w:b/>
                <w:bCs/>
                <w:szCs w:val="24"/>
                <w:lang w:eastAsia="id-ID"/>
              </w:rPr>
              <w:t>KELURAHAN</w:t>
            </w:r>
          </w:p>
        </w:tc>
      </w:tr>
      <w:tr>
        <w:tblPrEx>
          <w:shd w:val="clear" w:color="auto" w:fill="FFFFFF"/>
          <w:tblCellMar>
            <w:top w:w="0" w:type="dxa"/>
            <w:left w:w="0" w:type="dxa"/>
            <w:bottom w:w="0" w:type="dxa"/>
            <w:right w:w="0"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szCs w:val="24"/>
                <w:lang w:eastAsia="id-ID"/>
              </w:rPr>
              <w:t>1.</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rPr>
                <w:rFonts w:eastAsia="Times New Roman" w:cs="Times New Roman"/>
                <w:szCs w:val="24"/>
                <w:lang w:eastAsia="id-ID"/>
              </w:rPr>
            </w:pPr>
            <w:r>
              <w:rPr>
                <w:rFonts w:eastAsia="Times New Roman" w:cs="Times New Roman"/>
                <w:szCs w:val="24"/>
                <w:lang w:eastAsia="id-ID"/>
              </w:rPr>
              <w:t>Jatinangor</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3.160,35</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12</w:t>
            </w:r>
          </w:p>
        </w:tc>
      </w:tr>
      <w:tr>
        <w:tblPrEx>
          <w:shd w:val="clear" w:color="auto" w:fill="FFFFFF"/>
          <w:tblCellMar>
            <w:top w:w="0" w:type="dxa"/>
            <w:left w:w="0" w:type="dxa"/>
            <w:bottom w:w="0" w:type="dxa"/>
            <w:right w:w="0"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szCs w:val="24"/>
                <w:lang w:eastAsia="id-ID"/>
              </w:rPr>
              <w:t>2.</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rPr>
                <w:rFonts w:eastAsia="Times New Roman" w:cs="Times New Roman"/>
                <w:szCs w:val="24"/>
                <w:lang w:eastAsia="id-ID"/>
              </w:rPr>
            </w:pPr>
            <w:r>
              <w:rPr>
                <w:rFonts w:eastAsia="Times New Roman" w:cs="Times New Roman"/>
                <w:szCs w:val="24"/>
                <w:lang w:eastAsia="id-ID"/>
              </w:rPr>
              <w:t>Cimanggung</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5.555,18</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11</w:t>
            </w:r>
          </w:p>
        </w:tc>
      </w:tr>
      <w:tr>
        <w:tblPrEx>
          <w:shd w:val="clear" w:color="auto" w:fill="FFFFFF"/>
          <w:tblCellMar>
            <w:top w:w="0" w:type="dxa"/>
            <w:left w:w="0" w:type="dxa"/>
            <w:bottom w:w="0" w:type="dxa"/>
            <w:right w:w="0"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szCs w:val="24"/>
                <w:lang w:eastAsia="id-ID"/>
              </w:rPr>
              <w:t>3.</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rPr>
                <w:rFonts w:eastAsia="Times New Roman" w:cs="Times New Roman"/>
                <w:szCs w:val="24"/>
                <w:lang w:eastAsia="id-ID"/>
              </w:rPr>
            </w:pPr>
            <w:r>
              <w:rPr>
                <w:rFonts w:eastAsia="Times New Roman" w:cs="Times New Roman"/>
                <w:szCs w:val="24"/>
                <w:lang w:eastAsia="id-ID"/>
              </w:rPr>
              <w:t>Tanjungsari</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4.486,04</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12</w:t>
            </w:r>
          </w:p>
        </w:tc>
      </w:tr>
      <w:tr>
        <w:tblPrEx>
          <w:shd w:val="clear" w:color="auto" w:fill="FFFFFF"/>
          <w:tblCellMar>
            <w:top w:w="0" w:type="dxa"/>
            <w:left w:w="0" w:type="dxa"/>
            <w:bottom w:w="0" w:type="dxa"/>
            <w:right w:w="0"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szCs w:val="24"/>
                <w:lang w:eastAsia="id-ID"/>
              </w:rPr>
              <w:t>4.</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rPr>
                <w:rFonts w:eastAsia="Times New Roman" w:cs="Times New Roman"/>
                <w:szCs w:val="24"/>
                <w:lang w:eastAsia="id-ID"/>
              </w:rPr>
            </w:pPr>
            <w:r>
              <w:rPr>
                <w:rFonts w:eastAsia="Times New Roman" w:cs="Times New Roman"/>
                <w:szCs w:val="24"/>
                <w:lang w:eastAsia="id-ID"/>
              </w:rPr>
              <w:t>Sukasari</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4.181,77</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7</w:t>
            </w:r>
          </w:p>
        </w:tc>
      </w:tr>
      <w:tr>
        <w:tblPrEx>
          <w:shd w:val="clear" w:color="auto" w:fill="FFFFFF"/>
          <w:tblCellMar>
            <w:top w:w="0" w:type="dxa"/>
            <w:left w:w="0" w:type="dxa"/>
            <w:bottom w:w="0" w:type="dxa"/>
            <w:right w:w="0"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szCs w:val="24"/>
                <w:lang w:eastAsia="id-ID"/>
              </w:rPr>
              <w:t>5.</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rPr>
                <w:rFonts w:eastAsia="Times New Roman" w:cs="Times New Roman"/>
                <w:szCs w:val="24"/>
                <w:lang w:eastAsia="id-ID"/>
              </w:rPr>
            </w:pPr>
            <w:r>
              <w:rPr>
                <w:rFonts w:eastAsia="Times New Roman" w:cs="Times New Roman"/>
                <w:szCs w:val="24"/>
                <w:lang w:eastAsia="id-ID"/>
              </w:rPr>
              <w:t>Pamulihan</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5.069,83</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11</w:t>
            </w:r>
          </w:p>
        </w:tc>
      </w:tr>
      <w:tr>
        <w:tblPrEx>
          <w:shd w:val="clear" w:color="auto" w:fill="FFFFFF"/>
          <w:tblCellMar>
            <w:top w:w="0" w:type="dxa"/>
            <w:left w:w="0" w:type="dxa"/>
            <w:bottom w:w="0" w:type="dxa"/>
            <w:right w:w="0"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szCs w:val="24"/>
                <w:lang w:eastAsia="id-ID"/>
              </w:rPr>
              <w:t>6.</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rPr>
                <w:rFonts w:eastAsia="Times New Roman" w:cs="Times New Roman"/>
                <w:szCs w:val="24"/>
                <w:lang w:eastAsia="id-ID"/>
              </w:rPr>
            </w:pPr>
            <w:r>
              <w:rPr>
                <w:rFonts w:eastAsia="Times New Roman" w:cs="Times New Roman"/>
                <w:szCs w:val="24"/>
                <w:lang w:eastAsia="id-ID"/>
              </w:rPr>
              <w:t>Rancakalong</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5.506,87</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10</w:t>
            </w:r>
          </w:p>
        </w:tc>
      </w:tr>
      <w:tr>
        <w:tblPrEx>
          <w:shd w:val="clear" w:color="auto" w:fill="FFFFFF"/>
          <w:tblCellMar>
            <w:top w:w="0" w:type="dxa"/>
            <w:left w:w="0" w:type="dxa"/>
            <w:bottom w:w="0" w:type="dxa"/>
            <w:right w:w="0"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szCs w:val="24"/>
                <w:lang w:eastAsia="id-ID"/>
              </w:rPr>
              <w:t>7.</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rPr>
                <w:rFonts w:eastAsia="Times New Roman" w:cs="Times New Roman"/>
                <w:szCs w:val="24"/>
                <w:lang w:eastAsia="id-ID"/>
              </w:rPr>
            </w:pPr>
            <w:r>
              <w:rPr>
                <w:rFonts w:eastAsia="Times New Roman" w:cs="Times New Roman"/>
                <w:szCs w:val="24"/>
                <w:lang w:eastAsia="id-ID"/>
              </w:rPr>
              <w:t>Sumedang Selatan</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9.251,27</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10/4 *)</w:t>
            </w:r>
          </w:p>
        </w:tc>
      </w:tr>
      <w:tr>
        <w:tblPrEx>
          <w:shd w:val="clear" w:color="auto" w:fill="FFFFFF"/>
          <w:tblCellMar>
            <w:top w:w="0" w:type="dxa"/>
            <w:left w:w="0" w:type="dxa"/>
            <w:bottom w:w="0" w:type="dxa"/>
            <w:right w:w="0"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szCs w:val="24"/>
                <w:lang w:eastAsia="id-ID"/>
              </w:rPr>
              <w:t>8.</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rPr>
                <w:rFonts w:eastAsia="Times New Roman" w:cs="Times New Roman"/>
                <w:szCs w:val="24"/>
                <w:lang w:eastAsia="id-ID"/>
              </w:rPr>
            </w:pPr>
            <w:r>
              <w:rPr>
                <w:rFonts w:eastAsia="Times New Roman" w:cs="Times New Roman"/>
                <w:szCs w:val="24"/>
                <w:lang w:eastAsia="id-ID"/>
              </w:rPr>
              <w:t>Sumedang Utara</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3.040,17</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10/3 **)</w:t>
            </w:r>
          </w:p>
        </w:tc>
      </w:tr>
      <w:tr>
        <w:tblPrEx>
          <w:shd w:val="clear" w:color="auto" w:fill="FFFFFF"/>
          <w:tblCellMar>
            <w:top w:w="0" w:type="dxa"/>
            <w:left w:w="0" w:type="dxa"/>
            <w:bottom w:w="0" w:type="dxa"/>
            <w:right w:w="0"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szCs w:val="24"/>
                <w:lang w:eastAsia="id-ID"/>
              </w:rPr>
              <w:t>9.</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rPr>
                <w:rFonts w:eastAsia="Times New Roman" w:cs="Times New Roman"/>
                <w:szCs w:val="24"/>
                <w:lang w:eastAsia="id-ID"/>
              </w:rPr>
            </w:pPr>
            <w:r>
              <w:rPr>
                <w:rFonts w:eastAsia="Times New Roman" w:cs="Times New Roman"/>
                <w:szCs w:val="24"/>
                <w:lang w:eastAsia="id-ID"/>
              </w:rPr>
              <w:t>Ganeas</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2.289,70</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8</w:t>
            </w:r>
          </w:p>
        </w:tc>
      </w:tr>
      <w:tr>
        <w:tblPrEx>
          <w:shd w:val="clear" w:color="auto" w:fill="FFFFFF"/>
          <w:tblCellMar>
            <w:top w:w="0" w:type="dxa"/>
            <w:left w:w="0" w:type="dxa"/>
            <w:bottom w:w="0" w:type="dxa"/>
            <w:right w:w="0"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szCs w:val="24"/>
                <w:lang w:eastAsia="id-ID"/>
              </w:rPr>
              <w:t>10.</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rPr>
                <w:rFonts w:eastAsia="Times New Roman" w:cs="Times New Roman"/>
                <w:szCs w:val="24"/>
                <w:lang w:eastAsia="id-ID"/>
              </w:rPr>
            </w:pPr>
            <w:r>
              <w:rPr>
                <w:rFonts w:eastAsia="Times New Roman" w:cs="Times New Roman"/>
                <w:szCs w:val="24"/>
                <w:lang w:eastAsia="id-ID"/>
              </w:rPr>
              <w:t>Situraja</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4.323,37</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14</w:t>
            </w:r>
          </w:p>
        </w:tc>
      </w:tr>
      <w:tr>
        <w:tblPrEx>
          <w:shd w:val="clear" w:color="auto" w:fill="FFFFFF"/>
          <w:tblCellMar>
            <w:top w:w="0" w:type="dxa"/>
            <w:left w:w="0" w:type="dxa"/>
            <w:bottom w:w="0" w:type="dxa"/>
            <w:right w:w="0"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szCs w:val="24"/>
                <w:lang w:eastAsia="id-ID"/>
              </w:rPr>
              <w:t>11.</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rPr>
                <w:rFonts w:eastAsia="Times New Roman" w:cs="Times New Roman"/>
                <w:szCs w:val="24"/>
                <w:lang w:eastAsia="id-ID"/>
              </w:rPr>
            </w:pPr>
            <w:r>
              <w:rPr>
                <w:rFonts w:eastAsia="Times New Roman" w:cs="Times New Roman"/>
                <w:szCs w:val="24"/>
                <w:lang w:eastAsia="id-ID"/>
              </w:rPr>
              <w:t>Cisitu</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6.502,82</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10</w:t>
            </w:r>
          </w:p>
        </w:tc>
      </w:tr>
      <w:tr>
        <w:tblPrEx>
          <w:shd w:val="clear" w:color="auto" w:fill="FFFFFF"/>
          <w:tblCellMar>
            <w:top w:w="0" w:type="dxa"/>
            <w:left w:w="0" w:type="dxa"/>
            <w:bottom w:w="0" w:type="dxa"/>
            <w:right w:w="0"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szCs w:val="24"/>
                <w:lang w:eastAsia="id-ID"/>
              </w:rPr>
              <w:t>12.</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rPr>
                <w:rFonts w:eastAsia="Times New Roman" w:cs="Times New Roman"/>
                <w:szCs w:val="24"/>
                <w:lang w:eastAsia="id-ID"/>
              </w:rPr>
            </w:pPr>
            <w:r>
              <w:rPr>
                <w:rFonts w:eastAsia="Times New Roman" w:cs="Times New Roman"/>
                <w:szCs w:val="24"/>
                <w:lang w:eastAsia="id-ID"/>
              </w:rPr>
              <w:t>Darmaraja</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4.937,64</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12</w:t>
            </w:r>
          </w:p>
        </w:tc>
      </w:tr>
      <w:tr>
        <w:tblPrEx>
          <w:shd w:val="clear" w:color="auto" w:fill="FFFFFF"/>
          <w:tblCellMar>
            <w:top w:w="0" w:type="dxa"/>
            <w:left w:w="0" w:type="dxa"/>
            <w:bottom w:w="0" w:type="dxa"/>
            <w:right w:w="0"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szCs w:val="24"/>
                <w:lang w:eastAsia="id-ID"/>
              </w:rPr>
              <w:t>13.</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rPr>
                <w:rFonts w:eastAsia="Times New Roman" w:cs="Times New Roman"/>
                <w:szCs w:val="24"/>
                <w:lang w:eastAsia="id-ID"/>
              </w:rPr>
            </w:pPr>
            <w:r>
              <w:rPr>
                <w:rFonts w:eastAsia="Times New Roman" w:cs="Times New Roman"/>
                <w:szCs w:val="24"/>
                <w:lang w:eastAsia="id-ID"/>
              </w:rPr>
              <w:t>Cibugel</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5.951,82</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7</w:t>
            </w:r>
          </w:p>
        </w:tc>
      </w:tr>
      <w:tr>
        <w:tblPrEx>
          <w:shd w:val="clear" w:color="auto" w:fill="FFFFFF"/>
          <w:tblCellMar>
            <w:top w:w="0" w:type="dxa"/>
            <w:left w:w="0" w:type="dxa"/>
            <w:bottom w:w="0" w:type="dxa"/>
            <w:right w:w="0"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szCs w:val="24"/>
                <w:lang w:eastAsia="id-ID"/>
              </w:rPr>
              <w:t>14.</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rPr>
                <w:rFonts w:eastAsia="Times New Roman" w:cs="Times New Roman"/>
                <w:szCs w:val="24"/>
                <w:lang w:eastAsia="id-ID"/>
              </w:rPr>
            </w:pPr>
            <w:r>
              <w:rPr>
                <w:rFonts w:eastAsia="Times New Roman" w:cs="Times New Roman"/>
                <w:szCs w:val="24"/>
                <w:lang w:eastAsia="id-ID"/>
              </w:rPr>
              <w:t>Wado</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8.426,83</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10</w:t>
            </w:r>
          </w:p>
        </w:tc>
      </w:tr>
      <w:tr>
        <w:tblPrEx>
          <w:shd w:val="clear" w:color="auto" w:fill="FFFFFF"/>
          <w:tblCellMar>
            <w:top w:w="0" w:type="dxa"/>
            <w:left w:w="0" w:type="dxa"/>
            <w:bottom w:w="0" w:type="dxa"/>
            <w:right w:w="0"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szCs w:val="24"/>
                <w:lang w:eastAsia="id-ID"/>
              </w:rPr>
              <w:t>15.</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rPr>
                <w:rFonts w:eastAsia="Times New Roman" w:cs="Times New Roman"/>
                <w:szCs w:val="24"/>
                <w:lang w:eastAsia="id-ID"/>
              </w:rPr>
            </w:pPr>
            <w:r>
              <w:rPr>
                <w:rFonts w:eastAsia="Times New Roman" w:cs="Times New Roman"/>
                <w:szCs w:val="24"/>
                <w:lang w:eastAsia="id-ID"/>
              </w:rPr>
              <w:t>Jatinunggal</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7.212,00</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9</w:t>
            </w:r>
          </w:p>
        </w:tc>
      </w:tr>
      <w:tr>
        <w:tblPrEx>
          <w:shd w:val="clear" w:color="auto" w:fill="FFFFFF"/>
          <w:tblCellMar>
            <w:top w:w="0" w:type="dxa"/>
            <w:left w:w="0" w:type="dxa"/>
            <w:bottom w:w="0" w:type="dxa"/>
            <w:right w:w="0"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szCs w:val="24"/>
                <w:lang w:eastAsia="id-ID"/>
              </w:rPr>
              <w:t>16.</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rPr>
                <w:rFonts w:eastAsia="Times New Roman" w:cs="Times New Roman"/>
                <w:szCs w:val="24"/>
                <w:lang w:eastAsia="id-ID"/>
              </w:rPr>
            </w:pPr>
            <w:r>
              <w:rPr>
                <w:rFonts w:eastAsia="Times New Roman" w:cs="Times New Roman"/>
                <w:szCs w:val="24"/>
                <w:lang w:eastAsia="id-ID"/>
              </w:rPr>
              <w:t>Jatigede</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10.624,03</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11</w:t>
            </w:r>
          </w:p>
        </w:tc>
      </w:tr>
      <w:tr>
        <w:tblPrEx>
          <w:shd w:val="clear" w:color="auto" w:fill="FFFFFF"/>
          <w:tblCellMar>
            <w:top w:w="0" w:type="dxa"/>
            <w:left w:w="0" w:type="dxa"/>
            <w:bottom w:w="0" w:type="dxa"/>
            <w:right w:w="0"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szCs w:val="24"/>
                <w:lang w:eastAsia="id-ID"/>
              </w:rPr>
              <w:t>17.</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rPr>
                <w:rFonts w:eastAsia="Times New Roman" w:cs="Times New Roman"/>
                <w:szCs w:val="24"/>
                <w:lang w:eastAsia="id-ID"/>
              </w:rPr>
            </w:pPr>
            <w:r>
              <w:rPr>
                <w:rFonts w:eastAsia="Times New Roman" w:cs="Times New Roman"/>
                <w:szCs w:val="24"/>
                <w:lang w:eastAsia="id-ID"/>
              </w:rPr>
              <w:t>Tomo</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8.474,29</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10</w:t>
            </w:r>
          </w:p>
        </w:tc>
      </w:tr>
      <w:tr>
        <w:tblPrEx>
          <w:shd w:val="clear" w:color="auto" w:fill="FFFFFF"/>
          <w:tblCellMar>
            <w:top w:w="0" w:type="dxa"/>
            <w:left w:w="0" w:type="dxa"/>
            <w:bottom w:w="0" w:type="dxa"/>
            <w:right w:w="0"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szCs w:val="24"/>
                <w:lang w:eastAsia="id-ID"/>
              </w:rPr>
              <w:t>18.</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rPr>
                <w:rFonts w:eastAsia="Times New Roman" w:cs="Times New Roman"/>
                <w:szCs w:val="24"/>
                <w:lang w:eastAsia="id-ID"/>
              </w:rPr>
            </w:pPr>
            <w:r>
              <w:rPr>
                <w:rFonts w:eastAsia="Times New Roman" w:cs="Times New Roman"/>
                <w:szCs w:val="24"/>
                <w:lang w:eastAsia="id-ID"/>
              </w:rPr>
              <w:t>Ujungjaya</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8.622,62</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9</w:t>
            </w:r>
          </w:p>
        </w:tc>
      </w:tr>
      <w:tr>
        <w:tblPrEx>
          <w:shd w:val="clear" w:color="auto" w:fill="FFFFFF"/>
          <w:tblCellMar>
            <w:top w:w="0" w:type="dxa"/>
            <w:left w:w="0" w:type="dxa"/>
            <w:bottom w:w="0" w:type="dxa"/>
            <w:right w:w="0"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szCs w:val="24"/>
                <w:lang w:eastAsia="id-ID"/>
              </w:rPr>
              <w:t>19.</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rPr>
                <w:rFonts w:eastAsia="Times New Roman" w:cs="Times New Roman"/>
                <w:szCs w:val="24"/>
                <w:lang w:eastAsia="id-ID"/>
              </w:rPr>
            </w:pPr>
            <w:r>
              <w:rPr>
                <w:rFonts w:eastAsia="Times New Roman" w:cs="Times New Roman"/>
                <w:szCs w:val="24"/>
                <w:lang w:eastAsia="id-ID"/>
              </w:rPr>
              <w:t>Conggeang</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10.697,52</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12</w:t>
            </w:r>
          </w:p>
        </w:tc>
      </w:tr>
      <w:tr>
        <w:tblPrEx>
          <w:shd w:val="clear" w:color="auto" w:fill="FFFFFF"/>
          <w:tblCellMar>
            <w:top w:w="0" w:type="dxa"/>
            <w:left w:w="0" w:type="dxa"/>
            <w:bottom w:w="0" w:type="dxa"/>
            <w:right w:w="0"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szCs w:val="24"/>
                <w:lang w:eastAsia="id-ID"/>
              </w:rPr>
              <w:t>20.</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rPr>
                <w:rFonts w:eastAsia="Times New Roman" w:cs="Times New Roman"/>
                <w:szCs w:val="24"/>
                <w:lang w:eastAsia="id-ID"/>
              </w:rPr>
            </w:pPr>
            <w:r>
              <w:rPr>
                <w:rFonts w:eastAsia="Times New Roman" w:cs="Times New Roman"/>
                <w:szCs w:val="24"/>
                <w:lang w:eastAsia="id-ID"/>
              </w:rPr>
              <w:t>Paseh</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3.162,36</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10</w:t>
            </w:r>
          </w:p>
        </w:tc>
      </w:tr>
      <w:tr>
        <w:tblPrEx>
          <w:shd w:val="clear" w:color="auto" w:fill="FFFFFF"/>
          <w:tblCellMar>
            <w:top w:w="0" w:type="dxa"/>
            <w:left w:w="0" w:type="dxa"/>
            <w:bottom w:w="0" w:type="dxa"/>
            <w:right w:w="0"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szCs w:val="24"/>
                <w:lang w:eastAsia="id-ID"/>
              </w:rPr>
              <w:t>21.</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rPr>
                <w:rFonts w:eastAsia="Times New Roman" w:cs="Times New Roman"/>
                <w:szCs w:val="24"/>
                <w:lang w:eastAsia="id-ID"/>
              </w:rPr>
            </w:pPr>
            <w:r>
              <w:rPr>
                <w:rFonts w:eastAsia="Times New Roman" w:cs="Times New Roman"/>
                <w:szCs w:val="24"/>
                <w:lang w:eastAsia="id-ID"/>
              </w:rPr>
              <w:t>Cimalaka</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4.328,85</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14</w:t>
            </w:r>
          </w:p>
        </w:tc>
      </w:tr>
      <w:tr>
        <w:tblPrEx>
          <w:shd w:val="clear" w:color="auto" w:fill="FFFFFF"/>
          <w:tblCellMar>
            <w:top w:w="0" w:type="dxa"/>
            <w:left w:w="0" w:type="dxa"/>
            <w:bottom w:w="0" w:type="dxa"/>
            <w:right w:w="0"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szCs w:val="24"/>
                <w:lang w:eastAsia="id-ID"/>
              </w:rPr>
              <w:t>22.</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rPr>
                <w:rFonts w:eastAsia="Times New Roman" w:cs="Times New Roman"/>
                <w:szCs w:val="24"/>
                <w:lang w:eastAsia="id-ID"/>
              </w:rPr>
            </w:pPr>
            <w:r>
              <w:rPr>
                <w:rFonts w:eastAsia="Times New Roman" w:cs="Times New Roman"/>
                <w:szCs w:val="24"/>
                <w:lang w:eastAsia="id-ID"/>
              </w:rPr>
              <w:t>Cisarua</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1.770,74</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7</w:t>
            </w:r>
          </w:p>
        </w:tc>
      </w:tr>
      <w:tr>
        <w:tblPrEx>
          <w:shd w:val="clear" w:color="auto" w:fill="FFFFFF"/>
          <w:tblCellMar>
            <w:top w:w="0" w:type="dxa"/>
            <w:left w:w="0" w:type="dxa"/>
            <w:bottom w:w="0" w:type="dxa"/>
            <w:right w:w="0"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szCs w:val="24"/>
                <w:lang w:eastAsia="id-ID"/>
              </w:rPr>
              <w:t>23.</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rPr>
                <w:rFonts w:eastAsia="Times New Roman" w:cs="Times New Roman"/>
                <w:szCs w:val="24"/>
                <w:lang w:eastAsia="id-ID"/>
              </w:rPr>
            </w:pPr>
            <w:r>
              <w:rPr>
                <w:rFonts w:eastAsia="Times New Roman" w:cs="Times New Roman"/>
                <w:szCs w:val="24"/>
                <w:lang w:eastAsia="id-ID"/>
              </w:rPr>
              <w:t>Tanjungkerta</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4.372,13</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12</w:t>
            </w:r>
          </w:p>
        </w:tc>
      </w:tr>
      <w:tr>
        <w:tblPrEx>
          <w:tblCellMar>
            <w:top w:w="0" w:type="dxa"/>
            <w:left w:w="0" w:type="dxa"/>
            <w:bottom w:w="0" w:type="dxa"/>
            <w:right w:w="0"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szCs w:val="24"/>
                <w:lang w:eastAsia="id-ID"/>
              </w:rPr>
              <w:t>24.</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rPr>
                <w:rFonts w:eastAsia="Times New Roman" w:cs="Times New Roman"/>
                <w:szCs w:val="24"/>
                <w:lang w:eastAsia="id-ID"/>
              </w:rPr>
            </w:pPr>
            <w:r>
              <w:rPr>
                <w:rFonts w:eastAsia="Times New Roman" w:cs="Times New Roman"/>
                <w:szCs w:val="24"/>
                <w:lang w:eastAsia="id-ID"/>
              </w:rPr>
              <w:t>Tanjungmedar</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6.067,27</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9</w:t>
            </w:r>
          </w:p>
        </w:tc>
      </w:tr>
      <w:tr>
        <w:tblPrEx>
          <w:tblCellMar>
            <w:top w:w="0" w:type="dxa"/>
            <w:left w:w="0" w:type="dxa"/>
            <w:bottom w:w="0" w:type="dxa"/>
            <w:right w:w="0"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szCs w:val="24"/>
                <w:lang w:eastAsia="id-ID"/>
              </w:rPr>
              <w:t>25.</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rPr>
                <w:rFonts w:eastAsia="Times New Roman" w:cs="Times New Roman"/>
                <w:szCs w:val="24"/>
                <w:lang w:eastAsia="id-ID"/>
              </w:rPr>
            </w:pPr>
            <w:r>
              <w:rPr>
                <w:rFonts w:eastAsia="Times New Roman" w:cs="Times New Roman"/>
                <w:szCs w:val="24"/>
                <w:lang w:eastAsia="id-ID"/>
              </w:rPr>
              <w:t>Buahdua</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10.768,28</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14</w:t>
            </w:r>
          </w:p>
        </w:tc>
      </w:tr>
      <w:tr>
        <w:tblPrEx>
          <w:tblCellMar>
            <w:top w:w="0" w:type="dxa"/>
            <w:left w:w="0" w:type="dxa"/>
            <w:bottom w:w="0" w:type="dxa"/>
            <w:right w:w="0"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5"/>
              <w:jc w:val="center"/>
              <w:rPr>
                <w:rFonts w:eastAsia="Times New Roman" w:cs="Times New Roman"/>
                <w:szCs w:val="24"/>
                <w:lang w:eastAsia="id-ID"/>
              </w:rPr>
            </w:pPr>
            <w:r>
              <w:rPr>
                <w:rFonts w:eastAsia="Times New Roman" w:cs="Times New Roman"/>
                <w:szCs w:val="24"/>
                <w:lang w:eastAsia="id-ID"/>
              </w:rPr>
              <w:t>26.</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69"/>
              <w:rPr>
                <w:rFonts w:eastAsia="Times New Roman" w:cs="Times New Roman"/>
                <w:szCs w:val="24"/>
                <w:lang w:eastAsia="id-ID"/>
              </w:rPr>
            </w:pPr>
            <w:r>
              <w:rPr>
                <w:rFonts w:eastAsia="Times New Roman" w:cs="Times New Roman"/>
                <w:szCs w:val="24"/>
                <w:lang w:eastAsia="id-ID"/>
              </w:rPr>
              <w:t>Surian</w:t>
            </w:r>
          </w:p>
        </w:tc>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7.088,23</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jc w:val="center"/>
              <w:rPr>
                <w:rFonts w:eastAsia="Times New Roman" w:cs="Times New Roman"/>
                <w:szCs w:val="24"/>
                <w:lang w:eastAsia="id-ID"/>
              </w:rPr>
            </w:pPr>
            <w:r>
              <w:rPr>
                <w:rFonts w:eastAsia="Times New Roman" w:cs="Times New Roman"/>
                <w:szCs w:val="24"/>
                <w:lang w:eastAsia="id-ID"/>
              </w:rPr>
              <w:t>9</w:t>
            </w:r>
          </w:p>
        </w:tc>
      </w:tr>
    </w:tbl>
    <w:p>
      <w:pPr>
        <w:shd w:val="clear" w:color="auto" w:fill="FFFFFF"/>
        <w:spacing w:line="240" w:lineRule="auto"/>
        <w:textAlignment w:val="baseline"/>
        <w:rPr>
          <w:rFonts w:eastAsia="Times New Roman" w:cs="Times New Roman"/>
          <w:szCs w:val="24"/>
          <w:lang w:eastAsia="id-ID"/>
        </w:rPr>
      </w:pPr>
      <w:r>
        <w:rPr>
          <w:rFonts w:eastAsia="Times New Roman" w:cs="Times New Roman"/>
          <w:i/>
          <w:iCs/>
          <w:szCs w:val="24"/>
          <w:lang w:eastAsia="id-ID"/>
        </w:rPr>
        <w:t>Sumber :  RTRW  Kabupaten Sumedang Tahun 2018-2038</w:t>
      </w:r>
    </w:p>
    <w:p>
      <w:pPr>
        <w:pStyle w:val="41"/>
        <w:spacing w:line="240" w:lineRule="auto"/>
        <w:ind w:left="0" w:firstLine="720"/>
        <w:rPr>
          <w:rFonts w:cs="Times New Roman"/>
          <w:szCs w:val="24"/>
        </w:rPr>
      </w:pPr>
      <w:r>
        <w:rPr>
          <w:rFonts w:cs="Times New Roman"/>
          <w:szCs w:val="24"/>
        </w:rPr>
        <w:t>Selain itu, meski kebijakan dana desa baru berjalan selama enam tahun (2015 – 2021), namun dalam realitasnya telah muncul beberapa persoalan, baik pada aspek regulasi dan kelembagaan, tata laksana, pengawasan dan aspek sumber daya manusia yang pada gilirannya menimbulkan kesangsian publik terhadap implementasi kebijakan dana desa dalam pemberdayaan masyarakat desa. Kajian KOMPAK (2017), misalnya, menunjukkan bahwa formula penentuan jumlah dana desa yang akan diterima suatu desa kurang mendukung tujuan Undang-Undang Desa, yaitu pemerataan pembangunan dan akses masyarakat miskin terhadap layanan publik. Formula perhitungan besaran dana desa yang ditentukan berdasarkan jumlah penduduk, angka kemiskinan, luas wilayah, dan tingkat kesulitan geografis telah menyebabkan adanya rasa ketidak-adilan dan berkontribusi pada peningkatan ketimpangan mengingat keberagaman desa yang sangat besar antar daerah bahkan di dalam suatu wilayah provinsi. Daerah yang memiliki jumlah desa  yang banyak dengan jumlah penduduk miskin yang sedikit, jelas akan mendapatkan dana desa yang jauh lebih besar dari daerah yang memiliki jumlah desa yang sedikit namun penduduk miskinnya banyak.</w:t>
      </w:r>
    </w:p>
    <w:p>
      <w:pPr>
        <w:pStyle w:val="41"/>
        <w:spacing w:line="240" w:lineRule="auto"/>
        <w:ind w:left="0" w:firstLine="993"/>
        <w:rPr>
          <w:rFonts w:cs="Times New Roman"/>
          <w:szCs w:val="24"/>
        </w:rPr>
      </w:pPr>
    </w:p>
    <w:p>
      <w:pPr>
        <w:pStyle w:val="3"/>
        <w:numPr>
          <w:ilvl w:val="0"/>
          <w:numId w:val="2"/>
        </w:numPr>
        <w:spacing w:line="240" w:lineRule="auto"/>
        <w:ind w:left="432" w:leftChars="0" w:hanging="432" w:firstLineChars="0"/>
      </w:pPr>
      <w:bookmarkStart w:id="4" w:name="_Toc116370990"/>
      <w:r>
        <w:t>Fokus Penelitian</w:t>
      </w:r>
      <w:bookmarkEnd w:id="4"/>
      <w:r>
        <w:t xml:space="preserve"> </w:t>
      </w:r>
    </w:p>
    <w:p>
      <w:pPr>
        <w:pStyle w:val="41"/>
        <w:spacing w:line="240" w:lineRule="auto"/>
        <w:ind w:left="0" w:firstLine="851"/>
        <w:rPr>
          <w:rFonts w:cs="Times New Roman"/>
          <w:szCs w:val="24"/>
        </w:rPr>
      </w:pPr>
      <w:r>
        <w:rPr>
          <w:rFonts w:cs="Times New Roman"/>
          <w:szCs w:val="24"/>
        </w:rPr>
        <w:t xml:space="preserve">Berdasarkan latar belakang penelitian yang telah diuraikan di muka, maka yang menjadi fokus penelitian ini adalah Strategi Implementasi Kebijakan Dana Desa Dalam Pemberdayaan Masyarakat Berbasis Kearifan Lokal di Kabupaten Sumedang. </w:t>
      </w:r>
    </w:p>
    <w:p>
      <w:pPr>
        <w:pStyle w:val="41"/>
        <w:spacing w:line="240" w:lineRule="auto"/>
        <w:ind w:left="0" w:firstLine="851"/>
        <w:rPr>
          <w:rFonts w:cs="Times New Roman"/>
          <w:szCs w:val="24"/>
        </w:rPr>
      </w:pPr>
      <w:r>
        <w:rPr>
          <w:rFonts w:cs="Times New Roman"/>
          <w:szCs w:val="24"/>
        </w:rPr>
        <w:t>Sedangkan subfokus penelitiannya adalah sebagai berikut :</w:t>
      </w:r>
    </w:p>
    <w:p>
      <w:pPr>
        <w:pStyle w:val="41"/>
        <w:numPr>
          <w:ilvl w:val="0"/>
          <w:numId w:val="3"/>
        </w:numPr>
        <w:spacing w:line="240" w:lineRule="auto"/>
        <w:ind w:left="426" w:hanging="426"/>
        <w:rPr>
          <w:rFonts w:cs="Times New Roman"/>
          <w:szCs w:val="24"/>
        </w:rPr>
      </w:pPr>
      <w:r>
        <w:rPr>
          <w:rFonts w:cs="Times New Roman"/>
          <w:szCs w:val="24"/>
        </w:rPr>
        <w:t>Standar dan Sasaran Kebijakan/Ukuran dan Tujuan Kebijakan;</w:t>
      </w:r>
    </w:p>
    <w:p>
      <w:pPr>
        <w:pStyle w:val="41"/>
        <w:numPr>
          <w:ilvl w:val="0"/>
          <w:numId w:val="3"/>
        </w:numPr>
        <w:spacing w:line="240" w:lineRule="auto"/>
        <w:ind w:left="426" w:hanging="426"/>
        <w:rPr>
          <w:rFonts w:cs="Times New Roman"/>
          <w:szCs w:val="24"/>
        </w:rPr>
      </w:pPr>
      <w:r>
        <w:rPr>
          <w:rFonts w:cs="Times New Roman"/>
          <w:szCs w:val="24"/>
        </w:rPr>
        <w:t>Sumber Daya;</w:t>
      </w:r>
    </w:p>
    <w:p>
      <w:pPr>
        <w:pStyle w:val="41"/>
        <w:numPr>
          <w:ilvl w:val="0"/>
          <w:numId w:val="3"/>
        </w:numPr>
        <w:spacing w:line="240" w:lineRule="auto"/>
        <w:ind w:left="426" w:hanging="426"/>
        <w:rPr>
          <w:rFonts w:cs="Times New Roman"/>
          <w:szCs w:val="24"/>
        </w:rPr>
      </w:pPr>
      <w:r>
        <w:rPr>
          <w:rFonts w:cs="Times New Roman"/>
          <w:szCs w:val="24"/>
        </w:rPr>
        <w:t>Hubungan Antar Organisasi;</w:t>
      </w:r>
    </w:p>
    <w:p>
      <w:pPr>
        <w:pStyle w:val="41"/>
        <w:numPr>
          <w:ilvl w:val="0"/>
          <w:numId w:val="3"/>
        </w:numPr>
        <w:spacing w:line="240" w:lineRule="auto"/>
        <w:ind w:left="426" w:hanging="426"/>
        <w:rPr>
          <w:rFonts w:cs="Times New Roman"/>
          <w:szCs w:val="24"/>
        </w:rPr>
      </w:pPr>
      <w:r>
        <w:rPr>
          <w:rFonts w:cs="Times New Roman"/>
          <w:szCs w:val="24"/>
        </w:rPr>
        <w:t>Karakteristik Pelaksana;</w:t>
      </w:r>
    </w:p>
    <w:p>
      <w:pPr>
        <w:pStyle w:val="41"/>
        <w:numPr>
          <w:ilvl w:val="0"/>
          <w:numId w:val="3"/>
        </w:numPr>
        <w:spacing w:line="240" w:lineRule="auto"/>
        <w:ind w:left="426" w:hanging="426"/>
        <w:rPr>
          <w:rFonts w:cs="Times New Roman"/>
          <w:szCs w:val="24"/>
        </w:rPr>
      </w:pPr>
      <w:r>
        <w:rPr>
          <w:rFonts w:cs="Times New Roman"/>
          <w:szCs w:val="24"/>
        </w:rPr>
        <w:t>Kondisi Sosial, Politik &amp; Ekonomi;</w:t>
      </w:r>
    </w:p>
    <w:p>
      <w:pPr>
        <w:pStyle w:val="41"/>
        <w:numPr>
          <w:ilvl w:val="0"/>
          <w:numId w:val="3"/>
        </w:numPr>
        <w:spacing w:after="240" w:line="240" w:lineRule="auto"/>
        <w:ind w:left="426" w:hanging="426"/>
        <w:rPr>
          <w:rFonts w:cs="Times New Roman"/>
          <w:b/>
          <w:szCs w:val="24"/>
        </w:rPr>
      </w:pPr>
      <w:r>
        <w:rPr>
          <w:rFonts w:cs="Times New Roman"/>
          <w:szCs w:val="24"/>
        </w:rPr>
        <w:t>Disposisi Implementasi.</w:t>
      </w:r>
    </w:p>
    <w:p>
      <w:pPr>
        <w:pStyle w:val="3"/>
        <w:numPr>
          <w:ilvl w:val="0"/>
          <w:numId w:val="2"/>
        </w:numPr>
        <w:spacing w:line="240" w:lineRule="auto"/>
        <w:ind w:left="432" w:leftChars="0" w:hanging="432" w:firstLineChars="0"/>
      </w:pPr>
      <w:bookmarkStart w:id="5" w:name="_Toc116370991"/>
      <w:r>
        <w:t>Perumusan Masalah</w:t>
      </w:r>
      <w:bookmarkEnd w:id="5"/>
    </w:p>
    <w:p>
      <w:pPr>
        <w:pStyle w:val="41"/>
        <w:spacing w:line="240" w:lineRule="auto"/>
        <w:ind w:left="0" w:firstLine="851"/>
        <w:rPr>
          <w:rFonts w:cs="Times New Roman"/>
          <w:szCs w:val="24"/>
        </w:rPr>
      </w:pPr>
      <w:r>
        <w:rPr>
          <w:rFonts w:cs="Times New Roman"/>
          <w:szCs w:val="24"/>
        </w:rPr>
        <w:t>Berdasarkan apa yang telah diuraikan pada latar belakang di atas, maka peneliti menyimpulkan bahwa yang menjadi rumusan masalah dalam “Strategi Implementasi Kebijakan Dana Desa Dalam Pemberdayaan Masyarakat Berbasis Kearifan Lokal di Kabupaten Sumedang” adalah sebagai berikut :</w:t>
      </w:r>
    </w:p>
    <w:p>
      <w:pPr>
        <w:pStyle w:val="41"/>
        <w:numPr>
          <w:ilvl w:val="0"/>
          <w:numId w:val="4"/>
        </w:numPr>
        <w:spacing w:line="240" w:lineRule="auto"/>
        <w:ind w:left="426" w:hanging="426"/>
        <w:rPr>
          <w:rFonts w:cs="Times New Roman"/>
          <w:szCs w:val="24"/>
        </w:rPr>
      </w:pPr>
      <w:r>
        <w:rPr>
          <w:rFonts w:cs="Times New Roman"/>
          <w:szCs w:val="24"/>
        </w:rPr>
        <w:t>Bagaimana implementasi kebijakan dana desa dalam pemberdayaan masyarakat berbasis kearifan lokal di Kabupaten Sumedang ?</w:t>
      </w:r>
    </w:p>
    <w:p>
      <w:pPr>
        <w:pStyle w:val="41"/>
        <w:numPr>
          <w:ilvl w:val="0"/>
          <w:numId w:val="4"/>
        </w:numPr>
        <w:spacing w:line="240" w:lineRule="auto"/>
        <w:ind w:left="426" w:hanging="426"/>
        <w:rPr>
          <w:rFonts w:cs="Times New Roman"/>
          <w:szCs w:val="24"/>
        </w:rPr>
      </w:pPr>
      <w:r>
        <w:rPr>
          <w:rFonts w:cs="Times New Roman"/>
          <w:szCs w:val="24"/>
        </w:rPr>
        <w:t>Strategi apa yang dilakukan para aktor dalam implementasi kebijakan dana desa dalam pemberdayaan masyarakat desa berbasis kearifan lokal di Kabupaten Sumedang ?</w:t>
      </w:r>
    </w:p>
    <w:p>
      <w:pPr>
        <w:pStyle w:val="41"/>
        <w:numPr>
          <w:numId w:val="0"/>
        </w:numPr>
        <w:spacing w:line="240" w:lineRule="auto"/>
        <w:ind w:leftChars="0"/>
        <w:rPr>
          <w:rFonts w:cs="Times New Roman"/>
          <w:szCs w:val="24"/>
        </w:rPr>
      </w:pPr>
    </w:p>
    <w:p>
      <w:pPr>
        <w:pStyle w:val="3"/>
        <w:numPr>
          <w:ilvl w:val="0"/>
          <w:numId w:val="2"/>
        </w:numPr>
        <w:spacing w:line="240" w:lineRule="auto"/>
        <w:ind w:left="432" w:leftChars="0" w:hanging="432" w:firstLineChars="0"/>
      </w:pPr>
      <w:bookmarkStart w:id="6" w:name="_Toc116370992"/>
      <w:r>
        <w:t>Tujuan Penelitian</w:t>
      </w:r>
      <w:bookmarkEnd w:id="6"/>
      <w:r>
        <w:t xml:space="preserve"> </w:t>
      </w:r>
    </w:p>
    <w:p>
      <w:pPr>
        <w:pStyle w:val="41"/>
        <w:spacing w:line="240" w:lineRule="auto"/>
        <w:ind w:left="0" w:firstLine="851"/>
        <w:rPr>
          <w:rFonts w:cs="Times New Roman"/>
          <w:szCs w:val="24"/>
        </w:rPr>
      </w:pPr>
      <w:r>
        <w:rPr>
          <w:rFonts w:cs="Times New Roman"/>
          <w:szCs w:val="24"/>
        </w:rPr>
        <w:t>Tujuan melakukan penelitian ini adalah berangkat dari latar belakang dan rumusan masalah di atas tadi, maka yang menjadi tujuan penelitian ini adalah :</w:t>
      </w:r>
    </w:p>
    <w:p>
      <w:pPr>
        <w:pStyle w:val="41"/>
        <w:numPr>
          <w:ilvl w:val="0"/>
          <w:numId w:val="5"/>
        </w:numPr>
        <w:spacing w:line="240" w:lineRule="auto"/>
        <w:ind w:left="426" w:hanging="426"/>
        <w:rPr>
          <w:rFonts w:cs="Times New Roman"/>
          <w:szCs w:val="24"/>
        </w:rPr>
      </w:pPr>
      <w:r>
        <w:rPr>
          <w:rFonts w:cs="Times New Roman"/>
          <w:szCs w:val="24"/>
        </w:rPr>
        <w:t>Menganalisis efektivitas implementasi kebijakan dana desa dalam pemberdayaan masyarakat desa berbasis kearifan lokal di Kabupaten Sumedang.</w:t>
      </w:r>
    </w:p>
    <w:p>
      <w:pPr>
        <w:pStyle w:val="41"/>
        <w:numPr>
          <w:ilvl w:val="0"/>
          <w:numId w:val="5"/>
        </w:numPr>
        <w:spacing w:line="240" w:lineRule="auto"/>
        <w:ind w:left="426" w:hanging="426"/>
        <w:rPr>
          <w:rFonts w:cs="Times New Roman"/>
          <w:szCs w:val="24"/>
        </w:rPr>
      </w:pPr>
      <w:r>
        <w:rPr>
          <w:rFonts w:cs="Times New Roman"/>
          <w:szCs w:val="24"/>
        </w:rPr>
        <w:t>Menganalisis Strategi yang dilakukan para aktor dalam implementasi kebijakan dana desa dalam pemberdayaan masyarakat desa berbasis kearifan lokal di Kabupaten Sumedang.</w:t>
      </w:r>
    </w:p>
    <w:p>
      <w:pPr>
        <w:spacing w:line="240" w:lineRule="auto"/>
        <w:rPr>
          <w:rFonts w:cs="Times New Roman"/>
          <w:b/>
          <w:szCs w:val="24"/>
        </w:rPr>
      </w:pPr>
    </w:p>
    <w:p>
      <w:pPr>
        <w:spacing w:line="240" w:lineRule="auto"/>
        <w:rPr>
          <w:rFonts w:cs="Times New Roman"/>
          <w:b/>
          <w:szCs w:val="24"/>
        </w:rPr>
        <w:sectPr>
          <w:headerReference r:id="rId5" w:type="default"/>
          <w:pgSz w:w="11906" w:h="16838"/>
          <w:pgMar w:top="2268" w:right="1701" w:bottom="1701" w:left="2268" w:header="709" w:footer="709" w:gutter="0"/>
          <w:cols w:space="708" w:num="1"/>
          <w:titlePg/>
          <w:docGrid w:linePitch="360" w:charSpace="0"/>
        </w:sectPr>
      </w:pPr>
    </w:p>
    <w:p>
      <w:pPr>
        <w:pStyle w:val="2"/>
        <w:numPr>
          <w:ilvl w:val="0"/>
          <w:numId w:val="0"/>
        </w:numPr>
        <w:spacing w:line="240" w:lineRule="auto"/>
        <w:rPr>
          <w:lang w:val="id-ID"/>
        </w:rPr>
      </w:pPr>
      <w:bookmarkStart w:id="7" w:name="_Toc116370996"/>
      <w:bookmarkStart w:id="8" w:name="_Toc112765441"/>
      <w:r>
        <w:t>BAB  II</w:t>
      </w:r>
      <w:r>
        <w:rPr>
          <w:lang w:val="id-ID"/>
        </w:rPr>
        <w:br w:type="textWrapping"/>
      </w:r>
      <w:r>
        <w:t xml:space="preserve">KAJIAN PUSTAKA, KERANGKA </w:t>
      </w:r>
      <w:r>
        <w:rPr>
          <w:lang w:val="id-ID"/>
        </w:rPr>
        <w:t xml:space="preserve">BERPIKIR </w:t>
      </w:r>
      <w:r>
        <w:t>DAN HIPOTESIS</w:t>
      </w:r>
      <w:bookmarkEnd w:id="7"/>
      <w:bookmarkEnd w:id="8"/>
    </w:p>
    <w:p>
      <w:pPr>
        <w:spacing w:line="240" w:lineRule="auto"/>
        <w:ind w:firstLine="0"/>
        <w:rPr>
          <w:lang w:val="id-ID"/>
        </w:rPr>
      </w:pPr>
    </w:p>
    <w:p>
      <w:pPr>
        <w:pStyle w:val="41"/>
        <w:keepNext/>
        <w:keepLines/>
        <w:numPr>
          <w:ilvl w:val="0"/>
          <w:numId w:val="1"/>
        </w:numPr>
        <w:spacing w:line="240" w:lineRule="auto"/>
        <w:contextualSpacing w:val="0"/>
        <w:jc w:val="center"/>
        <w:outlineLvl w:val="0"/>
        <w:rPr>
          <w:rFonts w:eastAsiaTheme="majorEastAsia" w:cstheme="majorBidi"/>
          <w:b/>
          <w:bCs/>
          <w:vanish/>
          <w:szCs w:val="28"/>
        </w:rPr>
      </w:pPr>
      <w:bookmarkStart w:id="9" w:name="_Toc112765442"/>
      <w:bookmarkEnd w:id="9"/>
      <w:bookmarkStart w:id="10" w:name="_Toc112651355"/>
      <w:bookmarkEnd w:id="10"/>
      <w:bookmarkStart w:id="11" w:name="_Toc112608242"/>
      <w:bookmarkEnd w:id="11"/>
      <w:bookmarkStart w:id="12" w:name="_Toc116370997"/>
      <w:bookmarkEnd w:id="12"/>
    </w:p>
    <w:p>
      <w:pPr>
        <w:pStyle w:val="3"/>
        <w:numPr>
          <w:ilvl w:val="0"/>
          <w:numId w:val="6"/>
        </w:numPr>
        <w:spacing w:line="240" w:lineRule="auto"/>
        <w:ind w:leftChars="0"/>
      </w:pPr>
      <w:bookmarkStart w:id="13" w:name="_Toc116370998"/>
      <w:r>
        <w:t>Kajian Pustaka</w:t>
      </w:r>
      <w:bookmarkEnd w:id="13"/>
    </w:p>
    <w:p>
      <w:pPr>
        <w:pStyle w:val="41"/>
        <w:spacing w:line="240" w:lineRule="auto"/>
        <w:ind w:left="0" w:firstLine="851"/>
        <w:rPr>
          <w:rFonts w:eastAsia="Times New Roman" w:cs="Times New Roman"/>
          <w:bCs/>
          <w:szCs w:val="24"/>
        </w:rPr>
      </w:pPr>
      <w:r>
        <w:rPr>
          <w:rFonts w:eastAsia="Times New Roman" w:cs="Times New Roman"/>
          <w:bCs/>
          <w:szCs w:val="24"/>
        </w:rPr>
        <w:t xml:space="preserve">Penelitian-penelitian terdahulu berikut ini berfungsi sebagai </w:t>
      </w:r>
      <w:r>
        <w:rPr>
          <w:rFonts w:eastAsia="Times New Roman" w:cs="Times New Roman"/>
          <w:bCs/>
          <w:i/>
          <w:szCs w:val="24"/>
        </w:rPr>
        <w:t>state of art</w:t>
      </w:r>
      <w:r>
        <w:rPr>
          <w:rFonts w:eastAsia="Times New Roman" w:cs="Times New Roman"/>
          <w:bCs/>
          <w:szCs w:val="24"/>
        </w:rPr>
        <w:t xml:space="preserve"> dan pendukung dalam melaksanakan penelitian selanjutnya. </w:t>
      </w:r>
      <w:r>
        <w:rPr>
          <w:rFonts w:eastAsia="Times New Roman" w:cs="Times New Roman"/>
          <w:bCs/>
          <w:i/>
          <w:szCs w:val="24"/>
        </w:rPr>
        <w:t>State of art</w:t>
      </w:r>
      <w:r>
        <w:rPr>
          <w:rFonts w:eastAsia="Times New Roman" w:cs="Times New Roman"/>
          <w:bCs/>
          <w:szCs w:val="24"/>
        </w:rPr>
        <w:t xml:space="preserve"> ini merupakan proses menemukan diskontinyuitas, inkonsistensi, pemenuhan kekosongan teori dan tanpa mengabaikan teori-teori sebelumnya. Thomas Kuhn mengatakan bahwa ilmu pengetahuan bersifat revolusioner dari satu paradigma ke paradigma baru dan </w:t>
      </w:r>
      <w:r>
        <w:rPr>
          <w:rFonts w:eastAsia="Times New Roman" w:cs="Times New Roman"/>
          <w:bCs/>
          <w:i/>
          <w:szCs w:val="24"/>
        </w:rPr>
        <w:t xml:space="preserve">state of art </w:t>
      </w:r>
      <w:r>
        <w:rPr>
          <w:rFonts w:eastAsia="Times New Roman" w:cs="Times New Roman"/>
          <w:bCs/>
          <w:szCs w:val="24"/>
        </w:rPr>
        <w:t xml:space="preserve"> ini memiliki fokus pada apa yang paling terbaru dari sebuah teori yang ada. </w:t>
      </w:r>
    </w:p>
    <w:p>
      <w:pPr>
        <w:pStyle w:val="41"/>
        <w:spacing w:line="240" w:lineRule="auto"/>
        <w:ind w:left="0" w:firstLine="851"/>
        <w:rPr>
          <w:rFonts w:eastAsia="Times New Roman" w:cs="Times New Roman"/>
          <w:bCs/>
          <w:szCs w:val="24"/>
          <w:lang w:val="id-ID"/>
        </w:rPr>
      </w:pPr>
    </w:p>
    <w:p>
      <w:pPr>
        <w:pStyle w:val="4"/>
        <w:numPr>
          <w:ilvl w:val="0"/>
          <w:numId w:val="7"/>
        </w:numPr>
        <w:spacing w:line="240" w:lineRule="auto"/>
        <w:ind w:leftChars="0"/>
        <w:rPr>
          <w:rFonts w:eastAsia="Times New Roman"/>
          <w:lang w:val="id-ID"/>
        </w:rPr>
      </w:pPr>
      <w:bookmarkStart w:id="14" w:name="_Toc116370999"/>
      <w:r>
        <w:rPr>
          <w:rFonts w:eastAsia="Times New Roman"/>
          <w:lang w:val="id-ID"/>
        </w:rPr>
        <w:t>Penelitian Terdahulu</w:t>
      </w:r>
      <w:bookmarkEnd w:id="14"/>
    </w:p>
    <w:p>
      <w:pPr>
        <w:pStyle w:val="41"/>
        <w:spacing w:line="240" w:lineRule="auto"/>
        <w:ind w:left="0" w:firstLine="851"/>
        <w:rPr>
          <w:rFonts w:eastAsia="Times New Roman" w:cs="Times New Roman"/>
          <w:bCs/>
          <w:szCs w:val="24"/>
        </w:rPr>
      </w:pPr>
      <w:r>
        <w:rPr>
          <w:rFonts w:eastAsia="Times New Roman" w:cs="Times New Roman"/>
          <w:bCs/>
          <w:szCs w:val="24"/>
        </w:rPr>
        <w:t>Penelitian ini dilakukan untuk mengkaji implementasi kebijakan dana desa dalam pemberdayaan masyarakat berbasis keraifan lokal di Kabupaten Sumedang. Untuk menguji orisinalitas penelitian ini maka dilakukan penelusuran terhadap penelitian-penelitian terdahulu yang relevan dengan implementasi kebijakan dana desa dalam pemberdayaan masyarakat dimaksud. Adapun hasil penelusuran yang dilakukan tersebut dapat diuraikan sebagai berikut :</w:t>
      </w:r>
    </w:p>
    <w:p>
      <w:pPr>
        <w:pStyle w:val="41"/>
        <w:numPr>
          <w:ilvl w:val="0"/>
          <w:numId w:val="8"/>
        </w:numPr>
        <w:spacing w:line="240" w:lineRule="auto"/>
        <w:ind w:left="567" w:hanging="567"/>
        <w:rPr>
          <w:rFonts w:eastAsia="Times New Roman" w:cs="Times New Roman"/>
          <w:b/>
          <w:bCs/>
          <w:szCs w:val="24"/>
        </w:rPr>
      </w:pPr>
      <w:r>
        <w:rPr>
          <w:rFonts w:eastAsia="Times New Roman" w:cs="Times New Roman"/>
          <w:b/>
          <w:bCs/>
          <w:szCs w:val="24"/>
        </w:rPr>
        <w:t>Yagus Triana H.S (2018)</w:t>
      </w:r>
    </w:p>
    <w:p>
      <w:pPr>
        <w:pStyle w:val="41"/>
        <w:spacing w:line="240" w:lineRule="auto"/>
        <w:ind w:left="0" w:firstLine="851"/>
        <w:rPr>
          <w:rStyle w:val="46"/>
          <w:rFonts w:ascii="Times New Roman" w:hAnsi="Times New Roman" w:cs="Times New Roman"/>
        </w:rPr>
      </w:pPr>
      <w:r>
        <w:rPr>
          <w:rFonts w:cs="Times New Roman"/>
          <w:szCs w:val="24"/>
        </w:rPr>
        <w:t xml:space="preserve">Penelitian ini bertujuan untuk mengetahui, mendeskripsikan, dan menganalisis </w:t>
      </w:r>
      <w:r>
        <w:rPr>
          <w:rStyle w:val="46"/>
          <w:rFonts w:ascii="Times New Roman" w:hAnsi="Times New Roman" w:cs="Times New Roman"/>
        </w:rPr>
        <w:t>implementasi kebijakan pariwisata di Kabupaten Pangandaran Provinsi Jawa Barat.</w:t>
      </w:r>
    </w:p>
    <w:p>
      <w:pPr>
        <w:spacing w:line="240" w:lineRule="auto"/>
        <w:ind w:firstLine="851"/>
        <w:rPr>
          <w:rFonts w:cs="Times New Roman"/>
          <w:szCs w:val="24"/>
        </w:rPr>
      </w:pPr>
      <w:r>
        <w:rPr>
          <w:rFonts w:cs="Times New Roman"/>
          <w:szCs w:val="24"/>
        </w:rPr>
        <w:t xml:space="preserve">Sebagai salah satu kabupaten di Jawa Barat dengan potensi terbesar di sektor pariwisata, sehingga menjadikan pariwisata sebagai sektor unggulan yang menghasilkan pendapatan daerah terbesar, di Kabupaten Pangandaran sampai saat ini terdapat beberapa obyek wisata yang telah menjadi destinasi wisata bagi wisatawan lokal maupun mancanegara. </w:t>
      </w:r>
    </w:p>
    <w:p>
      <w:pPr>
        <w:spacing w:line="240" w:lineRule="auto"/>
        <w:ind w:firstLine="851"/>
        <w:rPr>
          <w:rFonts w:cs="Times New Roman"/>
          <w:szCs w:val="24"/>
        </w:rPr>
      </w:pPr>
      <w:r>
        <w:rPr>
          <w:rFonts w:cs="Times New Roman"/>
          <w:szCs w:val="24"/>
        </w:rPr>
        <w:t>Saat ini, Pemerintah Daerah (Pemda) Kabupaten Pangandaran telah menfokuskan perhatiannya untuk mengembangkan sektor pariwisata menjadi sektor utama dalam pembangunan daerah. Dalam Rencana Pembangunan Jangka Pendek Daerah (RPJPD), Rencana Pembangunan Jangka Menengah Daerah (RPJMD) dan Renja tahunan Kabupaten Pangandaran, bidang pariwisata menjadi salah satu prioritas pengembangan daerah.</w:t>
      </w:r>
    </w:p>
    <w:p>
      <w:pPr>
        <w:spacing w:line="240" w:lineRule="auto"/>
        <w:ind w:firstLine="851"/>
        <w:rPr>
          <w:rFonts w:cs="Times New Roman"/>
          <w:szCs w:val="24"/>
        </w:rPr>
      </w:pPr>
      <w:r>
        <w:rPr>
          <w:rFonts w:cs="Times New Roman"/>
          <w:szCs w:val="24"/>
        </w:rPr>
        <w:t>Penelitian ini dilakukan dengan menggunakan metode kualitatif. Penelitian dengan menggunakan pendekatan kualitatif merupakan prosedur penelitian dengan menghasilkan data deskriptif yang berupa kata-kata tertulis atau lisan dari orang-orang dan perilaku yang diamati. Landasan teoritisnya penelitian kualitatif bertumpu secara mendasar pada fenomenologi dan menggali makna dalam penelitian.</w:t>
      </w:r>
    </w:p>
    <w:p>
      <w:pPr>
        <w:spacing w:line="240" w:lineRule="auto"/>
        <w:ind w:firstLine="851"/>
        <w:rPr>
          <w:rFonts w:cs="Times New Roman"/>
          <w:i/>
          <w:szCs w:val="24"/>
        </w:rPr>
      </w:pPr>
    </w:p>
    <w:p>
      <w:pPr>
        <w:pStyle w:val="41"/>
        <w:numPr>
          <w:ilvl w:val="0"/>
          <w:numId w:val="8"/>
        </w:numPr>
        <w:spacing w:line="240" w:lineRule="auto"/>
        <w:ind w:left="567" w:hanging="567"/>
        <w:rPr>
          <w:rFonts w:eastAsia="Times New Roman" w:cs="Times New Roman"/>
          <w:b/>
          <w:bCs/>
          <w:szCs w:val="24"/>
        </w:rPr>
      </w:pPr>
      <w:r>
        <w:rPr>
          <w:rFonts w:eastAsia="Times New Roman" w:cs="Times New Roman"/>
          <w:b/>
          <w:bCs/>
          <w:szCs w:val="24"/>
        </w:rPr>
        <w:t xml:space="preserve">Ilham Arief Sirajuddin (2014) </w:t>
      </w:r>
    </w:p>
    <w:p>
      <w:pPr>
        <w:pStyle w:val="41"/>
        <w:spacing w:line="240" w:lineRule="auto"/>
        <w:ind w:left="0" w:firstLine="851"/>
        <w:rPr>
          <w:rFonts w:eastAsia="Times New Roman" w:cs="Times New Roman"/>
          <w:bCs/>
          <w:szCs w:val="24"/>
        </w:rPr>
      </w:pPr>
      <w:r>
        <w:rPr>
          <w:rFonts w:eastAsia="Times New Roman" w:cs="Times New Roman"/>
          <w:bCs/>
          <w:szCs w:val="24"/>
        </w:rPr>
        <w:t>Penelitian ini bertujuan untuk mengetahui pengimplementasian Peraturan Daerah No. 8 Tahun 2009 di Kota Makassar tentang pelayanan pemakaman dan pengabuan mayat, untuk menganalisis kualitas implementasi pelayanan publik dasar bidang sosial di Kota Makassar, untuk mengkaji kepuasan masyarakat pengguna pelayanan publik dasar bidang sosial  di Kota Makassar, serta untuk mengetahui pengaruh kualitas implementasi pelayanan publik dasar bidang sosial secara parsial dan bersama-sama terhadap tingkat kepuasan masyarakat pengguna di Kota Makassar.</w:t>
      </w:r>
    </w:p>
    <w:p>
      <w:pPr>
        <w:pStyle w:val="41"/>
        <w:spacing w:line="240" w:lineRule="auto"/>
        <w:ind w:left="0" w:firstLine="851"/>
        <w:rPr>
          <w:rFonts w:eastAsia="Times New Roman" w:cs="Times New Roman"/>
          <w:bCs/>
          <w:szCs w:val="24"/>
        </w:rPr>
      </w:pPr>
      <w:r>
        <w:rPr>
          <w:rFonts w:eastAsia="Times New Roman" w:cs="Times New Roman"/>
          <w:bCs/>
          <w:szCs w:val="24"/>
        </w:rPr>
        <w:t>Untuk mencapai tujuan tersebut, dipilih tipe penelitian gabungan antara metode penelitian kualitatif dan metode penelitian kuantitatif. Metode kualitatif digunakan untuk menjawab permasalahan yang terkait dengan pengimplementasian Perda No. 8 Tahun 2009 di Kota Makassar melalui pendekatan sumber (</w:t>
      </w:r>
      <w:r>
        <w:rPr>
          <w:rFonts w:eastAsia="Times New Roman" w:cs="Times New Roman"/>
          <w:bCs/>
          <w:i/>
          <w:szCs w:val="24"/>
        </w:rPr>
        <w:t>Institusional Research</w:t>
      </w:r>
      <w:r>
        <w:rPr>
          <w:rFonts w:eastAsia="Times New Roman" w:cs="Times New Roman"/>
          <w:bCs/>
          <w:szCs w:val="24"/>
        </w:rPr>
        <w:t>). Sementara itu metode kuantitatif digunakan untuk menjawab permasalahan yang terkait dengan kualitas dan kepuasan masyarakat serta pengaruh kualitas pelayanan terhadap kepuasan masyarakat pengguna pelayanan publik dasar bidang sosial dalam wilayah Kota Makassar melalui pendekatan khalayak (</w:t>
      </w:r>
      <w:r>
        <w:rPr>
          <w:rFonts w:eastAsia="Times New Roman" w:cs="Times New Roman"/>
          <w:bCs/>
          <w:i/>
          <w:szCs w:val="24"/>
        </w:rPr>
        <w:t>Audience Research</w:t>
      </w:r>
      <w:r>
        <w:rPr>
          <w:rFonts w:eastAsia="Times New Roman" w:cs="Times New Roman"/>
          <w:bCs/>
          <w:szCs w:val="24"/>
        </w:rPr>
        <w:t>).</w:t>
      </w:r>
    </w:p>
    <w:p>
      <w:pPr>
        <w:pStyle w:val="41"/>
        <w:spacing w:line="240" w:lineRule="auto"/>
        <w:ind w:left="0" w:firstLine="851"/>
        <w:rPr>
          <w:rFonts w:eastAsia="Times New Roman" w:cs="Times New Roman"/>
          <w:bCs/>
          <w:szCs w:val="24"/>
        </w:rPr>
      </w:pPr>
    </w:p>
    <w:p>
      <w:pPr>
        <w:pStyle w:val="41"/>
        <w:numPr>
          <w:ilvl w:val="0"/>
          <w:numId w:val="8"/>
        </w:numPr>
        <w:spacing w:line="240" w:lineRule="auto"/>
        <w:ind w:left="567" w:hanging="567"/>
        <w:rPr>
          <w:rFonts w:eastAsia="Times New Roman" w:cs="Times New Roman"/>
          <w:b/>
          <w:bCs/>
          <w:szCs w:val="24"/>
        </w:rPr>
      </w:pPr>
      <w:r>
        <w:rPr>
          <w:rFonts w:eastAsia="Times New Roman" w:cs="Times New Roman"/>
          <w:b/>
          <w:bCs/>
          <w:iCs/>
          <w:szCs w:val="24"/>
        </w:rPr>
        <w:t>Rarung, Pioh, Waworundeng</w:t>
      </w:r>
      <w:r>
        <w:rPr>
          <w:rFonts w:eastAsia="Times New Roman" w:cs="Times New Roman"/>
          <w:b/>
          <w:bCs/>
          <w:szCs w:val="24"/>
        </w:rPr>
        <w:t xml:space="preserve"> (201</w:t>
      </w:r>
      <w:r>
        <w:rPr>
          <w:rFonts w:eastAsia="Times New Roman" w:cs="Times New Roman"/>
          <w:b/>
          <w:bCs/>
          <w:szCs w:val="24"/>
          <w:lang w:val="id-ID"/>
        </w:rPr>
        <w:t>8</w:t>
      </w:r>
      <w:r>
        <w:rPr>
          <w:rFonts w:eastAsia="Times New Roman" w:cs="Times New Roman"/>
          <w:b/>
          <w:bCs/>
          <w:szCs w:val="24"/>
        </w:rPr>
        <w:t>)</w:t>
      </w:r>
    </w:p>
    <w:p>
      <w:pPr>
        <w:pStyle w:val="41"/>
        <w:spacing w:line="240" w:lineRule="auto"/>
        <w:ind w:left="0" w:firstLine="851"/>
        <w:rPr>
          <w:rFonts w:eastAsia="Times New Roman" w:cs="Times New Roman"/>
          <w:bCs/>
          <w:szCs w:val="24"/>
        </w:rPr>
      </w:pPr>
      <w:r>
        <w:rPr>
          <w:rFonts w:eastAsia="Times New Roman" w:cs="Times New Roman"/>
          <w:bCs/>
          <w:szCs w:val="24"/>
          <w:lang w:val="id-ID"/>
        </w:rPr>
        <w:t xml:space="preserve">Penelitian berjudul Evaluasi Kebijakan Alokasi Dana Desa Di Kabupaten Minahasa Tahun 2018 (Studi Di Dinas Pemberdayaan Masyarakat Dan Desa) publish pada jurnal Eksekutif. </w:t>
      </w:r>
      <w:r>
        <w:rPr>
          <w:rFonts w:eastAsia="Times New Roman" w:cs="Times New Roman"/>
          <w:bCs/>
          <w:szCs w:val="24"/>
        </w:rPr>
        <w:t>Pemerintah Indonesia saat ini sangat berupaya dalam meningkatkan pembangunan nasional, daerah, kota, dan desa guna tercapainya keseimbangan dan pemerataan dalam pembangunan. Pembangunan desa adalah upaya peningkatan kualitas hidup untuk kesejahteraan masyarakat. Alokasi Dana Desa merupakan hak desa sebagaimana pemerintah daerah Kabupaten/Kota memiliki hak untuk memperoleh anggaran Dana Alokasi Umum (DAU) dan Dana Alokasi Khusus (DAK). Kebijakan Alokasi Dana Desa adalah kebijakan pengalokasian dana oleh Pemerintah Kabupaten/Kota untuk desa yang bersumber dari bagian Dana perimbangan keuangan pusat dan daerah yang diterima oleh Kabupaten /Kota.Alokasi Dana Desa adalah Dana perimbangan yang diterima oleh kabupaten/kota paling sedikit 10% dikurangi Dana Alokasi Khusus. Penelitian ini menggunakan metode penelitian kualitatif deskriptif dengan menggunakan teori evalauasi kebijakan dari William Dunn dalam Riant Nugroho (2014:713) dengan enam kriteria evaluasi kebijakan yaitu efektivitas, efisien, kecukupan, pemerataan, reponsivitas, dan ketepatan. Fokus penelitian yakni Evaluasi Kebijakan Alokasi Dana Desa di Kabupaten Minahasa Tahun 2018 (Studi di Dinas Pemberdayaan Masyarakat dan Desa). Hasil penelitian menunjukan bahwa kebijakan alokasi dana desa yang ada di Kabupaten Minahasa pada Dinas Pemberdayaan Masyarakat dan Desa perlu peningkatan kapasitas sumber daya manusia dan peningkatan pengawasan ke desa-desa yang ada di Kabupaten Minahasa.</w:t>
      </w:r>
    </w:p>
    <w:p>
      <w:pPr>
        <w:pStyle w:val="41"/>
        <w:spacing w:line="240" w:lineRule="auto"/>
        <w:ind w:left="0" w:firstLine="851"/>
        <w:rPr>
          <w:rFonts w:eastAsia="Times New Roman" w:cs="Times New Roman"/>
          <w:bCs/>
          <w:szCs w:val="24"/>
        </w:rPr>
      </w:pPr>
    </w:p>
    <w:p>
      <w:pPr>
        <w:pStyle w:val="3"/>
        <w:numPr>
          <w:ilvl w:val="0"/>
          <w:numId w:val="6"/>
        </w:numPr>
        <w:spacing w:line="240" w:lineRule="auto"/>
        <w:ind w:left="432" w:leftChars="0" w:hanging="432" w:firstLineChars="0"/>
      </w:pPr>
      <w:bookmarkStart w:id="15" w:name="_Toc116371004"/>
      <w:r>
        <w:t>Kerangka Berpikir</w:t>
      </w:r>
      <w:bookmarkEnd w:id="15"/>
    </w:p>
    <w:p>
      <w:pPr>
        <w:spacing w:line="240" w:lineRule="auto"/>
        <w:ind w:firstLine="851"/>
        <w:rPr>
          <w:rFonts w:cs="Times New Roman"/>
          <w:szCs w:val="24"/>
        </w:rPr>
      </w:pPr>
      <w:r>
        <w:rPr>
          <w:rFonts w:cs="Times New Roman"/>
          <w:szCs w:val="24"/>
        </w:rPr>
        <w:t>Kerangka berpikir merupakan pemikiran atau argumen dari peneliti dalam menyajikan penelitian yang akhirnya melahirkan asumsi-asumsi atau proposisi dan teori yang relevan dengan masalah penelitian. Kerangka berpikir merupakan model konseptual tentang bagaimana teori berhubungan dengan berbagai faktor yang telah diidentifikasi sebagai masalah yang penting. Kerangka berpikir yang baik akan menjelaskan secara teoritis hubungan antar variabel yang diteliti.</w:t>
      </w:r>
    </w:p>
    <w:p>
      <w:pPr>
        <w:spacing w:line="240" w:lineRule="auto"/>
        <w:ind w:firstLine="851"/>
        <w:rPr>
          <w:rFonts w:cs="Times New Roman"/>
          <w:szCs w:val="24"/>
        </w:rPr>
      </w:pPr>
      <w:r>
        <w:rPr>
          <w:rFonts w:cs="Times New Roman"/>
          <w:szCs w:val="24"/>
        </w:rPr>
        <w:t>Implementasi kebijakan adalah sebagai suatu proses atau langkah yang sangat penting dalam proses kebijakan oleh karena itu banyak model implementasi yang dikembangakan oleh para ahli untuk dapat agar sebuah kebijakan itu dapat terwujud sesuai dengan rencana dari kebijakan yang dibuat sebelumnya. Seperti yang dikemukakan bahwa implementasi kebijakan ini mengandung makna suatu hubungan yang memungkinkan tujuan-tujuan atau sasaran yang akan dicapai adalah merupakan hasil akhir dari kegiatan yang dilakukan pemerintah atau eksekutif. Kekurangan atau kesalahan suatu kebijakan biasanya akan diketahui setelah kebijakan itu dilaksnakan, begitu juga suksesnya pelaksanaan kebijakan dapat dilihat dari akibat yang ditimbulkan sebagai hasil pelakasanaan suatu kebijakan. Kebijakan sebagai alat atau sarana untuk mencapai suatu tujuan tertentu, merupakan bagian dari upaya manusia untuk mengetahui sesuatu, untuk mengatasi masalah atau untuk mencapai sejumlah tujuan.</w:t>
      </w:r>
    </w:p>
    <w:p>
      <w:pPr>
        <w:spacing w:line="240" w:lineRule="auto"/>
        <w:ind w:firstLine="709"/>
        <w:rPr>
          <w:rFonts w:cs="Times New Roman"/>
          <w:szCs w:val="24"/>
        </w:rPr>
      </w:pPr>
      <w:r>
        <w:rPr>
          <w:rFonts w:cs="Times New Roman"/>
          <w:szCs w:val="24"/>
        </w:rPr>
        <w:t>Berkaitan dengan kebijakan yang dibahas di atas, maka pengertian kebijakan sering dan secara luas dipergunakan dalam kaitan kegiatan-kegiatan yang dilakukan oleh pemerintah ataupun perilaku negara pada umumnya. Implementasi kebijakan akan berhasil apabila terdapat empat faktor yang meliputi komunikasi, sumber-sumber, disposisi dan struktur birokrasi, Edward III (1980 :9) menyatakan bahwa :</w:t>
      </w:r>
    </w:p>
    <w:p>
      <w:pPr>
        <w:spacing w:line="240" w:lineRule="auto"/>
        <w:ind w:left="709" w:firstLine="425"/>
        <w:rPr>
          <w:rFonts w:cs="Times New Roman"/>
          <w:i/>
          <w:szCs w:val="24"/>
        </w:rPr>
      </w:pPr>
      <w:r>
        <w:rPr>
          <w:rFonts w:cs="Times New Roman"/>
          <w:i/>
          <w:szCs w:val="24"/>
        </w:rPr>
        <w:t>In our approach to the study of policy implementation, we begin in the abstract and ask: what are the preconditions for successful policy implementation? What are the primary obstacles to successful policy implementation? In the next four chapters we shall attempt to answer these important questions by considering four critical factors or variables in implementing public policy : communicaton, resources, dispositions or attitudes, and bureaucratic policy.</w:t>
      </w:r>
    </w:p>
    <w:p>
      <w:pPr>
        <w:spacing w:line="240" w:lineRule="auto"/>
        <w:ind w:left="709"/>
        <w:rPr>
          <w:rFonts w:cs="Times New Roman"/>
          <w:szCs w:val="24"/>
        </w:rPr>
      </w:pPr>
    </w:p>
    <w:p>
      <w:pPr>
        <w:spacing w:line="240" w:lineRule="auto"/>
        <w:ind w:firstLine="709"/>
        <w:rPr>
          <w:rFonts w:cs="Times New Roman"/>
          <w:szCs w:val="24"/>
        </w:rPr>
      </w:pPr>
      <w:r>
        <w:rPr>
          <w:rFonts w:cs="Times New Roman"/>
          <w:szCs w:val="24"/>
        </w:rPr>
        <w:t>Pendapat di atas dapat disimpulkan bahwa pendekatan dalam melaksanakan kebijakan dilihat dari empat faktor yakni : komunikasi, sumberdaya, sikap atau disposisi pelaksana dan birokrasinya. Kegiatan yang dilakukan mencakup usaha-usaha yang mengubah keputusan-keputusan menjadi tindakan-tindakan operasional dalam kurun waktu tertentu maupun dalam rangka melanjutkan usaha-uasaha untuk mencapai perubahan besar dan kecil yang ditetapkan oleh keputusan-keputusan kebijakan.</w:t>
      </w:r>
    </w:p>
    <w:p>
      <w:pPr>
        <w:spacing w:line="240" w:lineRule="auto"/>
        <w:ind w:firstLine="709"/>
        <w:rPr>
          <w:rFonts w:cs="Times New Roman"/>
          <w:szCs w:val="24"/>
        </w:rPr>
      </w:pPr>
    </w:p>
    <w:p>
      <w:pPr>
        <w:pStyle w:val="3"/>
        <w:numPr>
          <w:ilvl w:val="0"/>
          <w:numId w:val="6"/>
        </w:numPr>
        <w:spacing w:line="240" w:lineRule="auto"/>
        <w:ind w:left="432" w:leftChars="0" w:hanging="432" w:firstLineChars="0"/>
      </w:pPr>
      <w:bookmarkStart w:id="16" w:name="_Toc116371005"/>
      <w:r>
        <w:t>Proposisi Penelitian</w:t>
      </w:r>
      <w:bookmarkEnd w:id="16"/>
    </w:p>
    <w:p>
      <w:pPr>
        <w:pStyle w:val="41"/>
        <w:spacing w:line="240" w:lineRule="auto"/>
        <w:ind w:left="0" w:firstLine="709"/>
        <w:rPr>
          <w:rFonts w:cs="Times New Roman"/>
          <w:szCs w:val="24"/>
        </w:rPr>
      </w:pPr>
      <w:r>
        <w:rPr>
          <w:rFonts w:cs="Times New Roman"/>
          <w:szCs w:val="24"/>
        </w:rPr>
        <w:t xml:space="preserve">Berangkat dari landasan teoritik dan kerangka pemikiran di atas, maka peneliti mengajukan proposisi penelitian sebagai berikut : </w:t>
      </w:r>
    </w:p>
    <w:p>
      <w:pPr>
        <w:pStyle w:val="41"/>
        <w:numPr>
          <w:ilvl w:val="0"/>
          <w:numId w:val="9"/>
        </w:numPr>
        <w:spacing w:line="240" w:lineRule="auto"/>
        <w:ind w:left="426" w:hanging="426"/>
        <w:rPr>
          <w:rFonts w:cs="Times New Roman"/>
          <w:color w:val="000000" w:themeColor="text1"/>
          <w:szCs w:val="24"/>
          <w14:textFill>
            <w14:solidFill>
              <w14:schemeClr w14:val="tx1"/>
            </w14:solidFill>
          </w14:textFill>
        </w:rPr>
      </w:pPr>
      <w:r>
        <w:rPr>
          <w:rFonts w:cs="Times New Roman"/>
          <w:szCs w:val="24"/>
          <w:lang w:val="id-ID"/>
        </w:rPr>
        <w:t xml:space="preserve">Efektifitas </w:t>
      </w:r>
      <w:r>
        <w:rPr>
          <w:rFonts w:cs="Times New Roman"/>
          <w:szCs w:val="24"/>
        </w:rPr>
        <w:t xml:space="preserve">Implementasi kebijakan dana desa berbasis kearifan lokal di Kabupaten Sumedang ditetukan </w:t>
      </w:r>
      <w:r>
        <w:rPr>
          <w:rFonts w:cs="Times New Roman"/>
          <w:i/>
          <w:szCs w:val="24"/>
        </w:rPr>
        <w:t>content of policy</w:t>
      </w:r>
      <w:r>
        <w:rPr>
          <w:rFonts w:cs="Times New Roman"/>
          <w:szCs w:val="24"/>
        </w:rPr>
        <w:t xml:space="preserve"> (isi kebijakan) dan </w:t>
      </w:r>
      <w:r>
        <w:rPr>
          <w:rFonts w:cs="Times New Roman"/>
          <w:i/>
          <w:szCs w:val="24"/>
        </w:rPr>
        <w:t>context of policy</w:t>
      </w:r>
      <w:r>
        <w:rPr>
          <w:rFonts w:cs="Times New Roman"/>
          <w:szCs w:val="24"/>
        </w:rPr>
        <w:t xml:space="preserve"> (Konteks kebijakan). </w:t>
      </w:r>
    </w:p>
    <w:p>
      <w:pPr>
        <w:pStyle w:val="41"/>
        <w:numPr>
          <w:ilvl w:val="0"/>
          <w:numId w:val="9"/>
        </w:numPr>
        <w:spacing w:line="240" w:lineRule="auto"/>
        <w:ind w:left="426" w:hanging="426"/>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Terdapat alternatif strategi yang dapat mengefektifkan implementasi kebijakan dana desa dalam pemberdayaan masyarakat berbasis kearifan lokal di Kabupaten Sumedang.</w:t>
      </w:r>
    </w:p>
    <w:p>
      <w:pPr>
        <w:pStyle w:val="2"/>
        <w:numPr>
          <w:ilvl w:val="0"/>
          <w:numId w:val="0"/>
        </w:numPr>
        <w:spacing w:line="240" w:lineRule="auto"/>
        <w:rPr>
          <w:rFonts w:cs="Times New Roman"/>
          <w:szCs w:val="24"/>
          <w:lang w:val="id-ID"/>
        </w:rPr>
      </w:pPr>
      <w:bookmarkStart w:id="17" w:name="_Toc116371006"/>
      <w:bookmarkStart w:id="18" w:name="_Toc112765451"/>
      <w:r>
        <w:t>BAB  III</w:t>
      </w:r>
      <w:r>
        <w:rPr>
          <w:lang w:val="id-ID"/>
        </w:rPr>
        <w:br w:type="textWrapping"/>
      </w:r>
      <w:r>
        <w:rPr>
          <w:rFonts w:cs="Times New Roman"/>
          <w:szCs w:val="24"/>
        </w:rPr>
        <w:t>OBJEK DAN METODE PENELITIAN</w:t>
      </w:r>
      <w:bookmarkEnd w:id="17"/>
      <w:bookmarkEnd w:id="18"/>
    </w:p>
    <w:p>
      <w:pPr>
        <w:spacing w:line="240" w:lineRule="auto"/>
        <w:jc w:val="center"/>
        <w:rPr>
          <w:rFonts w:cs="Times New Roman"/>
          <w:b/>
          <w:sz w:val="22"/>
          <w:szCs w:val="24"/>
        </w:rPr>
      </w:pPr>
    </w:p>
    <w:p>
      <w:pPr>
        <w:pStyle w:val="41"/>
        <w:keepNext/>
        <w:keepLines/>
        <w:numPr>
          <w:ilvl w:val="0"/>
          <w:numId w:val="1"/>
        </w:numPr>
        <w:spacing w:line="240" w:lineRule="auto"/>
        <w:contextualSpacing w:val="0"/>
        <w:jc w:val="center"/>
        <w:outlineLvl w:val="0"/>
        <w:rPr>
          <w:rFonts w:eastAsiaTheme="majorEastAsia" w:cstheme="majorBidi"/>
          <w:b/>
          <w:bCs/>
          <w:vanish/>
          <w:szCs w:val="28"/>
        </w:rPr>
      </w:pPr>
      <w:bookmarkStart w:id="19" w:name="_Toc112651365"/>
      <w:bookmarkEnd w:id="19"/>
      <w:bookmarkStart w:id="20" w:name="_Toc112765452"/>
      <w:bookmarkEnd w:id="20"/>
      <w:bookmarkStart w:id="21" w:name="_Toc112608251"/>
      <w:bookmarkEnd w:id="21"/>
      <w:bookmarkStart w:id="22" w:name="_Toc116371007"/>
      <w:bookmarkEnd w:id="22"/>
    </w:p>
    <w:p>
      <w:pPr>
        <w:pStyle w:val="3"/>
        <w:numPr>
          <w:ilvl w:val="0"/>
          <w:numId w:val="10"/>
        </w:numPr>
        <w:spacing w:line="240" w:lineRule="auto"/>
        <w:ind w:leftChars="0"/>
      </w:pPr>
      <w:bookmarkStart w:id="23" w:name="_Toc116371008"/>
      <w:r>
        <w:t>Objek Penelitian</w:t>
      </w:r>
      <w:bookmarkEnd w:id="23"/>
    </w:p>
    <w:p>
      <w:pPr>
        <w:pStyle w:val="41"/>
        <w:spacing w:line="240" w:lineRule="auto"/>
        <w:ind w:left="0" w:firstLine="851"/>
        <w:rPr>
          <w:rFonts w:cs="Times New Roman"/>
          <w:szCs w:val="24"/>
        </w:rPr>
      </w:pPr>
      <w:r>
        <w:rPr>
          <w:rFonts w:cs="Times New Roman"/>
          <w:szCs w:val="24"/>
        </w:rPr>
        <w:t>Secara garis besar penelitian ini terfokus kepada Pemerintah Kabupaten Sumedang pada umumnya dan Desa pada khususnya sebagai organisasi pelaksana dari implementasi kebijakan Dana Desa dalam pemberdayaan masyarakat yang didasarkan pada amanat Undang-Undang Nomor 6 Tahun 2014 tentang Desa. Menindaklanjuti Undang-Undang Nomor 6 Tahun 2014, pemerintah mengeluarkan Peraturan Pemerintah Nomor 60 Tahun 2014 sebagaimana telah diubah dengan Peraturan Pemerintah Nomor 22 Tahun 2015 dan Peraturan Pemerintah Nomor 8 Tahun 2016 tentang Dana Desa yang Bersumber dari Anggaran Pendapatan dan Belanja Negara. Berdasarkan  ketentuan bahwa Dana Desa dialokasikan oleh pemerintah untuk desa, maka objek penelitian ini adalah desa, dalam hal ini desa-desa di Kabupaten Sumedang.</w:t>
      </w:r>
    </w:p>
    <w:p>
      <w:pPr>
        <w:pStyle w:val="41"/>
        <w:spacing w:line="240" w:lineRule="auto"/>
        <w:ind w:left="0" w:firstLine="851"/>
        <w:rPr>
          <w:rFonts w:cs="Times New Roman"/>
          <w:szCs w:val="24"/>
        </w:rPr>
      </w:pPr>
      <w:r>
        <w:rPr>
          <w:rFonts w:cs="Times New Roman"/>
          <w:szCs w:val="24"/>
        </w:rPr>
        <w:t>Kabupaten Sumedang terdiri atas 26 kecamatan dan 270 desa. Penelitian ini mengambil 9 (sembilan) desa di 3 (tiga) kecamatan sebagai objek teliti. Pemilihan kesembilan desa tersebut didasarkan pada perbedaan status desa serta besaran Dana Desa yang diterima sebagaimana tercantum pada tabel berikut ini.</w:t>
      </w:r>
    </w:p>
    <w:p>
      <w:pPr>
        <w:spacing w:after="200" w:line="240" w:lineRule="auto"/>
        <w:ind w:firstLine="0"/>
        <w:jc w:val="left"/>
        <w:rPr>
          <w:rFonts w:eastAsia="Times New Roman" w:cs="Arial"/>
          <w:szCs w:val="24"/>
        </w:rPr>
      </w:pPr>
      <w:r>
        <w:br w:type="page"/>
      </w:r>
    </w:p>
    <w:p>
      <w:pPr>
        <w:pStyle w:val="20"/>
        <w:spacing w:line="240" w:lineRule="auto"/>
        <w:rPr>
          <w:rFonts w:cs="Times New Roman"/>
          <w:b/>
          <w:bCs/>
          <w:lang w:val="id-ID"/>
        </w:rPr>
      </w:pPr>
      <w:bookmarkStart w:id="24" w:name="_Toc116371259"/>
      <w:r>
        <w:t xml:space="preserve">Tabel </w:t>
      </w:r>
      <w:r>
        <w:fldChar w:fldCharType="begin"/>
      </w:r>
      <w:r>
        <w:instrText xml:space="preserve"> SEQ Tabel \* ARABIC </w:instrText>
      </w:r>
      <w:r>
        <w:fldChar w:fldCharType="separate"/>
      </w:r>
      <w:r>
        <w:t>5</w:t>
      </w:r>
      <w:r>
        <w:fldChar w:fldCharType="end"/>
      </w:r>
      <w:r>
        <w:rPr>
          <w:lang w:val="id-ID"/>
        </w:rPr>
        <w:br w:type="textWrapping"/>
      </w:r>
      <w:r>
        <w:t>Objek</w:t>
      </w:r>
      <w:r>
        <w:rPr>
          <w:rFonts w:cs="Times New Roman"/>
          <w:b/>
          <w:bCs/>
          <w:lang w:val="id-ID"/>
        </w:rPr>
        <w:t xml:space="preserve"> </w:t>
      </w:r>
      <w:r>
        <w:rPr>
          <w:rFonts w:cs="Times New Roman"/>
          <w:bCs/>
          <w:lang w:val="id-ID"/>
        </w:rPr>
        <w:t>Penelitian</w:t>
      </w:r>
      <w:bookmarkEnd w:id="24"/>
    </w:p>
    <w:tbl>
      <w:tblPr>
        <w:tblStyle w:val="12"/>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483"/>
        <w:gridCol w:w="1670"/>
        <w:gridCol w:w="1701"/>
        <w:gridCol w:w="1418"/>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restart"/>
            <w:vAlign w:val="center"/>
          </w:tcPr>
          <w:p>
            <w:pPr>
              <w:pStyle w:val="51"/>
              <w:spacing w:line="240" w:lineRule="auto"/>
              <w:ind w:left="-152" w:right="-146"/>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No</w:t>
            </w:r>
          </w:p>
        </w:tc>
        <w:tc>
          <w:tcPr>
            <w:tcW w:w="1483" w:type="dxa"/>
            <w:vMerge w:val="restart"/>
            <w:vAlign w:val="center"/>
          </w:tcPr>
          <w:p>
            <w:pPr>
              <w:pStyle w:val="51"/>
              <w:spacing w:line="240" w:lineRule="auto"/>
              <w:ind w:left="-108" w:right="-108"/>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Kecamatan</w:t>
            </w:r>
          </w:p>
        </w:tc>
        <w:tc>
          <w:tcPr>
            <w:tcW w:w="1670" w:type="dxa"/>
            <w:vMerge w:val="restart"/>
            <w:vAlign w:val="center"/>
          </w:tcPr>
          <w:p>
            <w:pPr>
              <w:pStyle w:val="51"/>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Desa</w:t>
            </w:r>
          </w:p>
        </w:tc>
        <w:tc>
          <w:tcPr>
            <w:tcW w:w="1701" w:type="dxa"/>
            <w:vMerge w:val="restart"/>
            <w:vAlign w:val="center"/>
          </w:tcPr>
          <w:p>
            <w:pPr>
              <w:pStyle w:val="51"/>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Status Desa</w:t>
            </w:r>
          </w:p>
        </w:tc>
        <w:tc>
          <w:tcPr>
            <w:tcW w:w="4395" w:type="dxa"/>
            <w:gridSpan w:val="3"/>
            <w:vAlign w:val="center"/>
          </w:tcPr>
          <w:p>
            <w:pPr>
              <w:pStyle w:val="51"/>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Jumlah Dana Desa yang Diterima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continue"/>
            <w:vAlign w:val="center"/>
          </w:tcPr>
          <w:p>
            <w:pPr>
              <w:pStyle w:val="51"/>
              <w:spacing w:line="240" w:lineRule="auto"/>
              <w:jc w:val="center"/>
              <w:rPr>
                <w:rFonts w:ascii="Times New Roman" w:hAnsi="Times New Roman" w:cs="Times New Roman"/>
                <w:b/>
                <w:bCs/>
                <w:sz w:val="24"/>
                <w:szCs w:val="24"/>
                <w:lang w:val="id-ID"/>
              </w:rPr>
            </w:pPr>
          </w:p>
        </w:tc>
        <w:tc>
          <w:tcPr>
            <w:tcW w:w="1483" w:type="dxa"/>
            <w:vMerge w:val="continue"/>
            <w:vAlign w:val="center"/>
          </w:tcPr>
          <w:p>
            <w:pPr>
              <w:pStyle w:val="51"/>
              <w:spacing w:line="240" w:lineRule="auto"/>
              <w:jc w:val="center"/>
              <w:rPr>
                <w:rFonts w:ascii="Times New Roman" w:hAnsi="Times New Roman" w:cs="Times New Roman"/>
                <w:b/>
                <w:bCs/>
                <w:sz w:val="24"/>
                <w:szCs w:val="24"/>
                <w:lang w:val="id-ID"/>
              </w:rPr>
            </w:pPr>
          </w:p>
        </w:tc>
        <w:tc>
          <w:tcPr>
            <w:tcW w:w="1670" w:type="dxa"/>
            <w:vMerge w:val="continue"/>
            <w:vAlign w:val="center"/>
          </w:tcPr>
          <w:p>
            <w:pPr>
              <w:pStyle w:val="51"/>
              <w:spacing w:line="240" w:lineRule="auto"/>
              <w:jc w:val="center"/>
              <w:rPr>
                <w:rFonts w:ascii="Times New Roman" w:hAnsi="Times New Roman" w:cs="Times New Roman"/>
                <w:b/>
                <w:bCs/>
                <w:sz w:val="24"/>
                <w:szCs w:val="24"/>
                <w:lang w:val="id-ID"/>
              </w:rPr>
            </w:pPr>
          </w:p>
        </w:tc>
        <w:tc>
          <w:tcPr>
            <w:tcW w:w="1701" w:type="dxa"/>
            <w:vMerge w:val="continue"/>
            <w:vAlign w:val="center"/>
          </w:tcPr>
          <w:p>
            <w:pPr>
              <w:pStyle w:val="51"/>
              <w:spacing w:line="240" w:lineRule="auto"/>
              <w:jc w:val="center"/>
              <w:rPr>
                <w:rFonts w:ascii="Times New Roman" w:hAnsi="Times New Roman" w:cs="Times New Roman"/>
                <w:b/>
                <w:bCs/>
                <w:sz w:val="24"/>
                <w:szCs w:val="24"/>
                <w:lang w:val="id-ID"/>
              </w:rPr>
            </w:pPr>
          </w:p>
        </w:tc>
        <w:tc>
          <w:tcPr>
            <w:tcW w:w="1418" w:type="dxa"/>
            <w:vAlign w:val="center"/>
          </w:tcPr>
          <w:p>
            <w:pPr>
              <w:pStyle w:val="51"/>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2018</w:t>
            </w:r>
          </w:p>
        </w:tc>
        <w:tc>
          <w:tcPr>
            <w:tcW w:w="1559" w:type="dxa"/>
            <w:vAlign w:val="center"/>
          </w:tcPr>
          <w:p>
            <w:pPr>
              <w:pStyle w:val="51"/>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2019</w:t>
            </w:r>
          </w:p>
        </w:tc>
        <w:tc>
          <w:tcPr>
            <w:tcW w:w="1418" w:type="dxa"/>
            <w:vAlign w:val="center"/>
          </w:tcPr>
          <w:p>
            <w:pPr>
              <w:pStyle w:val="51"/>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restart"/>
            <w:vAlign w:val="center"/>
          </w:tcPr>
          <w:p>
            <w:pPr>
              <w:pStyle w:val="51"/>
              <w:spacing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1</w:t>
            </w:r>
          </w:p>
        </w:tc>
        <w:tc>
          <w:tcPr>
            <w:tcW w:w="1483" w:type="dxa"/>
            <w:vMerge w:val="restart"/>
            <w:vAlign w:val="center"/>
          </w:tcPr>
          <w:p>
            <w:pPr>
              <w:pStyle w:val="51"/>
              <w:spacing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 xml:space="preserve">Jatinangor </w:t>
            </w:r>
          </w:p>
        </w:tc>
        <w:tc>
          <w:tcPr>
            <w:tcW w:w="1670" w:type="dxa"/>
            <w:vAlign w:val="center"/>
          </w:tcPr>
          <w:p>
            <w:pPr>
              <w:pStyle w:val="51"/>
              <w:numPr>
                <w:ilvl w:val="0"/>
                <w:numId w:val="11"/>
              </w:numPr>
              <w:spacing w:line="240" w:lineRule="auto"/>
              <w:ind w:left="277"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Cibeusi </w:t>
            </w:r>
          </w:p>
        </w:tc>
        <w:tc>
          <w:tcPr>
            <w:tcW w:w="1701" w:type="dxa"/>
            <w:vAlign w:val="center"/>
          </w:tcPr>
          <w:p>
            <w:pPr>
              <w:pStyle w:val="51"/>
              <w:spacing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Mandiri</w:t>
            </w:r>
          </w:p>
        </w:tc>
        <w:tc>
          <w:tcPr>
            <w:tcW w:w="1418" w:type="dxa"/>
            <w:vAlign w:val="center"/>
          </w:tcPr>
          <w:p>
            <w:pPr>
              <w:pStyle w:val="51"/>
              <w:spacing w:line="240" w:lineRule="auto"/>
              <w:jc w:val="center"/>
              <w:rPr>
                <w:rFonts w:ascii="Times New Roman" w:hAnsi="Times New Roman" w:cs="Times New Roman"/>
                <w:bCs/>
                <w:sz w:val="24"/>
                <w:szCs w:val="24"/>
                <w:lang w:val="id-ID"/>
              </w:rPr>
            </w:pPr>
            <w:r>
              <w:rPr>
                <w:rFonts w:ascii="Times New Roman" w:hAnsi="Times New Roman" w:cs="Times New Roman"/>
                <w:sz w:val="24"/>
                <w:szCs w:val="24"/>
              </w:rPr>
              <w:t>690.054.000</w:t>
            </w:r>
          </w:p>
        </w:tc>
        <w:tc>
          <w:tcPr>
            <w:tcW w:w="1559" w:type="dxa"/>
            <w:vAlign w:val="center"/>
          </w:tcPr>
          <w:p>
            <w:pPr>
              <w:pStyle w:val="51"/>
              <w:spacing w:line="240" w:lineRule="auto"/>
              <w:jc w:val="center"/>
              <w:rPr>
                <w:rFonts w:ascii="Times New Roman" w:hAnsi="Times New Roman" w:cs="Times New Roman"/>
                <w:bCs/>
                <w:sz w:val="24"/>
                <w:szCs w:val="24"/>
                <w:lang w:val="id-ID"/>
              </w:rPr>
            </w:pPr>
            <w:r>
              <w:rPr>
                <w:rFonts w:ascii="Times New Roman" w:hAnsi="Times New Roman" w:cs="Times New Roman"/>
                <w:sz w:val="24"/>
                <w:szCs w:val="24"/>
              </w:rPr>
              <w:t>781.557.000</w:t>
            </w:r>
          </w:p>
        </w:tc>
        <w:tc>
          <w:tcPr>
            <w:tcW w:w="1418" w:type="dxa"/>
            <w:vAlign w:val="center"/>
          </w:tcPr>
          <w:p>
            <w:pPr>
              <w:pStyle w:val="51"/>
              <w:spacing w:line="240" w:lineRule="auto"/>
              <w:jc w:val="center"/>
              <w:rPr>
                <w:rFonts w:ascii="Times New Roman" w:hAnsi="Times New Roman" w:cs="Times New Roman"/>
                <w:bCs/>
                <w:sz w:val="24"/>
                <w:szCs w:val="24"/>
                <w:lang w:val="id-ID"/>
              </w:rPr>
            </w:pPr>
            <w:r>
              <w:rPr>
                <w:rFonts w:ascii="Times New Roman" w:hAnsi="Times New Roman" w:cs="Times New Roman"/>
                <w:sz w:val="24"/>
                <w:szCs w:val="24"/>
              </w:rPr>
              <w:t>828.162.000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continue"/>
            <w:vAlign w:val="center"/>
          </w:tcPr>
          <w:p>
            <w:pPr>
              <w:pStyle w:val="51"/>
              <w:spacing w:line="240" w:lineRule="auto"/>
              <w:jc w:val="center"/>
              <w:rPr>
                <w:rFonts w:ascii="Times New Roman" w:hAnsi="Times New Roman" w:cs="Times New Roman"/>
                <w:bCs/>
                <w:sz w:val="24"/>
                <w:szCs w:val="24"/>
                <w:lang w:val="id-ID"/>
              </w:rPr>
            </w:pPr>
          </w:p>
        </w:tc>
        <w:tc>
          <w:tcPr>
            <w:tcW w:w="1483" w:type="dxa"/>
            <w:vMerge w:val="continue"/>
            <w:vAlign w:val="center"/>
          </w:tcPr>
          <w:p>
            <w:pPr>
              <w:pStyle w:val="51"/>
              <w:spacing w:line="240" w:lineRule="auto"/>
              <w:jc w:val="center"/>
              <w:rPr>
                <w:rFonts w:ascii="Times New Roman" w:hAnsi="Times New Roman" w:cs="Times New Roman"/>
                <w:bCs/>
                <w:sz w:val="24"/>
                <w:szCs w:val="24"/>
                <w:lang w:val="id-ID"/>
              </w:rPr>
            </w:pPr>
          </w:p>
        </w:tc>
        <w:tc>
          <w:tcPr>
            <w:tcW w:w="1670" w:type="dxa"/>
            <w:vAlign w:val="center"/>
          </w:tcPr>
          <w:p>
            <w:pPr>
              <w:pStyle w:val="51"/>
              <w:numPr>
                <w:ilvl w:val="0"/>
                <w:numId w:val="11"/>
              </w:numPr>
              <w:spacing w:line="240" w:lineRule="auto"/>
              <w:ind w:left="277"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Cipacing </w:t>
            </w:r>
          </w:p>
        </w:tc>
        <w:tc>
          <w:tcPr>
            <w:tcW w:w="1701" w:type="dxa"/>
            <w:vAlign w:val="center"/>
          </w:tcPr>
          <w:p>
            <w:pPr>
              <w:pStyle w:val="51"/>
              <w:spacing w:line="240" w:lineRule="auto"/>
              <w:jc w:val="both"/>
              <w:rPr>
                <w:rFonts w:ascii="Times New Roman" w:hAnsi="Times New Roman" w:cs="Times New Roman"/>
                <w:bCs/>
                <w:sz w:val="24"/>
                <w:szCs w:val="24"/>
              </w:rPr>
            </w:pPr>
            <w:r>
              <w:rPr>
                <w:rFonts w:ascii="Times New Roman" w:hAnsi="Times New Roman" w:cs="Times New Roman"/>
                <w:bCs/>
                <w:sz w:val="24"/>
                <w:szCs w:val="24"/>
              </w:rPr>
              <w:t>Mandiri</w:t>
            </w:r>
          </w:p>
        </w:tc>
        <w:tc>
          <w:tcPr>
            <w:tcW w:w="1418" w:type="dxa"/>
            <w:vAlign w:val="center"/>
          </w:tcPr>
          <w:p>
            <w:pPr>
              <w:pStyle w:val="51"/>
              <w:spacing w:line="240" w:lineRule="auto"/>
              <w:jc w:val="center"/>
              <w:rPr>
                <w:rFonts w:ascii="Times New Roman" w:hAnsi="Times New Roman" w:cs="Times New Roman"/>
                <w:sz w:val="24"/>
                <w:szCs w:val="24"/>
              </w:rPr>
            </w:pPr>
            <w:r>
              <w:rPr>
                <w:rFonts w:ascii="Times New Roman" w:hAnsi="Times New Roman" w:cs="Times New Roman"/>
                <w:sz w:val="24"/>
                <w:szCs w:val="24"/>
              </w:rPr>
              <w:t>728.207.000</w:t>
            </w:r>
          </w:p>
        </w:tc>
        <w:tc>
          <w:tcPr>
            <w:tcW w:w="1559" w:type="dxa"/>
            <w:vAlign w:val="center"/>
          </w:tcPr>
          <w:p>
            <w:pPr>
              <w:pStyle w:val="51"/>
              <w:spacing w:line="240" w:lineRule="auto"/>
              <w:jc w:val="center"/>
              <w:rPr>
                <w:rFonts w:ascii="Times New Roman" w:hAnsi="Times New Roman" w:cs="Times New Roman"/>
                <w:sz w:val="24"/>
                <w:szCs w:val="24"/>
              </w:rPr>
            </w:pPr>
            <w:r>
              <w:rPr>
                <w:rFonts w:ascii="Times New Roman" w:hAnsi="Times New Roman" w:cs="Times New Roman"/>
                <w:sz w:val="24"/>
                <w:szCs w:val="24"/>
              </w:rPr>
              <w:t>837.352.000</w:t>
            </w:r>
          </w:p>
        </w:tc>
        <w:tc>
          <w:tcPr>
            <w:tcW w:w="1418" w:type="dxa"/>
            <w:vAlign w:val="center"/>
          </w:tcPr>
          <w:p>
            <w:pPr>
              <w:pStyle w:val="51"/>
              <w:spacing w:line="240" w:lineRule="auto"/>
              <w:jc w:val="center"/>
              <w:rPr>
                <w:rFonts w:ascii="Times New Roman" w:hAnsi="Times New Roman" w:cs="Times New Roman"/>
                <w:bCs/>
                <w:sz w:val="24"/>
                <w:szCs w:val="24"/>
                <w:lang w:val="id-ID"/>
              </w:rPr>
            </w:pPr>
            <w:r>
              <w:rPr>
                <w:rFonts w:ascii="Times New Roman" w:hAnsi="Times New Roman" w:cs="Times New Roman"/>
                <w:sz w:val="24"/>
                <w:szCs w:val="24"/>
              </w:rPr>
              <w:t>970.333.000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continue"/>
            <w:vAlign w:val="center"/>
          </w:tcPr>
          <w:p>
            <w:pPr>
              <w:pStyle w:val="51"/>
              <w:spacing w:line="240" w:lineRule="auto"/>
              <w:jc w:val="center"/>
              <w:rPr>
                <w:rFonts w:ascii="Times New Roman" w:hAnsi="Times New Roman" w:cs="Times New Roman"/>
                <w:bCs/>
                <w:sz w:val="24"/>
                <w:szCs w:val="24"/>
                <w:lang w:val="id-ID"/>
              </w:rPr>
            </w:pPr>
          </w:p>
        </w:tc>
        <w:tc>
          <w:tcPr>
            <w:tcW w:w="1483" w:type="dxa"/>
            <w:vMerge w:val="continue"/>
            <w:vAlign w:val="center"/>
          </w:tcPr>
          <w:p>
            <w:pPr>
              <w:pStyle w:val="51"/>
              <w:spacing w:line="240" w:lineRule="auto"/>
              <w:jc w:val="center"/>
              <w:rPr>
                <w:rFonts w:ascii="Times New Roman" w:hAnsi="Times New Roman" w:cs="Times New Roman"/>
                <w:bCs/>
                <w:sz w:val="24"/>
                <w:szCs w:val="24"/>
                <w:lang w:val="id-ID"/>
              </w:rPr>
            </w:pPr>
          </w:p>
        </w:tc>
        <w:tc>
          <w:tcPr>
            <w:tcW w:w="1670" w:type="dxa"/>
            <w:vAlign w:val="center"/>
          </w:tcPr>
          <w:p>
            <w:pPr>
              <w:pStyle w:val="51"/>
              <w:numPr>
                <w:ilvl w:val="0"/>
                <w:numId w:val="11"/>
              </w:numPr>
              <w:spacing w:line="240" w:lineRule="auto"/>
              <w:ind w:left="277"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Cileles </w:t>
            </w:r>
          </w:p>
        </w:tc>
        <w:tc>
          <w:tcPr>
            <w:tcW w:w="1701" w:type="dxa"/>
            <w:vAlign w:val="center"/>
          </w:tcPr>
          <w:p>
            <w:pPr>
              <w:pStyle w:val="51"/>
              <w:spacing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Mandiri</w:t>
            </w:r>
          </w:p>
        </w:tc>
        <w:tc>
          <w:tcPr>
            <w:tcW w:w="1418" w:type="dxa"/>
            <w:vAlign w:val="center"/>
          </w:tcPr>
          <w:p>
            <w:pPr>
              <w:pStyle w:val="51"/>
              <w:spacing w:line="240" w:lineRule="auto"/>
              <w:jc w:val="center"/>
              <w:rPr>
                <w:rFonts w:ascii="Times New Roman" w:hAnsi="Times New Roman" w:cs="Times New Roman"/>
                <w:sz w:val="24"/>
                <w:szCs w:val="24"/>
              </w:rPr>
            </w:pPr>
            <w:r>
              <w:rPr>
                <w:rFonts w:ascii="Times New Roman" w:hAnsi="Times New Roman" w:cs="Times New Roman"/>
                <w:sz w:val="24"/>
                <w:szCs w:val="24"/>
              </w:rPr>
              <w:t>751.916.000</w:t>
            </w:r>
          </w:p>
        </w:tc>
        <w:tc>
          <w:tcPr>
            <w:tcW w:w="1559" w:type="dxa"/>
            <w:vAlign w:val="center"/>
          </w:tcPr>
          <w:p>
            <w:pPr>
              <w:pStyle w:val="51"/>
              <w:spacing w:line="240" w:lineRule="auto"/>
              <w:jc w:val="center"/>
              <w:rPr>
                <w:rFonts w:ascii="Times New Roman" w:hAnsi="Times New Roman" w:cs="Times New Roman"/>
                <w:sz w:val="24"/>
                <w:szCs w:val="24"/>
              </w:rPr>
            </w:pPr>
            <w:r>
              <w:rPr>
                <w:rFonts w:ascii="Times New Roman" w:hAnsi="Times New Roman" w:cs="Times New Roman"/>
                <w:sz w:val="24"/>
                <w:szCs w:val="24"/>
              </w:rPr>
              <w:t>872.333.000</w:t>
            </w:r>
          </w:p>
        </w:tc>
        <w:tc>
          <w:tcPr>
            <w:tcW w:w="1418" w:type="dxa"/>
            <w:vAlign w:val="center"/>
          </w:tcPr>
          <w:p>
            <w:pPr>
              <w:pStyle w:val="51"/>
              <w:spacing w:line="240" w:lineRule="auto"/>
              <w:jc w:val="center"/>
              <w:rPr>
                <w:rFonts w:ascii="Times New Roman" w:hAnsi="Times New Roman" w:cs="Times New Roman"/>
                <w:bCs/>
                <w:sz w:val="24"/>
                <w:szCs w:val="24"/>
                <w:lang w:val="id-ID"/>
              </w:rPr>
            </w:pPr>
            <w:r>
              <w:rPr>
                <w:rFonts w:ascii="Times New Roman" w:hAnsi="Times New Roman" w:cs="Times New Roman"/>
                <w:sz w:val="24"/>
                <w:szCs w:val="24"/>
              </w:rPr>
              <w:t>913.923.000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restart"/>
            <w:vAlign w:val="center"/>
          </w:tcPr>
          <w:p>
            <w:pPr>
              <w:pStyle w:val="51"/>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483" w:type="dxa"/>
            <w:vMerge w:val="restart"/>
            <w:vAlign w:val="center"/>
          </w:tcPr>
          <w:p>
            <w:pPr>
              <w:pStyle w:val="51"/>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Tanjungsari</w:t>
            </w:r>
          </w:p>
        </w:tc>
        <w:tc>
          <w:tcPr>
            <w:tcW w:w="1670" w:type="dxa"/>
            <w:vAlign w:val="center"/>
          </w:tcPr>
          <w:p>
            <w:pPr>
              <w:pStyle w:val="51"/>
              <w:numPr>
                <w:ilvl w:val="0"/>
                <w:numId w:val="12"/>
              </w:numPr>
              <w:spacing w:line="240" w:lineRule="auto"/>
              <w:ind w:left="170" w:hanging="227"/>
              <w:rPr>
                <w:rFonts w:ascii="Times New Roman" w:hAnsi="Times New Roman" w:cs="Times New Roman"/>
                <w:sz w:val="24"/>
                <w:szCs w:val="24"/>
                <w:lang w:val="id-ID"/>
              </w:rPr>
            </w:pPr>
            <w:r>
              <w:rPr>
                <w:rFonts w:ascii="Times New Roman" w:hAnsi="Times New Roman" w:cs="Times New Roman"/>
                <w:sz w:val="24"/>
                <w:szCs w:val="24"/>
                <w:lang w:val="id-ID"/>
              </w:rPr>
              <w:t>Jatisari</w:t>
            </w:r>
          </w:p>
        </w:tc>
        <w:tc>
          <w:tcPr>
            <w:tcW w:w="1701" w:type="dxa"/>
            <w:vAlign w:val="center"/>
          </w:tcPr>
          <w:p>
            <w:pPr>
              <w:pStyle w:val="51"/>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Maju</w:t>
            </w:r>
          </w:p>
        </w:tc>
        <w:tc>
          <w:tcPr>
            <w:tcW w:w="1418" w:type="dxa"/>
            <w:vAlign w:val="center"/>
          </w:tcPr>
          <w:p>
            <w:pPr>
              <w:pStyle w:val="51"/>
              <w:spacing w:line="24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661.549.000</w:t>
            </w:r>
          </w:p>
        </w:tc>
        <w:tc>
          <w:tcPr>
            <w:tcW w:w="1559" w:type="dxa"/>
            <w:vAlign w:val="center"/>
          </w:tcPr>
          <w:p>
            <w:pPr>
              <w:pStyle w:val="51"/>
              <w:spacing w:line="24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737.890.000</w:t>
            </w:r>
          </w:p>
        </w:tc>
        <w:tc>
          <w:tcPr>
            <w:tcW w:w="1418" w:type="dxa"/>
            <w:vAlign w:val="center"/>
          </w:tcPr>
          <w:p>
            <w:pPr>
              <w:pStyle w:val="51"/>
              <w:spacing w:line="240" w:lineRule="auto"/>
              <w:jc w:val="center"/>
              <w:rPr>
                <w:rFonts w:ascii="Times New Roman" w:hAnsi="Times New Roman" w:cs="Times New Roman"/>
                <w:sz w:val="24"/>
                <w:szCs w:val="24"/>
                <w:lang w:val="id-ID"/>
              </w:rPr>
            </w:pPr>
            <w:r>
              <w:rPr>
                <w:rFonts w:ascii="Times New Roman" w:hAnsi="Times New Roman" w:cs="Times New Roman"/>
                <w:sz w:val="24"/>
                <w:szCs w:val="24"/>
              </w:rPr>
              <w:t>786.015.000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continue"/>
            <w:vAlign w:val="center"/>
          </w:tcPr>
          <w:p>
            <w:pPr>
              <w:pStyle w:val="51"/>
              <w:spacing w:line="240" w:lineRule="auto"/>
              <w:jc w:val="center"/>
              <w:rPr>
                <w:rFonts w:ascii="Times New Roman" w:hAnsi="Times New Roman" w:cs="Times New Roman"/>
                <w:sz w:val="24"/>
                <w:szCs w:val="24"/>
                <w:lang w:val="id-ID"/>
              </w:rPr>
            </w:pPr>
          </w:p>
        </w:tc>
        <w:tc>
          <w:tcPr>
            <w:tcW w:w="1483" w:type="dxa"/>
            <w:vMerge w:val="continue"/>
            <w:vAlign w:val="center"/>
          </w:tcPr>
          <w:p>
            <w:pPr>
              <w:pStyle w:val="51"/>
              <w:spacing w:line="240" w:lineRule="auto"/>
              <w:rPr>
                <w:rFonts w:ascii="Times New Roman" w:hAnsi="Times New Roman" w:cs="Times New Roman"/>
                <w:sz w:val="24"/>
                <w:szCs w:val="24"/>
                <w:lang w:val="id-ID"/>
              </w:rPr>
            </w:pPr>
          </w:p>
        </w:tc>
        <w:tc>
          <w:tcPr>
            <w:tcW w:w="1670" w:type="dxa"/>
            <w:vAlign w:val="center"/>
          </w:tcPr>
          <w:p>
            <w:pPr>
              <w:pStyle w:val="51"/>
              <w:numPr>
                <w:ilvl w:val="0"/>
                <w:numId w:val="12"/>
              </w:numPr>
              <w:spacing w:line="240" w:lineRule="auto"/>
              <w:ind w:left="170" w:hanging="227"/>
              <w:rPr>
                <w:rFonts w:ascii="Times New Roman" w:hAnsi="Times New Roman" w:cs="Times New Roman"/>
                <w:sz w:val="24"/>
                <w:szCs w:val="24"/>
                <w:lang w:val="id-ID"/>
              </w:rPr>
            </w:pPr>
            <w:r>
              <w:rPr>
                <w:rFonts w:ascii="Times New Roman" w:hAnsi="Times New Roman" w:cs="Times New Roman"/>
                <w:sz w:val="24"/>
                <w:szCs w:val="24"/>
                <w:lang w:val="id-ID"/>
              </w:rPr>
              <w:t>Kutamandiri</w:t>
            </w:r>
          </w:p>
        </w:tc>
        <w:tc>
          <w:tcPr>
            <w:tcW w:w="1701" w:type="dxa"/>
            <w:vAlign w:val="center"/>
          </w:tcPr>
          <w:p>
            <w:pPr>
              <w:pStyle w:val="51"/>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Berkembang</w:t>
            </w:r>
          </w:p>
        </w:tc>
        <w:tc>
          <w:tcPr>
            <w:tcW w:w="1418" w:type="dxa"/>
            <w:vAlign w:val="center"/>
          </w:tcPr>
          <w:p>
            <w:pPr>
              <w:pStyle w:val="51"/>
              <w:spacing w:line="24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726.101.000</w:t>
            </w:r>
          </w:p>
        </w:tc>
        <w:tc>
          <w:tcPr>
            <w:tcW w:w="1559" w:type="dxa"/>
            <w:vAlign w:val="center"/>
          </w:tcPr>
          <w:p>
            <w:pPr>
              <w:pStyle w:val="51"/>
              <w:spacing w:line="24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835.483.000</w:t>
            </w:r>
          </w:p>
        </w:tc>
        <w:tc>
          <w:tcPr>
            <w:tcW w:w="1418" w:type="dxa"/>
            <w:vAlign w:val="center"/>
          </w:tcPr>
          <w:p>
            <w:pPr>
              <w:pStyle w:val="51"/>
              <w:spacing w:line="240" w:lineRule="auto"/>
              <w:jc w:val="center"/>
              <w:rPr>
                <w:rFonts w:ascii="Times New Roman" w:hAnsi="Times New Roman" w:cs="Times New Roman"/>
                <w:sz w:val="24"/>
                <w:szCs w:val="24"/>
                <w:lang w:val="id-ID"/>
              </w:rPr>
            </w:pPr>
            <w:r>
              <w:rPr>
                <w:rFonts w:ascii="Times New Roman" w:hAnsi="Times New Roman" w:cs="Times New Roman"/>
                <w:sz w:val="24"/>
                <w:szCs w:val="24"/>
              </w:rPr>
              <w:t>883.829.000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continue"/>
            <w:vAlign w:val="center"/>
          </w:tcPr>
          <w:p>
            <w:pPr>
              <w:pStyle w:val="51"/>
              <w:spacing w:line="240" w:lineRule="auto"/>
              <w:jc w:val="center"/>
              <w:rPr>
                <w:rFonts w:ascii="Times New Roman" w:hAnsi="Times New Roman" w:cs="Times New Roman"/>
                <w:sz w:val="24"/>
                <w:szCs w:val="24"/>
                <w:lang w:val="id-ID"/>
              </w:rPr>
            </w:pPr>
          </w:p>
        </w:tc>
        <w:tc>
          <w:tcPr>
            <w:tcW w:w="1483" w:type="dxa"/>
            <w:vMerge w:val="continue"/>
            <w:vAlign w:val="center"/>
          </w:tcPr>
          <w:p>
            <w:pPr>
              <w:pStyle w:val="51"/>
              <w:spacing w:line="240" w:lineRule="auto"/>
              <w:rPr>
                <w:rFonts w:ascii="Times New Roman" w:hAnsi="Times New Roman" w:cs="Times New Roman"/>
                <w:sz w:val="24"/>
                <w:szCs w:val="24"/>
                <w:lang w:val="id-ID"/>
              </w:rPr>
            </w:pPr>
          </w:p>
        </w:tc>
        <w:tc>
          <w:tcPr>
            <w:tcW w:w="1670" w:type="dxa"/>
            <w:vAlign w:val="center"/>
          </w:tcPr>
          <w:p>
            <w:pPr>
              <w:pStyle w:val="51"/>
              <w:numPr>
                <w:ilvl w:val="0"/>
                <w:numId w:val="12"/>
              </w:numPr>
              <w:spacing w:line="240" w:lineRule="auto"/>
              <w:ind w:left="170" w:hanging="227"/>
              <w:rPr>
                <w:rFonts w:ascii="Times New Roman" w:hAnsi="Times New Roman" w:cs="Times New Roman"/>
                <w:sz w:val="24"/>
                <w:szCs w:val="24"/>
                <w:lang w:val="id-ID"/>
              </w:rPr>
            </w:pPr>
            <w:r>
              <w:rPr>
                <w:rFonts w:ascii="Times New Roman" w:hAnsi="Times New Roman" w:cs="Times New Roman"/>
                <w:sz w:val="24"/>
                <w:szCs w:val="24"/>
                <w:lang w:val="id-ID"/>
              </w:rPr>
              <w:t>Gudang</w:t>
            </w:r>
          </w:p>
        </w:tc>
        <w:tc>
          <w:tcPr>
            <w:tcW w:w="1701" w:type="dxa"/>
            <w:vAlign w:val="center"/>
          </w:tcPr>
          <w:p>
            <w:pPr>
              <w:pStyle w:val="51"/>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Maju</w:t>
            </w:r>
          </w:p>
        </w:tc>
        <w:tc>
          <w:tcPr>
            <w:tcW w:w="1418" w:type="dxa"/>
            <w:vAlign w:val="center"/>
          </w:tcPr>
          <w:p>
            <w:pPr>
              <w:pStyle w:val="51"/>
              <w:spacing w:line="24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715.210.000</w:t>
            </w:r>
          </w:p>
        </w:tc>
        <w:tc>
          <w:tcPr>
            <w:tcW w:w="1559" w:type="dxa"/>
            <w:vAlign w:val="center"/>
          </w:tcPr>
          <w:p>
            <w:pPr>
              <w:pStyle w:val="51"/>
              <w:spacing w:line="24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818.986.000</w:t>
            </w:r>
          </w:p>
        </w:tc>
        <w:tc>
          <w:tcPr>
            <w:tcW w:w="1418" w:type="dxa"/>
            <w:vAlign w:val="center"/>
          </w:tcPr>
          <w:p>
            <w:pPr>
              <w:pStyle w:val="51"/>
              <w:spacing w:line="240" w:lineRule="auto"/>
              <w:jc w:val="right"/>
              <w:rPr>
                <w:rFonts w:ascii="Times New Roman" w:hAnsi="Times New Roman" w:cs="Times New Roman"/>
                <w:sz w:val="24"/>
                <w:szCs w:val="24"/>
                <w:lang w:val="id-ID"/>
              </w:rPr>
            </w:pPr>
            <w:r>
              <w:rPr>
                <w:rFonts w:ascii="Times New Roman" w:hAnsi="Times New Roman" w:cs="Times New Roman"/>
                <w:sz w:val="24"/>
                <w:szCs w:val="24"/>
              </w:rPr>
              <w:t>862.107.000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restart"/>
            <w:vAlign w:val="center"/>
          </w:tcPr>
          <w:p>
            <w:pPr>
              <w:pStyle w:val="51"/>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483" w:type="dxa"/>
            <w:vMerge w:val="restart"/>
            <w:vAlign w:val="center"/>
          </w:tcPr>
          <w:p>
            <w:pPr>
              <w:pStyle w:val="51"/>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Pamulihan </w:t>
            </w:r>
          </w:p>
        </w:tc>
        <w:tc>
          <w:tcPr>
            <w:tcW w:w="1670" w:type="dxa"/>
            <w:vAlign w:val="center"/>
          </w:tcPr>
          <w:p>
            <w:pPr>
              <w:pStyle w:val="51"/>
              <w:numPr>
                <w:ilvl w:val="0"/>
                <w:numId w:val="13"/>
              </w:numPr>
              <w:spacing w:line="240" w:lineRule="auto"/>
              <w:ind w:left="170" w:hanging="227"/>
              <w:rPr>
                <w:rFonts w:ascii="Times New Roman" w:hAnsi="Times New Roman" w:cs="Times New Roman"/>
                <w:sz w:val="24"/>
                <w:szCs w:val="24"/>
                <w:lang w:val="id-ID"/>
              </w:rPr>
            </w:pPr>
            <w:r>
              <w:rPr>
                <w:rFonts w:ascii="Times New Roman" w:hAnsi="Times New Roman" w:cs="Times New Roman"/>
                <w:sz w:val="24"/>
                <w:szCs w:val="24"/>
                <w:lang w:val="id-ID"/>
              </w:rPr>
              <w:t xml:space="preserve">Citali </w:t>
            </w:r>
          </w:p>
        </w:tc>
        <w:tc>
          <w:tcPr>
            <w:tcW w:w="1701" w:type="dxa"/>
            <w:vAlign w:val="center"/>
          </w:tcPr>
          <w:p>
            <w:pPr>
              <w:pStyle w:val="51"/>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Maju</w:t>
            </w:r>
          </w:p>
        </w:tc>
        <w:tc>
          <w:tcPr>
            <w:tcW w:w="1418" w:type="dxa"/>
            <w:vAlign w:val="center"/>
          </w:tcPr>
          <w:p>
            <w:pPr>
              <w:pStyle w:val="51"/>
              <w:spacing w:line="240" w:lineRule="auto"/>
              <w:jc w:val="right"/>
              <w:rPr>
                <w:rFonts w:ascii="Times New Roman" w:hAnsi="Times New Roman" w:cs="Times New Roman"/>
                <w:sz w:val="24"/>
                <w:szCs w:val="24"/>
                <w:lang w:val="id-ID"/>
              </w:rPr>
            </w:pPr>
            <w:r>
              <w:rPr>
                <w:rFonts w:ascii="Times New Roman" w:hAnsi="Times New Roman" w:cs="Times New Roman"/>
                <w:sz w:val="24"/>
                <w:szCs w:val="24"/>
              </w:rPr>
              <w:t>743.790.000</w:t>
            </w:r>
          </w:p>
        </w:tc>
        <w:tc>
          <w:tcPr>
            <w:tcW w:w="1559" w:type="dxa"/>
            <w:vAlign w:val="center"/>
          </w:tcPr>
          <w:p>
            <w:pPr>
              <w:pStyle w:val="51"/>
              <w:spacing w:line="240" w:lineRule="auto"/>
              <w:jc w:val="right"/>
              <w:rPr>
                <w:rFonts w:ascii="Times New Roman" w:hAnsi="Times New Roman" w:cs="Times New Roman"/>
                <w:sz w:val="24"/>
                <w:szCs w:val="24"/>
                <w:lang w:val="id-ID"/>
              </w:rPr>
            </w:pPr>
            <w:r>
              <w:rPr>
                <w:rFonts w:ascii="Times New Roman" w:hAnsi="Times New Roman" w:cs="Times New Roman"/>
                <w:sz w:val="24"/>
                <w:szCs w:val="24"/>
              </w:rPr>
              <w:t>860.731.000</w:t>
            </w:r>
          </w:p>
        </w:tc>
        <w:tc>
          <w:tcPr>
            <w:tcW w:w="1418" w:type="dxa"/>
            <w:vAlign w:val="center"/>
          </w:tcPr>
          <w:p>
            <w:pPr>
              <w:pStyle w:val="51"/>
              <w:spacing w:line="240" w:lineRule="auto"/>
              <w:jc w:val="right"/>
              <w:rPr>
                <w:rFonts w:ascii="Times New Roman" w:hAnsi="Times New Roman" w:cs="Times New Roman"/>
                <w:sz w:val="24"/>
                <w:szCs w:val="24"/>
                <w:lang w:val="id-ID"/>
              </w:rPr>
            </w:pPr>
            <w:r>
              <w:rPr>
                <w:rFonts w:ascii="Times New Roman" w:hAnsi="Times New Roman" w:cs="Times New Roman"/>
                <w:sz w:val="24"/>
                <w:szCs w:val="24"/>
              </w:rPr>
              <w:t>834.203.000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continue"/>
            <w:vAlign w:val="center"/>
          </w:tcPr>
          <w:p>
            <w:pPr>
              <w:pStyle w:val="51"/>
              <w:spacing w:line="240" w:lineRule="auto"/>
              <w:jc w:val="center"/>
              <w:rPr>
                <w:rFonts w:ascii="Times New Roman" w:hAnsi="Times New Roman" w:cs="Times New Roman"/>
                <w:sz w:val="24"/>
                <w:szCs w:val="24"/>
                <w:lang w:val="id-ID"/>
              </w:rPr>
            </w:pPr>
          </w:p>
        </w:tc>
        <w:tc>
          <w:tcPr>
            <w:tcW w:w="1483" w:type="dxa"/>
            <w:vMerge w:val="continue"/>
            <w:vAlign w:val="center"/>
          </w:tcPr>
          <w:p>
            <w:pPr>
              <w:pStyle w:val="51"/>
              <w:spacing w:line="240" w:lineRule="auto"/>
              <w:rPr>
                <w:rFonts w:ascii="Times New Roman" w:hAnsi="Times New Roman" w:cs="Times New Roman"/>
                <w:sz w:val="24"/>
                <w:szCs w:val="24"/>
                <w:lang w:val="id-ID"/>
              </w:rPr>
            </w:pPr>
          </w:p>
        </w:tc>
        <w:tc>
          <w:tcPr>
            <w:tcW w:w="1670" w:type="dxa"/>
            <w:vAlign w:val="center"/>
          </w:tcPr>
          <w:p>
            <w:pPr>
              <w:pStyle w:val="51"/>
              <w:numPr>
                <w:ilvl w:val="0"/>
                <w:numId w:val="13"/>
              </w:numPr>
              <w:spacing w:line="240" w:lineRule="auto"/>
              <w:ind w:left="170" w:hanging="227"/>
              <w:rPr>
                <w:rFonts w:ascii="Times New Roman" w:hAnsi="Times New Roman" w:cs="Times New Roman"/>
                <w:sz w:val="24"/>
                <w:szCs w:val="24"/>
                <w:lang w:val="id-ID"/>
              </w:rPr>
            </w:pPr>
            <w:r>
              <w:rPr>
                <w:rFonts w:ascii="Times New Roman" w:hAnsi="Times New Roman" w:cs="Times New Roman"/>
                <w:sz w:val="24"/>
                <w:szCs w:val="24"/>
                <w:lang w:val="id-ID"/>
              </w:rPr>
              <w:t xml:space="preserve">Ciptasari </w:t>
            </w:r>
          </w:p>
        </w:tc>
        <w:tc>
          <w:tcPr>
            <w:tcW w:w="1701" w:type="dxa"/>
            <w:vAlign w:val="center"/>
          </w:tcPr>
          <w:p>
            <w:pPr>
              <w:pStyle w:val="51"/>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Berkembang</w:t>
            </w:r>
          </w:p>
        </w:tc>
        <w:tc>
          <w:tcPr>
            <w:tcW w:w="1418" w:type="dxa"/>
            <w:vAlign w:val="center"/>
          </w:tcPr>
          <w:p>
            <w:pPr>
              <w:pStyle w:val="51"/>
              <w:spacing w:line="240" w:lineRule="auto"/>
              <w:jc w:val="right"/>
              <w:rPr>
                <w:rFonts w:ascii="Times New Roman" w:hAnsi="Times New Roman" w:cs="Times New Roman"/>
                <w:sz w:val="24"/>
                <w:szCs w:val="24"/>
                <w:lang w:val="id-ID"/>
              </w:rPr>
            </w:pPr>
            <w:r>
              <w:rPr>
                <w:rFonts w:ascii="Times New Roman" w:hAnsi="Times New Roman" w:cs="Times New Roman"/>
                <w:sz w:val="24"/>
                <w:szCs w:val="24"/>
              </w:rPr>
              <w:t>799.829.000</w:t>
            </w:r>
          </w:p>
        </w:tc>
        <w:tc>
          <w:tcPr>
            <w:tcW w:w="1559" w:type="dxa"/>
            <w:vAlign w:val="center"/>
          </w:tcPr>
          <w:p>
            <w:pPr>
              <w:pStyle w:val="51"/>
              <w:spacing w:line="24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767.589.000</w:t>
            </w:r>
          </w:p>
        </w:tc>
        <w:tc>
          <w:tcPr>
            <w:tcW w:w="1418" w:type="dxa"/>
            <w:vAlign w:val="center"/>
          </w:tcPr>
          <w:p>
            <w:pPr>
              <w:pStyle w:val="51"/>
              <w:spacing w:line="240" w:lineRule="auto"/>
              <w:jc w:val="right"/>
              <w:rPr>
                <w:rFonts w:ascii="Times New Roman" w:hAnsi="Times New Roman" w:cs="Times New Roman"/>
                <w:sz w:val="24"/>
                <w:szCs w:val="24"/>
                <w:lang w:val="id-ID"/>
              </w:rPr>
            </w:pPr>
            <w:r>
              <w:rPr>
                <w:rFonts w:ascii="Times New Roman" w:hAnsi="Times New Roman" w:cs="Times New Roman"/>
                <w:sz w:val="24"/>
                <w:szCs w:val="24"/>
              </w:rPr>
              <w:t>848.595.000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continue"/>
            <w:vAlign w:val="center"/>
          </w:tcPr>
          <w:p>
            <w:pPr>
              <w:pStyle w:val="51"/>
              <w:spacing w:line="240" w:lineRule="auto"/>
              <w:jc w:val="center"/>
              <w:rPr>
                <w:rFonts w:ascii="Times New Roman" w:hAnsi="Times New Roman" w:cs="Times New Roman"/>
                <w:sz w:val="24"/>
                <w:szCs w:val="24"/>
                <w:lang w:val="id-ID"/>
              </w:rPr>
            </w:pPr>
          </w:p>
        </w:tc>
        <w:tc>
          <w:tcPr>
            <w:tcW w:w="1483" w:type="dxa"/>
            <w:vMerge w:val="continue"/>
            <w:vAlign w:val="center"/>
          </w:tcPr>
          <w:p>
            <w:pPr>
              <w:pStyle w:val="51"/>
              <w:spacing w:line="240" w:lineRule="auto"/>
              <w:rPr>
                <w:rFonts w:ascii="Times New Roman" w:hAnsi="Times New Roman" w:cs="Times New Roman"/>
                <w:sz w:val="24"/>
                <w:szCs w:val="24"/>
                <w:lang w:val="id-ID"/>
              </w:rPr>
            </w:pPr>
          </w:p>
        </w:tc>
        <w:tc>
          <w:tcPr>
            <w:tcW w:w="1670" w:type="dxa"/>
            <w:vAlign w:val="center"/>
          </w:tcPr>
          <w:p>
            <w:pPr>
              <w:pStyle w:val="51"/>
              <w:numPr>
                <w:ilvl w:val="0"/>
                <w:numId w:val="13"/>
              </w:numPr>
              <w:spacing w:line="240" w:lineRule="auto"/>
              <w:ind w:left="170" w:hanging="227"/>
              <w:rPr>
                <w:rFonts w:ascii="Times New Roman" w:hAnsi="Times New Roman" w:cs="Times New Roman"/>
                <w:sz w:val="24"/>
                <w:szCs w:val="24"/>
                <w:lang w:val="id-ID"/>
              </w:rPr>
            </w:pPr>
            <w:r>
              <w:rPr>
                <w:rFonts w:ascii="Times New Roman" w:hAnsi="Times New Roman" w:cs="Times New Roman"/>
                <w:sz w:val="24"/>
                <w:szCs w:val="24"/>
                <w:lang w:val="id-ID"/>
              </w:rPr>
              <w:t xml:space="preserve">Cilembu </w:t>
            </w:r>
          </w:p>
        </w:tc>
        <w:tc>
          <w:tcPr>
            <w:tcW w:w="1701" w:type="dxa"/>
            <w:vAlign w:val="center"/>
          </w:tcPr>
          <w:p>
            <w:pPr>
              <w:pStyle w:val="51"/>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Berkembang</w:t>
            </w:r>
          </w:p>
        </w:tc>
        <w:tc>
          <w:tcPr>
            <w:tcW w:w="1418" w:type="dxa"/>
            <w:vAlign w:val="center"/>
          </w:tcPr>
          <w:p>
            <w:pPr>
              <w:pStyle w:val="51"/>
              <w:spacing w:line="240" w:lineRule="auto"/>
              <w:jc w:val="right"/>
              <w:rPr>
                <w:rFonts w:ascii="Times New Roman" w:hAnsi="Times New Roman" w:cs="Times New Roman"/>
                <w:sz w:val="24"/>
                <w:szCs w:val="24"/>
                <w:lang w:val="id-ID"/>
              </w:rPr>
            </w:pPr>
            <w:r>
              <w:rPr>
                <w:rFonts w:ascii="Times New Roman" w:hAnsi="Times New Roman" w:cs="Times New Roman"/>
                <w:sz w:val="24"/>
                <w:szCs w:val="24"/>
              </w:rPr>
              <w:t>734.295.000</w:t>
            </w:r>
          </w:p>
        </w:tc>
        <w:tc>
          <w:tcPr>
            <w:tcW w:w="1559" w:type="dxa"/>
            <w:vAlign w:val="center"/>
          </w:tcPr>
          <w:p>
            <w:pPr>
              <w:pStyle w:val="51"/>
              <w:spacing w:line="240" w:lineRule="auto"/>
              <w:jc w:val="right"/>
              <w:rPr>
                <w:rFonts w:ascii="Times New Roman" w:hAnsi="Times New Roman" w:cs="Times New Roman"/>
                <w:sz w:val="24"/>
                <w:szCs w:val="24"/>
                <w:lang w:val="id-ID"/>
              </w:rPr>
            </w:pPr>
            <w:r>
              <w:rPr>
                <w:rFonts w:ascii="Times New Roman" w:hAnsi="Times New Roman" w:cs="Times New Roman"/>
                <w:sz w:val="24"/>
                <w:szCs w:val="24"/>
              </w:rPr>
              <w:t>847.107.000</w:t>
            </w:r>
          </w:p>
        </w:tc>
        <w:tc>
          <w:tcPr>
            <w:tcW w:w="1418" w:type="dxa"/>
            <w:vAlign w:val="center"/>
          </w:tcPr>
          <w:p>
            <w:pPr>
              <w:pStyle w:val="51"/>
              <w:spacing w:line="240" w:lineRule="auto"/>
              <w:jc w:val="right"/>
              <w:rPr>
                <w:rFonts w:ascii="Times New Roman" w:hAnsi="Times New Roman" w:cs="Times New Roman"/>
                <w:sz w:val="24"/>
                <w:szCs w:val="24"/>
                <w:lang w:val="id-ID"/>
              </w:rPr>
            </w:pPr>
            <w:r>
              <w:rPr>
                <w:rFonts w:ascii="Times New Roman" w:hAnsi="Times New Roman" w:cs="Times New Roman"/>
                <w:sz w:val="24"/>
                <w:szCs w:val="24"/>
              </w:rPr>
              <w:t>908.172.000</w:t>
            </w:r>
          </w:p>
        </w:tc>
      </w:tr>
    </w:tbl>
    <w:p>
      <w:pPr>
        <w:pStyle w:val="51"/>
        <w:tabs>
          <w:tab w:val="center" w:pos="3969"/>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Sumber: Data penelitian (2021)</w:t>
      </w:r>
    </w:p>
    <w:p>
      <w:pPr>
        <w:pStyle w:val="41"/>
        <w:spacing w:line="240" w:lineRule="auto"/>
        <w:ind w:left="0" w:firstLine="851"/>
        <w:rPr>
          <w:rFonts w:cs="Times New Roman"/>
          <w:szCs w:val="24"/>
          <w:lang w:val="id-ID"/>
        </w:rPr>
      </w:pPr>
      <w:r>
        <w:rPr>
          <w:rFonts w:cs="Times New Roman"/>
          <w:szCs w:val="24"/>
          <w:lang w:val="id-ID"/>
        </w:rPr>
        <w:t xml:space="preserve">Tabel di atas memperlihatkan bahwa status desa-desa di Kabupaten Sumedang, khususnya untuk 9 (sembilan) desa yang menjadi objek penelitian, masuk dalam kategori desa maju dan berkembang. Selain itu, terlihat pula bahwa besaran Dana Desa yang diterima oleh masing-masing desa tidaklah sama pada setiap tahunnya. termasuk Desa Citali jumlah Dana Desa yang diterima mengalami penurunan pada tahun 2020. </w:t>
      </w:r>
    </w:p>
    <w:p>
      <w:pPr>
        <w:pStyle w:val="41"/>
        <w:spacing w:line="240" w:lineRule="auto"/>
        <w:ind w:left="0" w:firstLine="851"/>
        <w:rPr>
          <w:rFonts w:cs="Times New Roman"/>
          <w:szCs w:val="24"/>
          <w:lang w:val="id-ID"/>
        </w:rPr>
      </w:pPr>
    </w:p>
    <w:p>
      <w:pPr>
        <w:pStyle w:val="4"/>
        <w:numPr>
          <w:ilvl w:val="0"/>
          <w:numId w:val="14"/>
        </w:numPr>
        <w:spacing w:line="240" w:lineRule="auto"/>
        <w:ind w:leftChars="0"/>
        <w:rPr>
          <w:rFonts w:eastAsia="Times New Roman"/>
          <w:lang w:eastAsia="id-ID"/>
        </w:rPr>
      </w:pPr>
      <w:bookmarkStart w:id="25" w:name="_Toc116371009"/>
      <w:r>
        <w:rPr>
          <w:rFonts w:eastAsia="Times New Roman"/>
          <w:lang w:eastAsia="id-ID"/>
        </w:rPr>
        <w:t>Gambaran Umum Kabupaten Sumedang</w:t>
      </w:r>
      <w:bookmarkEnd w:id="25"/>
    </w:p>
    <w:p>
      <w:pPr>
        <w:pStyle w:val="41"/>
        <w:spacing w:line="240" w:lineRule="auto"/>
        <w:ind w:left="0" w:firstLine="851"/>
        <w:rPr>
          <w:rFonts w:cs="Times New Roman"/>
          <w:szCs w:val="24"/>
          <w:shd w:val="clear" w:color="auto" w:fill="FFFFFF"/>
        </w:rPr>
      </w:pPr>
      <w:r>
        <w:rPr>
          <w:rFonts w:cs="Times New Roman"/>
          <w:szCs w:val="24"/>
          <w:shd w:val="clear" w:color="auto" w:fill="FFFFFF"/>
        </w:rPr>
        <w:t>Pemerintahan Kabupaten Sumedang terdiri dari 26 kecamatan, 7 kelurahan, dan 270 desa. Jumlah penduduknya mencapai 1.135.818 jiwa dengan luas wilayah 1.518,33 km² dan sebaran penduduk 748 jiwa/km².</w:t>
      </w:r>
    </w:p>
    <w:p>
      <w:pPr>
        <w:pStyle w:val="41"/>
        <w:shd w:val="clear" w:color="auto" w:fill="FFFFFF"/>
        <w:spacing w:line="240" w:lineRule="auto"/>
        <w:ind w:left="0" w:firstLine="851"/>
        <w:rPr>
          <w:rFonts w:cs="Times New Roman"/>
          <w:szCs w:val="24"/>
        </w:rPr>
      </w:pPr>
      <w:r>
        <w:rPr>
          <w:rFonts w:cs="Times New Roman"/>
          <w:szCs w:val="24"/>
        </w:rPr>
        <w:t>Sumedang merupakan salah satu Kabupaten yang berada di Provinsi Jawa Barat, Indonesia. Luas wilayah Kabupaten Sumedang yaitu 153.124 ha terletak antara 6˚44’-70˚83’ Lintang Selatan dan 107˚21’-108˚21’ Bujur Timur. Topografi yang dimiliki Kabupaten Sumedang sebagian besar merupakan daerah perbukitan dan gunung dengan ketinggian tempat antara 25-1.667 m diatas permukaan laut.</w:t>
      </w:r>
    </w:p>
    <w:p>
      <w:pPr>
        <w:pStyle w:val="41"/>
        <w:shd w:val="clear" w:color="auto" w:fill="FFFFFF"/>
        <w:spacing w:line="240" w:lineRule="auto"/>
        <w:ind w:left="0" w:firstLine="851"/>
        <w:rPr>
          <w:rFonts w:cs="Times New Roman"/>
          <w:szCs w:val="24"/>
        </w:rPr>
      </w:pPr>
    </w:p>
    <w:p>
      <w:pPr>
        <w:pStyle w:val="4"/>
        <w:numPr>
          <w:ilvl w:val="0"/>
          <w:numId w:val="14"/>
        </w:numPr>
        <w:spacing w:line="240" w:lineRule="auto"/>
        <w:ind w:left="432" w:leftChars="0" w:hanging="432" w:firstLineChars="0"/>
        <w:rPr>
          <w:rFonts w:eastAsia="Times New Roman"/>
          <w:lang w:eastAsia="id-ID"/>
        </w:rPr>
      </w:pPr>
      <w:bookmarkStart w:id="26" w:name="_Toc116371010"/>
      <w:r>
        <w:rPr>
          <w:rFonts w:eastAsia="Times New Roman"/>
          <w:lang w:eastAsia="id-ID"/>
        </w:rPr>
        <w:t>Susunan Organisasi Kelurahan di Kabupaten Sumedang</w:t>
      </w:r>
      <w:bookmarkEnd w:id="26"/>
    </w:p>
    <w:p>
      <w:pPr>
        <w:pStyle w:val="41"/>
        <w:shd w:val="clear" w:color="auto" w:fill="FFFFFF"/>
        <w:spacing w:line="240" w:lineRule="auto"/>
        <w:ind w:left="0" w:firstLine="851"/>
        <w:rPr>
          <w:rFonts w:cs="Times New Roman"/>
          <w:szCs w:val="24"/>
        </w:rPr>
      </w:pPr>
      <w:r>
        <w:rPr>
          <w:rFonts w:cs="Times New Roman"/>
          <w:szCs w:val="24"/>
        </w:rPr>
        <w:t>Berdasarkan Peraturan Bupati Sumedang Nomor 29 Tahun 2017 tentang Uraian Tugas Jabatan Struktural Pada Kelurahan di Kabupaten Sumedang terdiri dari :</w:t>
      </w:r>
    </w:p>
    <w:p>
      <w:pPr>
        <w:pStyle w:val="41"/>
        <w:numPr>
          <w:ilvl w:val="0"/>
          <w:numId w:val="15"/>
        </w:numPr>
        <w:shd w:val="clear" w:color="auto" w:fill="FFFFFF"/>
        <w:spacing w:line="240" w:lineRule="auto"/>
        <w:ind w:left="425" w:leftChars="0" w:hanging="425" w:firstLineChars="0"/>
        <w:rPr>
          <w:rFonts w:cs="Times New Roman"/>
          <w:szCs w:val="24"/>
        </w:rPr>
      </w:pPr>
      <w:r>
        <w:rPr>
          <w:rFonts w:cs="Times New Roman"/>
          <w:szCs w:val="24"/>
        </w:rPr>
        <w:t>Lurah ;</w:t>
      </w:r>
    </w:p>
    <w:p>
      <w:pPr>
        <w:pStyle w:val="41"/>
        <w:numPr>
          <w:ilvl w:val="0"/>
          <w:numId w:val="15"/>
        </w:numPr>
        <w:shd w:val="clear" w:color="auto" w:fill="FFFFFF"/>
        <w:spacing w:line="240" w:lineRule="auto"/>
        <w:ind w:left="425" w:leftChars="0" w:hanging="425" w:firstLineChars="0"/>
        <w:rPr>
          <w:rFonts w:cs="Times New Roman"/>
          <w:szCs w:val="24"/>
        </w:rPr>
      </w:pPr>
      <w:r>
        <w:rPr>
          <w:rFonts w:cs="Times New Roman"/>
          <w:szCs w:val="24"/>
        </w:rPr>
        <w:t>Sekretariat Kelurahan;</w:t>
      </w:r>
    </w:p>
    <w:p>
      <w:pPr>
        <w:pStyle w:val="41"/>
        <w:numPr>
          <w:ilvl w:val="0"/>
          <w:numId w:val="15"/>
        </w:numPr>
        <w:shd w:val="clear" w:color="auto" w:fill="FFFFFF"/>
        <w:spacing w:line="240" w:lineRule="auto"/>
        <w:ind w:left="425" w:leftChars="0" w:hanging="425" w:firstLineChars="0"/>
        <w:rPr>
          <w:rFonts w:cs="Times New Roman"/>
          <w:szCs w:val="24"/>
        </w:rPr>
      </w:pPr>
      <w:r>
        <w:rPr>
          <w:rFonts w:cs="Times New Roman"/>
          <w:szCs w:val="24"/>
        </w:rPr>
        <w:t>Seksi , terdiri dari :</w:t>
      </w:r>
    </w:p>
    <w:p>
      <w:pPr>
        <w:pStyle w:val="41"/>
        <w:numPr>
          <w:ilvl w:val="0"/>
          <w:numId w:val="16"/>
        </w:numPr>
        <w:shd w:val="clear" w:color="auto" w:fill="FFFFFF"/>
        <w:spacing w:line="240" w:lineRule="auto"/>
        <w:rPr>
          <w:rFonts w:cs="Times New Roman"/>
          <w:szCs w:val="24"/>
        </w:rPr>
      </w:pPr>
      <w:r>
        <w:rPr>
          <w:rFonts w:cs="Times New Roman"/>
          <w:szCs w:val="24"/>
        </w:rPr>
        <w:t>Seksi Pemerintahan, Ketentraman dan Ketertiban;</w:t>
      </w:r>
    </w:p>
    <w:p>
      <w:pPr>
        <w:pStyle w:val="41"/>
        <w:numPr>
          <w:ilvl w:val="0"/>
          <w:numId w:val="16"/>
        </w:numPr>
        <w:shd w:val="clear" w:color="auto" w:fill="FFFFFF"/>
        <w:spacing w:line="240" w:lineRule="auto"/>
        <w:rPr>
          <w:rFonts w:cs="Times New Roman"/>
          <w:szCs w:val="24"/>
        </w:rPr>
      </w:pPr>
      <w:r>
        <w:rPr>
          <w:rFonts w:cs="Times New Roman"/>
          <w:szCs w:val="24"/>
        </w:rPr>
        <w:t>Seksi Ekonomi dan Pembangunan;</w:t>
      </w:r>
    </w:p>
    <w:p>
      <w:pPr>
        <w:pStyle w:val="41"/>
        <w:numPr>
          <w:ilvl w:val="0"/>
          <w:numId w:val="16"/>
        </w:numPr>
        <w:shd w:val="clear" w:color="auto" w:fill="FFFFFF"/>
        <w:spacing w:line="240" w:lineRule="auto"/>
        <w:rPr>
          <w:rFonts w:cs="Times New Roman"/>
          <w:szCs w:val="24"/>
        </w:rPr>
      </w:pPr>
      <w:r>
        <w:rPr>
          <w:rFonts w:cs="Times New Roman"/>
          <w:szCs w:val="24"/>
        </w:rPr>
        <w:t>Seksi Sosial.</w:t>
      </w:r>
    </w:p>
    <w:p>
      <w:pPr>
        <w:pStyle w:val="4"/>
        <w:numPr>
          <w:numId w:val="0"/>
        </w:numPr>
        <w:spacing w:line="240" w:lineRule="auto"/>
        <w:ind w:leftChars="0"/>
        <w:rPr>
          <w:rFonts w:eastAsia="Times New Roman"/>
          <w:lang w:eastAsia="id-ID"/>
        </w:rPr>
      </w:pPr>
      <w:bookmarkStart w:id="27" w:name="_Toc116371011"/>
      <w:r>
        <w:rPr>
          <w:rFonts w:hint="default" w:eastAsia="Times New Roman"/>
          <w:lang w:val="en-US" w:eastAsia="id-ID"/>
        </w:rPr>
        <w:t>c. S</w:t>
      </w:r>
      <w:r>
        <w:rPr>
          <w:rFonts w:eastAsia="Times New Roman"/>
          <w:lang w:eastAsia="id-ID"/>
        </w:rPr>
        <w:t>usunan Organisasi Pemerintah Desa</w:t>
      </w:r>
      <w:bookmarkEnd w:id="27"/>
    </w:p>
    <w:p>
      <w:pPr>
        <w:pStyle w:val="41"/>
        <w:shd w:val="clear" w:color="auto" w:fill="FFFFFF"/>
        <w:spacing w:line="240" w:lineRule="auto"/>
        <w:ind w:left="0" w:firstLine="851"/>
        <w:rPr>
          <w:rFonts w:cs="Times New Roman"/>
          <w:szCs w:val="24"/>
        </w:rPr>
      </w:pPr>
      <w:r>
        <w:rPr>
          <w:rFonts w:cs="Times New Roman"/>
          <w:szCs w:val="24"/>
        </w:rPr>
        <w:t>Berdasarkan Peraturan Bupati Sumedang Nomor 2 Tahun 2016 tentang Peraturan Pelaksanaan Peraturan Daerah Nomor 10 Tahun 2015tentang Organisasi Pemerintah Desa.</w:t>
      </w:r>
    </w:p>
    <w:p>
      <w:pPr>
        <w:pStyle w:val="41"/>
        <w:numPr>
          <w:ilvl w:val="0"/>
          <w:numId w:val="17"/>
        </w:numPr>
        <w:shd w:val="clear" w:color="auto" w:fill="FFFFFF"/>
        <w:spacing w:line="240" w:lineRule="auto"/>
        <w:ind w:left="426" w:hanging="426"/>
        <w:rPr>
          <w:rFonts w:eastAsia="Times New Roman" w:cs="Times New Roman"/>
          <w:szCs w:val="24"/>
          <w:lang w:eastAsia="id-ID"/>
        </w:rPr>
      </w:pPr>
      <w:r>
        <w:rPr>
          <w:rFonts w:cs="Times New Roman"/>
          <w:szCs w:val="24"/>
        </w:rPr>
        <w:t>Kepala Desa, membawahkan;</w:t>
      </w:r>
    </w:p>
    <w:p>
      <w:pPr>
        <w:pStyle w:val="41"/>
        <w:numPr>
          <w:ilvl w:val="0"/>
          <w:numId w:val="17"/>
        </w:numPr>
        <w:shd w:val="clear" w:color="auto" w:fill="FFFFFF"/>
        <w:spacing w:line="240" w:lineRule="auto"/>
        <w:ind w:left="426" w:hanging="426"/>
        <w:rPr>
          <w:rFonts w:eastAsia="Times New Roman" w:cs="Times New Roman"/>
          <w:szCs w:val="24"/>
          <w:lang w:eastAsia="id-ID"/>
        </w:rPr>
      </w:pPr>
      <w:r>
        <w:rPr>
          <w:rFonts w:cs="Times New Roman"/>
          <w:szCs w:val="24"/>
        </w:rPr>
        <w:t>Perangkat Desa terdiri dari :</w:t>
      </w:r>
    </w:p>
    <w:p>
      <w:pPr>
        <w:pStyle w:val="41"/>
        <w:numPr>
          <w:ilvl w:val="0"/>
          <w:numId w:val="18"/>
        </w:numPr>
        <w:shd w:val="clear" w:color="auto" w:fill="FFFFFF"/>
        <w:spacing w:line="240" w:lineRule="auto"/>
        <w:rPr>
          <w:rFonts w:eastAsia="Times New Roman" w:cs="Times New Roman"/>
          <w:szCs w:val="24"/>
          <w:lang w:eastAsia="id-ID"/>
        </w:rPr>
      </w:pPr>
      <w:r>
        <w:rPr>
          <w:rFonts w:cs="Times New Roman"/>
          <w:szCs w:val="24"/>
        </w:rPr>
        <w:t>Sekretariat Desa;</w:t>
      </w:r>
    </w:p>
    <w:p>
      <w:pPr>
        <w:pStyle w:val="41"/>
        <w:numPr>
          <w:ilvl w:val="0"/>
          <w:numId w:val="18"/>
        </w:numPr>
        <w:shd w:val="clear" w:color="auto" w:fill="FFFFFF"/>
        <w:spacing w:line="240" w:lineRule="auto"/>
        <w:rPr>
          <w:rFonts w:eastAsia="Times New Roman" w:cs="Times New Roman"/>
          <w:szCs w:val="24"/>
          <w:lang w:eastAsia="id-ID"/>
        </w:rPr>
      </w:pPr>
      <w:r>
        <w:rPr>
          <w:rFonts w:cs="Times New Roman"/>
          <w:szCs w:val="24"/>
        </w:rPr>
        <w:t>Pelaksana Teknis;</w:t>
      </w:r>
    </w:p>
    <w:p>
      <w:pPr>
        <w:pStyle w:val="41"/>
        <w:numPr>
          <w:ilvl w:val="0"/>
          <w:numId w:val="18"/>
        </w:numPr>
        <w:shd w:val="clear" w:color="auto" w:fill="FFFFFF"/>
        <w:spacing w:line="240" w:lineRule="auto"/>
        <w:rPr>
          <w:rFonts w:eastAsia="Times New Roman" w:cs="Times New Roman"/>
          <w:szCs w:val="24"/>
          <w:lang w:eastAsia="id-ID"/>
        </w:rPr>
      </w:pPr>
      <w:r>
        <w:rPr>
          <w:rFonts w:cs="Times New Roman"/>
          <w:szCs w:val="24"/>
        </w:rPr>
        <w:t>Pelaksana Kewilayahan.</w:t>
      </w:r>
    </w:p>
    <w:p>
      <w:pPr>
        <w:pStyle w:val="41"/>
        <w:shd w:val="clear" w:color="auto" w:fill="FFFFFF"/>
        <w:spacing w:line="240" w:lineRule="auto"/>
        <w:ind w:left="-142"/>
        <w:rPr>
          <w:rFonts w:eastAsia="Times New Roman" w:cs="Times New Roman"/>
          <w:szCs w:val="24"/>
          <w:lang w:val="id-ID" w:eastAsia="id-ID"/>
        </w:rPr>
      </w:pPr>
      <w:r>
        <w:rPr>
          <w:rFonts w:eastAsia="Times New Roman" w:cs="Times New Roman"/>
          <w:szCs w:val="24"/>
        </w:rPr>
        <w:drawing>
          <wp:inline distT="0" distB="0" distL="0" distR="0">
            <wp:extent cx="5124450" cy="3242310"/>
            <wp:effectExtent l="0" t="0" r="0" b="0"/>
            <wp:docPr id="2" name="Picture 2" descr="C:\Users\ASUS\Documents\PETA ADMINISTRATIF KAB SUM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SUS\Documents\PETA ADMINISTRATIF KAB SUMDG.jpg"/>
                    <pic:cNvPicPr>
                      <a:picLocks noChangeAspect="1" noChangeArrowheads="1"/>
                    </pic:cNvPicPr>
                  </pic:nvPicPr>
                  <pic:blipFill>
                    <a:blip r:embed="rId13">
                      <a:extLst>
                        <a:ext uri="{28A0092B-C50C-407E-A947-70E740481C1C}">
                          <a14:useLocalDpi xmlns:a14="http://schemas.microsoft.com/office/drawing/2010/main" val="0"/>
                        </a:ext>
                      </a:extLst>
                    </a:blip>
                    <a:srcRect t="10788" b="4847"/>
                    <a:stretch>
                      <a:fillRect/>
                    </a:stretch>
                  </pic:blipFill>
                  <pic:spPr>
                    <a:xfrm>
                      <a:off x="0" y="0"/>
                      <a:ext cx="5129518" cy="3245857"/>
                    </a:xfrm>
                    <a:prstGeom prst="rect">
                      <a:avLst/>
                    </a:prstGeom>
                    <a:noFill/>
                    <a:ln>
                      <a:noFill/>
                    </a:ln>
                  </pic:spPr>
                </pic:pic>
              </a:graphicData>
            </a:graphic>
          </wp:inline>
        </w:drawing>
      </w:r>
    </w:p>
    <w:p>
      <w:pPr>
        <w:pStyle w:val="41"/>
        <w:shd w:val="clear" w:color="auto" w:fill="FFFFFF"/>
        <w:spacing w:after="240" w:line="240" w:lineRule="auto"/>
        <w:ind w:left="-142" w:firstLine="709"/>
        <w:rPr>
          <w:rFonts w:eastAsia="Times New Roman" w:cs="Times New Roman"/>
          <w:szCs w:val="24"/>
          <w:lang w:val="id-ID" w:eastAsia="id-ID"/>
        </w:rPr>
      </w:pPr>
      <w:r>
        <w:rPr>
          <w:rFonts w:eastAsia="Times New Roman" w:cs="Times New Roman"/>
          <w:szCs w:val="24"/>
          <w:lang w:val="id-ID" w:eastAsia="id-ID"/>
        </w:rPr>
        <w:t>Sumber: Bapeda Kabupaten Sumedang</w:t>
      </w:r>
    </w:p>
    <w:p>
      <w:pPr>
        <w:pStyle w:val="20"/>
        <w:spacing w:line="240" w:lineRule="auto"/>
        <w:rPr>
          <w:lang w:val="id-ID"/>
        </w:rPr>
      </w:pPr>
      <w:bookmarkStart w:id="28" w:name="_Toc116371595"/>
      <w:r>
        <w:t xml:space="preserve">Gambar </w:t>
      </w:r>
      <w:r>
        <w:fldChar w:fldCharType="begin"/>
      </w:r>
      <w:r>
        <w:instrText xml:space="preserve"> SEQ Gambar \* ARABIC </w:instrText>
      </w:r>
      <w:r>
        <w:fldChar w:fldCharType="separate"/>
      </w:r>
      <w:r>
        <w:t>6</w:t>
      </w:r>
      <w:r>
        <w:fldChar w:fldCharType="end"/>
      </w:r>
      <w:r>
        <w:rPr>
          <w:lang w:val="id-ID"/>
        </w:rPr>
        <w:t xml:space="preserve"> </w:t>
      </w:r>
      <w:r>
        <w:rPr>
          <w:lang w:val="id-ID"/>
        </w:rPr>
        <w:br w:type="textWrapping"/>
      </w:r>
      <w:r>
        <w:rPr>
          <w:lang w:val="id-ID"/>
        </w:rPr>
        <w:t>Peta Administrasi Kabupaten Sumedang</w:t>
      </w:r>
      <w:bookmarkEnd w:id="28"/>
    </w:p>
    <w:p>
      <w:pPr>
        <w:spacing w:line="240" w:lineRule="auto"/>
        <w:rPr>
          <w:lang w:val="id-ID"/>
        </w:rPr>
      </w:pPr>
    </w:p>
    <w:p>
      <w:pPr>
        <w:pStyle w:val="3"/>
        <w:numPr>
          <w:ilvl w:val="0"/>
          <w:numId w:val="10"/>
        </w:numPr>
        <w:spacing w:line="240" w:lineRule="auto"/>
        <w:ind w:left="432" w:leftChars="0" w:hanging="432" w:firstLineChars="0"/>
        <w:rPr>
          <w:lang w:val="id-ID"/>
        </w:rPr>
      </w:pPr>
      <w:bookmarkStart w:id="29" w:name="_Toc116371014"/>
      <w:r>
        <w:rPr>
          <w:lang w:val="id-ID"/>
        </w:rPr>
        <w:t>Metode Penelitian</w:t>
      </w:r>
      <w:bookmarkEnd w:id="29"/>
    </w:p>
    <w:p>
      <w:pPr>
        <w:spacing w:line="240" w:lineRule="auto"/>
        <w:ind w:firstLine="851"/>
        <w:rPr>
          <w:lang w:val="id-ID"/>
        </w:rPr>
      </w:pPr>
      <w:r>
        <w:t>Metode penelitian merupakan prosedur dan langkah kerja yang digunakan dalam kegiatan penelitian mulai dari perencanaan, pengumpumpulan data, pengolahan data, sampai pada tahap pengambilan keputusan (Sutedi, 2009: 22).</w:t>
      </w:r>
      <w:r>
        <w:cr/>
      </w:r>
      <w:r>
        <w:t>pada bagian ini akan dijelaskan desain penelitian, operasional parameter, sumber data, populasi dan informan penelitian, instrumen penelitian dan teknik analisa data.</w:t>
      </w:r>
    </w:p>
    <w:p>
      <w:pPr>
        <w:pStyle w:val="4"/>
        <w:numPr>
          <w:ilvl w:val="0"/>
          <w:numId w:val="19"/>
        </w:numPr>
        <w:spacing w:line="240" w:lineRule="auto"/>
        <w:ind w:leftChars="0"/>
        <w:rPr>
          <w:lang w:val="id-ID"/>
        </w:rPr>
      </w:pPr>
      <w:bookmarkStart w:id="30" w:name="_Toc116371015"/>
      <w:r>
        <w:rPr>
          <w:lang w:val="id-ID"/>
        </w:rPr>
        <w:t>Metode Penelitian</w:t>
      </w:r>
      <w:bookmarkEnd w:id="30"/>
      <w:r>
        <w:rPr>
          <w:lang w:val="id-ID"/>
        </w:rPr>
        <w:t xml:space="preserve"> </w:t>
      </w:r>
    </w:p>
    <w:p>
      <w:pPr>
        <w:pStyle w:val="51"/>
        <w:spacing w:line="24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Penelitian ini menggunakan metode kualitatif dengan mengedepankan penelitian pada kondisi objek yang alamiah atau naturalistik, dimana peneliti sebagai instrumen kunci, analisis data bersifat induktif, dan hasil penelitian lebih menekankan makna dari pada generali</w:t>
      </w:r>
      <w:r>
        <w:rPr>
          <w:rFonts w:ascii="Times New Roman" w:hAnsi="Times New Roman" w:cs="Times New Roman"/>
          <w:sz w:val="24"/>
          <w:szCs w:val="24"/>
        </w:rPr>
        <w:t>s</w:t>
      </w:r>
      <w:r>
        <w:rPr>
          <w:rFonts w:ascii="Times New Roman" w:hAnsi="Times New Roman" w:cs="Times New Roman"/>
          <w:sz w:val="24"/>
          <w:szCs w:val="24"/>
          <w:lang w:val="id-ID"/>
        </w:rPr>
        <w:t xml:space="preserve">asi. Sifat dari metode kualitatif tersebut didasarkan pada pendapat </w:t>
      </w:r>
      <w:r>
        <w:rPr>
          <w:rFonts w:ascii="Times New Roman" w:hAnsi="Times New Roman" w:cs="Times New Roman"/>
          <w:bCs/>
          <w:sz w:val="24"/>
          <w:szCs w:val="24"/>
          <w:lang w:val="id-ID"/>
        </w:rPr>
        <w:t xml:space="preserve">Bogdan dan Biklen (dalam Sugiyono, 2014:9) </w:t>
      </w:r>
      <w:r>
        <w:rPr>
          <w:rFonts w:ascii="Times New Roman" w:hAnsi="Times New Roman" w:cs="Times New Roman"/>
          <w:sz w:val="24"/>
          <w:szCs w:val="24"/>
          <w:lang w:val="id-ID"/>
        </w:rPr>
        <w:t>tentang beberapa ciri metode kualitatif, yaitu:</w:t>
      </w:r>
    </w:p>
    <w:p>
      <w:pPr>
        <w:pStyle w:val="51"/>
        <w:numPr>
          <w:ilvl w:val="0"/>
          <w:numId w:val="20"/>
        </w:numPr>
        <w:spacing w:line="240" w:lineRule="auto"/>
        <w:ind w:left="1276" w:hanging="425"/>
        <w:jc w:val="both"/>
        <w:rPr>
          <w:rFonts w:ascii="Times New Roman" w:hAnsi="Times New Roman" w:cs="Times New Roman"/>
          <w:bCs/>
          <w:i/>
          <w:iCs/>
          <w:sz w:val="24"/>
          <w:szCs w:val="24"/>
          <w:lang w:val="id-ID"/>
        </w:rPr>
      </w:pPr>
      <w:r>
        <w:rPr>
          <w:rFonts w:ascii="Times New Roman" w:hAnsi="Times New Roman" w:cs="Times New Roman"/>
          <w:bCs/>
          <w:i/>
          <w:iCs/>
          <w:sz w:val="24"/>
          <w:szCs w:val="24"/>
          <w:lang w:val="id-ID"/>
        </w:rPr>
        <w:t>Qualitative research has natural setting as the direct source of data and researcher is the key instrument.</w:t>
      </w:r>
    </w:p>
    <w:p>
      <w:pPr>
        <w:pStyle w:val="51"/>
        <w:numPr>
          <w:ilvl w:val="0"/>
          <w:numId w:val="20"/>
        </w:numPr>
        <w:spacing w:line="240" w:lineRule="auto"/>
        <w:ind w:left="1276" w:hanging="425"/>
        <w:jc w:val="both"/>
        <w:rPr>
          <w:rFonts w:ascii="Times New Roman" w:hAnsi="Times New Roman" w:cs="Times New Roman"/>
          <w:bCs/>
          <w:i/>
          <w:iCs/>
          <w:sz w:val="24"/>
          <w:szCs w:val="24"/>
          <w:lang w:val="id-ID"/>
        </w:rPr>
      </w:pPr>
      <w:r>
        <w:rPr>
          <w:rFonts w:ascii="Times New Roman" w:hAnsi="Times New Roman" w:cs="Times New Roman"/>
          <w:bCs/>
          <w:i/>
          <w:iCs/>
          <w:sz w:val="24"/>
          <w:szCs w:val="24"/>
          <w:lang w:val="id-ID"/>
        </w:rPr>
        <w:t>Qualitative research is descriptive. The data collected is in the form of words of pictures rather than number.</w:t>
      </w:r>
    </w:p>
    <w:p>
      <w:pPr>
        <w:pStyle w:val="51"/>
        <w:numPr>
          <w:ilvl w:val="0"/>
          <w:numId w:val="20"/>
        </w:numPr>
        <w:spacing w:line="240" w:lineRule="auto"/>
        <w:ind w:left="1276" w:hanging="425"/>
        <w:jc w:val="both"/>
        <w:rPr>
          <w:rFonts w:ascii="Times New Roman" w:hAnsi="Times New Roman" w:cs="Times New Roman"/>
          <w:bCs/>
          <w:i/>
          <w:iCs/>
          <w:sz w:val="24"/>
          <w:szCs w:val="24"/>
          <w:lang w:val="id-ID"/>
        </w:rPr>
      </w:pPr>
      <w:r>
        <w:rPr>
          <w:rFonts w:ascii="Times New Roman" w:hAnsi="Times New Roman" w:cs="Times New Roman"/>
          <w:bCs/>
          <w:i/>
          <w:iCs/>
          <w:sz w:val="24"/>
          <w:szCs w:val="24"/>
          <w:lang w:val="id-ID"/>
        </w:rPr>
        <w:t>Qualitative research are concerned with process rather than simply with outcomes or products.</w:t>
      </w:r>
    </w:p>
    <w:p>
      <w:pPr>
        <w:pStyle w:val="51"/>
        <w:numPr>
          <w:ilvl w:val="0"/>
          <w:numId w:val="20"/>
        </w:numPr>
        <w:spacing w:line="240" w:lineRule="auto"/>
        <w:ind w:left="1276" w:hanging="425"/>
        <w:jc w:val="both"/>
        <w:rPr>
          <w:rFonts w:ascii="Times New Roman" w:hAnsi="Times New Roman" w:cs="Times New Roman"/>
          <w:bCs/>
          <w:i/>
          <w:iCs/>
          <w:sz w:val="24"/>
          <w:szCs w:val="24"/>
          <w:lang w:val="id-ID"/>
        </w:rPr>
      </w:pPr>
      <w:r>
        <w:rPr>
          <w:rFonts w:ascii="Times New Roman" w:hAnsi="Times New Roman" w:cs="Times New Roman"/>
          <w:bCs/>
          <w:i/>
          <w:iCs/>
          <w:sz w:val="24"/>
          <w:szCs w:val="24"/>
          <w:lang w:val="id-ID"/>
        </w:rPr>
        <w:t>Qualitative research tend to analyze their data inductively.</w:t>
      </w:r>
    </w:p>
    <w:p>
      <w:pPr>
        <w:pStyle w:val="51"/>
        <w:numPr>
          <w:ilvl w:val="0"/>
          <w:numId w:val="20"/>
        </w:numPr>
        <w:spacing w:line="240" w:lineRule="auto"/>
        <w:ind w:left="1276" w:hanging="425"/>
        <w:jc w:val="both"/>
        <w:rPr>
          <w:rFonts w:ascii="Times New Roman" w:hAnsi="Times New Roman" w:cs="Times New Roman"/>
          <w:bCs/>
          <w:i/>
          <w:iCs/>
          <w:sz w:val="24"/>
          <w:szCs w:val="24"/>
          <w:lang w:val="id-ID"/>
        </w:rPr>
      </w:pPr>
      <w:r>
        <w:rPr>
          <w:rFonts w:ascii="Times New Roman" w:hAnsi="Times New Roman" w:cs="Times New Roman"/>
          <w:bCs/>
          <w:i/>
          <w:iCs/>
          <w:sz w:val="24"/>
          <w:szCs w:val="24"/>
          <w:lang w:val="id-ID"/>
        </w:rPr>
        <w:t>“Meaning” is of essential to the qualitative approach.</w:t>
      </w:r>
    </w:p>
    <w:p>
      <w:pPr>
        <w:pStyle w:val="51"/>
        <w:spacing w:line="24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Ciri lain dari penelitian kualitatif dikemukakan oleh Susan Stainback (dalam Sugiyono, 2014:10) yang mengutip Erickson, yaitu:</w:t>
      </w:r>
    </w:p>
    <w:p>
      <w:pPr>
        <w:pStyle w:val="51"/>
        <w:numPr>
          <w:ilvl w:val="0"/>
          <w:numId w:val="21"/>
        </w:numPr>
        <w:spacing w:line="240" w:lineRule="auto"/>
        <w:ind w:left="1276" w:hanging="425"/>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Intensive, long term participation in field setting.</w:t>
      </w:r>
    </w:p>
    <w:p>
      <w:pPr>
        <w:pStyle w:val="51"/>
        <w:numPr>
          <w:ilvl w:val="0"/>
          <w:numId w:val="21"/>
        </w:numPr>
        <w:spacing w:line="240" w:lineRule="auto"/>
        <w:ind w:left="1276" w:hanging="425"/>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Careful recording of what happens in the setting by writtig field notes and interview notes by collecting other kinds of documentary evidence.</w:t>
      </w:r>
    </w:p>
    <w:p>
      <w:pPr>
        <w:pStyle w:val="51"/>
        <w:numPr>
          <w:ilvl w:val="0"/>
          <w:numId w:val="21"/>
        </w:numPr>
        <w:spacing w:line="240" w:lineRule="auto"/>
        <w:ind w:left="1276" w:hanging="425"/>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Analytic reflection on the documentary records obtained in the field.</w:t>
      </w:r>
    </w:p>
    <w:p>
      <w:pPr>
        <w:pStyle w:val="51"/>
        <w:numPr>
          <w:ilvl w:val="0"/>
          <w:numId w:val="21"/>
        </w:numPr>
        <w:spacing w:line="240" w:lineRule="auto"/>
        <w:ind w:left="1276" w:hanging="425"/>
        <w:jc w:val="both"/>
        <w:rPr>
          <w:rFonts w:ascii="Times New Roman" w:hAnsi="Times New Roman" w:cs="Times New Roman"/>
          <w:sz w:val="24"/>
          <w:szCs w:val="24"/>
          <w:lang w:val="id-ID"/>
        </w:rPr>
      </w:pPr>
      <w:r>
        <w:rPr>
          <w:rFonts w:ascii="Times New Roman" w:hAnsi="Times New Roman" w:cs="Times New Roman"/>
          <w:i/>
          <w:iCs/>
          <w:sz w:val="24"/>
          <w:szCs w:val="24"/>
          <w:lang w:val="id-ID"/>
        </w:rPr>
        <w:t>Reporting the result by means of detailed descriptions, direct quotes from interview, and interpretative commentary.</w:t>
      </w:r>
    </w:p>
    <w:p>
      <w:pPr>
        <w:pStyle w:val="51"/>
        <w:spacing w:line="240" w:lineRule="auto"/>
        <w:ind w:left="1080"/>
        <w:jc w:val="both"/>
        <w:rPr>
          <w:rFonts w:ascii="Times New Roman" w:hAnsi="Times New Roman" w:cs="Times New Roman"/>
          <w:sz w:val="24"/>
          <w:szCs w:val="24"/>
          <w:lang w:val="id-ID"/>
        </w:rPr>
      </w:pPr>
    </w:p>
    <w:p>
      <w:pPr>
        <w:pStyle w:val="51"/>
        <w:spacing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2. Analisis SWOT</w:t>
      </w:r>
    </w:p>
    <w:p>
      <w:pPr>
        <w:pStyle w:val="51"/>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Penelitian ini melibatkan analisis SWOT sebagai alat guna mengevaluasi kekuatan (</w:t>
      </w:r>
      <w:r>
        <w:rPr>
          <w:rFonts w:ascii="Times New Roman" w:hAnsi="Times New Roman" w:cs="Times New Roman"/>
          <w:i/>
          <w:iCs/>
          <w:sz w:val="24"/>
          <w:szCs w:val="24"/>
          <w:lang w:val="id-ID"/>
        </w:rPr>
        <w:t>strength</w:t>
      </w:r>
      <w:r>
        <w:rPr>
          <w:rFonts w:ascii="Times New Roman" w:hAnsi="Times New Roman" w:cs="Times New Roman"/>
          <w:sz w:val="24"/>
          <w:szCs w:val="24"/>
          <w:lang w:val="id-ID"/>
        </w:rPr>
        <w:t>), kelemahan (</w:t>
      </w:r>
      <w:r>
        <w:rPr>
          <w:rFonts w:ascii="Times New Roman" w:hAnsi="Times New Roman" w:cs="Times New Roman"/>
          <w:i/>
          <w:iCs/>
          <w:sz w:val="24"/>
          <w:szCs w:val="24"/>
          <w:lang w:val="id-ID"/>
        </w:rPr>
        <w:t>weakness</w:t>
      </w:r>
      <w:r>
        <w:rPr>
          <w:rFonts w:ascii="Times New Roman" w:hAnsi="Times New Roman" w:cs="Times New Roman"/>
          <w:sz w:val="24"/>
          <w:szCs w:val="24"/>
          <w:lang w:val="id-ID"/>
        </w:rPr>
        <w:t>), peluang (</w:t>
      </w:r>
      <w:r>
        <w:rPr>
          <w:rFonts w:ascii="Times New Roman" w:hAnsi="Times New Roman" w:cs="Times New Roman"/>
          <w:i/>
          <w:iCs/>
          <w:sz w:val="24"/>
          <w:szCs w:val="24"/>
          <w:lang w:val="id-ID"/>
        </w:rPr>
        <w:t>opportunity</w:t>
      </w:r>
      <w:r>
        <w:rPr>
          <w:rFonts w:ascii="Times New Roman" w:hAnsi="Times New Roman" w:cs="Times New Roman"/>
          <w:sz w:val="24"/>
          <w:szCs w:val="24"/>
          <w:lang w:val="id-ID"/>
        </w:rPr>
        <w:t>) dan ancaman (</w:t>
      </w:r>
      <w:r>
        <w:rPr>
          <w:rFonts w:ascii="Times New Roman" w:hAnsi="Times New Roman" w:cs="Times New Roman"/>
          <w:i/>
          <w:iCs/>
          <w:sz w:val="24"/>
          <w:szCs w:val="24"/>
          <w:lang w:val="id-ID"/>
        </w:rPr>
        <w:t>threat</w:t>
      </w:r>
      <w:r>
        <w:rPr>
          <w:rFonts w:ascii="Times New Roman" w:hAnsi="Times New Roman" w:cs="Times New Roman"/>
          <w:sz w:val="24"/>
          <w:szCs w:val="24"/>
          <w:lang w:val="id-ID"/>
        </w:rPr>
        <w:t xml:space="preserve">) dalam implementasi kebijakan Dana Desa. Melalui analisis SWOT diharapkan dapat dirumuskan suatu strategi sehingga implementasi kebijakan Dana Desa dapat berjalan secara efektif. </w:t>
      </w:r>
    </w:p>
    <w:p>
      <w:pPr>
        <w:pStyle w:val="51"/>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Mengacu pada pendapat Rangkuti (2017:23), penyusunan strategi melalui analisis SWOT mencakup tahap pengumpulan data dan analisis sebagai berikut.</w:t>
      </w:r>
    </w:p>
    <w:p>
      <w:pPr>
        <w:pStyle w:val="51"/>
        <w:numPr>
          <w:ilvl w:val="0"/>
          <w:numId w:val="22"/>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Tahap pengumpulan data</w:t>
      </w:r>
    </w:p>
    <w:p>
      <w:pPr>
        <w:pStyle w:val="51"/>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Tahap ini merupakan kegiatan pengumpulan dan pengklasifikasian data yang berupa data eksternal (yang diperoleh dari lingkungan di luar organisasi) dan data internal (yang diperoleh dari dalam perusahaan).</w:t>
      </w:r>
    </w:p>
    <w:p>
      <w:pPr>
        <w:pStyle w:val="51"/>
        <w:numPr>
          <w:ilvl w:val="0"/>
          <w:numId w:val="23"/>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Matriks faktor strategi eksternal</w:t>
      </w:r>
    </w:p>
    <w:p>
      <w:pPr>
        <w:pStyle w:val="51"/>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Untuk membuat matriks faktor strategi eksternal, sebelumnya ditentukan Faktor Strategi Eksternal (EFAS) dengan cara:</w:t>
      </w:r>
    </w:p>
    <w:p>
      <w:pPr>
        <w:pStyle w:val="51"/>
        <w:numPr>
          <w:ilvl w:val="0"/>
          <w:numId w:val="2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Menyusun 5 - 10 peluang dan ancaman pada kolom 1;</w:t>
      </w:r>
    </w:p>
    <w:p>
      <w:pPr>
        <w:pStyle w:val="51"/>
        <w:numPr>
          <w:ilvl w:val="0"/>
          <w:numId w:val="2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 bobot masing-masing faktor mulai dari 1,0 (sangat penting) sampai dengan 0,0 (tidak pen</w:t>
      </w:r>
      <w:r>
        <w:rPr>
          <w:rFonts w:ascii="Times New Roman" w:hAnsi="Times New Roman" w:cs="Times New Roman"/>
          <w:sz w:val="24"/>
          <w:szCs w:val="24"/>
        </w:rPr>
        <w:t>t</w:t>
      </w:r>
      <w:r>
        <w:rPr>
          <w:rFonts w:ascii="Times New Roman" w:hAnsi="Times New Roman" w:cs="Times New Roman"/>
          <w:sz w:val="24"/>
          <w:szCs w:val="24"/>
          <w:lang w:val="id-ID"/>
        </w:rPr>
        <w:t>ing) pada kolom 2;</w:t>
      </w:r>
    </w:p>
    <w:p>
      <w:pPr>
        <w:pStyle w:val="51"/>
        <w:numPr>
          <w:ilvl w:val="0"/>
          <w:numId w:val="2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Menghitung rating masing-masing faktor dengan memberikan skala 4 (</w:t>
      </w:r>
      <w:r>
        <w:rPr>
          <w:rFonts w:ascii="Times New Roman" w:hAnsi="Times New Roman" w:cs="Times New Roman"/>
          <w:i/>
          <w:iCs/>
          <w:sz w:val="24"/>
          <w:szCs w:val="24"/>
          <w:lang w:val="id-ID"/>
        </w:rPr>
        <w:t>outstanding</w:t>
      </w:r>
      <w:r>
        <w:rPr>
          <w:rFonts w:ascii="Times New Roman" w:hAnsi="Times New Roman" w:cs="Times New Roman"/>
          <w:sz w:val="24"/>
          <w:szCs w:val="24"/>
          <w:lang w:val="id-ID"/>
        </w:rPr>
        <w:t>) sampai dengan 1 (</w:t>
      </w:r>
      <w:r>
        <w:rPr>
          <w:rFonts w:ascii="Times New Roman" w:hAnsi="Times New Roman" w:cs="Times New Roman"/>
          <w:i/>
          <w:iCs/>
          <w:sz w:val="24"/>
          <w:szCs w:val="24"/>
          <w:lang w:val="id-ID"/>
        </w:rPr>
        <w:t>poor</w:t>
      </w:r>
      <w:r>
        <w:rPr>
          <w:rFonts w:ascii="Times New Roman" w:hAnsi="Times New Roman" w:cs="Times New Roman"/>
          <w:sz w:val="24"/>
          <w:szCs w:val="24"/>
          <w:lang w:val="id-ID"/>
        </w:rPr>
        <w:t>) pada kolom 3;</w:t>
      </w:r>
    </w:p>
    <w:p>
      <w:pPr>
        <w:pStyle w:val="51"/>
        <w:numPr>
          <w:ilvl w:val="0"/>
          <w:numId w:val="2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Mengalikan bobot dalam kolom 2 dengan rating pada kolom 3 untuk memperoleh faktor pembobotan;</w:t>
      </w:r>
    </w:p>
    <w:p>
      <w:pPr>
        <w:pStyle w:val="51"/>
        <w:numPr>
          <w:ilvl w:val="0"/>
          <w:numId w:val="2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Menjumlahkan skor pembobotan pada kolom 4 untuk memperoleh total skor pembobotan.</w:t>
      </w:r>
    </w:p>
    <w:p>
      <w:pPr>
        <w:pStyle w:val="3"/>
        <w:numPr>
          <w:ilvl w:val="0"/>
          <w:numId w:val="10"/>
        </w:numPr>
        <w:spacing w:line="240" w:lineRule="auto"/>
        <w:ind w:left="432" w:leftChars="0" w:hanging="432" w:firstLineChars="0"/>
      </w:pPr>
      <w:bookmarkStart w:id="31" w:name="_Toc116371022"/>
      <w:r>
        <w:t>Pembahasan</w:t>
      </w:r>
      <w:bookmarkEnd w:id="31"/>
      <w:r>
        <w:t xml:space="preserve"> </w:t>
      </w:r>
    </w:p>
    <w:p>
      <w:pPr>
        <w:pStyle w:val="4"/>
        <w:numPr>
          <w:ilvl w:val="0"/>
          <w:numId w:val="25"/>
        </w:numPr>
        <w:spacing w:line="240" w:lineRule="auto"/>
        <w:ind w:leftChars="0"/>
        <w:rPr>
          <w:lang w:val="id-ID"/>
        </w:rPr>
      </w:pPr>
      <w:bookmarkStart w:id="32" w:name="_Toc116371023"/>
      <w:r>
        <w:t>Efektivitas</w:t>
      </w:r>
      <w:r>
        <w:rPr>
          <w:lang w:val="id-ID"/>
        </w:rPr>
        <w:t xml:space="preserve"> </w:t>
      </w:r>
      <w:r>
        <w:rPr>
          <w:spacing w:val="-10"/>
          <w:lang w:val="id-ID"/>
        </w:rPr>
        <w:t>I</w:t>
      </w:r>
      <w:r>
        <w:t>mplementasi Kebijakan Dana Desa Dalam Pemberdayaan Masyarakat Berbasis Kearifan Lokal Di Kabupaten Sumedang</w:t>
      </w:r>
      <w:bookmarkEnd w:id="32"/>
      <w:r>
        <w:rPr>
          <w:lang w:val="id-ID"/>
        </w:rPr>
        <w:t xml:space="preserve"> </w:t>
      </w:r>
    </w:p>
    <w:p>
      <w:pPr>
        <w:spacing w:line="240" w:lineRule="auto"/>
        <w:ind w:firstLine="851"/>
        <w:rPr>
          <w:rFonts w:cs="Times New Roman"/>
          <w:lang w:val="id-ID"/>
        </w:rPr>
      </w:pPr>
      <w:r>
        <w:rPr>
          <w:rFonts w:cs="Times New Roman"/>
          <w:lang w:val="id-ID"/>
        </w:rPr>
        <w:t>Pada bagian ini akan diuraikan hasil dan pembahasan data yang telah diperoleh dari lapangan baik secara langsung melalui wawancara mendalam, maupun secara tidak langsung melalui observasi dan kajian data sekunder terkait dengan implementasi kebijakan dana desa dalam pemberdayaan masyarakat berbasis kearifan lokal di Kabupaten Sumedang.</w:t>
      </w:r>
    </w:p>
    <w:p>
      <w:pPr>
        <w:spacing w:line="240" w:lineRule="auto"/>
        <w:ind w:firstLine="851"/>
        <w:rPr>
          <w:lang w:val="id-ID"/>
        </w:rPr>
      </w:pPr>
      <w:r>
        <w:rPr>
          <w:rFonts w:cs="Times New Roman"/>
          <w:lang w:val="id-ID"/>
        </w:rPr>
        <w:t xml:space="preserve">Keberhasilan </w:t>
      </w:r>
      <w:r>
        <w:rPr>
          <w:rFonts w:cs="Times New Roman"/>
        </w:rPr>
        <w:t>i</w:t>
      </w:r>
      <w:r>
        <w:t>mplementasi kebijakan</w:t>
      </w:r>
      <w:r>
        <w:rPr>
          <w:lang w:val="id-ID"/>
        </w:rPr>
        <w:t xml:space="preserve"> </w:t>
      </w:r>
      <w:r>
        <w:rPr>
          <w:rFonts w:cs="Times New Roman"/>
          <w:lang w:val="id-ID"/>
        </w:rPr>
        <w:t xml:space="preserve">dana desa dalam pemberdayaan masyarakat berbasis kearifan lokal di Kabupaten Sumedang dianalisa </w:t>
      </w:r>
      <w:r>
        <w:t xml:space="preserve">oleh peneliti dengan menggunakan teori implementasi yang dikemukakan oleh Merilee S. Grindle, yang dikenal dengan </w:t>
      </w:r>
      <w:r>
        <w:rPr>
          <w:i/>
        </w:rPr>
        <w:t>Implementation as a Political and Administrative Process</w:t>
      </w:r>
      <w:r>
        <w:t>. Fokus dalam penelitian ini berdasarkan dua dimensi penelitian dari model implementasi Merilee S. Grindle sebagai berikut :</w:t>
      </w:r>
      <w:r>
        <w:rPr>
          <w:lang w:val="id-ID"/>
        </w:rPr>
        <w:t xml:space="preserve"> </w:t>
      </w:r>
    </w:p>
    <w:p>
      <w:pPr>
        <w:pStyle w:val="41"/>
        <w:numPr>
          <w:ilvl w:val="0"/>
          <w:numId w:val="26"/>
        </w:numPr>
        <w:spacing w:line="240" w:lineRule="auto"/>
        <w:ind w:left="567" w:hanging="567"/>
        <w:rPr>
          <w:lang w:val="id-ID"/>
        </w:rPr>
      </w:pPr>
      <w:r>
        <w:rPr>
          <w:b/>
        </w:rPr>
        <w:t xml:space="preserve">Isi Kebijakan </w:t>
      </w:r>
      <w:r>
        <w:rPr>
          <w:b/>
          <w:i/>
        </w:rPr>
        <w:t>(Content of Policy)</w:t>
      </w:r>
      <w:r>
        <w:rPr>
          <w:b/>
        </w:rPr>
        <w:t>.</w:t>
      </w:r>
      <w:r>
        <w:t xml:space="preserve"> </w:t>
      </w:r>
      <w:r>
        <w:rPr>
          <w:lang w:val="id-ID"/>
        </w:rPr>
        <w:t xml:space="preserve">Terdiri </w:t>
      </w:r>
      <w:r>
        <w:t>6</w:t>
      </w:r>
      <w:r>
        <w:rPr>
          <w:lang w:val="id-ID"/>
        </w:rPr>
        <w:t xml:space="preserve"> (enam) i</w:t>
      </w:r>
      <w:r>
        <w:t>ndikator, yakni:</w:t>
      </w:r>
    </w:p>
    <w:p>
      <w:pPr>
        <w:pStyle w:val="41"/>
        <w:numPr>
          <w:ilvl w:val="0"/>
          <w:numId w:val="27"/>
        </w:numPr>
        <w:spacing w:line="240" w:lineRule="auto"/>
        <w:ind w:left="567" w:hanging="567"/>
        <w:rPr>
          <w:b/>
          <w:lang w:val="id-ID"/>
        </w:rPr>
      </w:pPr>
      <w:r>
        <w:rPr>
          <w:b/>
          <w:lang w:val="id-ID"/>
        </w:rPr>
        <w:t>Kepentingan yang Mempengaruhi</w:t>
      </w:r>
    </w:p>
    <w:p>
      <w:pPr>
        <w:tabs>
          <w:tab w:val="left" w:pos="6237"/>
        </w:tabs>
        <w:spacing w:line="240" w:lineRule="auto"/>
        <w:ind w:firstLine="851"/>
      </w:pPr>
      <w:r>
        <w:t>Kepentingan yang mempengaruhi menurut Grindle dalam Agustino (2016:142) menyatakan bahwa “berkaitan dengan kepentingan-kepentingan yang mempengaruhi suatu implementasi kebijakan. Indikator ini berargumen bahwa suatu kebijakan dalam pelaksanaannya pasti melibatkan banyak kepentingan, dan sejauh mana kepentingan- kepentingan tersebut membawa pengaruh terhadap implementasinya”.</w:t>
      </w:r>
    </w:p>
    <w:p>
      <w:pPr>
        <w:tabs>
          <w:tab w:val="left" w:pos="6237"/>
        </w:tabs>
        <w:spacing w:line="240" w:lineRule="auto"/>
        <w:ind w:firstLine="851"/>
        <w:rPr>
          <w:lang w:val="id-ID"/>
        </w:rPr>
      </w:pPr>
      <w:r>
        <w:t xml:space="preserve">Kepentingan yang mempengaruhi dalam pelaksanaan distribusi kebijakan Dana desa yaitu pelaksanaan penyelenggaraan kebijakan Dana Desa dalam pemberdayaan masyarakat berbasis kearifan lokal yang dilaksanakan oleh petugas DPMD Kabupaten Sumedang. Adapun mekanisme yang harus dilakukan berdasarkan Perturan Menteri Keuangan (PMK) No 190/PMK.07/2021 tentang Pengelolaan Dana Desa, Peraturan Bupati Sumedang Nomor 37 Tahun 2020 tentang Perubahan Kedua Atas Peraturan Bupati Nomor 3 Tahun 2020 tentang Tata Cara Penggunaan, Penyaluran, Pelaporan, Pembinaan, Pengawasan, Dan Pengenaan Sanksi Administratif Dana Desa Tahun 2020. </w:t>
      </w:r>
    </w:p>
    <w:p>
      <w:pPr>
        <w:tabs>
          <w:tab w:val="left" w:pos="6237"/>
        </w:tabs>
        <w:spacing w:line="240" w:lineRule="auto"/>
        <w:ind w:firstLine="851"/>
        <w:rPr>
          <w:lang w:val="id-ID"/>
        </w:rPr>
      </w:pPr>
      <w:r>
        <w:rPr>
          <w:lang w:val="id-ID"/>
        </w:rPr>
        <w:t>Wawancara peneliti dengan informan yakni Sekretaris Camat Kecamatan Jatinangor, dikutip sebagai berikut:</w:t>
      </w:r>
    </w:p>
    <w:p>
      <w:pPr>
        <w:spacing w:line="240" w:lineRule="auto"/>
        <w:ind w:left="851" w:firstLine="0"/>
        <w:rPr>
          <w:lang w:val="id-ID"/>
        </w:rPr>
      </w:pPr>
      <w:r>
        <w:rPr>
          <w:lang w:val="id-ID"/>
        </w:rPr>
        <w:t xml:space="preserve">“Kepentingan kami selaku pelaksana kebijakan sangat terarah dan sesuai dengan </w:t>
      </w:r>
      <w:r>
        <w:t xml:space="preserve">PP 8/2016 </w:t>
      </w:r>
      <w:r>
        <w:rPr>
          <w:lang w:val="id-ID"/>
        </w:rPr>
        <w:t xml:space="preserve">yang </w:t>
      </w:r>
      <w:r>
        <w:t>mengartikan dana desa adalah dana yang bersumber dari APBN yang diperuntukan bagi desa yang ditransfer melalui APBD kabupaten/kota dan digunakan untuk membiayai penyelenggaraan pemerintahan, pelaksanaan pembangunan, pembinaan kemasyarakatan, dan pemberdayaan masyarakat. Di dalam pelaksanannya kami menyesuaikan dengan peraturan-peraturan yang berlaku</w:t>
      </w:r>
      <w:r>
        <w:rPr>
          <w:lang w:val="id-ID"/>
        </w:rPr>
        <w:t>, tidak ada kepentingan lain yang diluar hal tersebut”</w:t>
      </w:r>
    </w:p>
    <w:p>
      <w:pPr>
        <w:spacing w:line="240" w:lineRule="auto"/>
        <w:ind w:left="1134" w:firstLine="0"/>
        <w:rPr>
          <w:lang w:val="id-ID"/>
        </w:rPr>
      </w:pPr>
    </w:p>
    <w:p>
      <w:pPr>
        <w:tabs>
          <w:tab w:val="left" w:pos="6237"/>
        </w:tabs>
        <w:spacing w:line="240" w:lineRule="auto"/>
        <w:ind w:firstLine="851"/>
        <w:rPr>
          <w:lang w:val="id-ID"/>
        </w:rPr>
      </w:pPr>
      <w:r>
        <w:rPr>
          <w:lang w:val="id-ID"/>
        </w:rPr>
        <w:t xml:space="preserve">Masing-masing unsur baik itu perumus kebijakan, pelaksana kebijakan maupun kelompok sasaran dalam kebijakan dana desa memiliki kepentingan yang mempengaruhi dalam pelaksanaan kebijakan dana desa tersebut. Sebagai perumus kebijakan, kebijakan dana desa melaksanakan perencanaan, pemetaan dan evaluasi, pelaksana kebijakan melakukan pendistribusian sedangkan kelompok sasaran dalam hal ini adalah masyarakat memanfaatkan kebijakan ini sebagai peluang untuk memberdayakan perekonomian keluarga. </w:t>
      </w:r>
    </w:p>
    <w:p>
      <w:pPr>
        <w:pStyle w:val="20"/>
        <w:spacing w:line="240" w:lineRule="auto"/>
        <w:rPr>
          <w:rFonts w:cs="Times New Roman"/>
          <w:lang w:val="id-ID"/>
        </w:rPr>
      </w:pPr>
    </w:p>
    <w:p>
      <w:pPr>
        <w:spacing w:after="200" w:line="240" w:lineRule="auto"/>
        <w:ind w:firstLine="0"/>
        <w:jc w:val="left"/>
        <w:rPr>
          <w:rFonts w:eastAsia="Times New Roman" w:cs="Times New Roman"/>
          <w:szCs w:val="24"/>
        </w:rPr>
        <w:sectPr>
          <w:headerReference r:id="rId6" w:type="default"/>
          <w:pgSz w:w="11906" w:h="16838"/>
          <w:pgMar w:top="2268" w:right="1701" w:bottom="1701" w:left="2268" w:header="709" w:footer="709" w:gutter="0"/>
          <w:cols w:space="708" w:num="1"/>
          <w:titlePg/>
          <w:docGrid w:linePitch="360" w:charSpace="0"/>
        </w:sectPr>
      </w:pPr>
    </w:p>
    <w:p>
      <w:pPr>
        <w:pStyle w:val="2"/>
        <w:numPr>
          <w:ilvl w:val="0"/>
          <w:numId w:val="0"/>
        </w:numPr>
        <w:spacing w:line="240" w:lineRule="auto"/>
        <w:rPr>
          <w:rFonts w:eastAsia="Times New Roman"/>
        </w:rPr>
      </w:pPr>
      <w:bookmarkStart w:id="33" w:name="_Toc116371026"/>
      <w:bookmarkStart w:id="34" w:name="_Toc112765471"/>
      <w:r>
        <w:rPr>
          <w:rFonts w:eastAsia="Times New Roman"/>
        </w:rPr>
        <w:t>BAB V</w:t>
      </w:r>
      <w:r>
        <w:rPr>
          <w:rFonts w:eastAsia="Times New Roman"/>
          <w:lang w:val="id-ID"/>
        </w:rPr>
        <w:br w:type="textWrapping"/>
      </w:r>
      <w:r>
        <w:rPr>
          <w:rFonts w:eastAsia="Times New Roman"/>
        </w:rPr>
        <w:t>KESIMPULAN DAN SARAN</w:t>
      </w:r>
      <w:bookmarkEnd w:id="33"/>
      <w:bookmarkEnd w:id="34"/>
    </w:p>
    <w:p>
      <w:pPr>
        <w:spacing w:line="240" w:lineRule="auto"/>
        <w:ind w:left="360" w:firstLine="0"/>
        <w:textAlignment w:val="baseline"/>
        <w:rPr>
          <w:rFonts w:eastAsia="Times New Roman" w:cs="Times New Roman"/>
          <w:color w:val="000000"/>
          <w:szCs w:val="24"/>
        </w:rPr>
      </w:pPr>
    </w:p>
    <w:p>
      <w:pPr>
        <w:pStyle w:val="41"/>
        <w:keepNext/>
        <w:keepLines/>
        <w:numPr>
          <w:ilvl w:val="0"/>
          <w:numId w:val="1"/>
        </w:numPr>
        <w:spacing w:line="240" w:lineRule="auto"/>
        <w:contextualSpacing w:val="0"/>
        <w:jc w:val="center"/>
        <w:outlineLvl w:val="0"/>
        <w:rPr>
          <w:rFonts w:eastAsiaTheme="majorEastAsia" w:cstheme="majorBidi"/>
          <w:b/>
          <w:bCs/>
          <w:vanish/>
          <w:szCs w:val="28"/>
        </w:rPr>
      </w:pPr>
      <w:bookmarkStart w:id="35" w:name="_Toc116371027"/>
      <w:bookmarkEnd w:id="35"/>
      <w:bookmarkStart w:id="36" w:name="_Toc112765472"/>
      <w:bookmarkEnd w:id="36"/>
      <w:bookmarkStart w:id="37" w:name="_Toc112608271"/>
      <w:bookmarkEnd w:id="37"/>
      <w:bookmarkStart w:id="38" w:name="_Toc112651385"/>
      <w:bookmarkEnd w:id="38"/>
    </w:p>
    <w:p>
      <w:pPr>
        <w:pStyle w:val="3"/>
        <w:numPr>
          <w:ilvl w:val="0"/>
          <w:numId w:val="28"/>
        </w:numPr>
        <w:spacing w:line="240" w:lineRule="auto"/>
        <w:ind w:leftChars="0"/>
      </w:pPr>
      <w:bookmarkStart w:id="39" w:name="_Toc116371028"/>
      <w:r>
        <w:t>Kesimpulan</w:t>
      </w:r>
      <w:bookmarkEnd w:id="39"/>
    </w:p>
    <w:p>
      <w:pPr>
        <w:spacing w:line="240" w:lineRule="auto"/>
        <w:ind w:firstLine="709"/>
        <w:rPr>
          <w:rFonts w:eastAsia="Times New Roman" w:cs="Times New Roman"/>
          <w:color w:val="000000"/>
          <w:szCs w:val="24"/>
        </w:rPr>
      </w:pPr>
      <w:r>
        <w:rPr>
          <w:rFonts w:eastAsia="Times New Roman" w:cs="Times New Roman"/>
          <w:color w:val="000000"/>
          <w:szCs w:val="24"/>
        </w:rPr>
        <w:t>Berdasarkan dari hasil pembahasan Penelitian maka dapat dipaparkan kesimpulan sebagai berikut:</w:t>
      </w:r>
    </w:p>
    <w:p>
      <w:pPr>
        <w:pStyle w:val="41"/>
        <w:numPr>
          <w:ilvl w:val="4"/>
          <w:numId w:val="29"/>
        </w:numPr>
        <w:tabs>
          <w:tab w:val="clear" w:pos="3600"/>
        </w:tabs>
        <w:spacing w:line="240" w:lineRule="auto"/>
        <w:ind w:left="567" w:hanging="567"/>
        <w:rPr>
          <w:rFonts w:eastAsia="Times New Roman" w:cs="Times New Roman"/>
          <w:color w:val="000000"/>
          <w:szCs w:val="24"/>
        </w:rPr>
      </w:pPr>
      <w:r>
        <w:rPr>
          <w:rFonts w:eastAsia="Times New Roman" w:cs="Times New Roman"/>
          <w:color w:val="000000"/>
          <w:szCs w:val="24"/>
        </w:rPr>
        <w:t>Berdasarkan hasil penelitian diketahui bahwa Implementasi Kebiajkan Dana Desa dalam pemberdayaan masyarakat berbasis kearifan lokal di Kabupaten Sumedang belum berjalan efekif. Hal tersebut dikarenakan unsur isi kebijakan dan lingkungan kebijakan yang belum sepenuhnya mendukung penyelenggaraan Dana Desa di Kabupaten Sumedang. Unsur yang paling menghambat dalam pengimplementasian kebijakan Dana Desa di dalam pemberdayaan mesyarakat berbasis kearifan lokal di Kabupaten Sumedang adalah faktor lingkungan, pengawasan dan kelembagaan dana desa baik di tingkat pemerintah kabupaten maupun pemerintah desa.</w:t>
      </w:r>
    </w:p>
    <w:p>
      <w:pPr>
        <w:pStyle w:val="41"/>
        <w:numPr>
          <w:ilvl w:val="4"/>
          <w:numId w:val="29"/>
        </w:numPr>
        <w:tabs>
          <w:tab w:val="clear" w:pos="3600"/>
        </w:tabs>
        <w:spacing w:line="240" w:lineRule="auto"/>
        <w:ind w:left="567" w:hanging="567"/>
        <w:rPr>
          <w:rFonts w:eastAsia="Times New Roman" w:cs="Times New Roman"/>
          <w:color w:val="000000"/>
          <w:szCs w:val="24"/>
        </w:rPr>
      </w:pPr>
      <w:r>
        <w:rPr>
          <w:rFonts w:eastAsia="Times New Roman" w:cs="Times New Roman"/>
          <w:color w:val="000000"/>
          <w:szCs w:val="24"/>
        </w:rPr>
        <w:t xml:space="preserve"> Untuk mengatasi hambatan dan memaksimalkan efektifitas kebijakan dana desa dalam pemberdayaan mesyarakat berbasis kearifan lokal di Kabupaten Sumedang, ditemukan strategi diversivikasi, yang merekomendasikan strategi memaksimalkan potensi dan meminimalisir ancaman yang cukup tinggi. Dengan penerapan strategi diversifikasi, diyakini implementasi kebijakan dana desa dalam pemberdayaan mesyarakat berbasis kearifan lokal di Kabupaten Sumedang akan efektif.</w:t>
      </w:r>
    </w:p>
    <w:p>
      <w:pPr>
        <w:pStyle w:val="41"/>
        <w:spacing w:line="240" w:lineRule="auto"/>
        <w:ind w:left="567" w:firstLine="0"/>
        <w:rPr>
          <w:rFonts w:eastAsia="Times New Roman" w:cs="Times New Roman"/>
          <w:color w:val="000000"/>
          <w:szCs w:val="24"/>
        </w:rPr>
      </w:pPr>
    </w:p>
    <w:p>
      <w:pPr>
        <w:pStyle w:val="3"/>
        <w:numPr>
          <w:ilvl w:val="0"/>
          <w:numId w:val="28"/>
        </w:numPr>
        <w:spacing w:line="240" w:lineRule="auto"/>
        <w:ind w:left="432" w:leftChars="0" w:hanging="432" w:firstLineChars="0"/>
      </w:pPr>
      <w:bookmarkStart w:id="40" w:name="_Toc116371029"/>
      <w:r>
        <w:t>Saran</w:t>
      </w:r>
      <w:bookmarkEnd w:id="40"/>
      <w:r>
        <w:t xml:space="preserve"> </w:t>
      </w:r>
    </w:p>
    <w:p>
      <w:pPr>
        <w:pStyle w:val="4"/>
        <w:numPr>
          <w:ilvl w:val="0"/>
          <w:numId w:val="30"/>
        </w:numPr>
        <w:spacing w:line="240" w:lineRule="auto"/>
        <w:ind w:leftChars="0"/>
        <w:rPr>
          <w:rFonts w:eastAsia="Times New Roman"/>
        </w:rPr>
      </w:pPr>
      <w:bookmarkStart w:id="41" w:name="_Toc116371030"/>
      <w:r>
        <w:t>Saran</w:t>
      </w:r>
      <w:r>
        <w:rPr>
          <w:rFonts w:eastAsia="Times New Roman"/>
        </w:rPr>
        <w:t xml:space="preserve"> Akademis</w:t>
      </w:r>
      <w:bookmarkEnd w:id="41"/>
    </w:p>
    <w:p>
      <w:pPr>
        <w:spacing w:line="240" w:lineRule="auto"/>
        <w:ind w:firstLine="851"/>
      </w:pPr>
      <w:r>
        <w:t>Saran akademis yang dapat disampaikan peneliti pada penelitian ini terdiri dari:</w:t>
      </w:r>
    </w:p>
    <w:p>
      <w:pPr>
        <w:numPr>
          <w:ilvl w:val="4"/>
          <w:numId w:val="31"/>
        </w:numPr>
        <w:tabs>
          <w:tab w:val="clear" w:pos="3600"/>
        </w:tabs>
        <w:spacing w:line="240" w:lineRule="auto"/>
        <w:ind w:left="360"/>
        <w:rPr>
          <w:rFonts w:ascii="Calibri" w:hAnsi="Calibri"/>
          <w:sz w:val="20"/>
          <w:szCs w:val="20"/>
        </w:rPr>
      </w:pPr>
      <w:r>
        <w:rPr>
          <w:lang w:val="id-ID"/>
        </w:rPr>
        <w:t xml:space="preserve">Disarankan kepada peneliti lain untuk melakukan </w:t>
      </w:r>
      <w:r>
        <w:t>penelitian lanjutan terkait dengan fenomena implementasi kebijakan serta  korelasi dalam persfektif Ilmu Administrasi Publik dan Kebijakan Publik</w:t>
      </w:r>
    </w:p>
    <w:p>
      <w:pPr>
        <w:numPr>
          <w:ilvl w:val="4"/>
          <w:numId w:val="31"/>
        </w:numPr>
        <w:tabs>
          <w:tab w:val="clear" w:pos="3600"/>
        </w:tabs>
        <w:spacing w:line="240" w:lineRule="auto"/>
        <w:ind w:left="360"/>
        <w:rPr>
          <w:rFonts w:ascii="Calibri" w:hAnsi="Calibri"/>
          <w:sz w:val="20"/>
          <w:szCs w:val="20"/>
        </w:rPr>
      </w:pPr>
      <w:r>
        <w:t>Teori yang digunakan pada penelitian ini masih relevan dan aktual sehingga peneliti dapat memperkuat teori yang ada. Disarankan kepada peneliti yang akan datang untuk mengembangkan teori ini dengan konteks dan lokus berbeda, sehingga dapat menghasilkan pengembangan teori yang lebih baik</w:t>
      </w:r>
    </w:p>
    <w:p>
      <w:pPr>
        <w:numPr>
          <w:ilvl w:val="4"/>
          <w:numId w:val="31"/>
        </w:numPr>
        <w:tabs>
          <w:tab w:val="clear" w:pos="3600"/>
        </w:tabs>
        <w:spacing w:line="240" w:lineRule="auto"/>
        <w:ind w:left="360"/>
        <w:rPr>
          <w:rFonts w:ascii="Calibri" w:hAnsi="Calibri"/>
          <w:sz w:val="20"/>
          <w:szCs w:val="20"/>
        </w:rPr>
      </w:pPr>
      <w:r>
        <w:rPr>
          <w:lang w:val="id-ID"/>
        </w:rPr>
        <w:t>Disa</w:t>
      </w:r>
      <w:r>
        <w:t>ra</w:t>
      </w:r>
      <w:r>
        <w:rPr>
          <w:lang w:val="id-ID"/>
        </w:rPr>
        <w:t xml:space="preserve">nkan kepada peneliti lain untuk melakukan </w:t>
      </w:r>
      <w:r>
        <w:t xml:space="preserve">penelitian lebih lanjut terkait dengan penguatan kapasitas kelembagaan </w:t>
      </w:r>
      <w:r>
        <w:rPr>
          <w:lang w:val="id-ID"/>
        </w:rPr>
        <w:t>dalam konteks implementasi kebijakan publik, sehingga dapat digali lebih dalam lagi konsep konsep terkait dengan implementasi kebijakan publik.</w:t>
      </w:r>
    </w:p>
    <w:p>
      <w:pPr>
        <w:numPr>
          <w:ilvl w:val="0"/>
          <w:numId w:val="0"/>
        </w:numPr>
        <w:spacing w:line="240" w:lineRule="auto"/>
        <w:ind w:leftChars="0"/>
        <w:rPr>
          <w:rFonts w:ascii="Calibri" w:hAnsi="Calibri"/>
          <w:sz w:val="20"/>
          <w:szCs w:val="20"/>
        </w:rPr>
      </w:pPr>
    </w:p>
    <w:p>
      <w:pPr>
        <w:pStyle w:val="4"/>
        <w:numPr>
          <w:ilvl w:val="1"/>
          <w:numId w:val="31"/>
        </w:numPr>
        <w:spacing w:line="240" w:lineRule="auto"/>
        <w:ind w:left="240" w:leftChars="0" w:hanging="240" w:firstLineChars="0"/>
        <w:rPr>
          <w:rFonts w:eastAsia="Times New Roman"/>
        </w:rPr>
      </w:pPr>
      <w:bookmarkStart w:id="42" w:name="_Toc116371031"/>
      <w:r>
        <w:t>Saran</w:t>
      </w:r>
      <w:r>
        <w:rPr>
          <w:rFonts w:eastAsia="Times New Roman"/>
        </w:rPr>
        <w:t xml:space="preserve"> Praktis</w:t>
      </w:r>
      <w:bookmarkEnd w:id="42"/>
    </w:p>
    <w:p>
      <w:pPr>
        <w:spacing w:line="240" w:lineRule="auto"/>
        <w:ind w:firstLine="851"/>
      </w:pPr>
      <w:r>
        <w:t>Secara praktis peneliti dapat memberikan saran-saran berdasarkan kesimpulan dari penelitian ini, saran-saran tersebut adalah sebagai berikut:</w:t>
      </w:r>
    </w:p>
    <w:p>
      <w:pPr>
        <w:pStyle w:val="41"/>
        <w:numPr>
          <w:ilvl w:val="0"/>
          <w:numId w:val="32"/>
        </w:numPr>
        <w:tabs>
          <w:tab w:val="clear" w:pos="720"/>
        </w:tabs>
        <w:spacing w:line="240" w:lineRule="auto"/>
        <w:ind w:left="360"/>
      </w:pPr>
      <w:r>
        <w:rPr>
          <w:lang w:val="id-ID"/>
        </w:rPr>
        <w:t xml:space="preserve">Dinas </w:t>
      </w:r>
      <w:r>
        <w:t xml:space="preserve">Pemberdayaan Masyarakat Desa </w:t>
      </w:r>
      <w:r>
        <w:rPr>
          <w:lang w:val="id-ID"/>
        </w:rPr>
        <w:t xml:space="preserve">secara internal harus senantiasa berbenah terutama terkait dengan pembinaan dan pengawasan </w:t>
      </w:r>
      <w:r>
        <w:t>penyelenggaraan program Dana Desa.</w:t>
      </w:r>
      <w:r>
        <w:rPr>
          <w:lang w:val="id-ID"/>
        </w:rPr>
        <w:t xml:space="preserve"> </w:t>
      </w:r>
    </w:p>
    <w:p>
      <w:pPr>
        <w:spacing w:line="240" w:lineRule="auto"/>
        <w:ind w:left="426" w:firstLine="0"/>
      </w:pPr>
      <w:r>
        <w:rPr>
          <w:lang w:val="id-ID"/>
        </w:rPr>
        <w:t xml:space="preserve">Langkah langkah yang harus dilakukan oleh Dinas </w:t>
      </w:r>
      <w:r>
        <w:t>Pemberdayaan Masyarakat Desa</w:t>
      </w:r>
      <w:r>
        <w:rPr>
          <w:lang w:val="id-ID"/>
        </w:rPr>
        <w:t xml:space="preserve"> </w:t>
      </w:r>
      <w:r>
        <w:t xml:space="preserve">Kabupaten Sumedang </w:t>
      </w:r>
      <w:r>
        <w:rPr>
          <w:lang w:val="id-ID"/>
        </w:rPr>
        <w:t>adalah dengan cara:</w:t>
      </w:r>
    </w:p>
    <w:p>
      <w:pPr>
        <w:pStyle w:val="41"/>
        <w:numPr>
          <w:ilvl w:val="3"/>
          <w:numId w:val="33"/>
        </w:numPr>
        <w:spacing w:line="240" w:lineRule="auto"/>
        <w:ind w:left="851" w:hanging="425"/>
      </w:pPr>
      <w:r>
        <w:t>Membentuk bidang khusus penyelenggara Dana Desa</w:t>
      </w:r>
    </w:p>
    <w:p>
      <w:pPr>
        <w:pStyle w:val="41"/>
        <w:numPr>
          <w:ilvl w:val="3"/>
          <w:numId w:val="33"/>
        </w:numPr>
        <w:spacing w:line="240" w:lineRule="auto"/>
        <w:ind w:left="851" w:hanging="425"/>
      </w:pPr>
      <w:r>
        <w:t>Menyiapkan perangkat aturan yang baku sebagai landasan penyelenggaraan dan pengawasan dana desa</w:t>
      </w:r>
      <w:r>
        <w:rPr>
          <w:lang w:val="id-ID"/>
        </w:rPr>
        <w:t>.</w:t>
      </w:r>
    </w:p>
    <w:p>
      <w:pPr>
        <w:pStyle w:val="41"/>
        <w:numPr>
          <w:ilvl w:val="0"/>
          <w:numId w:val="32"/>
        </w:numPr>
        <w:tabs>
          <w:tab w:val="clear" w:pos="720"/>
        </w:tabs>
        <w:spacing w:line="240" w:lineRule="auto"/>
        <w:ind w:left="360"/>
        <w:rPr>
          <w:lang w:val="id-ID"/>
        </w:rPr>
      </w:pPr>
      <w:r>
        <w:rPr>
          <w:lang w:val="id-ID"/>
        </w:rPr>
        <w:t xml:space="preserve">Disarankan kepada pemerintah </w:t>
      </w:r>
      <w:r>
        <w:t xml:space="preserve">daerah Sumedang </w:t>
      </w:r>
      <w:r>
        <w:rPr>
          <w:lang w:val="id-ID"/>
        </w:rPr>
        <w:t xml:space="preserve">untuk </w:t>
      </w:r>
      <w:r>
        <w:t>mensinergikan kerjasama antar perangkat untuk penyelenggaraan program dana desa, agar pelaksanaannya dapat terarah dan terencana dengan baik, serta mengutamakan pemberdayaan masyarakat desa dengan berbasis kearifan lokal</w:t>
      </w:r>
      <w:r>
        <w:rPr>
          <w:lang w:val="id-ID"/>
        </w:rPr>
        <w:t xml:space="preserve">.  </w:t>
      </w:r>
    </w:p>
    <w:p>
      <w:pPr>
        <w:spacing w:before="240" w:line="240" w:lineRule="auto"/>
        <w:ind w:firstLine="720"/>
        <w:rPr>
          <w:rFonts w:eastAsia="Calibri" w:cs="Times New Roman"/>
        </w:rPr>
      </w:pPr>
    </w:p>
    <w:p>
      <w:pPr>
        <w:spacing w:before="240" w:line="240" w:lineRule="auto"/>
        <w:ind w:firstLine="720"/>
        <w:rPr>
          <w:rFonts w:eastAsia="Calibri" w:cs="Times New Roman"/>
        </w:rPr>
      </w:pPr>
    </w:p>
    <w:p>
      <w:pPr>
        <w:spacing w:before="240" w:line="240" w:lineRule="auto"/>
        <w:ind w:firstLine="720"/>
        <w:rPr>
          <w:rFonts w:eastAsia="Calibri" w:cs="Times New Roman"/>
        </w:rPr>
      </w:pPr>
    </w:p>
    <w:p>
      <w:pPr>
        <w:spacing w:before="240" w:line="240" w:lineRule="auto"/>
        <w:ind w:firstLine="720"/>
        <w:rPr>
          <w:rFonts w:eastAsia="Calibri" w:cs="Times New Roman"/>
        </w:rPr>
      </w:pPr>
    </w:p>
    <w:p>
      <w:pPr>
        <w:spacing w:before="240" w:line="240" w:lineRule="auto"/>
        <w:ind w:firstLine="720"/>
        <w:rPr>
          <w:rFonts w:eastAsia="Calibri" w:cs="Times New Roman"/>
        </w:rPr>
      </w:pPr>
    </w:p>
    <w:p>
      <w:pPr>
        <w:spacing w:before="240" w:line="240" w:lineRule="auto"/>
        <w:ind w:firstLine="720"/>
        <w:rPr>
          <w:rFonts w:eastAsia="Calibri" w:cs="Times New Roman"/>
        </w:rPr>
      </w:pPr>
    </w:p>
    <w:p>
      <w:pPr>
        <w:spacing w:before="240" w:line="240" w:lineRule="auto"/>
        <w:ind w:firstLine="720"/>
        <w:rPr>
          <w:rFonts w:eastAsia="Calibri" w:cs="Times New Roman"/>
        </w:rPr>
      </w:pPr>
    </w:p>
    <w:p>
      <w:pPr>
        <w:spacing w:before="240" w:line="240" w:lineRule="auto"/>
        <w:ind w:firstLine="720"/>
        <w:rPr>
          <w:rFonts w:eastAsia="Calibri" w:cs="Times New Roman"/>
        </w:rPr>
      </w:pPr>
    </w:p>
    <w:p>
      <w:pPr>
        <w:spacing w:before="240" w:line="240" w:lineRule="auto"/>
        <w:ind w:firstLine="720"/>
        <w:rPr>
          <w:rFonts w:eastAsia="Calibri" w:cs="Times New Roman"/>
        </w:rPr>
      </w:pPr>
    </w:p>
    <w:p>
      <w:pPr>
        <w:spacing w:before="240" w:line="240" w:lineRule="auto"/>
        <w:ind w:firstLine="720"/>
        <w:rPr>
          <w:rFonts w:eastAsia="Calibri" w:cs="Times New Roman"/>
        </w:rPr>
      </w:pPr>
    </w:p>
    <w:p>
      <w:pPr>
        <w:spacing w:before="240" w:line="240" w:lineRule="auto"/>
        <w:ind w:firstLine="720"/>
        <w:rPr>
          <w:rFonts w:eastAsia="Calibri" w:cs="Times New Roman"/>
        </w:rPr>
      </w:pPr>
    </w:p>
    <w:p>
      <w:pPr>
        <w:spacing w:before="240" w:line="240" w:lineRule="auto"/>
        <w:ind w:firstLine="720"/>
        <w:rPr>
          <w:rFonts w:eastAsia="Calibri" w:cs="Times New Roman"/>
        </w:rPr>
      </w:pPr>
    </w:p>
    <w:p>
      <w:pPr>
        <w:spacing w:before="240" w:line="240" w:lineRule="auto"/>
        <w:ind w:firstLine="720"/>
        <w:rPr>
          <w:rFonts w:eastAsia="Calibri" w:cs="Times New Roman"/>
        </w:rPr>
      </w:pPr>
    </w:p>
    <w:p>
      <w:pPr>
        <w:spacing w:before="240" w:line="240" w:lineRule="auto"/>
        <w:ind w:firstLine="720"/>
        <w:rPr>
          <w:rFonts w:eastAsia="Calibri" w:cs="Times New Roman"/>
        </w:rPr>
      </w:pPr>
    </w:p>
    <w:p>
      <w:pPr>
        <w:spacing w:before="240" w:line="240" w:lineRule="auto"/>
        <w:ind w:firstLine="720"/>
        <w:rPr>
          <w:rFonts w:eastAsia="Calibri" w:cs="Times New Roman"/>
        </w:rPr>
      </w:pPr>
    </w:p>
    <w:p>
      <w:pPr>
        <w:spacing w:before="240" w:line="240" w:lineRule="auto"/>
        <w:ind w:firstLine="720"/>
        <w:rPr>
          <w:rFonts w:eastAsia="Calibri" w:cs="Times New Roman"/>
        </w:rPr>
      </w:pPr>
    </w:p>
    <w:p>
      <w:pPr>
        <w:spacing w:before="240" w:line="240" w:lineRule="auto"/>
        <w:ind w:firstLine="720"/>
        <w:rPr>
          <w:rFonts w:eastAsia="Calibri" w:cs="Times New Roman"/>
        </w:rPr>
      </w:pPr>
    </w:p>
    <w:p>
      <w:pPr>
        <w:spacing w:before="240" w:line="240" w:lineRule="auto"/>
        <w:ind w:firstLine="720"/>
        <w:rPr>
          <w:rFonts w:eastAsia="Calibri" w:cs="Times New Roman"/>
        </w:rPr>
      </w:pPr>
    </w:p>
    <w:p>
      <w:pPr>
        <w:spacing w:before="240" w:line="240" w:lineRule="auto"/>
        <w:ind w:firstLine="720"/>
        <w:rPr>
          <w:rFonts w:eastAsia="Calibri" w:cs="Times New Roman"/>
        </w:rPr>
      </w:pPr>
    </w:p>
    <w:p>
      <w:pPr>
        <w:spacing w:before="240" w:line="240" w:lineRule="auto"/>
        <w:ind w:firstLine="720"/>
        <w:rPr>
          <w:rFonts w:eastAsia="Calibri" w:cs="Times New Roman"/>
        </w:rPr>
      </w:pPr>
    </w:p>
    <w:p>
      <w:pPr>
        <w:spacing w:after="200" w:line="240" w:lineRule="auto"/>
        <w:ind w:firstLine="0"/>
        <w:jc w:val="center"/>
        <w:rPr>
          <w:rFonts w:eastAsiaTheme="majorEastAsia" w:cstheme="majorBidi"/>
          <w:b/>
          <w:bCs/>
          <w:szCs w:val="28"/>
        </w:rPr>
      </w:pPr>
      <w:r>
        <w:rPr>
          <w:rFonts w:eastAsiaTheme="majorEastAsia" w:cstheme="majorBidi"/>
          <w:b/>
          <w:bCs/>
          <w:szCs w:val="28"/>
        </w:rPr>
        <w:t>ABSTRAK</w:t>
      </w:r>
    </w:p>
    <w:p>
      <w:pPr>
        <w:spacing w:after="200" w:line="240" w:lineRule="auto"/>
        <w:ind w:firstLine="0"/>
        <w:jc w:val="center"/>
        <w:rPr>
          <w:rFonts w:eastAsiaTheme="majorEastAsia" w:cstheme="majorBidi"/>
          <w:b/>
          <w:bCs/>
          <w:szCs w:val="28"/>
        </w:rPr>
      </w:pPr>
    </w:p>
    <w:p>
      <w:pPr>
        <w:spacing w:line="240" w:lineRule="auto"/>
        <w:rPr>
          <w:lang w:val="id-ID"/>
        </w:rPr>
      </w:pPr>
      <w:r>
        <w:rPr>
          <w:lang w:val="id-ID"/>
        </w:rPr>
        <w:t>Penelitian ini didasari oleh masalah yang dirasakan dalam keberlanjutan pembangunan desa yang dilaksanakan oleh pemerintah desa dengan memanfaatkan anggaran dana desa, yang dianggap seringkali memarginalkan peran dan keterlibatan masyarakat desa serta kurang melibatkan kearifan lokal yang kental dalam masyarakat pedesaan, sehingga mengesankan program anggaran desa hanya sebagai rutinitas dan formaslitas yang manfaatnya kurang efektif dirasakan oleh masyarakat desa sendiri. Tujuan dari penelitian ini adalah untuk menggambarkan bagaimana implementasi kebijakan dana desa dalam pemberdayaan masyarakat berbasis kearifan lokal, serta menemukan strategi yang dilakukan para aktor dalam implementasi kebijakan dana desa dalam pemberdayaan masyarakat desa berbasis kearifan lokal.</w:t>
      </w:r>
    </w:p>
    <w:p>
      <w:pPr>
        <w:spacing w:line="240" w:lineRule="auto"/>
        <w:rPr>
          <w:lang w:val="id-ID"/>
        </w:rPr>
      </w:pPr>
      <w:r>
        <w:rPr>
          <w:lang w:val="id-ID"/>
        </w:rPr>
        <w:t xml:space="preserve">Metode yang digunakan dalam penelitian ini adalah metode penelitian deskriptif dengan pendekatan </w:t>
      </w:r>
      <w:r>
        <w:rPr>
          <w:i/>
          <w:lang w:val="id-ID"/>
        </w:rPr>
        <w:t xml:space="preserve">mix methode </w:t>
      </w:r>
      <w:r>
        <w:rPr>
          <w:lang w:val="id-ID"/>
        </w:rPr>
        <w:t xml:space="preserve">dengan strategi </w:t>
      </w:r>
      <w:r>
        <w:t xml:space="preserve">strategi </w:t>
      </w:r>
      <w:r>
        <w:rPr>
          <w:i/>
          <w:lang w:val="id-ID"/>
        </w:rPr>
        <w:t>embeded konkuren</w:t>
      </w:r>
      <w:r>
        <w:rPr>
          <w:lang w:val="id-ID"/>
        </w:rPr>
        <w:t>. Sedangkan untuk perumusan strategi kebijakan, peneliti menggunakan alat bantu analisis SWOT (</w:t>
      </w:r>
      <w:r>
        <w:rPr>
          <w:i/>
          <w:lang w:val="id-ID"/>
        </w:rPr>
        <w:t>Stregth, Weakness, Opportunity, Treath</w:t>
      </w:r>
      <w:r>
        <w:rPr>
          <w:lang w:val="id-ID"/>
        </w:rPr>
        <w:t xml:space="preserve">). Penelitian dilakukan pada Dinas Pemberdayaan Masyarakat Desa (DPMD) dan sembilan desa yang berada di wilayah Kabupaten Sumedang. Analsiis masalah tersebut akan dikaji dengan menggunakan teori implementasi kebijakan yang dikemukakan oleh Grindle (1980). </w:t>
      </w:r>
    </w:p>
    <w:p>
      <w:pPr>
        <w:spacing w:line="240" w:lineRule="auto"/>
        <w:rPr>
          <w:lang w:val="id-ID"/>
        </w:rPr>
      </w:pPr>
      <w:r>
        <w:rPr>
          <w:lang w:val="id-ID"/>
        </w:rPr>
        <w:t>Hasil penelitian menunjukan bahwa Implementasi Kebijakan Dana Desa dalam pemberdayaan mesyarakat berbasis kearifan lokal di Kabupaten Sumedang belum berjalan efekif. Hal tersebut dikarenakan unsur isi kebijakan dan lingkungan kebijakan yang belum sepenuhnya mendukung penyelenggaraan Dana Desa di Kabupaten Sumedang. Unsur yang paling menghambat dalam pengimplementasian kebijakan Dana Desa di dalam pemberdayaan mesyarakat berbasis kearifan lokal di Kabupaten Sumedang adalah faktor lingkungan, pengawasan dan kelembagaan dana desa baik di tingkat pemerintah kabupaten maupun pemerintah desa.. Strategi yang ideal untuk mengatasi masalah tersebut adalah dengan strategi Diversifikasi, yakni dengan memaksimalkan potensi kekuatan untuk mengatasi atau meminimalkan ancaman dalam kebijakan Dana Desa di Kabupaten Sumedang dalam memberdayakan masyarakat berbasis kearifan lokal di Kabupaten Sumedang.</w:t>
      </w:r>
    </w:p>
    <w:p>
      <w:pPr>
        <w:spacing w:line="240" w:lineRule="auto"/>
        <w:rPr>
          <w:lang w:val="id-ID"/>
        </w:rPr>
      </w:pPr>
    </w:p>
    <w:p>
      <w:pPr>
        <w:spacing w:line="240" w:lineRule="auto"/>
        <w:ind w:left="1701" w:hanging="1701"/>
        <w:rPr>
          <w:b/>
          <w:bCs/>
          <w:lang w:val="id-ID"/>
        </w:rPr>
      </w:pPr>
      <w:r>
        <w:rPr>
          <w:b/>
          <w:bCs/>
          <w:lang w:val="id-ID"/>
        </w:rPr>
        <w:t>Kata Kunci : Implementasi Kebijakan Publik, Pemberdayaan Masyarakat</w:t>
      </w:r>
    </w:p>
    <w:p>
      <w:pPr>
        <w:spacing w:after="200" w:line="240" w:lineRule="auto"/>
        <w:ind w:firstLine="0"/>
        <w:jc w:val="center"/>
        <w:rPr>
          <w:rFonts w:eastAsiaTheme="majorEastAsia" w:cstheme="majorBidi"/>
          <w:b/>
          <w:bCs/>
          <w:szCs w:val="28"/>
        </w:rPr>
      </w:pPr>
    </w:p>
    <w:p>
      <w:pPr>
        <w:spacing w:after="200" w:line="240" w:lineRule="auto"/>
        <w:ind w:firstLine="0"/>
        <w:jc w:val="center"/>
        <w:rPr>
          <w:rFonts w:eastAsiaTheme="majorEastAsia" w:cstheme="majorBidi"/>
          <w:b/>
          <w:bCs/>
          <w:szCs w:val="28"/>
        </w:rPr>
      </w:pPr>
    </w:p>
    <w:p>
      <w:pPr>
        <w:spacing w:after="200" w:line="240" w:lineRule="auto"/>
        <w:ind w:firstLine="0"/>
        <w:jc w:val="center"/>
        <w:rPr>
          <w:rFonts w:eastAsiaTheme="majorEastAsia" w:cstheme="majorBidi"/>
          <w:b/>
          <w:bCs/>
          <w:szCs w:val="28"/>
        </w:rPr>
      </w:pPr>
    </w:p>
    <w:p>
      <w:pPr>
        <w:spacing w:after="200" w:line="240" w:lineRule="auto"/>
        <w:ind w:firstLine="0"/>
        <w:jc w:val="center"/>
        <w:rPr>
          <w:rFonts w:eastAsiaTheme="majorEastAsia" w:cstheme="majorBidi"/>
          <w:b/>
          <w:bCs/>
          <w:szCs w:val="28"/>
        </w:rPr>
      </w:pPr>
    </w:p>
    <w:p>
      <w:pPr>
        <w:spacing w:after="200" w:line="240" w:lineRule="auto"/>
        <w:ind w:firstLine="0"/>
        <w:jc w:val="center"/>
        <w:rPr>
          <w:rFonts w:eastAsiaTheme="majorEastAsia" w:cstheme="majorBidi"/>
          <w:b/>
          <w:bCs/>
          <w:szCs w:val="28"/>
        </w:rPr>
      </w:pPr>
    </w:p>
    <w:p>
      <w:pPr>
        <w:pStyle w:val="2"/>
        <w:numPr>
          <w:ilvl w:val="0"/>
          <w:numId w:val="0"/>
        </w:numPr>
        <w:spacing w:line="240" w:lineRule="auto"/>
        <w:rPr>
          <w:lang w:val="id-ID"/>
        </w:rPr>
      </w:pPr>
      <w:r>
        <w:rPr>
          <w:lang w:val="id-ID"/>
        </w:rPr>
        <w:t>ABSTRSCT</w:t>
      </w:r>
    </w:p>
    <w:p>
      <w:pPr>
        <w:spacing w:line="240" w:lineRule="auto"/>
        <w:ind w:firstLine="0"/>
        <w:rPr>
          <w:i/>
          <w:lang w:val="id-ID"/>
        </w:rPr>
      </w:pPr>
    </w:p>
    <w:p>
      <w:pPr>
        <w:spacing w:line="240" w:lineRule="auto"/>
        <w:rPr>
          <w:i/>
          <w:lang w:val="id-ID"/>
        </w:rPr>
      </w:pPr>
      <w:r>
        <w:rPr>
          <w:i/>
          <w:lang w:val="id-ID"/>
        </w:rPr>
        <w:t>This research is based on the perceived problems in the sustainability of village development carried out by the village government by utilizing the village fund budget, which is considered to often marginalize the role and involvement of the village community and does not involve local wisdom that is thick in rural communities, thus impressing the village budget program as just a routine. and formalities whose benefits are less effective for the villagers themselves. The purpose of this study is to describe how the implementation of village fund policies in community empowerment based on local wisdom, as well as to find strategies carried out by actors in implementing village fund policies in empowering village communities based on local wisdom.</w:t>
      </w:r>
    </w:p>
    <w:p>
      <w:pPr>
        <w:spacing w:line="240" w:lineRule="auto"/>
        <w:rPr>
          <w:i/>
          <w:lang w:val="id-ID"/>
        </w:rPr>
      </w:pPr>
      <w:r>
        <w:rPr>
          <w:i/>
          <w:lang w:val="id-ID"/>
        </w:rPr>
        <w:t>The method used in this study is a descriptive research method with a mix method approach with concurrent embedded strategies. Meanwhile, for the formulation of policy strategies, researchers use a SWOT analysis tool (Stregth, Weakness, Opportunity, Treath). The research was conducted at the Village Community Empowerment Service (DPMD) and nine villages located in the Sumedang Regency area. The analysis of these problems will be studied using the theory of policy implementation proposed by Grindle (1980).</w:t>
      </w:r>
    </w:p>
    <w:p>
      <w:pPr>
        <w:spacing w:line="240" w:lineRule="auto"/>
        <w:rPr>
          <w:i/>
          <w:lang w:val="id-ID"/>
        </w:rPr>
      </w:pPr>
      <w:r>
        <w:rPr>
          <w:i/>
          <w:lang w:val="id-ID"/>
        </w:rPr>
        <w:t>The results of the study indicate that the implementation of the Village Fund Policy in community empowerment based on local wisdom in Sumedang Regency has not been effective. This is because the elements of the policy content and the policy environment have not fully supported the implementation of the Village Fund in Sumedang Regency. The most hindering elements in implementing the Village Fund policy in community empowerment based on local wisdom in Sumedang Regency are environmental factors, supervision and village fund institutions both at the district and village government levels. The ideal strategy to overcome this problem is the Diversification strategy, namely by maximizing potential strengths to overcome or minimize threats in the Village Fund policy in Sumedang Regency in empowering local wisdom-based communities in Sumedang Regency.</w:t>
      </w:r>
    </w:p>
    <w:p>
      <w:pPr>
        <w:spacing w:line="240" w:lineRule="auto"/>
        <w:rPr>
          <w:i/>
          <w:lang w:val="id-ID"/>
        </w:rPr>
      </w:pPr>
    </w:p>
    <w:p>
      <w:pPr>
        <w:spacing w:line="240" w:lineRule="auto"/>
        <w:ind w:firstLine="0"/>
        <w:rPr>
          <w:b/>
          <w:bCs/>
          <w:i/>
          <w:lang w:val="id-ID"/>
        </w:rPr>
        <w:sectPr>
          <w:headerReference r:id="rId8" w:type="first"/>
          <w:headerReference r:id="rId7" w:type="default"/>
          <w:pgSz w:w="11906" w:h="16838"/>
          <w:pgMar w:top="2268" w:right="1701" w:bottom="1701" w:left="2268" w:header="709" w:footer="709" w:gutter="0"/>
          <w:pgNumType w:fmt="lowerRoman"/>
          <w:cols w:space="708" w:num="1"/>
          <w:docGrid w:linePitch="360" w:charSpace="0"/>
        </w:sectPr>
      </w:pPr>
      <w:r>
        <w:rPr>
          <w:b/>
          <w:bCs/>
          <w:i/>
          <w:lang w:val="id-ID"/>
        </w:rPr>
        <w:t>Keywords: Public Policy Implementation, Community Empowerm</w:t>
      </w:r>
    </w:p>
    <w:p>
      <w:pPr>
        <w:pStyle w:val="2"/>
        <w:numPr>
          <w:ilvl w:val="0"/>
          <w:numId w:val="0"/>
        </w:numPr>
        <w:spacing w:line="240" w:lineRule="auto"/>
        <w:rPr>
          <w:rFonts w:eastAsia="Calibri"/>
          <w:lang w:val="id-ID"/>
        </w:rPr>
      </w:pPr>
      <w:bookmarkStart w:id="43" w:name="_Toc116371032"/>
      <w:r>
        <w:rPr>
          <w:rFonts w:eastAsia="Calibri"/>
          <w:lang w:val="id-ID"/>
        </w:rPr>
        <w:t>DAFTAR PUSTAKA</w:t>
      </w:r>
      <w:bookmarkEnd w:id="43"/>
    </w:p>
    <w:p>
      <w:pPr>
        <w:shd w:val="clear" w:color="auto" w:fill="FFFFFF"/>
        <w:spacing w:line="240" w:lineRule="auto"/>
        <w:rPr>
          <w:rStyle w:val="21"/>
          <w:rFonts w:cs="Times New Roman"/>
          <w:bCs/>
          <w:i w:val="0"/>
          <w:iCs w:val="0"/>
          <w:szCs w:val="24"/>
          <w:shd w:val="clear" w:color="auto" w:fill="FFFFFF"/>
        </w:rPr>
      </w:pPr>
    </w:p>
    <w:p>
      <w:pPr>
        <w:shd w:val="clear" w:color="auto" w:fill="FFFFFF"/>
        <w:spacing w:line="240" w:lineRule="auto"/>
        <w:ind w:left="851" w:hanging="851"/>
        <w:rPr>
          <w:rFonts w:cs="Times New Roman"/>
          <w:szCs w:val="24"/>
        </w:rPr>
      </w:pPr>
      <w:r>
        <w:rPr>
          <w:rFonts w:cs="Times New Roman"/>
          <w:szCs w:val="24"/>
        </w:rPr>
        <w:t>Abdul Wahab, Solichin (2008). Analisis Kebijaksaan dari formulasi ke implementasi kebijaksanaan negara. Jakarta : Bumi Aksara</w:t>
      </w:r>
    </w:p>
    <w:p>
      <w:pPr>
        <w:shd w:val="clear" w:color="auto" w:fill="FFFFFF"/>
        <w:spacing w:line="240" w:lineRule="auto"/>
        <w:ind w:left="851" w:hanging="851"/>
        <w:rPr>
          <w:rStyle w:val="21"/>
          <w:rFonts w:cs="Times New Roman"/>
          <w:bCs/>
          <w:i w:val="0"/>
          <w:iCs w:val="0"/>
          <w:szCs w:val="24"/>
          <w:shd w:val="clear" w:color="auto" w:fill="FFFFFF"/>
        </w:rPr>
      </w:pPr>
    </w:p>
    <w:p>
      <w:pPr>
        <w:shd w:val="clear" w:color="auto" w:fill="FFFFFF"/>
        <w:spacing w:line="240" w:lineRule="auto"/>
        <w:ind w:left="851" w:hanging="851"/>
        <w:rPr>
          <w:rStyle w:val="21"/>
          <w:rFonts w:cs="Times New Roman"/>
          <w:bCs/>
          <w:i w:val="0"/>
          <w:iCs w:val="0"/>
          <w:szCs w:val="24"/>
          <w:shd w:val="clear" w:color="auto" w:fill="FFFFFF"/>
        </w:rPr>
      </w:pPr>
      <w:r>
        <w:rPr>
          <w:rStyle w:val="21"/>
          <w:rFonts w:cs="Times New Roman"/>
          <w:bCs/>
          <w:i w:val="0"/>
          <w:iCs w:val="0"/>
          <w:szCs w:val="24"/>
          <w:shd w:val="clear" w:color="auto" w:fill="FFFFFF"/>
        </w:rPr>
        <w:t>Abidin, Said Zainal (2012). Kebijakan Publik. Jakarta. Salemba Humanika.</w:t>
      </w:r>
    </w:p>
    <w:p>
      <w:pPr>
        <w:shd w:val="clear" w:color="auto" w:fill="FFFFFF"/>
        <w:spacing w:line="240" w:lineRule="auto"/>
        <w:ind w:left="851" w:hanging="851"/>
        <w:rPr>
          <w:rFonts w:cs="Times New Roman"/>
          <w:szCs w:val="24"/>
          <w:shd w:val="clear" w:color="auto" w:fill="FFFFFF"/>
        </w:rPr>
      </w:pPr>
      <w:r>
        <w:rPr>
          <w:rFonts w:eastAsia="Times New Roman" w:cs="Times New Roman"/>
          <w:bCs/>
          <w:szCs w:val="24"/>
        </w:rPr>
        <w:t xml:space="preserve">Adimihardja dan Harry.2001. </w:t>
      </w:r>
      <w:r>
        <w:rPr>
          <w:rFonts w:cs="Times New Roman"/>
          <w:szCs w:val="24"/>
          <w:shd w:val="clear" w:color="auto" w:fill="FFFFFF"/>
        </w:rPr>
        <w:t>Strategi </w:t>
      </w:r>
      <w:r>
        <w:rPr>
          <w:rStyle w:val="21"/>
          <w:rFonts w:cs="Times New Roman"/>
          <w:bCs/>
          <w:i w:val="0"/>
          <w:iCs w:val="0"/>
          <w:szCs w:val="24"/>
          <w:shd w:val="clear" w:color="auto" w:fill="FFFFFF"/>
        </w:rPr>
        <w:t>Pemberdayaan</w:t>
      </w:r>
      <w:r>
        <w:rPr>
          <w:rFonts w:cs="Times New Roman"/>
          <w:szCs w:val="24"/>
          <w:shd w:val="clear" w:color="auto" w:fill="FFFFFF"/>
        </w:rPr>
        <w:t xml:space="preserve"> Masyarakat. </w:t>
      </w:r>
      <w:r>
        <w:rPr>
          <w:rStyle w:val="21"/>
          <w:rFonts w:cs="Times New Roman"/>
          <w:bCs/>
          <w:i w:val="0"/>
          <w:iCs w:val="0"/>
          <w:szCs w:val="24"/>
          <w:shd w:val="clear" w:color="auto" w:fill="FFFFFF"/>
        </w:rPr>
        <w:t>Penerbit</w:t>
      </w:r>
      <w:r>
        <w:rPr>
          <w:rFonts w:cs="Times New Roman"/>
          <w:szCs w:val="24"/>
          <w:shd w:val="clear" w:color="auto" w:fill="FFFFFF"/>
        </w:rPr>
        <w:t>: Humaniora Utama Press Bandung:</w:t>
      </w:r>
    </w:p>
    <w:p>
      <w:pPr>
        <w:shd w:val="clear" w:color="auto" w:fill="FFFFFF"/>
        <w:spacing w:line="240" w:lineRule="auto"/>
        <w:ind w:left="851" w:hanging="851"/>
        <w:rPr>
          <w:rStyle w:val="21"/>
          <w:rFonts w:cs="Times New Roman"/>
          <w:bCs/>
          <w:i w:val="0"/>
          <w:iCs w:val="0"/>
          <w:szCs w:val="24"/>
          <w:shd w:val="clear" w:color="auto" w:fill="FFFFFF"/>
        </w:rPr>
      </w:pPr>
    </w:p>
    <w:p>
      <w:pPr>
        <w:shd w:val="clear" w:color="auto" w:fill="FFFFFF"/>
        <w:spacing w:line="240" w:lineRule="auto"/>
        <w:ind w:left="851" w:hanging="851"/>
        <w:rPr>
          <w:rFonts w:ascii="Times" w:hAnsi="Times" w:eastAsia="Times New Roman" w:cs="Times"/>
          <w:color w:val="000000"/>
          <w:sz w:val="27"/>
          <w:szCs w:val="27"/>
          <w:lang w:eastAsia="id-ID"/>
        </w:rPr>
      </w:pPr>
      <w:r>
        <w:rPr>
          <w:rStyle w:val="21"/>
          <w:rFonts w:cs="Times New Roman"/>
          <w:bCs/>
          <w:i w:val="0"/>
          <w:iCs w:val="0"/>
          <w:szCs w:val="24"/>
          <w:shd w:val="clear" w:color="auto" w:fill="FFFFFF"/>
        </w:rPr>
        <w:t>Adisasmita</w:t>
      </w:r>
      <w:r>
        <w:rPr>
          <w:rFonts w:cs="Times New Roman"/>
          <w:szCs w:val="24"/>
          <w:shd w:val="clear" w:color="auto" w:fill="FFFFFF"/>
        </w:rPr>
        <w:t>, Rahardjo, (</w:t>
      </w:r>
      <w:r>
        <w:rPr>
          <w:rStyle w:val="21"/>
          <w:rFonts w:cs="Times New Roman"/>
          <w:bCs/>
          <w:i w:val="0"/>
          <w:iCs w:val="0"/>
          <w:szCs w:val="24"/>
          <w:shd w:val="clear" w:color="auto" w:fill="FFFFFF"/>
        </w:rPr>
        <w:t>2006)</w:t>
      </w:r>
      <w:r>
        <w:rPr>
          <w:rFonts w:cs="Times New Roman"/>
          <w:szCs w:val="24"/>
          <w:shd w:val="clear" w:color="auto" w:fill="FFFFFF"/>
        </w:rPr>
        <w:t xml:space="preserve">. </w:t>
      </w:r>
      <w:r>
        <w:rPr>
          <w:rStyle w:val="21"/>
          <w:rFonts w:cs="Times New Roman"/>
          <w:bCs/>
          <w:i w:val="0"/>
          <w:iCs w:val="0"/>
          <w:szCs w:val="24"/>
          <w:shd w:val="clear" w:color="auto" w:fill="FFFFFF"/>
        </w:rPr>
        <w:t>Pembangunan Pedesaan</w:t>
      </w:r>
      <w:r>
        <w:rPr>
          <w:rFonts w:cs="Times New Roman"/>
          <w:szCs w:val="24"/>
          <w:shd w:val="clear" w:color="auto" w:fill="FFFFFF"/>
        </w:rPr>
        <w:t> dan Perkotaan ,</w:t>
      </w:r>
      <w:r>
        <w:rPr>
          <w:rFonts w:ascii="Times" w:hAnsi="Times" w:cs="Times"/>
          <w:color w:val="000000"/>
          <w:sz w:val="27"/>
          <w:szCs w:val="27"/>
        </w:rPr>
        <w:t xml:space="preserve"> </w:t>
      </w:r>
      <w:r>
        <w:rPr>
          <w:rFonts w:ascii="Times" w:hAnsi="Times" w:eastAsia="Times New Roman" w:cs="Times"/>
          <w:color w:val="000000"/>
          <w:sz w:val="27"/>
          <w:szCs w:val="27"/>
          <w:lang w:eastAsia="id-ID"/>
        </w:rPr>
        <w:t>Jakarta: Graha Ilmu.</w:t>
      </w:r>
    </w:p>
    <w:p>
      <w:pPr>
        <w:shd w:val="clear" w:color="auto" w:fill="FFFFFF"/>
        <w:spacing w:line="240" w:lineRule="auto"/>
        <w:ind w:left="851" w:hanging="851"/>
        <w:rPr>
          <w:rFonts w:ascii="Times" w:hAnsi="Times" w:eastAsia="Times New Roman" w:cs="Times"/>
          <w:color w:val="000000"/>
          <w:sz w:val="27"/>
          <w:szCs w:val="27"/>
          <w:lang w:eastAsia="id-ID"/>
        </w:rPr>
      </w:pPr>
    </w:p>
    <w:p>
      <w:pPr>
        <w:spacing w:line="240" w:lineRule="auto"/>
        <w:ind w:left="851" w:hanging="851"/>
        <w:rPr>
          <w:rFonts w:cs="Times New Roman"/>
          <w:szCs w:val="24"/>
          <w:shd w:val="clear" w:color="auto" w:fill="FFFFFF"/>
        </w:rPr>
      </w:pPr>
      <w:r>
        <w:rPr>
          <w:rFonts w:ascii="Arial" w:hAnsi="Arial" w:cs="Arial"/>
          <w:sz w:val="21"/>
          <w:szCs w:val="21"/>
          <w:shd w:val="clear" w:color="auto" w:fill="FFFFFF"/>
        </w:rPr>
        <w:t>Agus </w:t>
      </w:r>
      <w:r>
        <w:rPr>
          <w:rStyle w:val="21"/>
          <w:rFonts w:ascii="Arial" w:hAnsi="Arial" w:cs="Arial"/>
          <w:bCs/>
          <w:i w:val="0"/>
          <w:iCs w:val="0"/>
          <w:sz w:val="21"/>
          <w:szCs w:val="21"/>
          <w:shd w:val="clear" w:color="auto" w:fill="FFFFFF"/>
        </w:rPr>
        <w:t>Wibowo</w:t>
      </w:r>
      <w:r>
        <w:rPr>
          <w:rFonts w:ascii="Arial" w:hAnsi="Arial" w:cs="Arial"/>
          <w:sz w:val="21"/>
          <w:szCs w:val="21"/>
          <w:shd w:val="clear" w:color="auto" w:fill="FFFFFF"/>
        </w:rPr>
        <w:t xml:space="preserve">, Gunawan, (2015). </w:t>
      </w:r>
      <w:r>
        <w:rPr>
          <w:rStyle w:val="21"/>
          <w:rFonts w:cs="Times New Roman"/>
          <w:bCs/>
          <w:i w:val="0"/>
          <w:iCs w:val="0"/>
          <w:szCs w:val="24"/>
          <w:shd w:val="clear" w:color="auto" w:fill="FFFFFF"/>
        </w:rPr>
        <w:t>Penerbit</w:t>
      </w:r>
      <w:r>
        <w:rPr>
          <w:rFonts w:cs="Times New Roman"/>
          <w:szCs w:val="24"/>
          <w:shd w:val="clear" w:color="auto" w:fill="FFFFFF"/>
        </w:rPr>
        <w:t>: PT Gramedia. Pustaka Utama. Jakarta.</w:t>
      </w:r>
    </w:p>
    <w:p>
      <w:pPr>
        <w:spacing w:line="240" w:lineRule="auto"/>
        <w:ind w:left="851" w:hanging="851"/>
        <w:rPr>
          <w:rFonts w:cs="Times New Roman"/>
          <w:szCs w:val="24"/>
          <w:shd w:val="clear" w:color="auto" w:fill="FFFFFF"/>
        </w:rPr>
      </w:pPr>
      <w:r>
        <w:rPr>
          <w:rFonts w:cs="Times New Roman"/>
          <w:szCs w:val="24"/>
        </w:rPr>
        <w:t>Agustino Leo, (2008). Dasar –Dasar Kebijakan Publik, Alfabeta, Bandung.</w:t>
      </w:r>
    </w:p>
    <w:p>
      <w:pPr>
        <w:spacing w:line="240" w:lineRule="auto"/>
        <w:ind w:left="851" w:hanging="851"/>
        <w:rPr>
          <w:rFonts w:cs="Times New Roman"/>
          <w:szCs w:val="24"/>
          <w:shd w:val="clear" w:color="auto" w:fill="FFFFFF"/>
        </w:rPr>
      </w:pPr>
      <w:r>
        <w:rPr>
          <w:rFonts w:cs="Times New Roman"/>
          <w:szCs w:val="24"/>
        </w:rPr>
        <w:t>Ahmadi, A. (2001). Ilmu Pendidikan. Jakarta: Rineka Cipta.</w:t>
      </w:r>
    </w:p>
    <w:p>
      <w:pPr>
        <w:spacing w:line="240" w:lineRule="auto"/>
        <w:ind w:left="851" w:hanging="851"/>
        <w:rPr>
          <w:rFonts w:cs="Times New Roman"/>
          <w:szCs w:val="24"/>
        </w:rPr>
      </w:pPr>
      <w:r>
        <w:rPr>
          <w:rFonts w:cs="Times New Roman"/>
          <w:szCs w:val="24"/>
        </w:rPr>
        <w:t>Alfian, Magdalia. (2013). “Potensi Kearifan lokal dalam Pembentukan Jati Diri dan Karakter Bangsa”. Prosiding The 5 thn ICSSIS; “Ethnicity and Globalization”, di Jogyakarta pada tanggal 13-14 Juni 2013.</w:t>
      </w:r>
    </w:p>
    <w:p>
      <w:pPr>
        <w:spacing w:line="240" w:lineRule="auto"/>
        <w:ind w:left="851" w:hanging="851"/>
        <w:rPr>
          <w:rFonts w:eastAsia="Times New Roman" w:cs="Times New Roman"/>
          <w:bCs/>
          <w:szCs w:val="24"/>
        </w:rPr>
      </w:pPr>
    </w:p>
    <w:p>
      <w:pPr>
        <w:shd w:val="clear" w:color="auto" w:fill="FFFFFF"/>
        <w:spacing w:line="240" w:lineRule="auto"/>
        <w:ind w:left="851" w:hanging="851"/>
        <w:rPr>
          <w:rFonts w:eastAsia="Times New Roman" w:cs="Times New Roman"/>
          <w:color w:val="000000"/>
          <w:szCs w:val="24"/>
          <w:lang w:eastAsia="id-ID"/>
        </w:rPr>
      </w:pPr>
      <w:r>
        <w:rPr>
          <w:rFonts w:eastAsia="Times New Roman" w:cs="Times New Roman"/>
          <w:color w:val="000000"/>
          <w:szCs w:val="24"/>
          <w:lang w:eastAsia="id-ID"/>
        </w:rPr>
        <w:t xml:space="preserve">Anderson, James. E. (1979). </w:t>
      </w:r>
      <w:r>
        <w:rPr>
          <w:rFonts w:eastAsia="Times New Roman" w:cs="Times New Roman"/>
          <w:i/>
          <w:color w:val="000000"/>
          <w:szCs w:val="24"/>
          <w:lang w:eastAsia="id-ID"/>
        </w:rPr>
        <w:t>Public Policy Making, Second Edition</w:t>
      </w:r>
      <w:r>
        <w:rPr>
          <w:rFonts w:eastAsia="Times New Roman" w:cs="Times New Roman"/>
          <w:color w:val="000000"/>
          <w:szCs w:val="24"/>
          <w:lang w:eastAsia="id-ID"/>
        </w:rPr>
        <w:t>. New York Holt, Rinehart and Winston.</w:t>
      </w:r>
    </w:p>
    <w:p>
      <w:pPr>
        <w:shd w:val="clear" w:color="auto" w:fill="FFFFFF"/>
        <w:spacing w:line="240" w:lineRule="auto"/>
        <w:ind w:left="851" w:hanging="851"/>
        <w:rPr>
          <w:rFonts w:eastAsia="Times New Roman" w:cs="Times New Roman"/>
          <w:color w:val="000000"/>
          <w:szCs w:val="24"/>
          <w:lang w:eastAsia="id-ID"/>
        </w:rPr>
      </w:pPr>
    </w:p>
    <w:p>
      <w:pPr>
        <w:spacing w:line="240" w:lineRule="auto"/>
        <w:ind w:left="851" w:hanging="851"/>
        <w:rPr>
          <w:rFonts w:cs="Times New Roman"/>
          <w:szCs w:val="24"/>
        </w:rPr>
      </w:pPr>
      <w:r>
        <w:rPr>
          <w:rFonts w:eastAsia="Times New Roman" w:cs="Times New Roman"/>
          <w:bCs/>
          <w:szCs w:val="24"/>
        </w:rPr>
        <w:t>Anderson, J,  (1978 : 3)</w:t>
      </w:r>
      <w:r>
        <w:rPr>
          <w:rFonts w:cs="Times New Roman"/>
          <w:szCs w:val="24"/>
        </w:rPr>
        <w:t xml:space="preserve">. </w:t>
      </w:r>
      <w:r>
        <w:rPr>
          <w:rFonts w:cs="Times New Roman"/>
          <w:i/>
          <w:szCs w:val="24"/>
        </w:rPr>
        <w:t xml:space="preserve">Public Policy-Making, </w:t>
      </w:r>
      <w:r>
        <w:rPr>
          <w:rFonts w:cs="Times New Roman"/>
          <w:szCs w:val="24"/>
        </w:rPr>
        <w:t>Second edition, Holt, Rinehart and</w:t>
      </w:r>
    </w:p>
    <w:p>
      <w:pPr>
        <w:spacing w:line="240" w:lineRule="auto"/>
        <w:ind w:left="993" w:hanging="993"/>
        <w:rPr>
          <w:rStyle w:val="30"/>
          <w:rFonts w:cs="Times New Roman"/>
          <w:color w:val="auto"/>
          <w:szCs w:val="24"/>
          <w:shd w:val="clear" w:color="auto" w:fill="FFFFFF"/>
        </w:rPr>
      </w:pPr>
      <w:r>
        <w:rPr>
          <w:rFonts w:cs="Times New Roman"/>
          <w:color w:val="202124"/>
          <w:szCs w:val="24"/>
          <w:shd w:val="clear" w:color="auto" w:fill="FFFFFF"/>
        </w:rPr>
        <w:t xml:space="preserve">Antlov, H. (2003). Village Government and Rural Development in Indonesia : The New Democratic Framework. </w:t>
      </w:r>
      <w:r>
        <w:rPr>
          <w:rFonts w:cs="Times New Roman"/>
          <w:i/>
          <w:color w:val="202124"/>
          <w:szCs w:val="24"/>
          <w:shd w:val="clear" w:color="auto" w:fill="FFFFFF"/>
        </w:rPr>
        <w:t>Bulletin of Indonesia Economic Studies</w:t>
      </w:r>
      <w:r>
        <w:rPr>
          <w:rFonts w:cs="Times New Roman"/>
          <w:color w:val="202124"/>
          <w:szCs w:val="24"/>
          <w:shd w:val="clear" w:color="auto" w:fill="FFFFFF"/>
        </w:rPr>
        <w:t>, 39 (2),193-214</w:t>
      </w:r>
      <w:r>
        <w:rPr>
          <w:rFonts w:cs="Times New Roman"/>
          <w:szCs w:val="24"/>
          <w:shd w:val="clear" w:color="auto" w:fill="FFFFFF"/>
        </w:rPr>
        <w:t xml:space="preserve">. </w:t>
      </w:r>
      <w:r>
        <w:fldChar w:fldCharType="begin"/>
      </w:r>
      <w:r>
        <w:instrText xml:space="preserve"> HYPERLINK "https://doi.org/10.1080/00074910302013" </w:instrText>
      </w:r>
      <w:r>
        <w:fldChar w:fldCharType="separate"/>
      </w:r>
      <w:r>
        <w:rPr>
          <w:rStyle w:val="30"/>
          <w:rFonts w:cs="Times New Roman"/>
          <w:color w:val="auto"/>
          <w:szCs w:val="24"/>
          <w:shd w:val="clear" w:color="auto" w:fill="FFFFFF"/>
        </w:rPr>
        <w:t>https://doi.org/10.1080/00074910302013</w:t>
      </w:r>
      <w:r>
        <w:rPr>
          <w:rStyle w:val="30"/>
          <w:rFonts w:cs="Times New Roman"/>
          <w:color w:val="auto"/>
          <w:szCs w:val="24"/>
          <w:shd w:val="clear" w:color="auto" w:fill="FFFFFF"/>
        </w:rPr>
        <w:fldChar w:fldCharType="end"/>
      </w:r>
    </w:p>
    <w:p>
      <w:pPr>
        <w:spacing w:line="240" w:lineRule="auto"/>
        <w:ind w:left="993" w:hanging="993"/>
      </w:pPr>
    </w:p>
    <w:p>
      <w:pPr>
        <w:spacing w:line="240" w:lineRule="auto"/>
        <w:ind w:left="993" w:hanging="993"/>
        <w:rPr>
          <w:rFonts w:cs="Times New Roman"/>
          <w:szCs w:val="24"/>
          <w:shd w:val="clear" w:color="auto" w:fill="FFFFFF"/>
        </w:rPr>
      </w:pPr>
      <w:r>
        <w:rPr>
          <w:rFonts w:cs="Times New Roman"/>
          <w:szCs w:val="24"/>
          <w:shd w:val="clear" w:color="auto" w:fill="FFFFFF"/>
        </w:rPr>
        <w:t xml:space="preserve">Arndt, H. W., &amp; Hill, H. (2003). The Indonesia Economy: Structural Adjustment after the Oil Boom. </w:t>
      </w:r>
      <w:r>
        <w:rPr>
          <w:rFonts w:cs="Times New Roman"/>
          <w:i/>
          <w:szCs w:val="24"/>
          <w:shd w:val="clear" w:color="auto" w:fill="FFFFFF"/>
        </w:rPr>
        <w:t>Southeast Asian Affairs</w:t>
      </w:r>
      <w:r>
        <w:rPr>
          <w:rFonts w:cs="Times New Roman"/>
          <w:szCs w:val="24"/>
          <w:shd w:val="clear" w:color="auto" w:fill="FFFFFF"/>
        </w:rPr>
        <w:t>, n.a (n.a), 106-119.</w:t>
      </w:r>
    </w:p>
    <w:p>
      <w:pPr>
        <w:spacing w:line="240" w:lineRule="auto"/>
        <w:ind w:left="993" w:hanging="993"/>
        <w:rPr>
          <w:rFonts w:cs="Times New Roman"/>
          <w:szCs w:val="24"/>
          <w:shd w:val="clear" w:color="auto" w:fill="FFFFFF"/>
        </w:rPr>
      </w:pPr>
    </w:p>
    <w:p>
      <w:pPr>
        <w:spacing w:line="240" w:lineRule="auto"/>
        <w:ind w:left="993" w:hanging="993"/>
        <w:rPr>
          <w:rFonts w:cs="Times New Roman"/>
          <w:szCs w:val="24"/>
          <w:shd w:val="clear" w:color="auto" w:fill="FFFFFF"/>
        </w:rPr>
      </w:pPr>
      <w:r>
        <w:rPr>
          <w:rFonts w:cs="Times New Roman"/>
          <w:szCs w:val="24"/>
          <w:shd w:val="clear" w:color="auto" w:fill="FFFFFF"/>
        </w:rPr>
        <w:t xml:space="preserve">A, Suhaenah. Suparno (2001). Membangun Kompetensi Dasar. Direktorat Jendral Pendidikan Tinggi Departemen Pendidikan Nasional. Jakarta </w:t>
      </w:r>
    </w:p>
    <w:p>
      <w:pPr>
        <w:spacing w:line="240" w:lineRule="auto"/>
        <w:ind w:left="993" w:hanging="993"/>
        <w:rPr>
          <w:rFonts w:cs="Times New Roman"/>
          <w:szCs w:val="24"/>
          <w:shd w:val="clear" w:color="auto" w:fill="FFFFFF"/>
        </w:rPr>
      </w:pPr>
    </w:p>
    <w:p>
      <w:pPr>
        <w:spacing w:line="240" w:lineRule="auto"/>
        <w:ind w:left="851" w:hanging="851"/>
        <w:rPr>
          <w:rFonts w:eastAsia="Times New Roman" w:cs="Times New Roman"/>
          <w:szCs w:val="24"/>
          <w:shd w:val="clear" w:color="auto" w:fill="FFFFFF"/>
          <w:lang w:eastAsia="id-ID"/>
        </w:rPr>
      </w:pPr>
      <w:r>
        <w:rPr>
          <w:rFonts w:eastAsia="Times New Roman" w:cs="Times New Roman"/>
          <w:szCs w:val="24"/>
          <w:shd w:val="clear" w:color="auto" w:fill="FFFFFF"/>
          <w:lang w:eastAsia="id-ID"/>
        </w:rPr>
        <w:t>Bartle, R. G dan Donald R. Sherbert (2002). </w:t>
      </w:r>
      <w:r>
        <w:rPr>
          <w:rFonts w:eastAsia="Times New Roman" w:cs="Times New Roman"/>
          <w:i/>
          <w:iCs/>
          <w:szCs w:val="24"/>
          <w:shd w:val="clear" w:color="auto" w:fill="FFFFFF"/>
          <w:lang w:eastAsia="id-ID"/>
        </w:rPr>
        <w:t>Introduction to Real Analysis. </w:t>
      </w:r>
      <w:r>
        <w:rPr>
          <w:rFonts w:eastAsia="Times New Roman" w:cs="Times New Roman"/>
          <w:szCs w:val="24"/>
          <w:shd w:val="clear" w:color="auto" w:fill="FFFFFF"/>
          <w:lang w:eastAsia="id-ID"/>
        </w:rPr>
        <w:t xml:space="preserve">3 </w:t>
      </w:r>
      <w:r>
        <w:rPr>
          <w:rFonts w:ascii="Times" w:hAnsi="Times" w:eastAsia="Times New Roman" w:cs="Times"/>
          <w:color w:val="000000"/>
          <w:sz w:val="27"/>
          <w:szCs w:val="27"/>
          <w:shd w:val="clear" w:color="auto" w:fill="FFFFFF"/>
          <w:lang w:eastAsia="id-ID"/>
        </w:rPr>
        <w:t>USA: John Wiley and Sons</w:t>
      </w:r>
    </w:p>
    <w:p>
      <w:pPr>
        <w:spacing w:line="240" w:lineRule="auto"/>
        <w:ind w:left="851" w:hanging="851"/>
        <w:rPr>
          <w:rFonts w:eastAsia="Times New Roman" w:cs="Times New Roman"/>
          <w:szCs w:val="24"/>
          <w:shd w:val="clear" w:color="auto" w:fill="FFFFFF"/>
          <w:lang w:eastAsia="id-ID"/>
        </w:rPr>
      </w:pPr>
    </w:p>
    <w:p>
      <w:pPr>
        <w:shd w:val="clear" w:color="auto" w:fill="FFFFFF"/>
        <w:spacing w:line="240" w:lineRule="auto"/>
        <w:ind w:left="851" w:hanging="851"/>
        <w:rPr>
          <w:rFonts w:eastAsia="Times New Roman" w:cs="Times New Roman"/>
          <w:szCs w:val="24"/>
          <w:lang w:eastAsia="id-ID"/>
        </w:rPr>
      </w:pPr>
      <w:r>
        <w:rPr>
          <w:rFonts w:eastAsia="Times New Roman" w:cs="Times New Roman"/>
          <w:bCs/>
          <w:szCs w:val="24"/>
          <w:lang w:eastAsia="id-ID"/>
        </w:rPr>
        <w:t>Beratha</w:t>
      </w:r>
      <w:r>
        <w:rPr>
          <w:rFonts w:eastAsia="Times New Roman" w:cs="Times New Roman"/>
          <w:szCs w:val="24"/>
          <w:lang w:eastAsia="id-ID"/>
        </w:rPr>
        <w:t>, I Nyoman (1992). Desa, Masyarakat Desa dan Pembangunan Desa, Jakarta Ghalia. Indonesia . 6 pages</w:t>
      </w:r>
    </w:p>
    <w:p>
      <w:pPr>
        <w:shd w:val="clear" w:color="auto" w:fill="FFFFFF"/>
        <w:spacing w:line="240" w:lineRule="auto"/>
        <w:ind w:left="851" w:hanging="851"/>
        <w:rPr>
          <w:rFonts w:eastAsia="Times New Roman" w:cs="Times New Roman"/>
          <w:szCs w:val="24"/>
          <w:lang w:eastAsia="id-ID"/>
        </w:rPr>
      </w:pPr>
    </w:p>
    <w:p>
      <w:pPr>
        <w:shd w:val="clear" w:color="auto" w:fill="FFFFFF"/>
        <w:spacing w:line="240" w:lineRule="auto"/>
        <w:ind w:left="851" w:hanging="851"/>
        <w:rPr>
          <w:rFonts w:cs="Times New Roman"/>
          <w:szCs w:val="24"/>
          <w:shd w:val="clear" w:color="auto" w:fill="FFFFFF"/>
        </w:rPr>
      </w:pPr>
      <w:r>
        <w:rPr>
          <w:rFonts w:eastAsia="Times New Roman" w:cs="Times New Roman"/>
          <w:bCs/>
          <w:szCs w:val="24"/>
        </w:rPr>
        <w:t>Budi Winarno (2008)</w:t>
      </w:r>
      <w:r>
        <w:rPr>
          <w:rFonts w:cs="Times New Roman"/>
          <w:szCs w:val="24"/>
          <w:shd w:val="clear" w:color="auto" w:fill="FFFFFF"/>
        </w:rPr>
        <w:t>. </w:t>
      </w:r>
      <w:r>
        <w:rPr>
          <w:rStyle w:val="21"/>
          <w:rFonts w:cs="Times New Roman"/>
          <w:bCs/>
          <w:i w:val="0"/>
          <w:iCs w:val="0"/>
          <w:szCs w:val="24"/>
          <w:shd w:val="clear" w:color="auto" w:fill="FFFFFF"/>
        </w:rPr>
        <w:t>Kebijakan Publik</w:t>
      </w:r>
      <w:r>
        <w:rPr>
          <w:rFonts w:cs="Times New Roman"/>
          <w:szCs w:val="24"/>
          <w:shd w:val="clear" w:color="auto" w:fill="FFFFFF"/>
        </w:rPr>
        <w:t>, Pt. </w:t>
      </w:r>
      <w:r>
        <w:rPr>
          <w:rStyle w:val="21"/>
          <w:rFonts w:cs="Times New Roman"/>
          <w:bCs/>
          <w:i w:val="0"/>
          <w:iCs w:val="0"/>
          <w:szCs w:val="24"/>
          <w:shd w:val="clear" w:color="auto" w:fill="FFFFFF"/>
        </w:rPr>
        <w:t>Buku</w:t>
      </w:r>
      <w:r>
        <w:rPr>
          <w:rFonts w:cs="Times New Roman"/>
          <w:szCs w:val="24"/>
          <w:shd w:val="clear" w:color="auto" w:fill="FFFFFF"/>
        </w:rPr>
        <w:t xml:space="preserve"> Kita: Jakarta. Fauzi Luthan. </w:t>
      </w:r>
    </w:p>
    <w:p>
      <w:pPr>
        <w:shd w:val="clear" w:color="auto" w:fill="FFFFFF"/>
        <w:spacing w:line="240" w:lineRule="auto"/>
        <w:ind w:left="851" w:hanging="851"/>
        <w:rPr>
          <w:rFonts w:cs="Times New Roman"/>
          <w:szCs w:val="24"/>
          <w:shd w:val="clear" w:color="auto" w:fill="FFFFFF"/>
        </w:rPr>
      </w:pPr>
    </w:p>
    <w:p>
      <w:pPr>
        <w:shd w:val="clear" w:color="auto" w:fill="FFFFFF"/>
        <w:spacing w:line="240" w:lineRule="auto"/>
        <w:ind w:left="851" w:hanging="851"/>
        <w:rPr>
          <w:rFonts w:cs="Times New Roman"/>
          <w:szCs w:val="24"/>
          <w:shd w:val="clear" w:color="auto" w:fill="FFFFFF"/>
        </w:rPr>
      </w:pPr>
      <w:r>
        <w:rPr>
          <w:rFonts w:cs="Times New Roman"/>
          <w:szCs w:val="24"/>
          <w:shd w:val="clear" w:color="auto" w:fill="FFFFFF"/>
        </w:rPr>
        <w:t xml:space="preserve">Brown, Donald (1995). </w:t>
      </w:r>
      <w:r>
        <w:rPr>
          <w:rFonts w:cs="Times New Roman"/>
          <w:i/>
          <w:szCs w:val="24"/>
          <w:shd w:val="clear" w:color="auto" w:fill="FFFFFF"/>
        </w:rPr>
        <w:t>Proverty Groweth Dichotomy</w:t>
      </w:r>
      <w:r>
        <w:rPr>
          <w:rFonts w:cs="Times New Roman"/>
          <w:szCs w:val="24"/>
          <w:shd w:val="clear" w:color="auto" w:fill="FFFFFF"/>
        </w:rPr>
        <w:t xml:space="preserve">. Dalam Uner Kirdar dan Leonard Silk (eds), People : </w:t>
      </w:r>
      <w:r>
        <w:rPr>
          <w:rFonts w:cs="Times New Roman"/>
          <w:i/>
          <w:szCs w:val="24"/>
          <w:shd w:val="clear" w:color="auto" w:fill="FFFFFF"/>
        </w:rPr>
        <w:t>From Impoverisment to Empowerment</w:t>
      </w:r>
      <w:r>
        <w:rPr>
          <w:rFonts w:cs="Times New Roman"/>
          <w:szCs w:val="24"/>
          <w:shd w:val="clear" w:color="auto" w:fill="FFFFFF"/>
        </w:rPr>
        <w:t>. New York : New York University Press.1995.</w:t>
      </w:r>
    </w:p>
    <w:p>
      <w:pPr>
        <w:shd w:val="clear" w:color="auto" w:fill="FFFFFF"/>
        <w:spacing w:line="240" w:lineRule="auto"/>
        <w:ind w:left="851" w:hanging="851"/>
        <w:rPr>
          <w:rFonts w:cs="Times New Roman"/>
          <w:szCs w:val="24"/>
          <w:shd w:val="clear" w:color="auto" w:fill="FFFFFF"/>
        </w:rPr>
      </w:pPr>
    </w:p>
    <w:p>
      <w:pPr>
        <w:shd w:val="clear" w:color="auto" w:fill="FFFFFF"/>
        <w:spacing w:line="240" w:lineRule="auto"/>
        <w:ind w:left="851" w:hanging="851"/>
        <w:rPr>
          <w:rFonts w:cs="Times New Roman"/>
          <w:szCs w:val="24"/>
          <w:shd w:val="clear" w:color="auto" w:fill="FFFFFF"/>
        </w:rPr>
      </w:pPr>
      <w:r>
        <w:rPr>
          <w:rFonts w:cs="Times New Roman"/>
          <w:szCs w:val="24"/>
          <w:shd w:val="clear" w:color="auto" w:fill="FFFFFF"/>
        </w:rPr>
        <w:t>Chambers, Robert (1995). Memahami Desa Secara Partisipatif. Yogyakarta : Penerbit Kanisius.</w:t>
      </w:r>
    </w:p>
    <w:p>
      <w:pPr>
        <w:shd w:val="clear" w:color="auto" w:fill="FFFFFF"/>
        <w:spacing w:line="240" w:lineRule="auto"/>
        <w:ind w:left="851" w:hanging="851"/>
        <w:rPr>
          <w:rFonts w:eastAsia="Times New Roman" w:cs="Times New Roman"/>
          <w:szCs w:val="24"/>
          <w:lang w:eastAsia="id-ID"/>
        </w:rPr>
      </w:pPr>
    </w:p>
    <w:p>
      <w:pPr>
        <w:shd w:val="clear" w:color="auto" w:fill="FFFFFF"/>
        <w:spacing w:line="240" w:lineRule="auto"/>
        <w:ind w:left="851" w:hanging="851"/>
        <w:rPr>
          <w:rFonts w:eastAsia="Times New Roman" w:cs="Times New Roman"/>
          <w:i/>
          <w:szCs w:val="24"/>
          <w:lang w:eastAsia="id-ID"/>
        </w:rPr>
      </w:pPr>
      <w:r>
        <w:rPr>
          <w:rFonts w:eastAsia="Times New Roman" w:cs="Times New Roman"/>
          <w:szCs w:val="24"/>
          <w:lang w:eastAsia="id-ID"/>
        </w:rPr>
        <w:t>David Osborne and Peter Plastrik (1992). “</w:t>
      </w:r>
      <w:r>
        <w:rPr>
          <w:rFonts w:eastAsia="Times New Roman" w:cs="Times New Roman"/>
          <w:i/>
          <w:szCs w:val="24"/>
          <w:lang w:eastAsia="id-ID"/>
        </w:rPr>
        <w:t>Banishing Bureaucracy</w:t>
      </w:r>
      <w:r>
        <w:rPr>
          <w:rFonts w:eastAsia="Times New Roman" w:cs="Times New Roman"/>
          <w:szCs w:val="24"/>
          <w:lang w:eastAsia="id-ID"/>
        </w:rPr>
        <w:t xml:space="preserve"> : </w:t>
      </w:r>
      <w:r>
        <w:rPr>
          <w:rFonts w:eastAsia="Times New Roman" w:cs="Times New Roman"/>
          <w:i/>
          <w:szCs w:val="24"/>
          <w:lang w:eastAsia="id-ID"/>
        </w:rPr>
        <w:t>The Five</w:t>
      </w:r>
      <w:r>
        <w:rPr>
          <w:rFonts w:eastAsia="Times New Roman" w:cs="Times New Roman"/>
          <w:i/>
          <w:szCs w:val="24"/>
          <w:lang w:val="id-ID" w:eastAsia="id-ID"/>
        </w:rPr>
        <w:t xml:space="preserve"> </w:t>
      </w:r>
      <w:r>
        <w:rPr>
          <w:rFonts w:eastAsia="Times New Roman" w:cs="Times New Roman"/>
          <w:i/>
          <w:szCs w:val="24"/>
          <w:lang w:eastAsia="id-ID"/>
        </w:rPr>
        <w:t>Strategic for Reinventing Government</w:t>
      </w:r>
      <w:r>
        <w:rPr>
          <w:rFonts w:eastAsia="Times New Roman" w:cs="Times New Roman"/>
          <w:szCs w:val="24"/>
          <w:lang w:eastAsia="id-ID"/>
        </w:rPr>
        <w:t>”. David Osborne and Ted</w:t>
      </w:r>
      <w:r>
        <w:rPr>
          <w:rFonts w:eastAsia="Times New Roman" w:cs="Times New Roman"/>
          <w:szCs w:val="24"/>
          <w:lang w:val="id-ID" w:eastAsia="id-ID"/>
        </w:rPr>
        <w:t xml:space="preserve"> </w:t>
      </w:r>
      <w:r>
        <w:rPr>
          <w:rFonts w:eastAsia="Times New Roman" w:cs="Times New Roman"/>
          <w:szCs w:val="24"/>
          <w:lang w:eastAsia="id-ID"/>
        </w:rPr>
        <w:t>Gaebler. “</w:t>
      </w:r>
      <w:r>
        <w:rPr>
          <w:rFonts w:eastAsia="Times New Roman" w:cs="Times New Roman"/>
          <w:i/>
          <w:szCs w:val="24"/>
          <w:lang w:eastAsia="id-ID"/>
        </w:rPr>
        <w:t>Reinventing Government</w:t>
      </w:r>
      <w:r>
        <w:rPr>
          <w:rFonts w:eastAsia="Times New Roman" w:cs="Times New Roman"/>
          <w:szCs w:val="24"/>
          <w:lang w:eastAsia="id-ID"/>
        </w:rPr>
        <w:t xml:space="preserve">” : </w:t>
      </w:r>
      <w:r>
        <w:rPr>
          <w:rFonts w:eastAsia="Times New Roman" w:cs="Times New Roman"/>
          <w:i/>
          <w:szCs w:val="24"/>
          <w:lang w:eastAsia="id-ID"/>
        </w:rPr>
        <w:t>How the Entrepreneural Spirit is</w:t>
      </w:r>
      <w:r>
        <w:rPr>
          <w:rFonts w:eastAsia="Times New Roman" w:cs="Times New Roman"/>
          <w:i/>
          <w:szCs w:val="24"/>
          <w:lang w:val="id-ID" w:eastAsia="id-ID"/>
        </w:rPr>
        <w:t xml:space="preserve"> </w:t>
      </w:r>
      <w:r>
        <w:rPr>
          <w:rFonts w:eastAsia="Times New Roman" w:cs="Times New Roman"/>
          <w:i/>
          <w:szCs w:val="24"/>
          <w:lang w:eastAsia="id-ID"/>
        </w:rPr>
        <w:t>Transforming the Public Sector</w:t>
      </w:r>
      <w:r>
        <w:rPr>
          <w:rFonts w:eastAsia="Times New Roman" w:cs="Times New Roman"/>
          <w:szCs w:val="24"/>
          <w:lang w:eastAsia="id-ID"/>
        </w:rPr>
        <w:t>”</w:t>
      </w:r>
    </w:p>
    <w:p>
      <w:pPr>
        <w:shd w:val="clear" w:color="auto" w:fill="FFFFFF"/>
        <w:spacing w:line="240" w:lineRule="auto"/>
        <w:ind w:firstLine="720"/>
        <w:rPr>
          <w:rFonts w:eastAsia="Times New Roman" w:cs="Times New Roman"/>
          <w:szCs w:val="24"/>
          <w:lang w:eastAsia="id-ID"/>
        </w:rPr>
      </w:pPr>
    </w:p>
    <w:p>
      <w:pPr>
        <w:shd w:val="clear" w:color="auto" w:fill="FFFFFF"/>
        <w:spacing w:line="240" w:lineRule="auto"/>
        <w:ind w:left="851" w:hanging="851"/>
      </w:pPr>
      <w:r>
        <w:t xml:space="preserve">Deddiy </w:t>
      </w:r>
      <w:r>
        <w:rPr>
          <w:rFonts w:eastAsia="Times New Roman" w:cs="Times New Roman"/>
          <w:szCs w:val="24"/>
          <w:lang w:eastAsia="id-ID"/>
        </w:rPr>
        <w:t>Mulyadi</w:t>
      </w:r>
      <w:r>
        <w:t xml:space="preserve">, (2015). </w:t>
      </w:r>
      <w:r>
        <w:rPr>
          <w:b/>
          <w:szCs w:val="24"/>
        </w:rPr>
        <w:t>Studi</w:t>
      </w:r>
      <w:r>
        <w:t xml:space="preserve"> Kebijakan Publik dan Pelayanan Publik: Konsep dan Aplikasi </w:t>
      </w:r>
      <w:r>
        <w:rPr>
          <w:szCs w:val="24"/>
        </w:rPr>
        <w:t>Proses</w:t>
      </w:r>
      <w:r>
        <w:t xml:space="preserve"> Kebijakan Publik dan Pelayanan Publik. Alfabeta.</w:t>
      </w:r>
    </w:p>
    <w:p>
      <w:pPr>
        <w:shd w:val="clear" w:color="auto" w:fill="FFFFFF"/>
        <w:spacing w:line="240" w:lineRule="auto"/>
        <w:ind w:firstLine="720"/>
        <w:rPr>
          <w:rFonts w:eastAsia="Times New Roman" w:cs="Times New Roman"/>
          <w:szCs w:val="24"/>
          <w:lang w:eastAsia="id-ID"/>
        </w:rPr>
      </w:pPr>
    </w:p>
    <w:p>
      <w:pPr>
        <w:shd w:val="clear" w:color="auto" w:fill="FFFFFF"/>
        <w:spacing w:line="240" w:lineRule="auto"/>
        <w:ind w:left="851" w:hanging="851"/>
        <w:rPr>
          <w:szCs w:val="24"/>
          <w:lang w:val="id-ID"/>
        </w:rPr>
      </w:pPr>
      <w:r>
        <w:rPr>
          <w:szCs w:val="24"/>
        </w:rPr>
        <w:t xml:space="preserve">Dye, </w:t>
      </w:r>
      <w:r>
        <w:rPr>
          <w:rFonts w:eastAsia="Times New Roman" w:cs="Times New Roman"/>
          <w:szCs w:val="24"/>
          <w:lang w:eastAsia="id-ID"/>
        </w:rPr>
        <w:t>Thomas</w:t>
      </w:r>
      <w:r>
        <w:rPr>
          <w:szCs w:val="24"/>
        </w:rPr>
        <w:t xml:space="preserve"> R. (1992). </w:t>
      </w:r>
      <w:r>
        <w:rPr>
          <w:i/>
          <w:szCs w:val="24"/>
        </w:rPr>
        <w:t>Understanding Public Policy</w:t>
      </w:r>
      <w:r>
        <w:rPr>
          <w:szCs w:val="24"/>
        </w:rPr>
        <w:t xml:space="preserve"> (Six Edition). London :</w:t>
      </w:r>
      <w:r>
        <w:rPr>
          <w:rFonts w:eastAsia="Times New Roman" w:cs="Times New Roman"/>
          <w:szCs w:val="24"/>
          <w:lang w:eastAsia="id-ID"/>
        </w:rPr>
        <w:t>Englewood</w:t>
      </w:r>
      <w:r>
        <w:rPr>
          <w:szCs w:val="24"/>
        </w:rPr>
        <w:t xml:space="preserve"> Cliff, Prentice Hall.</w:t>
      </w:r>
    </w:p>
    <w:p>
      <w:pPr>
        <w:shd w:val="clear" w:color="auto" w:fill="FFFFFF"/>
        <w:spacing w:line="240" w:lineRule="auto"/>
        <w:ind w:left="851" w:hanging="851"/>
        <w:rPr>
          <w:szCs w:val="24"/>
          <w:lang w:val="id-ID"/>
        </w:rPr>
      </w:pPr>
    </w:p>
    <w:p>
      <w:pPr>
        <w:shd w:val="clear" w:color="auto" w:fill="FFFFFF"/>
        <w:spacing w:line="240" w:lineRule="auto"/>
        <w:ind w:left="851" w:hanging="851"/>
        <w:rPr>
          <w:b/>
          <w:color w:val="333333"/>
          <w:szCs w:val="24"/>
          <w:shd w:val="clear" w:color="auto" w:fill="FFFFFF"/>
          <w:lang w:val="id-ID"/>
        </w:rPr>
      </w:pPr>
      <w:r>
        <w:rPr>
          <w:rFonts w:eastAsia="Times New Roman" w:cs="Times New Roman"/>
          <w:szCs w:val="24"/>
          <w:lang w:eastAsia="id-ID"/>
        </w:rPr>
        <w:t>Dirkse</w:t>
      </w:r>
      <w:r>
        <w:rPr>
          <w:szCs w:val="24"/>
        </w:rPr>
        <w:t xml:space="preserve">, Husken, &amp; Ruten (1993). </w:t>
      </w:r>
      <w:r>
        <w:rPr>
          <w:bCs/>
          <w:i/>
          <w:szCs w:val="24"/>
        </w:rPr>
        <w:t>Development</w:t>
      </w:r>
      <w:r>
        <w:rPr>
          <w:b/>
          <w:bCs/>
          <w:i/>
          <w:szCs w:val="24"/>
        </w:rPr>
        <w:t xml:space="preserve"> and social welfare</w:t>
      </w:r>
      <w:r>
        <w:rPr>
          <w:b/>
          <w:bCs/>
          <w:szCs w:val="24"/>
        </w:rPr>
        <w:t xml:space="preserve">: </w:t>
      </w:r>
      <w:r>
        <w:rPr>
          <w:b/>
          <w:bCs/>
          <w:i/>
          <w:szCs w:val="24"/>
        </w:rPr>
        <w:t>Indonesia's experiences under the new order</w:t>
      </w:r>
      <w:r>
        <w:rPr>
          <w:b/>
          <w:bCs/>
          <w:szCs w:val="24"/>
        </w:rPr>
        <w:t xml:space="preserve">.  Publisher: </w:t>
      </w:r>
      <w:r>
        <w:rPr>
          <w:b/>
          <w:color w:val="333333"/>
          <w:szCs w:val="24"/>
          <w:shd w:val="clear" w:color="auto" w:fill="FFFFFF"/>
        </w:rPr>
        <w:t>KITLV PRESS,</w:t>
      </w:r>
    </w:p>
    <w:p>
      <w:pPr>
        <w:shd w:val="clear" w:color="auto" w:fill="FFFFFF"/>
        <w:spacing w:line="240" w:lineRule="auto"/>
        <w:ind w:left="851" w:hanging="851"/>
        <w:rPr>
          <w:b/>
          <w:color w:val="333333"/>
          <w:szCs w:val="24"/>
          <w:shd w:val="clear" w:color="auto" w:fill="FFFFFF"/>
          <w:lang w:val="id-ID"/>
        </w:rPr>
      </w:pPr>
    </w:p>
    <w:p>
      <w:pPr>
        <w:shd w:val="clear" w:color="auto" w:fill="FFFFFF"/>
        <w:spacing w:line="240" w:lineRule="auto"/>
        <w:ind w:firstLine="0"/>
        <w:rPr>
          <w:rFonts w:eastAsia="Times New Roman" w:cs="Times New Roman"/>
          <w:szCs w:val="24"/>
          <w:lang w:eastAsia="id-ID"/>
        </w:rPr>
      </w:pPr>
      <w:r>
        <w:rPr>
          <w:rFonts w:eastAsia="Times New Roman" w:cs="Times New Roman"/>
          <w:szCs w:val="24"/>
          <w:lang w:eastAsia="id-ID"/>
        </w:rPr>
        <w:t xml:space="preserve">Edward III, George C. (1980). </w:t>
      </w:r>
      <w:r>
        <w:rPr>
          <w:rFonts w:eastAsia="Times New Roman" w:cs="Times New Roman"/>
          <w:i/>
          <w:szCs w:val="24"/>
          <w:lang w:eastAsia="id-ID"/>
        </w:rPr>
        <w:t>Implementing Public Policy</w:t>
      </w:r>
      <w:r>
        <w:rPr>
          <w:rFonts w:eastAsia="Times New Roman" w:cs="Times New Roman"/>
          <w:szCs w:val="24"/>
          <w:lang w:eastAsia="id-ID"/>
        </w:rPr>
        <w:t>. Washington DC :</w:t>
      </w:r>
    </w:p>
    <w:p>
      <w:pPr>
        <w:shd w:val="clear" w:color="auto" w:fill="FFFFFF"/>
        <w:spacing w:line="240" w:lineRule="auto"/>
        <w:ind w:left="851" w:firstLine="0"/>
        <w:rPr>
          <w:rFonts w:eastAsia="Times New Roman" w:cs="Times New Roman"/>
          <w:szCs w:val="24"/>
          <w:lang w:eastAsia="id-ID"/>
        </w:rPr>
      </w:pPr>
      <w:r>
        <w:rPr>
          <w:rFonts w:eastAsia="Times New Roman" w:cs="Times New Roman"/>
          <w:szCs w:val="24"/>
          <w:lang w:eastAsia="id-ID"/>
        </w:rPr>
        <w:t>Congressional Quarterly Press</w:t>
      </w:r>
    </w:p>
    <w:p>
      <w:pPr>
        <w:shd w:val="clear" w:color="auto" w:fill="FFFFFF"/>
        <w:spacing w:line="240" w:lineRule="auto"/>
        <w:ind w:left="851"/>
        <w:rPr>
          <w:rFonts w:eastAsia="Times New Roman" w:cs="Times New Roman"/>
          <w:szCs w:val="24"/>
          <w:lang w:eastAsia="id-ID"/>
        </w:rPr>
      </w:pPr>
    </w:p>
    <w:p>
      <w:pPr>
        <w:spacing w:line="240" w:lineRule="auto"/>
        <w:ind w:left="851" w:hanging="851"/>
        <w:rPr>
          <w:rFonts w:cs="Times New Roman"/>
          <w:szCs w:val="24"/>
          <w:shd w:val="clear" w:color="auto" w:fill="FFFFFF"/>
        </w:rPr>
      </w:pPr>
      <w:r>
        <w:rPr>
          <w:rStyle w:val="21"/>
          <w:rFonts w:cs="Times New Roman"/>
          <w:bCs/>
          <w:i w:val="0"/>
          <w:iCs w:val="0"/>
          <w:szCs w:val="24"/>
          <w:shd w:val="clear" w:color="auto" w:fill="FFFFFF"/>
        </w:rPr>
        <w:t>Eko</w:t>
      </w:r>
      <w:r>
        <w:rPr>
          <w:rFonts w:cs="Times New Roman"/>
          <w:szCs w:val="24"/>
          <w:shd w:val="clear" w:color="auto" w:fill="FFFFFF"/>
        </w:rPr>
        <w:t>, </w:t>
      </w:r>
      <w:r>
        <w:rPr>
          <w:rStyle w:val="21"/>
          <w:rFonts w:cs="Times New Roman"/>
          <w:bCs/>
          <w:i w:val="0"/>
          <w:iCs w:val="0"/>
          <w:szCs w:val="24"/>
          <w:shd w:val="clear" w:color="auto" w:fill="FFFFFF"/>
        </w:rPr>
        <w:t>Sutoro</w:t>
      </w:r>
      <w:r>
        <w:rPr>
          <w:rFonts w:cs="Times New Roman"/>
          <w:szCs w:val="24"/>
          <w:shd w:val="clear" w:color="auto" w:fill="FFFFFF"/>
        </w:rPr>
        <w:t xml:space="preserve"> (</w:t>
      </w:r>
      <w:r>
        <w:rPr>
          <w:rStyle w:val="21"/>
          <w:rFonts w:cs="Times New Roman"/>
          <w:bCs/>
          <w:i w:val="0"/>
          <w:iCs w:val="0"/>
          <w:szCs w:val="24"/>
          <w:shd w:val="clear" w:color="auto" w:fill="FFFFFF"/>
        </w:rPr>
        <w:t>2002)</w:t>
      </w:r>
      <w:r>
        <w:rPr>
          <w:rFonts w:cs="Times New Roman"/>
          <w:szCs w:val="24"/>
          <w:shd w:val="clear" w:color="auto" w:fill="FFFFFF"/>
        </w:rPr>
        <w:t>. </w:t>
      </w:r>
      <w:r>
        <w:rPr>
          <w:rStyle w:val="21"/>
          <w:rFonts w:cs="Times New Roman"/>
          <w:bCs/>
          <w:i w:val="0"/>
          <w:iCs w:val="0"/>
          <w:szCs w:val="24"/>
          <w:shd w:val="clear" w:color="auto" w:fill="FFFFFF"/>
        </w:rPr>
        <w:t>Pemberdayaan Masyarakat Desa</w:t>
      </w:r>
      <w:r>
        <w:rPr>
          <w:rFonts w:cs="Times New Roman"/>
          <w:szCs w:val="24"/>
          <w:shd w:val="clear" w:color="auto" w:fill="FFFFFF"/>
        </w:rPr>
        <w:t>, Bandung: Alfabeta</w:t>
      </w:r>
    </w:p>
    <w:p>
      <w:pPr>
        <w:spacing w:line="240" w:lineRule="auto"/>
        <w:ind w:left="851" w:hanging="851"/>
        <w:rPr>
          <w:rFonts w:cs="Times New Roman"/>
          <w:szCs w:val="24"/>
        </w:rPr>
      </w:pPr>
      <w:r>
        <w:rPr>
          <w:rFonts w:cs="Times New Roman"/>
          <w:szCs w:val="24"/>
        </w:rPr>
        <w:t>Fajarini, Ulfah. (2014). Peranan Kearifan Lokal dalam Pendidikan Karakter. Jurnal Sosio Didaktika,1 (2), 123—130</w:t>
      </w:r>
    </w:p>
    <w:p>
      <w:pPr>
        <w:spacing w:line="240" w:lineRule="auto"/>
        <w:ind w:left="851" w:hanging="851"/>
        <w:rPr>
          <w:rFonts w:cs="Times New Roman"/>
          <w:szCs w:val="24"/>
        </w:rPr>
      </w:pPr>
    </w:p>
    <w:p>
      <w:pPr>
        <w:shd w:val="clear" w:color="auto" w:fill="FFFFFF"/>
        <w:spacing w:line="240" w:lineRule="auto"/>
        <w:ind w:firstLine="0"/>
        <w:rPr>
          <w:rFonts w:eastAsia="Times New Roman" w:cs="Times New Roman"/>
          <w:color w:val="000000"/>
          <w:szCs w:val="24"/>
          <w:lang w:eastAsia="id-ID"/>
        </w:rPr>
      </w:pPr>
      <w:r>
        <w:rPr>
          <w:rFonts w:eastAsia="Times New Roman" w:cs="Times New Roman"/>
          <w:color w:val="000000"/>
          <w:szCs w:val="24"/>
          <w:lang w:eastAsia="id-ID"/>
        </w:rPr>
        <w:t xml:space="preserve">Fakih M, (2011). </w:t>
      </w:r>
      <w:r>
        <w:rPr>
          <w:rFonts w:eastAsia="Times New Roman" w:cs="Times New Roman"/>
          <w:i/>
          <w:iCs/>
          <w:color w:val="000000"/>
          <w:szCs w:val="24"/>
          <w:lang w:eastAsia="id-ID"/>
        </w:rPr>
        <w:t>Runtuhnya Teori Pembangunan dan Globalisasi</w:t>
      </w:r>
      <w:r>
        <w:rPr>
          <w:rFonts w:eastAsia="Times New Roman" w:cs="Times New Roman"/>
          <w:color w:val="000000"/>
          <w:szCs w:val="24"/>
          <w:lang w:eastAsia="id-ID"/>
        </w:rPr>
        <w:t>, Insist</w:t>
      </w:r>
    </w:p>
    <w:p>
      <w:pPr>
        <w:shd w:val="clear" w:color="auto" w:fill="FFFFFF"/>
        <w:spacing w:line="240" w:lineRule="auto"/>
        <w:ind w:firstLine="851"/>
        <w:rPr>
          <w:rFonts w:eastAsia="Times New Roman" w:cs="Times New Roman"/>
          <w:color w:val="000000"/>
          <w:szCs w:val="24"/>
          <w:lang w:eastAsia="id-ID"/>
        </w:rPr>
      </w:pPr>
      <w:r>
        <w:rPr>
          <w:rFonts w:eastAsia="Times New Roman" w:cs="Times New Roman"/>
          <w:color w:val="000000"/>
          <w:szCs w:val="24"/>
          <w:lang w:eastAsia="id-ID"/>
        </w:rPr>
        <w:t>Press, Yogyakarta.</w:t>
      </w:r>
    </w:p>
    <w:p>
      <w:pPr>
        <w:shd w:val="clear" w:color="auto" w:fill="FFFFFF"/>
        <w:spacing w:line="240" w:lineRule="auto"/>
        <w:ind w:firstLine="851"/>
        <w:rPr>
          <w:rFonts w:ascii="Times" w:hAnsi="Times" w:eastAsia="Times New Roman" w:cs="Times New Roman"/>
          <w:color w:val="000000"/>
          <w:sz w:val="27"/>
          <w:szCs w:val="27"/>
          <w:lang w:eastAsia="id-ID"/>
        </w:rPr>
      </w:pPr>
    </w:p>
    <w:p>
      <w:pPr>
        <w:spacing w:line="240" w:lineRule="auto"/>
        <w:ind w:left="993" w:hanging="993"/>
        <w:rPr>
          <w:rFonts w:cs="Times New Roman"/>
          <w:szCs w:val="24"/>
          <w:shd w:val="clear" w:color="auto" w:fill="FFFFFF"/>
        </w:rPr>
      </w:pPr>
      <w:r>
        <w:rPr>
          <w:rFonts w:cs="Times New Roman"/>
          <w:szCs w:val="24"/>
          <w:shd w:val="clear" w:color="auto" w:fill="FFFFFF"/>
        </w:rPr>
        <w:t>Ferlie, P. &amp;. C.</w:t>
      </w:r>
      <w:r>
        <w:rPr>
          <w:rFonts w:ascii="ff7" w:hAnsi="ff7"/>
          <w:sz w:val="79"/>
          <w:szCs w:val="79"/>
          <w:shd w:val="clear" w:color="auto" w:fill="FFFFFF"/>
        </w:rPr>
        <w:t xml:space="preserve"> </w:t>
      </w:r>
      <w:r>
        <w:rPr>
          <w:rFonts w:cs="Times New Roman"/>
          <w:szCs w:val="24"/>
          <w:shd w:val="clear" w:color="auto" w:fill="FFFFFF"/>
        </w:rPr>
        <w:t xml:space="preserve">Pettigrew, L. </w:t>
      </w:r>
      <w:r>
        <w:rPr>
          <w:rStyle w:val="87"/>
          <w:rFonts w:cs="Times New Roman"/>
          <w:szCs w:val="24"/>
          <w:shd w:val="clear" w:color="auto" w:fill="FFFFFF"/>
        </w:rPr>
        <w:t xml:space="preserve"> </w:t>
      </w:r>
      <w:r>
        <w:rPr>
          <w:rFonts w:cs="Times New Roman"/>
          <w:szCs w:val="24"/>
          <w:shd w:val="clear" w:color="auto" w:fill="FFFFFF"/>
        </w:rPr>
        <w:t xml:space="preserve">Ashburner </w:t>
      </w:r>
      <w:r>
        <w:rPr>
          <w:rStyle w:val="87"/>
          <w:rFonts w:cs="Times New Roman"/>
          <w:szCs w:val="24"/>
          <w:shd w:val="clear" w:color="auto" w:fill="FFFFFF"/>
        </w:rPr>
        <w:t xml:space="preserve"> </w:t>
      </w:r>
      <w:r>
        <w:rPr>
          <w:rFonts w:cs="Times New Roman"/>
          <w:szCs w:val="24"/>
          <w:shd w:val="clear" w:color="auto" w:fill="FFFFFF"/>
        </w:rPr>
        <w:t>and L. Fitzgerald. (1996).</w:t>
      </w:r>
      <w:r>
        <w:rPr>
          <w:rFonts w:cs="Times New Roman"/>
          <w:i/>
          <w:szCs w:val="24"/>
          <w:shd w:val="clear" w:color="auto" w:fill="FFFFFF"/>
        </w:rPr>
        <w:t>The New Public Management in Action</w:t>
      </w:r>
      <w:r>
        <w:rPr>
          <w:rFonts w:cs="Times New Roman"/>
          <w:szCs w:val="24"/>
          <w:shd w:val="clear" w:color="auto" w:fill="FFFFFF"/>
        </w:rPr>
        <w:t>. Oxford : Oxford University Press</w:t>
      </w:r>
    </w:p>
    <w:p>
      <w:pPr>
        <w:spacing w:line="240" w:lineRule="auto"/>
        <w:ind w:left="993" w:hanging="993"/>
        <w:rPr>
          <w:rFonts w:cs="Times New Roman"/>
          <w:szCs w:val="24"/>
          <w:shd w:val="clear" w:color="auto" w:fill="FFFFFF"/>
        </w:rPr>
      </w:pPr>
    </w:p>
    <w:p>
      <w:pPr>
        <w:spacing w:line="240" w:lineRule="auto"/>
        <w:ind w:left="993" w:hanging="993"/>
        <w:rPr>
          <w:rFonts w:eastAsia="Times New Roman" w:cs="Times New Roman"/>
          <w:bCs/>
          <w:i/>
          <w:szCs w:val="24"/>
        </w:rPr>
      </w:pPr>
      <w:r>
        <w:rPr>
          <w:rFonts w:eastAsia="Times New Roman" w:cs="Times New Roman"/>
          <w:bCs/>
          <w:szCs w:val="24"/>
        </w:rPr>
        <w:t xml:space="preserve">Frank J Goodnow dan Leonard D. White. (1900). </w:t>
      </w:r>
      <w:r>
        <w:rPr>
          <w:rFonts w:eastAsia="Times New Roman" w:cs="Times New Roman"/>
          <w:bCs/>
          <w:i/>
          <w:szCs w:val="24"/>
        </w:rPr>
        <w:t>Politics and Administration</w:t>
      </w:r>
    </w:p>
    <w:p>
      <w:pPr>
        <w:spacing w:line="240" w:lineRule="auto"/>
        <w:ind w:left="993" w:hanging="993"/>
        <w:rPr>
          <w:rFonts w:cs="Times New Roman"/>
          <w:szCs w:val="24"/>
        </w:rPr>
      </w:pPr>
      <w:r>
        <w:rPr>
          <w:rFonts w:cs="Times New Roman"/>
          <w:szCs w:val="24"/>
        </w:rPr>
        <w:t>Frederick Winslow Taylor (</w:t>
      </w:r>
      <w:r>
        <w:rPr>
          <w:rFonts w:ascii="Arial" w:hAnsi="Arial" w:cs="Arial"/>
          <w:sz w:val="23"/>
          <w:szCs w:val="23"/>
          <w:shd w:val="clear" w:color="auto" w:fill="FFFFFF"/>
        </w:rPr>
        <w:t>1986</w:t>
      </w:r>
      <w:r>
        <w:rPr>
          <w:rFonts w:ascii="Arial" w:hAnsi="Arial" w:cs="Arial"/>
          <w:color w:val="4D5156"/>
          <w:sz w:val="23"/>
          <w:szCs w:val="23"/>
          <w:shd w:val="clear" w:color="auto" w:fill="FFFFFF"/>
        </w:rPr>
        <w:t>).</w:t>
      </w:r>
      <w:r>
        <w:rPr>
          <w:rFonts w:cs="Times New Roman"/>
          <w:szCs w:val="24"/>
        </w:rPr>
        <w:t xml:space="preserve"> “</w:t>
      </w:r>
      <w:r>
        <w:rPr>
          <w:rFonts w:cs="Times New Roman"/>
          <w:i/>
          <w:szCs w:val="24"/>
        </w:rPr>
        <w:t>Principles of Scientific Management</w:t>
      </w:r>
      <w:r>
        <w:rPr>
          <w:rFonts w:cs="Times New Roman"/>
          <w:szCs w:val="24"/>
        </w:rPr>
        <w:t>” Jakarta : Bringin Mulya</w:t>
      </w:r>
    </w:p>
    <w:p>
      <w:pPr>
        <w:spacing w:line="240" w:lineRule="auto"/>
        <w:ind w:left="993" w:hanging="993"/>
        <w:rPr>
          <w:rFonts w:cs="Times New Roman"/>
          <w:szCs w:val="24"/>
        </w:rPr>
      </w:pPr>
    </w:p>
    <w:p>
      <w:pPr>
        <w:spacing w:line="240" w:lineRule="auto"/>
        <w:ind w:left="993" w:hanging="993"/>
        <w:rPr>
          <w:rFonts w:cs="Times New Roman"/>
          <w:szCs w:val="24"/>
        </w:rPr>
      </w:pPr>
      <w:r>
        <w:rPr>
          <w:rFonts w:cs="Times New Roman"/>
          <w:szCs w:val="24"/>
        </w:rPr>
        <w:t xml:space="preserve">Giyarsih, S. R., &amp; Marfai, M. A. (2017). The perception of stakeholders on regional transformation on the outskirts of Yogyakarta City, Indonesia. GeoJournal. </w:t>
      </w:r>
      <w:r>
        <w:fldChar w:fldCharType="begin"/>
      </w:r>
      <w:r>
        <w:instrText xml:space="preserve"> HYPERLINK "https://doi.org/10" </w:instrText>
      </w:r>
      <w:r>
        <w:fldChar w:fldCharType="separate"/>
      </w:r>
      <w:r>
        <w:rPr>
          <w:rStyle w:val="30"/>
          <w:rFonts w:cs="Times New Roman"/>
          <w:szCs w:val="24"/>
        </w:rPr>
        <w:t>https://doi.org/10</w:t>
      </w:r>
      <w:r>
        <w:rPr>
          <w:rStyle w:val="30"/>
          <w:rFonts w:cs="Times New Roman"/>
          <w:szCs w:val="24"/>
        </w:rPr>
        <w:fldChar w:fldCharType="end"/>
      </w:r>
      <w:r>
        <w:rPr>
          <w:rFonts w:cs="Times New Roman"/>
          <w:szCs w:val="24"/>
        </w:rPr>
        <w:t>. 1007/s10708-017-9812-9</w:t>
      </w:r>
    </w:p>
    <w:p>
      <w:pPr>
        <w:spacing w:line="240" w:lineRule="auto"/>
        <w:ind w:left="993" w:hanging="993"/>
        <w:rPr>
          <w:rFonts w:cs="Times New Roman"/>
          <w:szCs w:val="24"/>
          <w:shd w:val="clear" w:color="auto" w:fill="FFFFFF"/>
        </w:rPr>
      </w:pPr>
    </w:p>
    <w:p>
      <w:pPr>
        <w:shd w:val="clear" w:color="auto" w:fill="FFFFFF"/>
        <w:spacing w:line="240" w:lineRule="auto"/>
        <w:ind w:left="851" w:hanging="851"/>
        <w:rPr>
          <w:rFonts w:eastAsia="Times New Roman" w:cs="Times New Roman"/>
          <w:color w:val="000000"/>
          <w:szCs w:val="24"/>
          <w:lang w:eastAsia="id-ID"/>
        </w:rPr>
      </w:pPr>
      <w:r>
        <w:rPr>
          <w:rFonts w:eastAsia="Times New Roman" w:cs="Times New Roman"/>
          <w:color w:val="000000"/>
          <w:szCs w:val="24"/>
          <w:lang w:eastAsia="id-ID"/>
        </w:rPr>
        <w:t xml:space="preserve">Grindle, Merilee S (ed). (1980). </w:t>
      </w:r>
      <w:r>
        <w:rPr>
          <w:rFonts w:eastAsia="Times New Roman" w:cs="Times New Roman"/>
          <w:i/>
          <w:color w:val="000000"/>
          <w:szCs w:val="24"/>
          <w:lang w:eastAsia="id-ID"/>
        </w:rPr>
        <w:t>Politic and Apolicy Implementation in Third World</w:t>
      </w:r>
      <w:r>
        <w:rPr>
          <w:rFonts w:eastAsia="Times New Roman" w:cs="Times New Roman"/>
          <w:color w:val="000000"/>
          <w:szCs w:val="24"/>
          <w:lang w:eastAsia="id-ID"/>
        </w:rPr>
        <w:t>. New Jersey : Princetown University Press.</w:t>
      </w:r>
    </w:p>
    <w:p>
      <w:pPr>
        <w:shd w:val="clear" w:color="auto" w:fill="FFFFFF"/>
        <w:spacing w:line="240" w:lineRule="auto"/>
        <w:ind w:left="851" w:hanging="851"/>
        <w:rPr>
          <w:rFonts w:eastAsia="Times New Roman" w:cs="Times New Roman"/>
          <w:color w:val="000000"/>
          <w:szCs w:val="24"/>
          <w:lang w:eastAsia="id-ID"/>
        </w:rPr>
      </w:pPr>
    </w:p>
    <w:p>
      <w:pPr>
        <w:shd w:val="clear" w:color="auto" w:fill="FFFFFF"/>
        <w:spacing w:line="240" w:lineRule="auto"/>
        <w:ind w:left="851" w:hanging="851"/>
        <w:rPr>
          <w:rFonts w:eastAsia="Times New Roman" w:cs="Times New Roman"/>
          <w:szCs w:val="24"/>
          <w:lang w:eastAsia="id-ID"/>
        </w:rPr>
      </w:pPr>
      <w:r>
        <w:rPr>
          <w:rFonts w:cs="Times New Roman"/>
          <w:szCs w:val="24"/>
          <w:shd w:val="clear" w:color="auto" w:fill="FFFFFF"/>
        </w:rPr>
        <w:t>Hoogerwerf, </w:t>
      </w:r>
      <w:r>
        <w:rPr>
          <w:rFonts w:cs="Times New Roman"/>
          <w:i/>
          <w:iCs/>
          <w:szCs w:val="24"/>
          <w:shd w:val="clear" w:color="auto" w:fill="FFFFFF"/>
        </w:rPr>
        <w:t>Ilmu Pemerintahan</w:t>
      </w:r>
      <w:r>
        <w:rPr>
          <w:rFonts w:cs="Times New Roman"/>
          <w:szCs w:val="24"/>
          <w:shd w:val="clear" w:color="auto" w:fill="FFFFFF"/>
        </w:rPr>
        <w:t>, Cetakan Pertama, Jakarta, ERLANGGA,1983.</w:t>
      </w:r>
    </w:p>
    <w:p>
      <w:pPr>
        <w:shd w:val="clear" w:color="auto" w:fill="FFFFFF"/>
        <w:spacing w:line="240" w:lineRule="auto"/>
        <w:rPr>
          <w:rFonts w:ascii="Times" w:hAnsi="Times" w:eastAsia="Times New Roman" w:cs="Times New Roman"/>
          <w:color w:val="000000"/>
          <w:sz w:val="27"/>
          <w:szCs w:val="27"/>
          <w:lang w:eastAsia="id-ID"/>
        </w:rPr>
      </w:pPr>
    </w:p>
    <w:p>
      <w:pPr>
        <w:shd w:val="clear" w:color="auto" w:fill="FFFFFF"/>
        <w:spacing w:line="240" w:lineRule="auto"/>
        <w:ind w:left="709" w:hanging="709"/>
        <w:rPr>
          <w:rFonts w:ascii="Times" w:hAnsi="Times" w:eastAsia="Times New Roman" w:cs="Times New Roman"/>
          <w:color w:val="000000"/>
          <w:sz w:val="27"/>
          <w:szCs w:val="27"/>
          <w:lang w:eastAsia="id-ID"/>
        </w:rPr>
      </w:pPr>
      <w:r>
        <w:rPr>
          <w:rFonts w:eastAsia="Times New Roman" w:cs="Times New Roman"/>
          <w:bCs/>
          <w:szCs w:val="24"/>
        </w:rPr>
        <w:t xml:space="preserve">Howlett, Michael &amp; M  Ramesh (1995). </w:t>
      </w:r>
      <w:r>
        <w:rPr>
          <w:rFonts w:eastAsia="Times New Roman" w:cs="Times New Roman"/>
          <w:bCs/>
          <w:i/>
          <w:szCs w:val="24"/>
        </w:rPr>
        <w:t>Studying Public Policy : Policy Cycles and Policy Subsystem</w:t>
      </w:r>
      <w:r>
        <w:rPr>
          <w:rFonts w:eastAsia="Times New Roman" w:cs="Times New Roman"/>
          <w:bCs/>
          <w:szCs w:val="24"/>
        </w:rPr>
        <w:t>. Oxford University Press.</w:t>
      </w:r>
    </w:p>
    <w:p>
      <w:pPr>
        <w:shd w:val="clear" w:color="auto" w:fill="FFFFFF"/>
        <w:spacing w:line="240" w:lineRule="auto"/>
        <w:ind w:firstLine="851"/>
        <w:rPr>
          <w:rFonts w:ascii="Times" w:hAnsi="Times" w:eastAsia="Times New Roman" w:cs="Times New Roman"/>
          <w:color w:val="000000"/>
          <w:sz w:val="27"/>
          <w:szCs w:val="27"/>
          <w:lang w:eastAsia="id-ID"/>
        </w:rPr>
      </w:pPr>
    </w:p>
    <w:p>
      <w:pPr>
        <w:spacing w:line="240" w:lineRule="auto"/>
        <w:ind w:firstLine="0"/>
      </w:pPr>
      <w:r>
        <w:rPr>
          <w:rFonts w:cs="Times New Roman"/>
          <w:szCs w:val="24"/>
        </w:rPr>
        <w:t>Islamy, M. Irfan. (2004). Prinsip-prinsip Perumusan Kebijakan Negara. Jakarta</w:t>
      </w:r>
      <w:r>
        <w:t xml:space="preserve"> </w:t>
      </w:r>
    </w:p>
    <w:p>
      <w:pPr>
        <w:spacing w:line="240" w:lineRule="auto"/>
        <w:ind w:left="709" w:hanging="709"/>
        <w:rPr>
          <w:rFonts w:cs="Times New Roman"/>
          <w:szCs w:val="24"/>
        </w:rPr>
      </w:pPr>
      <w:r>
        <w:rPr>
          <w:rFonts w:cs="Times New Roman"/>
          <w:szCs w:val="24"/>
        </w:rPr>
        <w:t>Istiawati, F. N. (2016). Pendidikan Karakter Berbasis Nilai-nilai Kearifan Lokal Adat Ammatoa dalam Menumbuhkan Karakter Konservasi. Cendekia, 10(1), 1-18.</w:t>
      </w:r>
    </w:p>
    <w:p>
      <w:pPr>
        <w:spacing w:line="240" w:lineRule="auto"/>
        <w:ind w:left="709" w:hanging="709"/>
        <w:rPr>
          <w:rFonts w:cs="Times New Roman"/>
          <w:szCs w:val="24"/>
        </w:rPr>
      </w:pPr>
    </w:p>
    <w:p>
      <w:pPr>
        <w:shd w:val="clear" w:color="auto" w:fill="FFFFFF"/>
        <w:spacing w:line="240" w:lineRule="auto"/>
        <w:ind w:left="851" w:hanging="851"/>
        <w:rPr>
          <w:rFonts w:eastAsia="Times New Roman" w:cs="Times New Roman"/>
          <w:szCs w:val="24"/>
          <w:lang w:eastAsia="id-ID"/>
        </w:rPr>
      </w:pPr>
      <w:r>
        <w:rPr>
          <w:rFonts w:eastAsia="Times New Roman" w:cs="Times New Roman"/>
          <w:szCs w:val="24"/>
          <w:lang w:eastAsia="id-ID"/>
        </w:rPr>
        <w:t>Jones, Charles O. (1996). </w:t>
      </w:r>
      <w:r>
        <w:rPr>
          <w:rFonts w:eastAsia="Times New Roman" w:cs="Times New Roman"/>
          <w:iCs/>
          <w:szCs w:val="24"/>
          <w:lang w:eastAsia="id-ID"/>
        </w:rPr>
        <w:t>Pengantar Kebijakan Publik</w:t>
      </w:r>
      <w:r>
        <w:rPr>
          <w:rFonts w:eastAsia="Times New Roman" w:cs="Times New Roman"/>
          <w:szCs w:val="24"/>
          <w:lang w:eastAsia="id-ID"/>
        </w:rPr>
        <w:t>. Jakarta, PT Raja Grafindo Persada.</w:t>
      </w:r>
    </w:p>
    <w:p>
      <w:pPr>
        <w:shd w:val="clear" w:color="auto" w:fill="FFFFFF"/>
        <w:spacing w:line="240" w:lineRule="auto"/>
        <w:ind w:left="851" w:hanging="851"/>
        <w:rPr>
          <w:rFonts w:eastAsia="Times New Roman" w:cs="Times New Roman"/>
          <w:szCs w:val="24"/>
          <w:lang w:eastAsia="id-ID"/>
        </w:rPr>
      </w:pPr>
    </w:p>
    <w:p>
      <w:pPr>
        <w:shd w:val="clear" w:color="auto" w:fill="FFFFFF"/>
        <w:spacing w:line="240" w:lineRule="auto"/>
        <w:ind w:left="851" w:hanging="851"/>
        <w:rPr>
          <w:rFonts w:eastAsia="Times New Roman" w:cs="Times New Roman"/>
          <w:szCs w:val="24"/>
          <w:lang w:eastAsia="id-ID"/>
        </w:rPr>
      </w:pPr>
      <w:r>
        <w:rPr>
          <w:rFonts w:eastAsia="Times New Roman" w:cs="Times New Roman"/>
          <w:szCs w:val="24"/>
          <w:lang w:eastAsia="id-ID"/>
        </w:rPr>
        <w:t xml:space="preserve">Juanwen, Y., Quanxin, W,. &amp; Jinlong, L. (2012). Forest Policy and Economics Understanding indigenous knowledge in sustainable management of natural resources in China Taking two villages from Guinzhou Province as a case. </w:t>
      </w:r>
      <w:r>
        <w:rPr>
          <w:rFonts w:eastAsia="Times New Roman" w:cs="Times New Roman"/>
          <w:i/>
          <w:szCs w:val="24"/>
          <w:lang w:eastAsia="id-ID"/>
        </w:rPr>
        <w:t>Forest Policy and Economics,</w:t>
      </w:r>
      <w:r>
        <w:rPr>
          <w:rFonts w:eastAsia="Times New Roman" w:cs="Times New Roman"/>
          <w:szCs w:val="24"/>
          <w:lang w:eastAsia="id-ID"/>
        </w:rPr>
        <w:t xml:space="preserve"> 22 (09), 47-52. </w:t>
      </w:r>
      <w:r>
        <w:fldChar w:fldCharType="begin"/>
      </w:r>
      <w:r>
        <w:instrText xml:space="preserve"> HYPERLINK "https://do.org/10.1016/j" </w:instrText>
      </w:r>
      <w:r>
        <w:fldChar w:fldCharType="separate"/>
      </w:r>
      <w:r>
        <w:rPr>
          <w:rStyle w:val="30"/>
          <w:rFonts w:eastAsia="Times New Roman" w:cs="Times New Roman"/>
          <w:color w:val="auto"/>
          <w:szCs w:val="24"/>
          <w:lang w:eastAsia="id-ID"/>
        </w:rPr>
        <w:t>https://do.org/10.1016/j</w:t>
      </w:r>
      <w:r>
        <w:rPr>
          <w:rStyle w:val="30"/>
          <w:rFonts w:eastAsia="Times New Roman" w:cs="Times New Roman"/>
          <w:color w:val="auto"/>
          <w:szCs w:val="24"/>
          <w:lang w:eastAsia="id-ID"/>
        </w:rPr>
        <w:fldChar w:fldCharType="end"/>
      </w:r>
      <w:r>
        <w:rPr>
          <w:rFonts w:eastAsia="Times New Roman" w:cs="Times New Roman"/>
          <w:szCs w:val="24"/>
          <w:lang w:eastAsia="id-ID"/>
        </w:rPr>
        <w:t>. Forpol.2012.02.012</w:t>
      </w:r>
    </w:p>
    <w:p>
      <w:pPr>
        <w:shd w:val="clear" w:color="auto" w:fill="FFFFFF"/>
        <w:spacing w:line="240" w:lineRule="auto"/>
        <w:ind w:left="851" w:hanging="851"/>
        <w:rPr>
          <w:rFonts w:eastAsia="Times New Roman" w:cs="Times New Roman"/>
          <w:szCs w:val="24"/>
          <w:lang w:eastAsia="id-ID"/>
        </w:rPr>
      </w:pPr>
    </w:p>
    <w:p>
      <w:pPr>
        <w:shd w:val="clear" w:color="auto" w:fill="FFFFFF"/>
        <w:spacing w:line="240" w:lineRule="auto"/>
        <w:ind w:left="851" w:hanging="851"/>
        <w:rPr>
          <w:rFonts w:eastAsia="Times New Roman" w:cs="Times New Roman"/>
          <w:szCs w:val="24"/>
          <w:lang w:eastAsia="id-ID"/>
        </w:rPr>
      </w:pPr>
      <w:r>
        <w:rPr>
          <w:rFonts w:eastAsia="Times New Roman" w:cs="Times New Roman"/>
          <w:szCs w:val="24"/>
          <w:lang w:eastAsia="id-ID"/>
        </w:rPr>
        <w:t>Kartasasmita, Ginanjar (2001). Pembangunan Untuk Rakyat. Memadukan Pertumbuhan dan Pemerataan. Jakarta PT. Pustaka Cidesindo.</w:t>
      </w:r>
    </w:p>
    <w:p>
      <w:pPr>
        <w:shd w:val="clear" w:color="auto" w:fill="FFFFFF"/>
        <w:spacing w:line="240" w:lineRule="auto"/>
        <w:ind w:left="851" w:hanging="851"/>
        <w:rPr>
          <w:rFonts w:eastAsia="Times New Roman" w:cs="Times New Roman"/>
          <w:szCs w:val="24"/>
          <w:lang w:eastAsia="id-ID"/>
        </w:rPr>
      </w:pPr>
    </w:p>
    <w:p>
      <w:pPr>
        <w:shd w:val="clear" w:color="auto" w:fill="FFFFFF"/>
        <w:spacing w:line="240" w:lineRule="auto"/>
        <w:ind w:left="851" w:hanging="851"/>
        <w:rPr>
          <w:rFonts w:eastAsia="Times New Roman" w:cs="Times New Roman"/>
          <w:szCs w:val="24"/>
          <w:lang w:eastAsia="id-ID"/>
        </w:rPr>
      </w:pPr>
      <w:r>
        <w:rPr>
          <w:rFonts w:eastAsia="Times New Roman" w:cs="Times New Roman"/>
          <w:szCs w:val="24"/>
          <w:lang w:eastAsia="id-ID"/>
        </w:rPr>
        <w:t xml:space="preserve">Kieffer C.H. , (1984), </w:t>
      </w:r>
      <w:r>
        <w:rPr>
          <w:rFonts w:eastAsia="Times New Roman" w:cs="Times New Roman"/>
          <w:i/>
          <w:szCs w:val="24"/>
          <w:lang w:eastAsia="id-ID"/>
        </w:rPr>
        <w:t>Citizent Empowerment</w:t>
      </w:r>
      <w:r>
        <w:rPr>
          <w:rFonts w:eastAsia="Times New Roman" w:cs="Times New Roman"/>
          <w:szCs w:val="24"/>
          <w:lang w:eastAsia="id-ID"/>
        </w:rPr>
        <w:t xml:space="preserve"> : A Developmental Perspektive. Dalam Prevention In Human Serveces Vol. 3 hal.</w:t>
      </w:r>
    </w:p>
    <w:p>
      <w:pPr>
        <w:shd w:val="clear" w:color="auto" w:fill="FFFFFF"/>
        <w:spacing w:line="240" w:lineRule="auto"/>
        <w:ind w:left="851" w:hanging="851"/>
        <w:rPr>
          <w:rFonts w:eastAsia="Times New Roman" w:cs="Times New Roman"/>
          <w:szCs w:val="24"/>
          <w:lang w:eastAsia="id-ID"/>
        </w:rPr>
      </w:pPr>
    </w:p>
    <w:p>
      <w:pPr>
        <w:shd w:val="clear" w:color="auto" w:fill="FFFFFF"/>
        <w:spacing w:line="240" w:lineRule="auto"/>
        <w:ind w:left="851" w:hanging="851"/>
        <w:rPr>
          <w:rFonts w:eastAsia="Times New Roman" w:cs="Times New Roman"/>
          <w:szCs w:val="24"/>
          <w:lang w:eastAsia="id-ID"/>
        </w:rPr>
      </w:pPr>
      <w:r>
        <w:rPr>
          <w:rFonts w:eastAsia="Times New Roman" w:cs="Times New Roman"/>
          <w:szCs w:val="24"/>
          <w:lang w:eastAsia="id-ID"/>
        </w:rPr>
        <w:t xml:space="preserve">Kolawole, O. D. (2015). Development in Practice Twenty reasons why local knowledge will remain relevant to development. </w:t>
      </w:r>
      <w:r>
        <w:rPr>
          <w:rFonts w:eastAsia="Times New Roman" w:cs="Times New Roman"/>
          <w:i/>
          <w:szCs w:val="24"/>
          <w:lang w:eastAsia="id-ID"/>
        </w:rPr>
        <w:t>Development in Practice</w:t>
      </w:r>
      <w:r>
        <w:rPr>
          <w:rFonts w:eastAsia="Times New Roman" w:cs="Times New Roman"/>
          <w:szCs w:val="24"/>
          <w:lang w:eastAsia="id-ID"/>
        </w:rPr>
        <w:t>, 25(8), 1189-1195. https://doi.org/10.1080/09614524.2015.1078777</w:t>
      </w:r>
    </w:p>
    <w:p>
      <w:pPr>
        <w:shd w:val="clear" w:color="auto" w:fill="FFFFFF"/>
        <w:spacing w:before="100" w:beforeAutospacing="1" w:after="100" w:afterAutospacing="1" w:line="240" w:lineRule="auto"/>
        <w:ind w:left="851" w:hanging="851"/>
      </w:pPr>
      <w:r>
        <w:rPr>
          <w:rFonts w:cs="Times New Roman"/>
          <w:szCs w:val="24"/>
          <w:shd w:val="clear" w:color="auto" w:fill="F8F9FA"/>
        </w:rPr>
        <w:t xml:space="preserve">Liddle, R. W. (1985). Soeharto’s Indonesia: Personal Rule and Political Institutions. </w:t>
      </w:r>
      <w:r>
        <w:rPr>
          <w:rFonts w:cs="Times New Roman"/>
          <w:i/>
          <w:szCs w:val="24"/>
          <w:shd w:val="clear" w:color="auto" w:fill="F8F9FA"/>
        </w:rPr>
        <w:t>Pacific Affairs</w:t>
      </w:r>
      <w:r>
        <w:rPr>
          <w:rFonts w:cs="Times New Roman"/>
          <w:szCs w:val="24"/>
          <w:shd w:val="clear" w:color="auto" w:fill="F8F9FA"/>
        </w:rPr>
        <w:t xml:space="preserve">, 58 (1), 68-90. Retrieved from </w:t>
      </w:r>
      <w:r>
        <w:fldChar w:fldCharType="begin"/>
      </w:r>
      <w:r>
        <w:instrText xml:space="preserve"> HYPERLINK "http://www.jstor.org/stable/2758010" </w:instrText>
      </w:r>
      <w:r>
        <w:fldChar w:fldCharType="separate"/>
      </w:r>
      <w:r>
        <w:rPr>
          <w:rStyle w:val="30"/>
          <w:rFonts w:cs="Times New Roman"/>
          <w:color w:val="auto"/>
          <w:szCs w:val="24"/>
          <w:shd w:val="clear" w:color="auto" w:fill="F8F9FA"/>
        </w:rPr>
        <w:t>http://www.jstor.org/stable/2758010</w:t>
      </w:r>
      <w:r>
        <w:rPr>
          <w:rStyle w:val="30"/>
          <w:rFonts w:cs="Times New Roman"/>
          <w:color w:val="auto"/>
          <w:szCs w:val="24"/>
          <w:shd w:val="clear" w:color="auto" w:fill="F8F9FA"/>
        </w:rPr>
        <w:fldChar w:fldCharType="end"/>
      </w:r>
      <w:r>
        <w:t>.</w:t>
      </w:r>
    </w:p>
    <w:p>
      <w:pPr>
        <w:shd w:val="clear" w:color="auto" w:fill="FFFFFF"/>
        <w:spacing w:before="100" w:beforeAutospacing="1" w:after="100" w:afterAutospacing="1" w:line="240" w:lineRule="auto"/>
        <w:ind w:left="851" w:hanging="851"/>
        <w:rPr>
          <w:rFonts w:cs="Times New Roman"/>
          <w:szCs w:val="24"/>
        </w:rPr>
      </w:pPr>
      <w:r>
        <w:rPr>
          <w:rFonts w:cs="Times New Roman"/>
          <w:szCs w:val="24"/>
        </w:rPr>
        <w:t>Mardikanto, T., &amp; Soebianto, P. (2013) Pemberdayaan Masyarakat Dalam Perspektif Kebijakan Publik. Bandung, Indonesia : Alfabeta.</w:t>
      </w:r>
    </w:p>
    <w:p>
      <w:pPr>
        <w:shd w:val="clear" w:color="auto" w:fill="FFFFFF"/>
        <w:spacing w:before="100" w:beforeAutospacing="1" w:after="100" w:afterAutospacing="1" w:line="240" w:lineRule="auto"/>
        <w:ind w:left="851" w:hanging="851"/>
        <w:rPr>
          <w:rFonts w:cs="Times New Roman"/>
          <w:szCs w:val="24"/>
        </w:rPr>
      </w:pPr>
      <w:r>
        <w:rPr>
          <w:rFonts w:cs="Times New Roman"/>
          <w:szCs w:val="24"/>
        </w:rPr>
        <w:t xml:space="preserve">Michiani, M. V., &amp; Asano, J. (2016). Influence of inhabitant background on the physical changes of Banjarese house: A case study in Kuin Utara settlement, Banjarmasin, Indonesia. </w:t>
      </w:r>
      <w:r>
        <w:rPr>
          <w:rFonts w:cs="Times New Roman"/>
          <w:i/>
          <w:szCs w:val="24"/>
        </w:rPr>
        <w:t>Frontiers of Architectural Research</w:t>
      </w:r>
      <w:r>
        <w:rPr>
          <w:rFonts w:cs="Times New Roman"/>
          <w:szCs w:val="24"/>
        </w:rPr>
        <w:t xml:space="preserve">, 5(4), 412- 424. </w:t>
      </w:r>
      <w:r>
        <w:fldChar w:fldCharType="begin"/>
      </w:r>
      <w:r>
        <w:instrText xml:space="preserve"> HYPERLINK "https://doi.org/10.1016/j" </w:instrText>
      </w:r>
      <w:r>
        <w:fldChar w:fldCharType="separate"/>
      </w:r>
      <w:r>
        <w:rPr>
          <w:rStyle w:val="30"/>
          <w:rFonts w:cs="Times New Roman"/>
          <w:color w:val="auto"/>
          <w:szCs w:val="24"/>
        </w:rPr>
        <w:t>https://doi.org/10.1016/j</w:t>
      </w:r>
      <w:r>
        <w:rPr>
          <w:rStyle w:val="30"/>
          <w:rFonts w:cs="Times New Roman"/>
          <w:color w:val="auto"/>
          <w:szCs w:val="24"/>
        </w:rPr>
        <w:fldChar w:fldCharType="end"/>
      </w:r>
      <w:r>
        <w:rPr>
          <w:rFonts w:cs="Times New Roman"/>
          <w:szCs w:val="24"/>
        </w:rPr>
        <w:t>. Foar.2016.09.005</w:t>
      </w:r>
    </w:p>
    <w:p>
      <w:pPr>
        <w:shd w:val="clear" w:color="auto" w:fill="FFFFFF"/>
        <w:spacing w:before="100" w:beforeAutospacing="1" w:after="100" w:afterAutospacing="1" w:line="240" w:lineRule="auto"/>
        <w:ind w:left="851" w:hanging="851"/>
        <w:rPr>
          <w:rFonts w:cs="Times New Roman"/>
          <w:szCs w:val="24"/>
        </w:rPr>
      </w:pPr>
      <w:r>
        <w:rPr>
          <w:rFonts w:cs="Times New Roman"/>
          <w:szCs w:val="24"/>
        </w:rPr>
        <w:t>Mubyarto, M. (1994). Keswadayaan Masyarakat Desa Tertinggal. Jogjakarta, Indonesia: Aditya Media &amp; P3PK UGM.</w:t>
      </w:r>
    </w:p>
    <w:p>
      <w:pPr>
        <w:shd w:val="clear" w:color="auto" w:fill="FFFFFF"/>
        <w:spacing w:before="100" w:beforeAutospacing="1" w:after="100" w:afterAutospacing="1" w:line="240" w:lineRule="auto"/>
        <w:ind w:left="851" w:hanging="851"/>
        <w:rPr>
          <w:rFonts w:cs="Times New Roman"/>
          <w:szCs w:val="24"/>
          <w:u w:val="single"/>
          <w:shd w:val="clear" w:color="auto" w:fill="F8F9FA"/>
        </w:rPr>
      </w:pPr>
      <w:r>
        <w:rPr>
          <w:rFonts w:cs="Times New Roman"/>
          <w:szCs w:val="24"/>
        </w:rPr>
        <w:t xml:space="preserve">Nurhayati, A., Lili, W., Herawati, T., &amp; Riyantini, I. (2016). Derivatif Analysis of Economic and Social Aspect of Added Value Minapdi (Paddy-Fish Integrtive Farming) a Case Study in the Village of Sagaracipta Ciparay Sub District, Bandung, West Java Province, Indonesia. </w:t>
      </w:r>
      <w:r>
        <w:rPr>
          <w:rFonts w:cs="Times New Roman"/>
          <w:i/>
          <w:szCs w:val="24"/>
        </w:rPr>
        <w:t>Aquatic Procedia</w:t>
      </w:r>
      <w:r>
        <w:rPr>
          <w:rFonts w:cs="Times New Roman"/>
          <w:szCs w:val="24"/>
        </w:rPr>
        <w:t>, 7,12-18. http:do.org/10.1016/j.aqpro.2016.07.002</w:t>
      </w:r>
    </w:p>
    <w:p>
      <w:pPr>
        <w:shd w:val="clear" w:color="auto" w:fill="FFFFFF" w:themeFill="background1"/>
        <w:spacing w:line="240" w:lineRule="auto"/>
        <w:ind w:left="851" w:hanging="851"/>
        <w:rPr>
          <w:rFonts w:cs="Times New Roman"/>
          <w:color w:val="111111"/>
          <w:szCs w:val="24"/>
          <w:shd w:val="clear" w:color="auto" w:fill="FBFBF3"/>
        </w:rPr>
      </w:pPr>
      <w:r>
        <w:rPr>
          <w:rFonts w:cs="Times New Roman"/>
          <w:color w:val="111111"/>
          <w:szCs w:val="24"/>
          <w:shd w:val="clear" w:color="auto" w:fill="FBFBF3"/>
        </w:rPr>
        <w:t xml:space="preserve">Oakley, Peter. and David Marsden. (1984). </w:t>
      </w:r>
      <w:r>
        <w:rPr>
          <w:rFonts w:cs="Times New Roman"/>
          <w:i/>
          <w:color w:val="111111"/>
          <w:szCs w:val="24"/>
          <w:shd w:val="clear" w:color="auto" w:fill="FBFBF3"/>
        </w:rPr>
        <w:t>Approaches to Participation in Rural Development.</w:t>
      </w:r>
      <w:r>
        <w:rPr>
          <w:rFonts w:cs="Times New Roman"/>
          <w:color w:val="111111"/>
          <w:szCs w:val="24"/>
          <w:shd w:val="clear" w:color="auto" w:fill="FBFBF3"/>
        </w:rPr>
        <w:t xml:space="preserve"> Geneva: ILO.</w:t>
      </w:r>
    </w:p>
    <w:p>
      <w:pPr>
        <w:shd w:val="clear" w:color="auto" w:fill="FFFFFF"/>
        <w:spacing w:before="100" w:beforeAutospacing="1" w:after="100" w:afterAutospacing="1" w:line="240" w:lineRule="auto"/>
        <w:ind w:left="851" w:hanging="851"/>
        <w:rPr>
          <w:rFonts w:cs="Times New Roman"/>
          <w:szCs w:val="24"/>
          <w:shd w:val="clear" w:color="auto" w:fill="F8F9FA"/>
        </w:rPr>
      </w:pPr>
      <w:r>
        <w:rPr>
          <w:rFonts w:cs="Times New Roman"/>
          <w:szCs w:val="24"/>
          <w:shd w:val="clear" w:color="auto" w:fill="F8F9FA"/>
        </w:rPr>
        <w:t xml:space="preserve">Pauker, G.J. (1968). Political consequences od rural development programs in Indonesia. </w:t>
      </w:r>
      <w:r>
        <w:rPr>
          <w:rFonts w:cs="Times New Roman"/>
          <w:i/>
          <w:szCs w:val="24"/>
          <w:shd w:val="clear" w:color="auto" w:fill="F8F9FA"/>
        </w:rPr>
        <w:t>Pacific Affairs</w:t>
      </w:r>
      <w:r>
        <w:rPr>
          <w:rFonts w:cs="Times New Roman"/>
          <w:szCs w:val="24"/>
          <w:shd w:val="clear" w:color="auto" w:fill="F8F9FA"/>
        </w:rPr>
        <w:t>, 41(3),386-402.</w:t>
      </w:r>
    </w:p>
    <w:p>
      <w:pPr>
        <w:shd w:val="clear" w:color="auto" w:fill="FFFFFF"/>
        <w:spacing w:line="240" w:lineRule="auto"/>
        <w:ind w:left="851" w:hanging="851"/>
        <w:rPr>
          <w:rFonts w:eastAsia="Times New Roman" w:cs="Times New Roman"/>
          <w:szCs w:val="24"/>
          <w:lang w:eastAsia="id-ID"/>
        </w:rPr>
      </w:pPr>
      <w:r>
        <w:rPr>
          <w:rFonts w:eastAsia="Times New Roman" w:cs="Times New Roman"/>
          <w:bCs/>
          <w:szCs w:val="24"/>
          <w:lang w:eastAsia="id-ID"/>
        </w:rPr>
        <w:t>Pearson Prentice Hall</w:t>
      </w:r>
      <w:r>
        <w:rPr>
          <w:rFonts w:eastAsia="Times New Roman" w:cs="Times New Roman"/>
          <w:szCs w:val="24"/>
          <w:lang w:eastAsia="id-ID"/>
        </w:rPr>
        <w:t xml:space="preserve">. Kotler, P., &amp; Armstrong, G. (2014). </w:t>
      </w:r>
      <w:r>
        <w:rPr>
          <w:rFonts w:cs="Times New Roman"/>
          <w:szCs w:val="24"/>
          <w:shd w:val="clear" w:color="auto" w:fill="FFFFFF"/>
        </w:rPr>
        <w:t>Strategi Promosi yang kreatif. Jakarta: </w:t>
      </w:r>
      <w:r>
        <w:rPr>
          <w:rStyle w:val="21"/>
          <w:rFonts w:cs="Times New Roman"/>
          <w:bCs/>
          <w:i w:val="0"/>
          <w:iCs w:val="0"/>
          <w:szCs w:val="24"/>
          <w:shd w:val="clear" w:color="auto" w:fill="FFFFFF"/>
        </w:rPr>
        <w:t>PT</w:t>
      </w:r>
      <w:r>
        <w:rPr>
          <w:rFonts w:cs="Times New Roman"/>
          <w:szCs w:val="24"/>
          <w:shd w:val="clear" w:color="auto" w:fill="FFFFFF"/>
        </w:rPr>
        <w:t>. </w:t>
      </w:r>
      <w:r>
        <w:rPr>
          <w:rStyle w:val="21"/>
          <w:rFonts w:cs="Times New Roman"/>
          <w:bCs/>
          <w:i w:val="0"/>
          <w:iCs w:val="0"/>
          <w:szCs w:val="24"/>
          <w:shd w:val="clear" w:color="auto" w:fill="FFFFFF"/>
        </w:rPr>
        <w:t>Gramedia Pustaka</w:t>
      </w:r>
      <w:r>
        <w:rPr>
          <w:rFonts w:cs="Times New Roman"/>
          <w:szCs w:val="24"/>
          <w:shd w:val="clear" w:color="auto" w:fill="FFFFFF"/>
        </w:rPr>
        <w:t>. </w:t>
      </w:r>
      <w:r>
        <w:rPr>
          <w:rStyle w:val="21"/>
          <w:rFonts w:cs="Times New Roman"/>
          <w:bCs/>
          <w:i w:val="0"/>
          <w:iCs w:val="0"/>
          <w:szCs w:val="24"/>
          <w:shd w:val="clear" w:color="auto" w:fill="FFFFFF"/>
        </w:rPr>
        <w:t>Utama</w:t>
      </w:r>
      <w:r>
        <w:rPr>
          <w:rFonts w:eastAsia="Times New Roman" w:cs="Times New Roman"/>
          <w:szCs w:val="24"/>
          <w:lang w:eastAsia="id-ID"/>
        </w:rPr>
        <w:t>.</w:t>
      </w:r>
    </w:p>
    <w:p>
      <w:pPr>
        <w:shd w:val="clear" w:color="auto" w:fill="FFFFFF"/>
        <w:spacing w:line="240" w:lineRule="auto"/>
        <w:ind w:left="851" w:hanging="851"/>
        <w:rPr>
          <w:rFonts w:eastAsia="Times New Roman" w:cs="Times New Roman"/>
          <w:szCs w:val="24"/>
          <w:lang w:eastAsia="id-ID"/>
        </w:rPr>
      </w:pPr>
    </w:p>
    <w:p>
      <w:pPr>
        <w:shd w:val="clear" w:color="auto" w:fill="FFFFFF"/>
        <w:spacing w:line="240" w:lineRule="auto"/>
        <w:ind w:left="851" w:hanging="851"/>
        <w:rPr>
          <w:rFonts w:eastAsia="Times New Roman" w:cs="Times New Roman"/>
          <w:szCs w:val="24"/>
          <w:lang w:eastAsia="id-ID"/>
        </w:rPr>
      </w:pPr>
      <w:r>
        <w:rPr>
          <w:rStyle w:val="21"/>
          <w:rFonts w:cs="Times New Roman"/>
          <w:bCs/>
          <w:i w:val="0"/>
          <w:iCs w:val="0"/>
          <w:szCs w:val="24"/>
          <w:shd w:val="clear" w:color="auto" w:fill="FFFFFF"/>
        </w:rPr>
        <w:t>Prijono</w:t>
      </w:r>
      <w:r>
        <w:rPr>
          <w:rFonts w:cs="Times New Roman"/>
          <w:szCs w:val="24"/>
          <w:shd w:val="clear" w:color="auto" w:fill="FFFFFF"/>
        </w:rPr>
        <w:t>, Onny. Pranarka (1996). Pemberdayaan Konsep, Kebijakan, dan. Implementasi. Jakarta: Centre For Strategic And International Studies.</w:t>
      </w:r>
    </w:p>
    <w:p>
      <w:pPr>
        <w:shd w:val="clear" w:color="auto" w:fill="FFFFFF"/>
        <w:spacing w:line="240" w:lineRule="auto"/>
        <w:ind w:left="851" w:hanging="851"/>
        <w:rPr>
          <w:rFonts w:eastAsia="Times New Roman" w:cs="Times New Roman"/>
          <w:szCs w:val="24"/>
          <w:lang w:eastAsia="id-ID"/>
        </w:rPr>
      </w:pPr>
    </w:p>
    <w:p>
      <w:pPr>
        <w:shd w:val="clear" w:color="auto" w:fill="FFFFFF"/>
        <w:spacing w:line="240" w:lineRule="auto"/>
        <w:ind w:left="851" w:hanging="851"/>
        <w:rPr>
          <w:rFonts w:eastAsia="Times New Roman" w:cs="Times New Roman"/>
          <w:szCs w:val="24"/>
          <w:lang w:eastAsia="id-ID"/>
        </w:rPr>
      </w:pPr>
      <w:r>
        <w:rPr>
          <w:rFonts w:eastAsia="Times New Roman" w:cs="Times New Roman"/>
          <w:szCs w:val="24"/>
          <w:lang w:eastAsia="id-ID"/>
        </w:rPr>
        <w:t>Putra, Fadillah. (2003). </w:t>
      </w:r>
      <w:r>
        <w:rPr>
          <w:rFonts w:eastAsia="Times New Roman" w:cs="Times New Roman"/>
          <w:iCs/>
          <w:szCs w:val="24"/>
          <w:lang w:eastAsia="id-ID"/>
        </w:rPr>
        <w:t>Paradigma Kritis dalam Studi Kebijakan Publik</w:t>
      </w:r>
      <w:r>
        <w:rPr>
          <w:rFonts w:eastAsia="Times New Roman" w:cs="Times New Roman"/>
          <w:i/>
          <w:iCs/>
          <w:szCs w:val="24"/>
          <w:lang w:eastAsia="id-ID"/>
        </w:rPr>
        <w:t>.</w:t>
      </w:r>
      <w:r>
        <w:rPr>
          <w:rFonts w:eastAsia="Times New Roman" w:cs="Times New Roman"/>
          <w:szCs w:val="24"/>
          <w:lang w:eastAsia="id-ID"/>
        </w:rPr>
        <w:t xml:space="preserve"> Yogyakarta:Pustaka Pelajar.</w:t>
      </w:r>
    </w:p>
    <w:p>
      <w:pPr>
        <w:shd w:val="clear" w:color="auto" w:fill="FFFFFF"/>
        <w:spacing w:line="240" w:lineRule="auto"/>
        <w:ind w:left="851" w:hanging="851"/>
        <w:rPr>
          <w:rFonts w:eastAsia="Times New Roman" w:cs="Times New Roman"/>
          <w:szCs w:val="24"/>
          <w:lang w:eastAsia="id-ID"/>
        </w:rPr>
      </w:pPr>
    </w:p>
    <w:p>
      <w:pPr>
        <w:spacing w:line="240" w:lineRule="auto"/>
        <w:ind w:left="851" w:hanging="851"/>
        <w:rPr>
          <w:rFonts w:cs="Times New Roman"/>
          <w:szCs w:val="24"/>
        </w:rPr>
      </w:pPr>
      <w:r>
        <w:rPr>
          <w:rFonts w:cs="Times New Roman"/>
          <w:szCs w:val="24"/>
        </w:rPr>
        <w:t xml:space="preserve">Pressman, Jeffrey, L. Wildavsky, Aaron, B, (1973). </w:t>
      </w:r>
      <w:r>
        <w:rPr>
          <w:rFonts w:cs="Times New Roman"/>
          <w:i/>
          <w:szCs w:val="24"/>
        </w:rPr>
        <w:t>Implementation</w:t>
      </w:r>
      <w:r>
        <w:rPr>
          <w:rFonts w:cs="Times New Roman"/>
          <w:szCs w:val="24"/>
        </w:rPr>
        <w:t>. Barkely California : University of California Press.</w:t>
      </w:r>
    </w:p>
    <w:p>
      <w:pPr>
        <w:spacing w:line="240" w:lineRule="auto"/>
        <w:ind w:left="851" w:hanging="851"/>
        <w:rPr>
          <w:rFonts w:cs="Times New Roman"/>
          <w:szCs w:val="24"/>
        </w:rPr>
      </w:pPr>
    </w:p>
    <w:p>
      <w:pPr>
        <w:spacing w:line="240" w:lineRule="auto"/>
        <w:ind w:left="851" w:hanging="851"/>
        <w:rPr>
          <w:rFonts w:cs="Times New Roman"/>
          <w:szCs w:val="24"/>
        </w:rPr>
      </w:pPr>
      <w:r>
        <w:rPr>
          <w:rFonts w:cs="Times New Roman"/>
          <w:szCs w:val="24"/>
        </w:rPr>
        <w:t>Raharjo Adisasmita (2006). Menbangun Desa Partisipatif, Yogyakata : Graha Ilmu.</w:t>
      </w:r>
    </w:p>
    <w:p>
      <w:pPr>
        <w:spacing w:line="240" w:lineRule="auto"/>
        <w:ind w:left="851" w:hanging="851"/>
        <w:rPr>
          <w:rFonts w:cs="Times New Roman"/>
          <w:szCs w:val="24"/>
        </w:rPr>
      </w:pPr>
      <w:r>
        <w:rPr>
          <w:rFonts w:cs="Times New Roman"/>
          <w:szCs w:val="24"/>
        </w:rPr>
        <w:t>Ratna., Murtiani, A., &amp; Fauzan, W. (2011). Penerapan pendekatan contextual teaching and learning (CTL) berbasis lesson study dalam meningkatkan kualitas pembelajaran fisika di SMP Negeri kota Padang. Jurnal Penelitian Pembelajaran Fisika. 1. 1-21.</w:t>
      </w:r>
    </w:p>
    <w:p>
      <w:pPr>
        <w:spacing w:line="240" w:lineRule="auto"/>
        <w:ind w:left="851" w:hanging="851"/>
        <w:rPr>
          <w:rFonts w:cs="Times New Roman"/>
          <w:szCs w:val="24"/>
        </w:rPr>
      </w:pPr>
    </w:p>
    <w:p>
      <w:pPr>
        <w:spacing w:line="240" w:lineRule="auto"/>
        <w:ind w:left="851" w:hanging="851"/>
        <w:rPr>
          <w:rFonts w:cs="Times New Roman"/>
          <w:szCs w:val="24"/>
        </w:rPr>
      </w:pPr>
      <w:r>
        <w:rPr>
          <w:rFonts w:cs="Times New Roman"/>
          <w:szCs w:val="24"/>
        </w:rPr>
        <w:t>Roth, D. (2014). Environmental sustainability and legal plurality in irrigation: the Balinese subak</w:t>
      </w:r>
      <w:r>
        <w:rPr>
          <w:rFonts w:cs="Times New Roman"/>
          <w:i/>
          <w:szCs w:val="24"/>
        </w:rPr>
        <w:t>. Current Opinion in Environmental Sustainability</w:t>
      </w:r>
      <w:r>
        <w:rPr>
          <w:rFonts w:cs="Times New Roman"/>
          <w:szCs w:val="24"/>
        </w:rPr>
        <w:t xml:space="preserve">, 11, 1-9. </w:t>
      </w:r>
      <w:r>
        <w:fldChar w:fldCharType="begin"/>
      </w:r>
      <w:r>
        <w:instrText xml:space="preserve"> HYPERLINK "http://doi.org/10.1016/j.cosust.2014.09.011" </w:instrText>
      </w:r>
      <w:r>
        <w:fldChar w:fldCharType="separate"/>
      </w:r>
      <w:r>
        <w:rPr>
          <w:rStyle w:val="30"/>
          <w:rFonts w:cs="Times New Roman"/>
          <w:szCs w:val="24"/>
        </w:rPr>
        <w:t>http://doi.org/10.1016/j.cosust.2014.09.011</w:t>
      </w:r>
      <w:r>
        <w:rPr>
          <w:rStyle w:val="30"/>
          <w:rFonts w:cs="Times New Roman"/>
          <w:szCs w:val="24"/>
        </w:rPr>
        <w:fldChar w:fldCharType="end"/>
      </w:r>
    </w:p>
    <w:p>
      <w:pPr>
        <w:spacing w:line="240" w:lineRule="auto"/>
        <w:ind w:left="851" w:hanging="851"/>
        <w:rPr>
          <w:rFonts w:cs="Times New Roman"/>
          <w:szCs w:val="24"/>
        </w:rPr>
      </w:pPr>
    </w:p>
    <w:p>
      <w:pPr>
        <w:shd w:val="clear" w:color="auto" w:fill="FFFFFF"/>
        <w:spacing w:line="240" w:lineRule="auto"/>
        <w:ind w:left="851" w:hanging="851"/>
        <w:rPr>
          <w:rFonts w:cs="Times New Roman"/>
          <w:szCs w:val="24"/>
          <w:shd w:val="clear" w:color="auto" w:fill="FFFFFF"/>
        </w:rPr>
      </w:pPr>
      <w:r>
        <w:rPr>
          <w:rFonts w:eastAsia="Times New Roman" w:cs="Times New Roman"/>
          <w:szCs w:val="24"/>
          <w:lang w:eastAsia="id-ID"/>
        </w:rPr>
        <w:t xml:space="preserve">Saefullah A. (2007). Manajemen Perubahan, </w:t>
      </w:r>
      <w:r>
        <w:rPr>
          <w:rFonts w:cs="Times New Roman"/>
          <w:szCs w:val="24"/>
          <w:shd w:val="clear" w:color="auto" w:fill="FFFFFF"/>
        </w:rPr>
        <w:t>Bandung: Pustaka Setia.</w:t>
      </w:r>
    </w:p>
    <w:p>
      <w:pPr>
        <w:shd w:val="clear" w:color="auto" w:fill="FFFFFF"/>
        <w:spacing w:line="240" w:lineRule="auto"/>
        <w:ind w:firstLine="0"/>
        <w:rPr>
          <w:rFonts w:eastAsia="Times New Roman" w:cs="Times New Roman"/>
          <w:szCs w:val="24"/>
          <w:lang w:eastAsia="id-ID"/>
        </w:rPr>
      </w:pPr>
      <w:r>
        <w:rPr>
          <w:rFonts w:eastAsia="Times New Roman" w:cs="Times New Roman"/>
          <w:szCs w:val="24"/>
          <w:lang w:eastAsia="id-ID"/>
        </w:rPr>
        <w:t xml:space="preserve">Shafritz, Jay.M. dan E.W.Russell (1997). </w:t>
      </w:r>
      <w:r>
        <w:rPr>
          <w:rFonts w:eastAsia="Times New Roman" w:cs="Times New Roman"/>
          <w:i/>
          <w:szCs w:val="24"/>
          <w:lang w:eastAsia="id-ID"/>
        </w:rPr>
        <w:t>Introducing Public Administration</w:t>
      </w:r>
      <w:r>
        <w:rPr>
          <w:rFonts w:eastAsia="Times New Roman" w:cs="Times New Roman"/>
          <w:szCs w:val="24"/>
          <w:lang w:eastAsia="id-ID"/>
        </w:rPr>
        <w:t>. New</w:t>
      </w:r>
    </w:p>
    <w:p>
      <w:pPr>
        <w:shd w:val="clear" w:color="auto" w:fill="FFFFFF"/>
        <w:spacing w:line="240" w:lineRule="auto"/>
        <w:ind w:firstLine="851"/>
        <w:rPr>
          <w:rFonts w:cs="Times New Roman"/>
          <w:szCs w:val="24"/>
          <w:shd w:val="clear" w:color="auto" w:fill="FFFFFF"/>
        </w:rPr>
      </w:pPr>
      <w:r>
        <w:rPr>
          <w:rFonts w:eastAsia="Times New Roman" w:cs="Times New Roman"/>
          <w:szCs w:val="24"/>
          <w:lang w:eastAsia="id-ID"/>
        </w:rPr>
        <w:t xml:space="preserve">York, N.Y.:Longman </w:t>
      </w:r>
      <w:r>
        <w:rPr>
          <w:rStyle w:val="21"/>
          <w:rFonts w:cs="Times New Roman"/>
          <w:bCs/>
          <w:i w:val="0"/>
          <w:iCs w:val="0"/>
          <w:szCs w:val="24"/>
          <w:shd w:val="clear" w:color="auto" w:fill="FFFFFF"/>
        </w:rPr>
        <w:t>Penerbit</w:t>
      </w:r>
      <w:r>
        <w:rPr>
          <w:rFonts w:cs="Times New Roman"/>
          <w:szCs w:val="24"/>
          <w:shd w:val="clear" w:color="auto" w:fill="FFFFFF"/>
        </w:rPr>
        <w:t> Binarupa Aksara Jakarta.</w:t>
      </w:r>
    </w:p>
    <w:p>
      <w:pPr>
        <w:shd w:val="clear" w:color="auto" w:fill="FFFFFF"/>
        <w:spacing w:line="240" w:lineRule="auto"/>
        <w:ind w:firstLine="851"/>
        <w:rPr>
          <w:rFonts w:cs="Times New Roman"/>
          <w:szCs w:val="24"/>
          <w:shd w:val="clear" w:color="auto" w:fill="FFFFFF"/>
        </w:rPr>
      </w:pPr>
    </w:p>
    <w:p>
      <w:pPr>
        <w:shd w:val="clear" w:color="auto" w:fill="FFFFFF"/>
        <w:spacing w:line="240" w:lineRule="auto"/>
        <w:ind w:left="851" w:hanging="851"/>
        <w:rPr>
          <w:rFonts w:eastAsia="Times New Roman" w:cs="Times New Roman"/>
          <w:szCs w:val="24"/>
          <w:lang w:eastAsia="id-ID"/>
        </w:rPr>
      </w:pPr>
      <w:r>
        <w:rPr>
          <w:rFonts w:cs="Times New Roman"/>
          <w:szCs w:val="24"/>
        </w:rPr>
        <w:t>Suandi, I Wayan. (2010). Eksistensi Kebijakan Publik dan Hukum Dalam Pemerintahan Daerah. Jurnal Ilmiah Fakultas Ilmu Sosial dan Ilmu Politik Universitas Udayana bali. Vol.I No. 01, Tahun 2010.</w:t>
      </w:r>
    </w:p>
    <w:p>
      <w:pPr>
        <w:shd w:val="clear" w:color="auto" w:fill="FFFFFF"/>
        <w:spacing w:line="240" w:lineRule="auto"/>
        <w:ind w:firstLine="851"/>
        <w:rPr>
          <w:rFonts w:eastAsia="Times New Roman" w:cs="Times New Roman"/>
          <w:szCs w:val="24"/>
          <w:lang w:eastAsia="id-ID"/>
        </w:rPr>
      </w:pPr>
    </w:p>
    <w:p>
      <w:pPr>
        <w:spacing w:line="240" w:lineRule="auto"/>
        <w:ind w:left="851" w:hanging="851"/>
        <w:rPr>
          <w:rFonts w:cs="Times New Roman"/>
          <w:szCs w:val="24"/>
        </w:rPr>
      </w:pPr>
      <w:r>
        <w:rPr>
          <w:rFonts w:cs="Times New Roman"/>
          <w:szCs w:val="24"/>
        </w:rPr>
        <w:t>Subarsono, AG. (2004). Analisis Kebijakan Publik Konsep, Teori dan Aplikasi. Yogyakarta. Pustaka Pelajar.</w:t>
      </w:r>
    </w:p>
    <w:p>
      <w:pPr>
        <w:spacing w:line="240" w:lineRule="auto"/>
        <w:ind w:left="851" w:hanging="851"/>
        <w:rPr>
          <w:rFonts w:cs="Times New Roman"/>
          <w:szCs w:val="24"/>
        </w:rPr>
      </w:pPr>
    </w:p>
    <w:p>
      <w:pPr>
        <w:spacing w:line="240" w:lineRule="auto"/>
        <w:ind w:left="851" w:hanging="851"/>
        <w:rPr>
          <w:rFonts w:cs="Times New Roman"/>
          <w:szCs w:val="24"/>
        </w:rPr>
      </w:pPr>
      <w:r>
        <w:rPr>
          <w:rFonts w:cs="Times New Roman"/>
          <w:szCs w:val="24"/>
        </w:rPr>
        <w:t>Suharto, Edi (1997), Pembangunan, Kebijakan Sosial dan Pekerjaan Sosial: Spektrum Pemikiran, Bandung: Lembaga Studi Pembangunan STKS (LSP-STKS).</w:t>
      </w:r>
    </w:p>
    <w:p>
      <w:pPr>
        <w:spacing w:line="240" w:lineRule="auto"/>
        <w:ind w:left="851" w:hanging="851"/>
        <w:rPr>
          <w:rFonts w:cs="Times New Roman"/>
          <w:szCs w:val="24"/>
        </w:rPr>
      </w:pPr>
    </w:p>
    <w:p>
      <w:pPr>
        <w:shd w:val="clear" w:color="auto" w:fill="FFFFFF"/>
        <w:spacing w:line="240" w:lineRule="auto"/>
        <w:ind w:left="851" w:hanging="851"/>
        <w:rPr>
          <w:rFonts w:eastAsia="Times New Roman" w:cs="Times New Roman"/>
          <w:szCs w:val="24"/>
          <w:lang w:eastAsia="id-ID"/>
        </w:rPr>
      </w:pPr>
      <w:r>
        <w:rPr>
          <w:rFonts w:eastAsia="Times New Roman" w:cs="Times New Roman"/>
          <w:szCs w:val="24"/>
          <w:lang w:eastAsia="id-ID"/>
        </w:rPr>
        <w:t xml:space="preserve">----------------(2006). </w:t>
      </w:r>
      <w:r>
        <w:rPr>
          <w:rFonts w:eastAsia="Times New Roman" w:cs="Times New Roman"/>
          <w:iCs/>
          <w:szCs w:val="24"/>
          <w:lang w:eastAsia="id-ID"/>
        </w:rPr>
        <w:t>Membangun</w:t>
      </w:r>
      <w:r>
        <w:rPr>
          <w:rFonts w:eastAsia="Times New Roman" w:cs="Times New Roman"/>
          <w:szCs w:val="24"/>
          <w:lang w:eastAsia="id-ID"/>
        </w:rPr>
        <w:t xml:space="preserve"> </w:t>
      </w:r>
      <w:r>
        <w:rPr>
          <w:rFonts w:eastAsia="Times New Roman" w:cs="Times New Roman"/>
          <w:iCs/>
          <w:szCs w:val="24"/>
          <w:lang w:eastAsia="id-ID"/>
        </w:rPr>
        <w:t>Masyarakat Memberdayakan</w:t>
      </w:r>
      <w:r>
        <w:rPr>
          <w:rFonts w:eastAsia="Times New Roman" w:cs="Times New Roman"/>
          <w:szCs w:val="24"/>
          <w:lang w:eastAsia="id-ID"/>
        </w:rPr>
        <w:t xml:space="preserve"> </w:t>
      </w:r>
      <w:r>
        <w:rPr>
          <w:rFonts w:eastAsia="Times New Roman" w:cs="Times New Roman"/>
          <w:iCs/>
          <w:szCs w:val="24"/>
          <w:lang w:eastAsia="id-ID"/>
        </w:rPr>
        <w:t>Rakyat: Kajian Strategis</w:t>
      </w:r>
      <w:r>
        <w:rPr>
          <w:rFonts w:eastAsia="Times New Roman" w:cs="Times New Roman"/>
          <w:szCs w:val="24"/>
          <w:lang w:eastAsia="id-ID"/>
        </w:rPr>
        <w:t xml:space="preserve"> </w:t>
      </w:r>
      <w:r>
        <w:rPr>
          <w:rFonts w:eastAsia="Times New Roman" w:cs="Times New Roman"/>
          <w:iCs/>
          <w:szCs w:val="24"/>
          <w:lang w:eastAsia="id-ID"/>
        </w:rPr>
        <w:t>Pembangunan Kesejahteraan</w:t>
      </w:r>
      <w:r>
        <w:rPr>
          <w:rFonts w:eastAsia="Times New Roman" w:cs="Times New Roman"/>
          <w:szCs w:val="24"/>
          <w:lang w:eastAsia="id-ID"/>
        </w:rPr>
        <w:t xml:space="preserve"> </w:t>
      </w:r>
      <w:r>
        <w:rPr>
          <w:rFonts w:eastAsia="Times New Roman" w:cs="Times New Roman"/>
          <w:iCs/>
          <w:szCs w:val="24"/>
          <w:lang w:eastAsia="id-ID"/>
        </w:rPr>
        <w:t>Sosial dan Pekerjaan Sosial</w:t>
      </w:r>
      <w:r>
        <w:rPr>
          <w:rFonts w:eastAsia="Times New Roman" w:cs="Times New Roman"/>
          <w:szCs w:val="24"/>
          <w:lang w:eastAsia="id-ID"/>
        </w:rPr>
        <w:t>. Bandung: Refika Aditama.</w:t>
      </w:r>
    </w:p>
    <w:p>
      <w:pPr>
        <w:shd w:val="clear" w:color="auto" w:fill="FFFFFF"/>
        <w:spacing w:line="240" w:lineRule="auto"/>
        <w:ind w:left="851" w:hanging="851"/>
        <w:rPr>
          <w:rFonts w:eastAsia="Times New Roman" w:cs="Times New Roman"/>
          <w:szCs w:val="24"/>
          <w:lang w:eastAsia="id-ID"/>
        </w:rPr>
      </w:pPr>
    </w:p>
    <w:p>
      <w:pPr>
        <w:shd w:val="clear" w:color="auto" w:fill="FFFFFF"/>
        <w:spacing w:line="240" w:lineRule="auto"/>
        <w:ind w:left="851" w:hanging="851"/>
        <w:rPr>
          <w:rFonts w:eastAsia="Times New Roman" w:cs="Times New Roman"/>
          <w:szCs w:val="24"/>
          <w:lang w:eastAsia="id-ID"/>
        </w:rPr>
      </w:pPr>
      <w:r>
        <w:rPr>
          <w:rFonts w:eastAsia="Times New Roman" w:cs="Times New Roman"/>
          <w:szCs w:val="24"/>
          <w:lang w:eastAsia="id-ID"/>
        </w:rPr>
        <w:t>Sulistiyani (2004).  </w:t>
      </w:r>
      <w:r>
        <w:rPr>
          <w:rFonts w:eastAsia="Times New Roman" w:cs="Times New Roman"/>
          <w:iCs/>
          <w:szCs w:val="24"/>
          <w:lang w:eastAsia="id-ID"/>
        </w:rPr>
        <w:t>Kemitraan dan Model-Model Pemberdayaan</w:t>
      </w:r>
      <w:r>
        <w:rPr>
          <w:rFonts w:eastAsia="Times New Roman" w:cs="Times New Roman"/>
          <w:szCs w:val="24"/>
          <w:lang w:eastAsia="id-ID"/>
        </w:rPr>
        <w:t>. Jakarta: Gava Media.</w:t>
      </w:r>
    </w:p>
    <w:p>
      <w:pPr>
        <w:shd w:val="clear" w:color="auto" w:fill="FFFFFF"/>
        <w:spacing w:line="240" w:lineRule="auto"/>
        <w:ind w:left="851" w:hanging="851"/>
        <w:rPr>
          <w:rFonts w:eastAsia="Times New Roman" w:cs="Times New Roman"/>
          <w:szCs w:val="24"/>
          <w:lang w:eastAsia="id-ID"/>
        </w:rPr>
      </w:pPr>
    </w:p>
    <w:p>
      <w:pPr>
        <w:spacing w:line="240" w:lineRule="auto"/>
        <w:ind w:left="851" w:hanging="851"/>
        <w:rPr>
          <w:rFonts w:cs="Times New Roman"/>
          <w:szCs w:val="24"/>
          <w:shd w:val="clear" w:color="auto" w:fill="FFFFFF"/>
        </w:rPr>
      </w:pPr>
      <w:r>
        <w:rPr>
          <w:rFonts w:cs="Times New Roman"/>
          <w:szCs w:val="24"/>
        </w:rPr>
        <w:t>Suradinata, Ermaya. (1998).</w:t>
      </w:r>
      <w:r>
        <w:rPr>
          <w:rFonts w:cs="Times New Roman"/>
          <w:szCs w:val="24"/>
          <w:shd w:val="clear" w:color="auto" w:fill="FFFFFF"/>
        </w:rPr>
        <w:t xml:space="preserve"> Teori dan Analisis </w:t>
      </w:r>
      <w:r>
        <w:rPr>
          <w:rStyle w:val="21"/>
          <w:rFonts w:cs="Times New Roman"/>
          <w:bCs/>
          <w:i w:val="0"/>
          <w:iCs w:val="0"/>
          <w:szCs w:val="24"/>
          <w:shd w:val="clear" w:color="auto" w:fill="FFFFFF"/>
        </w:rPr>
        <w:t>Kebijaksanaan</w:t>
      </w:r>
      <w:r>
        <w:rPr>
          <w:rFonts w:cs="Times New Roman"/>
          <w:szCs w:val="24"/>
          <w:shd w:val="clear" w:color="auto" w:fill="FFFFFF"/>
        </w:rPr>
        <w:t> Publik. Bandung : Ramadhan.</w:t>
      </w:r>
    </w:p>
    <w:p>
      <w:pPr>
        <w:spacing w:line="240" w:lineRule="auto"/>
        <w:ind w:left="851" w:hanging="851"/>
        <w:rPr>
          <w:rFonts w:cs="Times New Roman"/>
          <w:szCs w:val="24"/>
          <w:shd w:val="clear" w:color="auto" w:fill="FFFFFF"/>
        </w:rPr>
      </w:pPr>
    </w:p>
    <w:p>
      <w:pPr>
        <w:spacing w:line="240" w:lineRule="auto"/>
        <w:ind w:left="851" w:hanging="851"/>
        <w:rPr>
          <w:rFonts w:cs="Times New Roman"/>
          <w:szCs w:val="24"/>
          <w:shd w:val="clear" w:color="auto" w:fill="FFFFFF"/>
        </w:rPr>
      </w:pPr>
      <w:r>
        <w:rPr>
          <w:rFonts w:cs="Times New Roman"/>
          <w:szCs w:val="24"/>
          <w:shd w:val="clear" w:color="auto" w:fill="FFFFFF"/>
        </w:rPr>
        <w:t>Suradi, S. (2005). Perancangan dan Implementasi Modul Kontrol. Bandung, Indonesia : Alfabeta.</w:t>
      </w:r>
    </w:p>
    <w:p>
      <w:pPr>
        <w:shd w:val="clear" w:color="auto" w:fill="FFFFFF"/>
        <w:spacing w:before="100" w:beforeAutospacing="1" w:after="100" w:afterAutospacing="1" w:line="240" w:lineRule="auto"/>
        <w:ind w:left="851" w:hanging="851"/>
        <w:rPr>
          <w:rFonts w:cs="Times New Roman"/>
          <w:szCs w:val="24"/>
          <w:shd w:val="clear" w:color="auto" w:fill="F8F9FA"/>
        </w:rPr>
      </w:pPr>
      <w:r>
        <w:rPr>
          <w:rFonts w:cs="Times New Roman"/>
          <w:szCs w:val="24"/>
          <w:shd w:val="clear" w:color="auto" w:fill="F8F9FA"/>
        </w:rPr>
        <w:t xml:space="preserve">Suryadinata, L. (1998). Indonesia’s </w:t>
      </w:r>
      <w:r>
        <w:rPr>
          <w:rFonts w:cs="Times New Roman"/>
          <w:i/>
          <w:szCs w:val="24"/>
          <w:shd w:val="clear" w:color="auto" w:fill="F8F9FA"/>
        </w:rPr>
        <w:t>Political System: Continuity and Change</w:t>
      </w:r>
      <w:r>
        <w:rPr>
          <w:rFonts w:cs="Times New Roman"/>
          <w:szCs w:val="24"/>
          <w:shd w:val="clear" w:color="auto" w:fill="F8F9FA"/>
        </w:rPr>
        <w:t xml:space="preserve">, </w:t>
      </w:r>
      <w:r>
        <w:rPr>
          <w:rFonts w:cs="Times New Roman"/>
          <w:i/>
          <w:szCs w:val="24"/>
          <w:shd w:val="clear" w:color="auto" w:fill="F8F9FA"/>
        </w:rPr>
        <w:t>Contemporary Southeast Asia</w:t>
      </w:r>
      <w:r>
        <w:rPr>
          <w:rFonts w:cs="Times New Roman"/>
          <w:szCs w:val="24"/>
          <w:shd w:val="clear" w:color="auto" w:fill="F8F9FA"/>
        </w:rPr>
        <w:t>, 9(4), 268-281.</w:t>
      </w:r>
    </w:p>
    <w:p>
      <w:pPr>
        <w:shd w:val="clear" w:color="auto" w:fill="FFFFFF"/>
        <w:spacing w:line="240" w:lineRule="auto"/>
        <w:ind w:firstLine="0"/>
        <w:rPr>
          <w:rFonts w:eastAsia="Times New Roman" w:cs="Times New Roman"/>
          <w:szCs w:val="24"/>
          <w:lang w:eastAsia="id-ID"/>
        </w:rPr>
      </w:pPr>
      <w:r>
        <w:rPr>
          <w:rFonts w:eastAsia="Times New Roman" w:cs="Times New Roman"/>
          <w:szCs w:val="24"/>
          <w:lang w:eastAsia="id-ID"/>
        </w:rPr>
        <w:t>Sutrisno, (2005), </w:t>
      </w:r>
      <w:r>
        <w:rPr>
          <w:rFonts w:eastAsia="Times New Roman" w:cs="Times New Roman"/>
          <w:iCs/>
          <w:szCs w:val="24"/>
          <w:lang w:eastAsia="id-ID"/>
        </w:rPr>
        <w:t>Strategi Pemberdayaan Masyarakat</w:t>
      </w:r>
      <w:r>
        <w:rPr>
          <w:rFonts w:eastAsia="Times New Roman" w:cs="Times New Roman"/>
          <w:i/>
          <w:iCs/>
          <w:szCs w:val="24"/>
          <w:lang w:eastAsia="id-ID"/>
        </w:rPr>
        <w:t>,Yogyakarta</w:t>
      </w:r>
      <w:r>
        <w:rPr>
          <w:rFonts w:eastAsia="Times New Roman" w:cs="Times New Roman"/>
          <w:szCs w:val="24"/>
          <w:lang w:eastAsia="id-ID"/>
        </w:rPr>
        <w:t>: Andi Offset.</w:t>
      </w:r>
    </w:p>
    <w:p>
      <w:pPr>
        <w:spacing w:line="240" w:lineRule="auto"/>
        <w:ind w:left="851" w:hanging="851"/>
        <w:rPr>
          <w:rFonts w:cs="Times New Roman"/>
          <w:szCs w:val="24"/>
          <w:shd w:val="clear" w:color="auto" w:fill="FFFFFF"/>
        </w:rPr>
      </w:pPr>
    </w:p>
    <w:p>
      <w:pPr>
        <w:spacing w:line="240" w:lineRule="auto"/>
        <w:ind w:left="851" w:hanging="851"/>
        <w:rPr>
          <w:rFonts w:cs="Times New Roman"/>
          <w:szCs w:val="24"/>
          <w:shd w:val="clear" w:color="auto" w:fill="FFFFFF"/>
        </w:rPr>
      </w:pPr>
      <w:r>
        <w:rPr>
          <w:rFonts w:cs="Times New Roman"/>
          <w:szCs w:val="24"/>
          <w:shd w:val="clear" w:color="auto" w:fill="FFFFFF"/>
        </w:rPr>
        <w:t>Tachjan. (2006). </w:t>
      </w:r>
      <w:r>
        <w:rPr>
          <w:rFonts w:cs="Times New Roman"/>
          <w:i/>
          <w:iCs/>
          <w:szCs w:val="24"/>
          <w:shd w:val="clear" w:color="auto" w:fill="FFFFFF"/>
        </w:rPr>
        <w:t>Implementasi Kebijakan Publik</w:t>
      </w:r>
      <w:r>
        <w:rPr>
          <w:rFonts w:cs="Times New Roman"/>
          <w:szCs w:val="24"/>
          <w:shd w:val="clear" w:color="auto" w:fill="FFFFFF"/>
        </w:rPr>
        <w:t>. Bandung: AIPI</w:t>
      </w:r>
    </w:p>
    <w:p>
      <w:pPr>
        <w:spacing w:line="240" w:lineRule="auto"/>
        <w:ind w:left="851" w:hanging="851"/>
        <w:rPr>
          <w:rFonts w:cs="Times New Roman"/>
          <w:szCs w:val="24"/>
          <w:shd w:val="clear" w:color="auto" w:fill="FFFFFF"/>
        </w:rPr>
      </w:pPr>
      <w:r>
        <w:rPr>
          <w:rFonts w:cs="Times New Roman"/>
          <w:szCs w:val="24"/>
          <w:shd w:val="clear" w:color="auto" w:fill="FFFFFF"/>
        </w:rPr>
        <w:t xml:space="preserve">Tallei, T. E., &amp; Sumarto, S. (2012). Local Wisdom of Donowudu Community in Preserving Forest as a Water Source for the City of Bitung Customary rule Water source. In W. L. Filho (Ed.), </w:t>
      </w:r>
      <w:r>
        <w:rPr>
          <w:rFonts w:cs="Times New Roman"/>
          <w:i/>
          <w:szCs w:val="24"/>
          <w:shd w:val="clear" w:color="auto" w:fill="FFFFFF"/>
        </w:rPr>
        <w:t>Climate Change and the Suistainable Use of Water Resources</w:t>
      </w:r>
      <w:r>
        <w:rPr>
          <w:rFonts w:cs="Times New Roman"/>
          <w:szCs w:val="24"/>
          <w:shd w:val="clear" w:color="auto" w:fill="FFFFFF"/>
        </w:rPr>
        <w:t xml:space="preserve"> (pp. 773-778). Berlin, Germany: Springer-Verlag Berlin Heidelberg. </w:t>
      </w:r>
      <w:r>
        <w:fldChar w:fldCharType="begin"/>
      </w:r>
      <w:r>
        <w:instrText xml:space="preserve"> HYPERLINK "https://doi.org/10.1007/978-3-642-22266-5" </w:instrText>
      </w:r>
      <w:r>
        <w:fldChar w:fldCharType="separate"/>
      </w:r>
      <w:r>
        <w:rPr>
          <w:rStyle w:val="30"/>
          <w:rFonts w:cs="Times New Roman"/>
          <w:szCs w:val="24"/>
          <w:shd w:val="clear" w:color="auto" w:fill="FFFFFF"/>
        </w:rPr>
        <w:t>https://doi.org/10.1007/978-3-642-22266-5</w:t>
      </w:r>
      <w:r>
        <w:rPr>
          <w:rStyle w:val="30"/>
          <w:rFonts w:cs="Times New Roman"/>
          <w:szCs w:val="24"/>
          <w:shd w:val="clear" w:color="auto" w:fill="FFFFFF"/>
        </w:rPr>
        <w:fldChar w:fldCharType="end"/>
      </w:r>
    </w:p>
    <w:p>
      <w:pPr>
        <w:spacing w:line="240" w:lineRule="auto"/>
        <w:ind w:left="851" w:hanging="851"/>
        <w:rPr>
          <w:rFonts w:cs="Times New Roman"/>
          <w:szCs w:val="24"/>
          <w:shd w:val="clear" w:color="auto" w:fill="FFFFFF"/>
        </w:rPr>
      </w:pPr>
    </w:p>
    <w:p>
      <w:pPr>
        <w:shd w:val="clear" w:color="auto" w:fill="FFFFFF"/>
        <w:spacing w:line="240" w:lineRule="auto"/>
        <w:ind w:left="851" w:hanging="851"/>
        <w:rPr>
          <w:rFonts w:eastAsia="Times New Roman" w:cs="Times New Roman"/>
          <w:szCs w:val="24"/>
          <w:lang w:eastAsia="id-ID"/>
        </w:rPr>
      </w:pPr>
      <w:r>
        <w:rPr>
          <w:rFonts w:eastAsia="Times New Roman" w:cs="Times New Roman"/>
          <w:szCs w:val="24"/>
          <w:lang w:eastAsia="id-ID"/>
        </w:rPr>
        <w:t>Tampubolon . (2006). </w:t>
      </w:r>
      <w:r>
        <w:rPr>
          <w:rFonts w:eastAsia="Times New Roman" w:cs="Times New Roman"/>
          <w:iCs/>
          <w:szCs w:val="24"/>
          <w:lang w:eastAsia="id-ID"/>
        </w:rPr>
        <w:t>Pendidikan Pola</w:t>
      </w:r>
      <w:r>
        <w:rPr>
          <w:rFonts w:eastAsia="Times New Roman" w:cs="Times New Roman"/>
          <w:szCs w:val="24"/>
          <w:lang w:eastAsia="id-ID"/>
        </w:rPr>
        <w:t xml:space="preserve"> </w:t>
      </w:r>
      <w:r>
        <w:rPr>
          <w:rFonts w:eastAsia="Times New Roman" w:cs="Times New Roman"/>
          <w:iCs/>
          <w:szCs w:val="24"/>
          <w:lang w:eastAsia="id-ID"/>
        </w:rPr>
        <w:t>Pemberdayaan Masyarakat</w:t>
      </w:r>
      <w:r>
        <w:rPr>
          <w:rFonts w:eastAsia="Times New Roman" w:cs="Times New Roman"/>
          <w:szCs w:val="24"/>
          <w:lang w:eastAsia="id-ID"/>
        </w:rPr>
        <w:t xml:space="preserve"> </w:t>
      </w:r>
      <w:r>
        <w:rPr>
          <w:rFonts w:eastAsia="Times New Roman" w:cs="Times New Roman"/>
          <w:iCs/>
          <w:szCs w:val="24"/>
          <w:lang w:eastAsia="id-ID"/>
        </w:rPr>
        <w:t>Dan Pemberdayaan Partisipasi</w:t>
      </w:r>
      <w:r>
        <w:rPr>
          <w:rFonts w:eastAsia="Times New Roman" w:cs="Times New Roman"/>
          <w:szCs w:val="24"/>
          <w:lang w:eastAsia="id-ID"/>
        </w:rPr>
        <w:t xml:space="preserve"> </w:t>
      </w:r>
      <w:r>
        <w:rPr>
          <w:rFonts w:eastAsia="Times New Roman" w:cs="Times New Roman"/>
          <w:iCs/>
          <w:szCs w:val="24"/>
          <w:lang w:eastAsia="id-ID"/>
        </w:rPr>
        <w:t>Masyarakat</w:t>
      </w:r>
      <w:r>
        <w:rPr>
          <w:rFonts w:eastAsia="Times New Roman" w:cs="Times New Roman"/>
          <w:szCs w:val="24"/>
          <w:lang w:eastAsia="id-ID"/>
        </w:rPr>
        <w:t xml:space="preserve"> </w:t>
      </w:r>
      <w:r>
        <w:rPr>
          <w:rFonts w:eastAsia="Times New Roman" w:cs="Times New Roman"/>
          <w:iCs/>
          <w:szCs w:val="24"/>
          <w:lang w:eastAsia="id-ID"/>
        </w:rPr>
        <w:t>Dalam</w:t>
      </w:r>
      <w:r>
        <w:rPr>
          <w:rFonts w:eastAsia="Times New Roman" w:cs="Times New Roman"/>
          <w:szCs w:val="24"/>
          <w:lang w:eastAsia="id-ID"/>
        </w:rPr>
        <w:t xml:space="preserve"> </w:t>
      </w:r>
      <w:r>
        <w:rPr>
          <w:rFonts w:eastAsia="Times New Roman" w:cs="Times New Roman"/>
          <w:iCs/>
          <w:szCs w:val="24"/>
          <w:lang w:eastAsia="id-ID"/>
        </w:rPr>
        <w:t>Pembangunan Sesuai Tuntutan</w:t>
      </w:r>
      <w:r>
        <w:rPr>
          <w:rFonts w:eastAsia="Times New Roman" w:cs="Times New Roman"/>
          <w:szCs w:val="24"/>
          <w:lang w:eastAsia="id-ID"/>
        </w:rPr>
        <w:t xml:space="preserve"> </w:t>
      </w:r>
      <w:r>
        <w:rPr>
          <w:rFonts w:eastAsia="Times New Roman" w:cs="Times New Roman"/>
          <w:iCs/>
          <w:szCs w:val="24"/>
          <w:lang w:eastAsia="id-ID"/>
        </w:rPr>
        <w:t>Otonomi Daerah.</w:t>
      </w:r>
      <w:r>
        <w:rPr>
          <w:rFonts w:cs="Times New Roman"/>
          <w:szCs w:val="24"/>
          <w:shd w:val="clear" w:color="auto" w:fill="FFFFFF"/>
        </w:rPr>
        <w:t xml:space="preserve"> PT. Gramedia </w:t>
      </w:r>
      <w:r>
        <w:rPr>
          <w:rStyle w:val="21"/>
          <w:rFonts w:cs="Times New Roman"/>
          <w:bCs/>
          <w:i w:val="0"/>
          <w:iCs w:val="0"/>
          <w:szCs w:val="24"/>
          <w:shd w:val="clear" w:color="auto" w:fill="FFFFFF"/>
        </w:rPr>
        <w:t>Pustaka</w:t>
      </w:r>
      <w:r>
        <w:rPr>
          <w:rFonts w:cs="Times New Roman"/>
          <w:szCs w:val="24"/>
          <w:shd w:val="clear" w:color="auto" w:fill="FFFFFF"/>
        </w:rPr>
        <w:t> Utama. Jakarta.</w:t>
      </w:r>
    </w:p>
    <w:p>
      <w:pPr>
        <w:shd w:val="clear" w:color="auto" w:fill="FFFFFF"/>
        <w:spacing w:line="240" w:lineRule="auto"/>
        <w:rPr>
          <w:rFonts w:ascii="Times" w:hAnsi="Times" w:eastAsia="Times New Roman" w:cs="Times New Roman"/>
          <w:color w:val="000000"/>
          <w:sz w:val="27"/>
          <w:szCs w:val="27"/>
          <w:lang w:eastAsia="id-ID"/>
        </w:rPr>
      </w:pPr>
    </w:p>
    <w:p>
      <w:pPr>
        <w:shd w:val="clear" w:color="auto" w:fill="FFFFFF"/>
        <w:spacing w:line="240" w:lineRule="auto"/>
        <w:ind w:left="851" w:hanging="851"/>
        <w:rPr>
          <w:rFonts w:eastAsia="Times New Roman" w:cs="Times New Roman"/>
          <w:color w:val="000000"/>
          <w:szCs w:val="24"/>
          <w:lang w:eastAsia="id-ID"/>
        </w:rPr>
      </w:pPr>
      <w:r>
        <w:rPr>
          <w:rFonts w:eastAsia="Times New Roman" w:cs="Times New Roman"/>
          <w:color w:val="000000"/>
          <w:szCs w:val="24"/>
          <w:lang w:eastAsia="id-ID"/>
        </w:rPr>
        <w:t>Tjokrowinoto, Moeljarto. (2001). Birokrasi Dalam Polemik. Yogyakarta : Pustaka Pelajar Offset.</w:t>
      </w:r>
    </w:p>
    <w:p>
      <w:pPr>
        <w:shd w:val="clear" w:color="auto" w:fill="FFFFFF"/>
        <w:spacing w:line="240" w:lineRule="auto"/>
        <w:ind w:left="851" w:hanging="851"/>
        <w:rPr>
          <w:rFonts w:ascii="Times" w:hAnsi="Times" w:eastAsia="Times New Roman" w:cs="Times New Roman"/>
          <w:color w:val="000000"/>
          <w:sz w:val="27"/>
          <w:szCs w:val="27"/>
          <w:lang w:eastAsia="id-ID"/>
        </w:rPr>
      </w:pPr>
    </w:p>
    <w:p>
      <w:pPr>
        <w:shd w:val="clear" w:color="auto" w:fill="FFFFFF"/>
        <w:spacing w:line="240" w:lineRule="auto"/>
        <w:ind w:left="851" w:hanging="851"/>
        <w:rPr>
          <w:rFonts w:eastAsia="Times New Roman" w:cs="Times New Roman"/>
          <w:color w:val="000000"/>
          <w:szCs w:val="24"/>
          <w:lang w:eastAsia="id-ID"/>
        </w:rPr>
      </w:pPr>
      <w:r>
        <w:rPr>
          <w:rFonts w:eastAsia="Times New Roman" w:cs="Times New Roman"/>
          <w:color w:val="000000"/>
          <w:szCs w:val="24"/>
          <w:lang w:eastAsia="id-ID"/>
        </w:rPr>
        <w:t>--------------, Bintoro. (1997). Perencanaan Pembangunan. Jakarta : Gunung Agung</w:t>
      </w:r>
    </w:p>
    <w:p>
      <w:pPr>
        <w:shd w:val="clear" w:color="auto" w:fill="FFFFFF"/>
        <w:spacing w:line="240" w:lineRule="auto"/>
        <w:ind w:left="851" w:hanging="851"/>
        <w:rPr>
          <w:rFonts w:eastAsia="Times New Roman" w:cs="Times New Roman"/>
          <w:color w:val="000000"/>
          <w:szCs w:val="24"/>
          <w:lang w:eastAsia="id-ID"/>
        </w:rPr>
      </w:pPr>
    </w:p>
    <w:p>
      <w:pPr>
        <w:shd w:val="clear" w:color="auto" w:fill="FFFFFF"/>
        <w:spacing w:line="240" w:lineRule="auto"/>
        <w:ind w:left="851" w:hanging="851"/>
        <w:rPr>
          <w:rFonts w:eastAsia="Times New Roman" w:cs="Times New Roman"/>
          <w:color w:val="000000"/>
          <w:szCs w:val="24"/>
          <w:lang w:eastAsia="id-ID"/>
        </w:rPr>
      </w:pPr>
      <w:r>
        <w:rPr>
          <w:rFonts w:eastAsia="Times New Roman" w:cs="Times New Roman"/>
          <w:color w:val="000000"/>
          <w:szCs w:val="24"/>
          <w:lang w:eastAsia="id-ID"/>
        </w:rPr>
        <w:t>Tjokroamidjojo. (1996). Pengantar Administrasi Pembangunan. Jakarta : LP3ES Bratakusumah.</w:t>
      </w:r>
    </w:p>
    <w:p>
      <w:pPr>
        <w:shd w:val="clear" w:color="auto" w:fill="FFFFFF"/>
        <w:spacing w:line="240" w:lineRule="auto"/>
        <w:ind w:left="851" w:hanging="851"/>
        <w:rPr>
          <w:rFonts w:eastAsia="Times New Roman" w:cs="Times New Roman"/>
          <w:color w:val="000000"/>
          <w:szCs w:val="24"/>
          <w:lang w:eastAsia="id-ID"/>
        </w:rPr>
      </w:pPr>
    </w:p>
    <w:p>
      <w:pPr>
        <w:shd w:val="clear" w:color="auto" w:fill="FFFFFF"/>
        <w:spacing w:line="240" w:lineRule="auto"/>
        <w:ind w:left="851" w:hanging="851"/>
        <w:rPr>
          <w:rFonts w:eastAsia="Times New Roman" w:cs="Times New Roman"/>
          <w:color w:val="000000"/>
          <w:szCs w:val="24"/>
          <w:lang w:eastAsia="id-ID"/>
        </w:rPr>
      </w:pPr>
      <w:r>
        <w:rPr>
          <w:rFonts w:eastAsia="Times New Roman" w:cs="Times New Roman"/>
          <w:color w:val="000000"/>
          <w:szCs w:val="24"/>
          <w:lang w:eastAsia="id-ID"/>
        </w:rPr>
        <w:t>Todaro, Michael P. dan Smith, Stephen C.( 2012). “</w:t>
      </w:r>
      <w:r>
        <w:rPr>
          <w:rFonts w:eastAsia="Times New Roman" w:cs="Times New Roman"/>
          <w:i/>
          <w:iCs/>
          <w:color w:val="000000"/>
          <w:szCs w:val="24"/>
          <w:lang w:eastAsia="id-ID"/>
        </w:rPr>
        <w:t>Pembangunan Ekonomi”. </w:t>
      </w:r>
      <w:r>
        <w:rPr>
          <w:rFonts w:eastAsia="Times New Roman" w:cs="Times New Roman"/>
          <w:color w:val="000000"/>
          <w:szCs w:val="24"/>
          <w:lang w:eastAsia="id-ID"/>
        </w:rPr>
        <w:t>Edisi Kesembilan. Jakarta: Erlangga.</w:t>
      </w:r>
    </w:p>
    <w:p>
      <w:pPr>
        <w:shd w:val="clear" w:color="auto" w:fill="FFFFFF"/>
        <w:spacing w:line="240" w:lineRule="auto"/>
        <w:ind w:left="851" w:hanging="851"/>
        <w:rPr>
          <w:rFonts w:eastAsia="Times New Roman" w:cs="Times New Roman"/>
          <w:color w:val="000000"/>
          <w:szCs w:val="24"/>
          <w:lang w:eastAsia="id-ID"/>
        </w:rPr>
      </w:pPr>
    </w:p>
    <w:p>
      <w:pPr>
        <w:shd w:val="clear" w:color="auto" w:fill="FFFFFF"/>
        <w:spacing w:line="240" w:lineRule="auto"/>
        <w:ind w:firstLine="0"/>
        <w:rPr>
          <w:rFonts w:eastAsia="Times New Roman" w:cs="Times New Roman"/>
          <w:szCs w:val="24"/>
          <w:lang w:eastAsia="id-ID"/>
        </w:rPr>
      </w:pPr>
      <w:r>
        <w:rPr>
          <w:rFonts w:eastAsia="Times New Roman" w:cs="Times New Roman"/>
          <w:szCs w:val="24"/>
          <w:lang w:eastAsia="id-ID"/>
        </w:rPr>
        <w:t>Udoji, Chief J.O, (2001). </w:t>
      </w:r>
      <w:r>
        <w:rPr>
          <w:rFonts w:eastAsia="Times New Roman" w:cs="Times New Roman"/>
          <w:i/>
          <w:iCs/>
          <w:szCs w:val="24"/>
          <w:lang w:eastAsia="id-ID"/>
        </w:rPr>
        <w:t>The African Public Servant As Public Policy in Africa,</w:t>
      </w:r>
    </w:p>
    <w:p>
      <w:pPr>
        <w:shd w:val="clear" w:color="auto" w:fill="FFFFFF"/>
        <w:spacing w:line="240" w:lineRule="auto"/>
        <w:ind w:firstLine="851"/>
        <w:rPr>
          <w:rFonts w:eastAsia="Times New Roman" w:cs="Times New Roman"/>
          <w:szCs w:val="24"/>
          <w:lang w:eastAsia="id-ID"/>
        </w:rPr>
      </w:pPr>
      <w:r>
        <w:rPr>
          <w:rFonts w:eastAsia="Times New Roman" w:cs="Times New Roman"/>
          <w:szCs w:val="24"/>
          <w:lang w:eastAsia="id-ID"/>
        </w:rPr>
        <w:t>Addis Abeba: African Association For Public Administration and</w:t>
      </w:r>
    </w:p>
    <w:p>
      <w:pPr>
        <w:shd w:val="clear" w:color="auto" w:fill="FFFFFF"/>
        <w:spacing w:line="240" w:lineRule="auto"/>
        <w:ind w:left="851" w:firstLine="0"/>
        <w:rPr>
          <w:rFonts w:eastAsia="Times New Roman" w:cs="Times New Roman"/>
          <w:szCs w:val="24"/>
          <w:lang w:eastAsia="id-ID"/>
        </w:rPr>
      </w:pPr>
      <w:r>
        <w:rPr>
          <w:rFonts w:eastAsia="Times New Roman" w:cs="Times New Roman"/>
          <w:szCs w:val="24"/>
          <w:lang w:eastAsia="id-ID"/>
        </w:rPr>
        <w:t>Management.</w:t>
      </w:r>
    </w:p>
    <w:p>
      <w:pPr>
        <w:shd w:val="clear" w:color="auto" w:fill="FFFFFF"/>
        <w:spacing w:before="100" w:beforeAutospacing="1" w:after="100" w:afterAutospacing="1" w:line="240" w:lineRule="auto"/>
        <w:ind w:left="851" w:hanging="851"/>
        <w:rPr>
          <w:rFonts w:cs="Times New Roman"/>
          <w:szCs w:val="24"/>
          <w:shd w:val="clear" w:color="auto" w:fill="F8F9FA"/>
        </w:rPr>
      </w:pPr>
      <w:r>
        <w:rPr>
          <w:rFonts w:cs="Times New Roman"/>
          <w:szCs w:val="24"/>
          <w:shd w:val="clear" w:color="auto" w:fill="F8F9FA"/>
        </w:rPr>
        <w:t xml:space="preserve">Uzair, M. (1970). Economic Development of Indonesia. </w:t>
      </w:r>
      <w:r>
        <w:rPr>
          <w:rFonts w:cs="Times New Roman"/>
          <w:i/>
          <w:szCs w:val="24"/>
          <w:shd w:val="clear" w:color="auto" w:fill="F8F9FA"/>
        </w:rPr>
        <w:t>Pakistan Horizon</w:t>
      </w:r>
      <w:r>
        <w:rPr>
          <w:rFonts w:cs="Times New Roman"/>
          <w:szCs w:val="24"/>
          <w:shd w:val="clear" w:color="auto" w:fill="F8F9FA"/>
        </w:rPr>
        <w:t>, 23(2), 123-137.</w:t>
      </w:r>
    </w:p>
    <w:p>
      <w:pPr>
        <w:shd w:val="clear" w:color="auto" w:fill="FFFFFF"/>
        <w:spacing w:line="240" w:lineRule="auto"/>
        <w:ind w:left="851" w:hanging="851"/>
        <w:rPr>
          <w:rFonts w:eastAsia="Times New Roman" w:cs="Times New Roman"/>
          <w:szCs w:val="24"/>
          <w:lang w:eastAsia="id-ID"/>
        </w:rPr>
      </w:pPr>
      <w:r>
        <w:rPr>
          <w:rFonts w:eastAsia="Times New Roman" w:cs="Times New Roman"/>
          <w:szCs w:val="24"/>
          <w:lang w:eastAsia="id-ID"/>
        </w:rPr>
        <w:t xml:space="preserve">Van Metter, Donalds &amp; Carl E Van Horn.(1975). </w:t>
      </w:r>
      <w:r>
        <w:rPr>
          <w:rFonts w:eastAsia="Times New Roman" w:cs="Times New Roman"/>
          <w:i/>
          <w:szCs w:val="24"/>
          <w:lang w:eastAsia="id-ID"/>
        </w:rPr>
        <w:t>The Policy Implementation Process : A Conceptual Framework Administration Society</w:t>
      </w:r>
      <w:r>
        <w:rPr>
          <w:rFonts w:eastAsia="Times New Roman" w:cs="Times New Roman"/>
          <w:szCs w:val="24"/>
          <w:lang w:eastAsia="id-ID"/>
        </w:rPr>
        <w:t>. Vol.6 No. 4 February.</w:t>
      </w:r>
    </w:p>
    <w:p>
      <w:pPr>
        <w:shd w:val="clear" w:color="auto" w:fill="FFFFFF"/>
        <w:spacing w:line="240" w:lineRule="auto"/>
        <w:ind w:left="851" w:hanging="851"/>
        <w:rPr>
          <w:rFonts w:eastAsia="Times New Roman" w:cs="Times New Roman"/>
          <w:szCs w:val="24"/>
          <w:lang w:eastAsia="id-ID"/>
        </w:rPr>
      </w:pPr>
    </w:p>
    <w:p>
      <w:pPr>
        <w:shd w:val="clear" w:color="auto" w:fill="FFFFFF"/>
        <w:spacing w:line="240" w:lineRule="auto"/>
        <w:ind w:left="851" w:hanging="851"/>
        <w:rPr>
          <w:rFonts w:eastAsia="Times New Roman" w:cs="Times New Roman"/>
          <w:i/>
          <w:iCs/>
          <w:szCs w:val="24"/>
          <w:lang w:val="id-ID" w:eastAsia="id-ID"/>
        </w:rPr>
      </w:pPr>
      <w:r>
        <w:rPr>
          <w:rFonts w:eastAsia="Times New Roman" w:cs="Times New Roman"/>
          <w:iCs/>
          <w:szCs w:val="24"/>
          <w:lang w:eastAsia="id-ID"/>
        </w:rPr>
        <w:t>Mazmanian and Sabatier</w:t>
      </w:r>
      <w:r>
        <w:rPr>
          <w:rFonts w:eastAsia="Times New Roman" w:cs="Times New Roman"/>
          <w:i/>
          <w:iCs/>
          <w:szCs w:val="24"/>
          <w:lang w:eastAsia="id-ID"/>
        </w:rPr>
        <w:t>, (</w:t>
      </w:r>
      <w:r>
        <w:rPr>
          <w:rFonts w:eastAsia="Times New Roman" w:cs="Times New Roman"/>
          <w:iCs/>
          <w:szCs w:val="24"/>
          <w:lang w:eastAsia="id-ID"/>
        </w:rPr>
        <w:t>1983)</w:t>
      </w:r>
      <w:r>
        <w:rPr>
          <w:rFonts w:eastAsia="Times New Roman" w:cs="Times New Roman"/>
          <w:i/>
          <w:iCs/>
          <w:szCs w:val="24"/>
          <w:lang w:eastAsia="id-ID"/>
        </w:rPr>
        <w:t>: Implementation and Public Policy</w:t>
      </w:r>
      <w:r>
        <w:rPr>
          <w:rFonts w:eastAsia="Times New Roman" w:cs="Times New Roman"/>
          <w:szCs w:val="24"/>
          <w:lang w:eastAsia="id-ID"/>
        </w:rPr>
        <w:t xml:space="preserve"> </w:t>
      </w:r>
      <w:r>
        <w:rPr>
          <w:rFonts w:eastAsia="Times New Roman" w:cs="Times New Roman"/>
          <w:i/>
          <w:iCs/>
          <w:szCs w:val="24"/>
          <w:lang w:eastAsia="id-ID"/>
        </w:rPr>
        <w:t xml:space="preserve">Glenview, III: </w:t>
      </w:r>
      <w:r>
        <w:rPr>
          <w:rFonts w:eastAsia="Times New Roman" w:cs="Times New Roman"/>
          <w:iCs/>
          <w:szCs w:val="24"/>
          <w:lang w:eastAsia="id-ID"/>
        </w:rPr>
        <w:t>Scott, Foresman</w:t>
      </w:r>
      <w:r>
        <w:rPr>
          <w:rFonts w:eastAsia="Times New Roman" w:cs="Times New Roman"/>
          <w:i/>
          <w:iCs/>
          <w:szCs w:val="24"/>
          <w:lang w:eastAsia="id-ID"/>
        </w:rPr>
        <w:t>.</w:t>
      </w:r>
    </w:p>
    <w:p>
      <w:pPr>
        <w:shd w:val="clear" w:color="auto" w:fill="FFFFFF"/>
        <w:spacing w:line="240" w:lineRule="auto"/>
        <w:ind w:left="851" w:hanging="851"/>
        <w:rPr>
          <w:rFonts w:eastAsia="Times New Roman" w:cs="Times New Roman"/>
          <w:szCs w:val="24"/>
          <w:lang w:val="id-ID" w:eastAsia="id-ID"/>
        </w:rPr>
      </w:pPr>
    </w:p>
    <w:p>
      <w:pPr>
        <w:shd w:val="clear" w:color="auto" w:fill="FFFFFF"/>
        <w:spacing w:line="240" w:lineRule="auto"/>
        <w:ind w:left="851" w:hanging="851"/>
        <w:rPr>
          <w:szCs w:val="24"/>
          <w:shd w:val="clear" w:color="auto" w:fill="F9F9F9"/>
        </w:rPr>
      </w:pPr>
      <w:r>
        <w:rPr>
          <w:szCs w:val="24"/>
          <w:shd w:val="clear" w:color="auto" w:fill="FFFFFF"/>
        </w:rPr>
        <w:t>Mas'oed, Mohtar, (2008) “</w:t>
      </w:r>
      <w:r>
        <w:rPr>
          <w:bCs/>
          <w:szCs w:val="24"/>
        </w:rPr>
        <w:t>Politik, Birokrasi dan Pembangunan”</w:t>
      </w:r>
      <w:r>
        <w:rPr>
          <w:szCs w:val="24"/>
          <w:shd w:val="clear" w:color="auto" w:fill="F9F9F9"/>
        </w:rPr>
        <w:t xml:space="preserve"> PUSTAKA PELAJAR , 2008.</w:t>
      </w:r>
    </w:p>
    <w:p>
      <w:pPr>
        <w:shd w:val="clear" w:color="auto" w:fill="FFFFFF"/>
        <w:spacing w:line="240" w:lineRule="auto"/>
        <w:ind w:left="851" w:hanging="851"/>
        <w:rPr>
          <w:rFonts w:eastAsia="Times New Roman" w:cs="Times New Roman"/>
          <w:szCs w:val="24"/>
          <w:lang w:val="id-ID" w:eastAsia="id-ID"/>
        </w:rPr>
      </w:pPr>
    </w:p>
    <w:p>
      <w:pPr>
        <w:shd w:val="clear" w:color="auto" w:fill="FFFFFF"/>
        <w:spacing w:line="240" w:lineRule="auto"/>
        <w:ind w:left="851" w:hanging="851"/>
        <w:rPr>
          <w:rFonts w:eastAsia="Times New Roman" w:cs="Times New Roman"/>
          <w:szCs w:val="24"/>
          <w:lang w:eastAsia="id-ID"/>
        </w:rPr>
      </w:pPr>
      <w:r>
        <w:rPr>
          <w:rFonts w:eastAsia="Times New Roman" w:cs="Times New Roman"/>
          <w:szCs w:val="24"/>
          <w:lang w:eastAsia="id-ID"/>
        </w:rPr>
        <w:t>Mardikanto T dan Soebiato P, (2014), Pemberdayaan Masyarakat. Bandung, Alfabeta.</w:t>
      </w:r>
    </w:p>
    <w:p>
      <w:pPr>
        <w:shd w:val="clear" w:color="auto" w:fill="FFFFFF"/>
        <w:spacing w:line="240" w:lineRule="auto"/>
        <w:ind w:left="851" w:hanging="851"/>
        <w:rPr>
          <w:rFonts w:eastAsia="Times New Roman" w:cs="Times New Roman"/>
          <w:szCs w:val="24"/>
          <w:lang w:eastAsia="id-ID"/>
        </w:rPr>
      </w:pPr>
    </w:p>
    <w:p>
      <w:pPr>
        <w:spacing w:line="240" w:lineRule="auto"/>
        <w:ind w:left="851" w:hanging="851"/>
        <w:rPr>
          <w:rFonts w:cs="Times New Roman"/>
          <w:szCs w:val="24"/>
        </w:rPr>
      </w:pPr>
      <w:r>
        <w:rPr>
          <w:rFonts w:cs="Times New Roman"/>
          <w:szCs w:val="24"/>
          <w:shd w:val="clear" w:color="auto" w:fill="FFFFFF"/>
        </w:rPr>
        <w:t>Murray G.Ross. (</w:t>
      </w:r>
      <w:r>
        <w:rPr>
          <w:rFonts w:eastAsia="Times New Roman" w:cs="Times New Roman"/>
          <w:bCs/>
          <w:szCs w:val="24"/>
        </w:rPr>
        <w:t xml:space="preserve">1987), </w:t>
      </w:r>
      <w:r>
        <w:rPr>
          <w:rFonts w:cs="Times New Roman"/>
          <w:szCs w:val="24"/>
          <w:shd w:val="clear" w:color="auto" w:fill="FFFFFF"/>
        </w:rPr>
        <w:t>dalam Tampubolon</w:t>
      </w:r>
      <w:r>
        <w:rPr>
          <w:rFonts w:eastAsia="Times New Roman" w:cs="Times New Roman"/>
          <w:bCs/>
          <w:szCs w:val="24"/>
        </w:rPr>
        <w:t xml:space="preserve">. </w:t>
      </w:r>
      <w:r>
        <w:rPr>
          <w:rFonts w:cs="Times New Roman"/>
          <w:szCs w:val="24"/>
          <w:shd w:val="clear" w:color="auto" w:fill="FFFFFF"/>
        </w:rPr>
        <w:t>Sosiologi Masyarakat Desa dan Kota Surabaya: Usaha. Nasional. </w:t>
      </w:r>
    </w:p>
    <w:p>
      <w:pPr>
        <w:spacing w:line="240" w:lineRule="auto"/>
        <w:ind w:left="851" w:hanging="851"/>
        <w:rPr>
          <w:szCs w:val="24"/>
          <w:shd w:val="clear" w:color="auto" w:fill="F9F9F9"/>
          <w:lang w:val="id-ID"/>
        </w:rPr>
      </w:pPr>
    </w:p>
    <w:p>
      <w:pPr>
        <w:spacing w:line="240" w:lineRule="auto"/>
        <w:ind w:left="851" w:hanging="851"/>
        <w:rPr>
          <w:szCs w:val="24"/>
          <w:shd w:val="clear" w:color="auto" w:fill="F9F9F9"/>
        </w:rPr>
      </w:pPr>
      <w:r>
        <w:rPr>
          <w:szCs w:val="24"/>
          <w:shd w:val="clear" w:color="auto" w:fill="F9F9F9"/>
        </w:rPr>
        <w:t>Mustopadidjaja. (1998). Kebijakan Administrasi Negara, Jakarta : LAN RI.</w:t>
      </w:r>
    </w:p>
    <w:p>
      <w:pPr>
        <w:shd w:val="clear" w:color="auto" w:fill="FFFFFF"/>
        <w:spacing w:before="100" w:beforeAutospacing="1" w:after="100" w:afterAutospacing="1" w:line="240" w:lineRule="auto"/>
        <w:ind w:left="851" w:hanging="851"/>
        <w:rPr>
          <w:rFonts w:cs="Times New Roman"/>
          <w:szCs w:val="24"/>
          <w:shd w:val="clear" w:color="auto" w:fill="F8F9FA"/>
        </w:rPr>
      </w:pPr>
      <w:r>
        <w:rPr>
          <w:rStyle w:val="21"/>
          <w:rFonts w:cs="Times New Roman"/>
          <w:bCs/>
          <w:i w:val="0"/>
          <w:iCs w:val="0"/>
          <w:szCs w:val="24"/>
          <w:shd w:val="clear" w:color="auto" w:fill="FFFFFF"/>
        </w:rPr>
        <w:t>Nicholas Henry. (1926). Penerbit</w:t>
      </w:r>
      <w:r>
        <w:rPr>
          <w:rFonts w:cs="Times New Roman"/>
          <w:szCs w:val="24"/>
          <w:shd w:val="clear" w:color="auto" w:fill="FFFFFF"/>
        </w:rPr>
        <w:t> : Rajawali Pers Cetakan tahun 1995</w:t>
      </w:r>
    </w:p>
    <w:p>
      <w:pPr>
        <w:shd w:val="clear" w:color="auto" w:fill="FFFFFF"/>
        <w:spacing w:line="240" w:lineRule="auto"/>
        <w:ind w:left="851" w:hanging="851"/>
        <w:rPr>
          <w:szCs w:val="24"/>
          <w:shd w:val="clear" w:color="auto" w:fill="F9F9F9"/>
          <w:lang w:val="id-ID"/>
        </w:rPr>
      </w:pPr>
      <w:r>
        <w:rPr>
          <w:szCs w:val="24"/>
          <w:shd w:val="clear" w:color="auto" w:fill="F9F9F9"/>
        </w:rPr>
        <w:t xml:space="preserve">Nugroho </w:t>
      </w:r>
      <w:r>
        <w:rPr>
          <w:rFonts w:eastAsia="Times New Roman" w:cs="Times New Roman"/>
          <w:szCs w:val="24"/>
          <w:lang w:eastAsia="id-ID"/>
        </w:rPr>
        <w:t>Dwijowijoto</w:t>
      </w:r>
      <w:r>
        <w:rPr>
          <w:szCs w:val="24"/>
          <w:shd w:val="clear" w:color="auto" w:fill="F9F9F9"/>
        </w:rPr>
        <w:t>, Riant. (2004). Kebijakan Publik : Formulasi, Implementasi dan Evaluasi. Yogyakarta : PT. Elek Media Komputindo.</w:t>
      </w:r>
    </w:p>
    <w:p>
      <w:pPr>
        <w:shd w:val="clear" w:color="auto" w:fill="FFFFFF"/>
        <w:spacing w:line="240" w:lineRule="auto"/>
        <w:ind w:left="851" w:hanging="851"/>
        <w:rPr>
          <w:szCs w:val="24"/>
          <w:shd w:val="clear" w:color="auto" w:fill="F9F9F9"/>
          <w:lang w:val="id-ID"/>
        </w:rPr>
      </w:pPr>
    </w:p>
    <w:p>
      <w:pPr>
        <w:shd w:val="clear" w:color="auto" w:fill="FFFFFF"/>
        <w:spacing w:line="240" w:lineRule="auto"/>
        <w:ind w:left="851" w:hanging="851"/>
        <w:rPr>
          <w:szCs w:val="24"/>
        </w:rPr>
      </w:pPr>
      <w:r>
        <w:rPr>
          <w:rStyle w:val="21"/>
          <w:b/>
          <w:bCs/>
          <w:i w:val="0"/>
          <w:iCs w:val="0"/>
          <w:szCs w:val="24"/>
          <w:shd w:val="clear" w:color="auto" w:fill="FFFFFF"/>
        </w:rPr>
        <w:t>----------</w:t>
      </w:r>
      <w:r>
        <w:rPr>
          <w:b/>
          <w:szCs w:val="24"/>
          <w:shd w:val="clear" w:color="auto" w:fill="FFFFFF"/>
        </w:rPr>
        <w:t xml:space="preserve">. </w:t>
      </w:r>
      <w:r>
        <w:rPr>
          <w:szCs w:val="24"/>
          <w:shd w:val="clear" w:color="auto" w:fill="FFFFFF"/>
        </w:rPr>
        <w:t>(2003). Manajemen Proses Kebijakan Publik, Formulasi,. Implementasi </w:t>
      </w:r>
      <w:r>
        <w:rPr>
          <w:rStyle w:val="21"/>
          <w:bCs/>
          <w:i w:val="0"/>
          <w:iCs w:val="0"/>
          <w:szCs w:val="24"/>
          <w:shd w:val="clear" w:color="auto" w:fill="FFFFFF"/>
        </w:rPr>
        <w:t>dan</w:t>
      </w:r>
      <w:r>
        <w:rPr>
          <w:szCs w:val="24"/>
          <w:shd w:val="clear" w:color="auto" w:fill="FFFFFF"/>
        </w:rPr>
        <w:t xml:space="preserve"> Evaluasi. </w:t>
      </w:r>
      <w:r>
        <w:rPr>
          <w:szCs w:val="24"/>
        </w:rPr>
        <w:t>Jakarta: Lembaga Administrasi Negara.</w:t>
      </w:r>
    </w:p>
    <w:p>
      <w:pPr>
        <w:shd w:val="clear" w:color="auto" w:fill="FFFFFF"/>
        <w:spacing w:line="240" w:lineRule="auto"/>
        <w:ind w:left="851" w:hanging="851"/>
        <w:rPr>
          <w:rFonts w:eastAsia="Times New Roman" w:cs="Times New Roman"/>
          <w:szCs w:val="24"/>
          <w:lang w:val="id-ID" w:eastAsia="id-ID"/>
        </w:rPr>
      </w:pPr>
    </w:p>
    <w:p>
      <w:pPr>
        <w:shd w:val="clear" w:color="auto" w:fill="FFFFFF"/>
        <w:spacing w:line="240" w:lineRule="auto"/>
        <w:ind w:left="851" w:hanging="851"/>
        <w:rPr>
          <w:rFonts w:eastAsia="Times New Roman" w:cs="Times New Roman"/>
          <w:szCs w:val="24"/>
          <w:lang w:eastAsia="id-ID"/>
        </w:rPr>
      </w:pPr>
      <w:r>
        <w:rPr>
          <w:rFonts w:eastAsia="Times New Roman" w:cs="Times New Roman"/>
          <w:szCs w:val="24"/>
          <w:lang w:eastAsia="id-ID"/>
        </w:rPr>
        <w:t xml:space="preserve">Kartasasmita, Ginanjar, (1996). </w:t>
      </w:r>
      <w:r>
        <w:rPr>
          <w:rFonts w:eastAsia="Times New Roman" w:cs="Times New Roman"/>
          <w:iCs/>
          <w:szCs w:val="24"/>
          <w:lang w:eastAsia="id-ID"/>
        </w:rPr>
        <w:t>Pembangunan Untuk Rakyat Memadukan</w:t>
      </w:r>
      <w:r>
        <w:rPr>
          <w:rFonts w:eastAsia="Times New Roman" w:cs="Times New Roman"/>
          <w:szCs w:val="24"/>
          <w:lang w:eastAsia="id-ID"/>
        </w:rPr>
        <w:t xml:space="preserve"> </w:t>
      </w:r>
      <w:r>
        <w:rPr>
          <w:rFonts w:eastAsia="Times New Roman" w:cs="Times New Roman"/>
          <w:iCs/>
          <w:szCs w:val="24"/>
          <w:lang w:eastAsia="id-ID"/>
        </w:rPr>
        <w:t>Pertumbuhan dan Pemerataan</w:t>
      </w:r>
      <w:r>
        <w:rPr>
          <w:rFonts w:eastAsia="Times New Roman" w:cs="Times New Roman"/>
          <w:szCs w:val="24"/>
          <w:lang w:eastAsia="id-ID"/>
        </w:rPr>
        <w:t>. Jakarta: Pustaka Cidesindo.</w:t>
      </w:r>
    </w:p>
    <w:p>
      <w:pPr>
        <w:shd w:val="clear" w:color="auto" w:fill="FFFFFF"/>
        <w:spacing w:line="240" w:lineRule="auto"/>
        <w:rPr>
          <w:rFonts w:eastAsia="Times New Roman" w:cs="Times New Roman"/>
          <w:szCs w:val="24"/>
          <w:lang w:eastAsia="id-ID"/>
        </w:rPr>
      </w:pPr>
    </w:p>
    <w:p>
      <w:pPr>
        <w:spacing w:line="240" w:lineRule="auto"/>
        <w:ind w:left="851" w:hanging="851"/>
        <w:rPr>
          <w:rFonts w:cs="Times New Roman"/>
          <w:szCs w:val="24"/>
          <w:shd w:val="clear" w:color="auto" w:fill="FFFFFF"/>
        </w:rPr>
      </w:pPr>
      <w:r>
        <w:rPr>
          <w:rFonts w:cs="Times New Roman"/>
          <w:bCs/>
          <w:szCs w:val="24"/>
          <w:shd w:val="clear" w:color="auto" w:fill="FFFFFF"/>
        </w:rPr>
        <w:t>-----------</w:t>
      </w:r>
      <w:r>
        <w:rPr>
          <w:rFonts w:cs="Times New Roman"/>
          <w:szCs w:val="24"/>
          <w:shd w:val="clear" w:color="auto" w:fill="FFFFFF"/>
        </w:rPr>
        <w:t>, </w:t>
      </w:r>
      <w:r>
        <w:rPr>
          <w:rFonts w:cs="Times New Roman"/>
          <w:bCs/>
          <w:szCs w:val="24"/>
          <w:shd w:val="clear" w:color="auto" w:fill="FFFFFF"/>
        </w:rPr>
        <w:t>2001</w:t>
      </w:r>
      <w:r>
        <w:rPr>
          <w:rFonts w:cs="Times New Roman"/>
          <w:szCs w:val="24"/>
          <w:shd w:val="clear" w:color="auto" w:fill="FFFFFF"/>
        </w:rPr>
        <w:t>. Pembangunan Untuk Rakyat: Memadukan Pertumbuhan Dan Pemerataan, Jakarta : Pustaka CIDESINDO.</w:t>
      </w:r>
    </w:p>
    <w:p>
      <w:pPr>
        <w:shd w:val="clear" w:color="auto" w:fill="FFFFFF"/>
        <w:spacing w:before="100" w:beforeAutospacing="1" w:after="100" w:afterAutospacing="1" w:line="240" w:lineRule="auto"/>
        <w:ind w:left="851" w:hanging="851"/>
      </w:pPr>
      <w:r>
        <w:rPr>
          <w:rFonts w:cs="Times New Roman"/>
          <w:szCs w:val="24"/>
        </w:rPr>
        <w:t xml:space="preserve">Kuhn (1970). Paradigma Hukum Perspektif Filasafat  Ilmu Renere Descartes, Auguste Comte, Thomas S Kuhn </w:t>
      </w:r>
      <w:r>
        <w:fldChar w:fldCharType="begin"/>
      </w:r>
      <w:r>
        <w:instrText xml:space="preserve"> HYPERLINK "http://ejournal.atmajaya.ac.id/index.php/paradigma/index" </w:instrText>
      </w:r>
      <w:r>
        <w:fldChar w:fldCharType="separate"/>
      </w:r>
      <w:r>
        <w:rPr>
          <w:rFonts w:eastAsia="Times New Roman" w:cs="Times New Roman"/>
          <w:szCs w:val="24"/>
          <w:lang w:eastAsia="id-ID"/>
        </w:rPr>
        <w:t>Home</w:t>
      </w:r>
      <w:r>
        <w:rPr>
          <w:rFonts w:eastAsia="Times New Roman" w:cs="Times New Roman"/>
          <w:szCs w:val="24"/>
          <w:lang w:eastAsia="id-ID"/>
        </w:rPr>
        <w:fldChar w:fldCharType="end"/>
      </w:r>
      <w:r>
        <w:rPr>
          <w:rFonts w:eastAsia="Times New Roman" w:cs="Times New Roman"/>
          <w:szCs w:val="24"/>
          <w:lang w:eastAsia="id-ID"/>
        </w:rPr>
        <w:t> /</w:t>
      </w:r>
      <w:r>
        <w:fldChar w:fldCharType="begin"/>
      </w:r>
      <w:r>
        <w:instrText xml:space="preserve"> HYPERLINK "http://ejournal.atmajaya.ac.id/index.php/paradigma/issue/archive" </w:instrText>
      </w:r>
      <w:r>
        <w:fldChar w:fldCharType="separate"/>
      </w:r>
      <w:r>
        <w:rPr>
          <w:rFonts w:eastAsia="Times New Roman" w:cs="Times New Roman"/>
          <w:szCs w:val="24"/>
          <w:lang w:eastAsia="id-ID"/>
        </w:rPr>
        <w:t>Archives</w:t>
      </w:r>
      <w:r>
        <w:rPr>
          <w:rFonts w:eastAsia="Times New Roman" w:cs="Times New Roman"/>
          <w:szCs w:val="24"/>
          <w:lang w:eastAsia="id-ID"/>
        </w:rPr>
        <w:fldChar w:fldCharType="end"/>
      </w:r>
      <w:r>
        <w:rPr>
          <w:rFonts w:eastAsia="Times New Roman" w:cs="Times New Roman"/>
          <w:szCs w:val="24"/>
          <w:lang w:eastAsia="id-ID"/>
        </w:rPr>
        <w:t> /</w:t>
      </w:r>
      <w:r>
        <w:fldChar w:fldCharType="begin"/>
      </w:r>
      <w:r>
        <w:instrText xml:space="preserve"> HYPERLINK "http://ejournal.atmajaya.ac.id/index.php/paradigma/issue/view/191" </w:instrText>
      </w:r>
      <w:r>
        <w:fldChar w:fldCharType="separate"/>
      </w:r>
      <w:r>
        <w:rPr>
          <w:rFonts w:eastAsia="Times New Roman" w:cs="Times New Roman"/>
          <w:szCs w:val="24"/>
          <w:lang w:eastAsia="id-ID"/>
        </w:rPr>
        <w:t>Vol 1 No 01 (2016): Jurnal Paradigma Hukum Pembangunan</w:t>
      </w:r>
      <w:r>
        <w:rPr>
          <w:rFonts w:eastAsia="Times New Roman" w:cs="Times New Roman"/>
          <w:szCs w:val="24"/>
          <w:lang w:eastAsia="id-ID"/>
        </w:rPr>
        <w:fldChar w:fldCharType="end"/>
      </w:r>
      <w:r>
        <w:rPr>
          <w:rFonts w:eastAsia="Times New Roman" w:cs="Times New Roman"/>
          <w:szCs w:val="24"/>
          <w:lang w:eastAsia="id-ID"/>
        </w:rPr>
        <w:t xml:space="preserve"> /Articles </w:t>
      </w:r>
      <w:r>
        <w:rPr>
          <w:rFonts w:cs="Times New Roman"/>
          <w:szCs w:val="24"/>
          <w:shd w:val="clear" w:color="auto" w:fill="F8F9FA"/>
        </w:rPr>
        <w:t> </w:t>
      </w:r>
      <w:r>
        <w:fldChar w:fldCharType="begin"/>
      </w:r>
      <w:r>
        <w:instrText xml:space="preserve"> HYPERLINK "http://ejournal.atmajaya.ac.id/index.php/paradigma/article/view/1713" </w:instrText>
      </w:r>
      <w:r>
        <w:fldChar w:fldCharType="separate"/>
      </w:r>
      <w:r>
        <w:rPr>
          <w:rStyle w:val="30"/>
          <w:rFonts w:cs="Times New Roman"/>
          <w:color w:val="auto"/>
          <w:szCs w:val="24"/>
          <w:shd w:val="clear" w:color="auto" w:fill="F8F9FA"/>
        </w:rPr>
        <w:t>http://ejournal.atmajaya.ac.id/index.php/paradigma/article/view/1713</w:t>
      </w:r>
      <w:r>
        <w:rPr>
          <w:rStyle w:val="30"/>
          <w:rFonts w:cs="Times New Roman"/>
          <w:color w:val="auto"/>
          <w:szCs w:val="24"/>
          <w:shd w:val="clear" w:color="auto" w:fill="F8F9FA"/>
        </w:rPr>
        <w:fldChar w:fldCharType="end"/>
      </w:r>
      <w:r>
        <w:t>.</w:t>
      </w:r>
    </w:p>
    <w:p>
      <w:pPr>
        <w:shd w:val="clear" w:color="auto" w:fill="FFFFFF"/>
        <w:spacing w:line="240" w:lineRule="auto"/>
        <w:ind w:left="851" w:hanging="851"/>
        <w:rPr>
          <w:rFonts w:eastAsia="Times New Roman" w:cs="Times New Roman"/>
          <w:color w:val="000000"/>
          <w:szCs w:val="24"/>
          <w:lang w:eastAsia="id-ID"/>
        </w:rPr>
      </w:pPr>
      <w:r>
        <w:rPr>
          <w:rFonts w:eastAsia="Times New Roman" w:cs="Times New Roman"/>
          <w:color w:val="000000"/>
          <w:szCs w:val="24"/>
          <w:lang w:eastAsia="id-ID"/>
        </w:rPr>
        <w:t>Wahab, Solichin Abdul, Dkk. (2002). Masa Depan Otonomi Daerah. Malang: Percetakan SIC.</w:t>
      </w:r>
    </w:p>
    <w:p>
      <w:pPr>
        <w:shd w:val="clear" w:color="auto" w:fill="FFFFFF"/>
        <w:spacing w:line="240" w:lineRule="auto"/>
        <w:ind w:left="851" w:hanging="851"/>
        <w:rPr>
          <w:rFonts w:ascii="Times" w:hAnsi="Times" w:eastAsia="Times New Roman" w:cs="Times"/>
          <w:color w:val="000000"/>
          <w:sz w:val="27"/>
          <w:szCs w:val="27"/>
          <w:lang w:eastAsia="id-ID"/>
        </w:rPr>
      </w:pPr>
    </w:p>
    <w:p>
      <w:pPr>
        <w:spacing w:line="240" w:lineRule="auto"/>
        <w:ind w:left="851" w:hanging="851"/>
        <w:rPr>
          <w:rFonts w:cs="Times New Roman"/>
          <w:szCs w:val="24"/>
          <w:shd w:val="clear" w:color="auto" w:fill="FFFFFF"/>
        </w:rPr>
      </w:pPr>
      <w:r>
        <w:rPr>
          <w:rFonts w:cs="Times New Roman"/>
          <w:szCs w:val="24"/>
          <w:shd w:val="clear" w:color="auto" w:fill="FFFFFF"/>
        </w:rPr>
        <w:t>-----------. (2004). Analisis Kebijakan, dari Formulasi ke Implementasi Kebijakan Negara. Jakarta : Bumi Aksara.</w:t>
      </w:r>
    </w:p>
    <w:p>
      <w:pPr>
        <w:spacing w:line="240" w:lineRule="auto"/>
        <w:ind w:left="851" w:hanging="851"/>
        <w:rPr>
          <w:rFonts w:cs="Times New Roman"/>
          <w:szCs w:val="24"/>
          <w:shd w:val="clear" w:color="auto" w:fill="FFFFFF"/>
        </w:rPr>
      </w:pPr>
    </w:p>
    <w:p>
      <w:pPr>
        <w:spacing w:line="240" w:lineRule="auto"/>
        <w:ind w:left="851" w:hanging="851"/>
        <w:rPr>
          <w:rStyle w:val="30"/>
          <w:rFonts w:eastAsia="Times New Roman" w:cs="Times New Roman"/>
          <w:bCs/>
          <w:color w:val="auto"/>
          <w:szCs w:val="24"/>
          <w:u w:val="none"/>
        </w:rPr>
      </w:pPr>
      <w:r>
        <w:rPr>
          <w:rFonts w:eastAsia="Times New Roman" w:cs="Times New Roman"/>
          <w:bCs/>
          <w:szCs w:val="24"/>
        </w:rPr>
        <w:t xml:space="preserve">Wibawa, Samudra (1994). Evaluasi Kebijakan Publik. PT. Raja Grafindo Persada. Jakarta. And Human Behaviour : Learning from History and Local Wisdom. Procedia – Social and Behavioral Sciences, 42, 6-11. </w:t>
      </w:r>
      <w:r>
        <w:fldChar w:fldCharType="begin"/>
      </w:r>
      <w:r>
        <w:instrText xml:space="preserve"> HYPERLINK "http://doi.org/10.1016/j.%20Sbspro.2012.04.161" </w:instrText>
      </w:r>
      <w:r>
        <w:fldChar w:fldCharType="separate"/>
      </w:r>
      <w:r>
        <w:rPr>
          <w:rStyle w:val="30"/>
          <w:rFonts w:eastAsia="Times New Roman" w:cs="Times New Roman"/>
          <w:bCs/>
          <w:color w:val="auto"/>
          <w:szCs w:val="24"/>
        </w:rPr>
        <w:t>http://doi.org/10.1016/j. Sbspro.2012.04.161</w:t>
      </w:r>
      <w:r>
        <w:rPr>
          <w:rStyle w:val="30"/>
          <w:rFonts w:eastAsia="Times New Roman" w:cs="Times New Roman"/>
          <w:bCs/>
          <w:color w:val="auto"/>
          <w:szCs w:val="24"/>
        </w:rPr>
        <w:fldChar w:fldCharType="end"/>
      </w:r>
    </w:p>
    <w:p>
      <w:pPr>
        <w:spacing w:line="240" w:lineRule="auto"/>
        <w:ind w:left="851" w:hanging="851"/>
        <w:rPr>
          <w:rFonts w:eastAsia="Times New Roman" w:cs="Times New Roman"/>
          <w:bCs/>
          <w:szCs w:val="24"/>
        </w:rPr>
      </w:pPr>
    </w:p>
    <w:p>
      <w:pPr>
        <w:spacing w:line="240" w:lineRule="auto"/>
        <w:ind w:left="851" w:hanging="851"/>
        <w:rPr>
          <w:rStyle w:val="30"/>
          <w:rFonts w:eastAsia="Times New Roman" w:cs="Times New Roman"/>
          <w:bCs/>
          <w:color w:val="auto"/>
          <w:szCs w:val="24"/>
          <w:u w:val="none"/>
        </w:rPr>
      </w:pPr>
      <w:r>
        <w:rPr>
          <w:rFonts w:eastAsia="Times New Roman" w:cs="Times New Roman"/>
          <w:bCs/>
          <w:szCs w:val="24"/>
        </w:rPr>
        <w:t xml:space="preserve">Widodo, J. (2012). Urban Environment and Human Behavior : Learning from History and Local Wisdom. </w:t>
      </w:r>
      <w:r>
        <w:rPr>
          <w:rFonts w:eastAsia="Times New Roman" w:cs="Times New Roman"/>
          <w:bCs/>
          <w:i/>
          <w:szCs w:val="24"/>
        </w:rPr>
        <w:t>Procedia – Social and Beahvioral Sciences</w:t>
      </w:r>
      <w:r>
        <w:rPr>
          <w:rFonts w:eastAsia="Times New Roman" w:cs="Times New Roman"/>
          <w:bCs/>
          <w:szCs w:val="24"/>
        </w:rPr>
        <w:t xml:space="preserve">, 42, 6-11. </w:t>
      </w:r>
      <w:r>
        <w:fldChar w:fldCharType="begin"/>
      </w:r>
      <w:r>
        <w:instrText xml:space="preserve"> HYPERLINK "https://doi.org/10.1016/j.2012.04.161" </w:instrText>
      </w:r>
      <w:r>
        <w:fldChar w:fldCharType="separate"/>
      </w:r>
      <w:r>
        <w:rPr>
          <w:rStyle w:val="30"/>
          <w:rFonts w:eastAsia="Times New Roman" w:cs="Times New Roman"/>
          <w:bCs/>
          <w:color w:val="auto"/>
          <w:szCs w:val="24"/>
        </w:rPr>
        <w:t>https://doi.org/10.1016/j.2012.04.161</w:t>
      </w:r>
      <w:r>
        <w:rPr>
          <w:rStyle w:val="30"/>
          <w:rFonts w:eastAsia="Times New Roman" w:cs="Times New Roman"/>
          <w:bCs/>
          <w:color w:val="auto"/>
          <w:szCs w:val="24"/>
        </w:rPr>
        <w:fldChar w:fldCharType="end"/>
      </w:r>
    </w:p>
    <w:p>
      <w:pPr>
        <w:spacing w:line="240" w:lineRule="auto"/>
        <w:ind w:left="851" w:hanging="851"/>
        <w:rPr>
          <w:rFonts w:eastAsia="Times New Roman" w:cs="Times New Roman"/>
          <w:bCs/>
          <w:szCs w:val="24"/>
        </w:rPr>
      </w:pPr>
    </w:p>
    <w:p>
      <w:pPr>
        <w:spacing w:line="240" w:lineRule="auto"/>
        <w:ind w:left="851" w:hanging="851"/>
        <w:rPr>
          <w:rStyle w:val="30"/>
          <w:rFonts w:cs="Times New Roman"/>
          <w:color w:val="auto"/>
          <w:szCs w:val="24"/>
          <w:shd w:val="clear" w:color="auto" w:fill="FFFFFF"/>
        </w:rPr>
      </w:pPr>
      <w:r>
        <w:rPr>
          <w:rFonts w:cs="Times New Roman"/>
          <w:szCs w:val="24"/>
          <w:shd w:val="clear" w:color="auto" w:fill="FFFFFF"/>
        </w:rPr>
        <w:t xml:space="preserve">Wiwanitkit, V. (2011). Thai ethnopharmacological herbs for diabetes treatment: Data collection and informatics tracing for therapeutic property. Diabetes &amp; Metabolic Syndrome: Clinical Research &amp; Reviews, 5 (2), 103-104. </w:t>
      </w:r>
      <w:r>
        <w:fldChar w:fldCharType="begin"/>
      </w:r>
      <w:r>
        <w:instrText xml:space="preserve"> HYPERLINK "http://doi.org/10.1016/j.dsx.2012.02.005" </w:instrText>
      </w:r>
      <w:r>
        <w:fldChar w:fldCharType="separate"/>
      </w:r>
      <w:r>
        <w:rPr>
          <w:rStyle w:val="30"/>
          <w:rFonts w:cs="Times New Roman"/>
          <w:color w:val="auto"/>
          <w:szCs w:val="24"/>
          <w:shd w:val="clear" w:color="auto" w:fill="FFFFFF"/>
        </w:rPr>
        <w:t>http://doi.org/10.1016/j.dsx.2012.02.005</w:t>
      </w:r>
      <w:r>
        <w:rPr>
          <w:rStyle w:val="30"/>
          <w:rFonts w:cs="Times New Roman"/>
          <w:color w:val="auto"/>
          <w:szCs w:val="24"/>
          <w:shd w:val="clear" w:color="auto" w:fill="FFFFFF"/>
        </w:rPr>
        <w:fldChar w:fldCharType="end"/>
      </w:r>
    </w:p>
    <w:p>
      <w:pPr>
        <w:spacing w:line="240" w:lineRule="auto"/>
        <w:ind w:left="851" w:hanging="851"/>
        <w:rPr>
          <w:rFonts w:cs="Times New Roman"/>
          <w:szCs w:val="24"/>
          <w:shd w:val="clear" w:color="auto" w:fill="FFFFFF"/>
        </w:rPr>
      </w:pPr>
    </w:p>
    <w:p>
      <w:pPr>
        <w:spacing w:line="240" w:lineRule="auto"/>
        <w:ind w:left="851" w:hanging="851"/>
        <w:rPr>
          <w:rFonts w:cs="Times New Roman"/>
          <w:szCs w:val="24"/>
          <w:shd w:val="clear" w:color="auto" w:fill="FFFFFF"/>
        </w:rPr>
      </w:pPr>
      <w:r>
        <w:rPr>
          <w:rFonts w:cs="Times New Roman"/>
          <w:szCs w:val="24"/>
        </w:rPr>
        <w:t>Winarno, Budi. (2008). Kebijakan Publik Teori dan Proses. Jakarta: PT Buku Kita</w:t>
      </w:r>
    </w:p>
    <w:p>
      <w:pPr>
        <w:shd w:val="clear" w:color="auto" w:fill="FFFFFF"/>
        <w:spacing w:line="240" w:lineRule="auto"/>
        <w:ind w:left="851" w:hanging="851"/>
        <w:rPr>
          <w:rFonts w:cs="Times New Roman"/>
          <w:szCs w:val="24"/>
          <w:shd w:val="clear" w:color="auto" w:fill="F8F9FA"/>
        </w:rPr>
      </w:pPr>
      <w:r>
        <w:rPr>
          <w:rFonts w:cs="Times New Roman"/>
          <w:szCs w:val="24"/>
          <w:shd w:val="clear" w:color="auto" w:fill="F8F9FA"/>
        </w:rPr>
        <w:t xml:space="preserve">Weatherbee, D. E. (1985). Indonesia: The Pancasila State. </w:t>
      </w:r>
      <w:r>
        <w:rPr>
          <w:rFonts w:cs="Times New Roman"/>
          <w:i/>
          <w:szCs w:val="24"/>
          <w:shd w:val="clear" w:color="auto" w:fill="F8F9FA"/>
        </w:rPr>
        <w:t>Southeast Asian Affair</w:t>
      </w:r>
      <w:r>
        <w:rPr>
          <w:rFonts w:cs="Times New Roman"/>
          <w:szCs w:val="24"/>
          <w:shd w:val="clear" w:color="auto" w:fill="F8F9FA"/>
        </w:rPr>
        <w:t>, 133-151.</w:t>
      </w:r>
    </w:p>
    <w:p>
      <w:pPr>
        <w:shd w:val="clear" w:color="auto" w:fill="FFFFFF"/>
        <w:spacing w:before="100" w:beforeAutospacing="1" w:after="100" w:afterAutospacing="1" w:line="240" w:lineRule="auto"/>
        <w:ind w:left="851" w:hanging="851"/>
        <w:rPr>
          <w:rFonts w:cs="Times New Roman"/>
          <w:szCs w:val="24"/>
          <w:shd w:val="clear" w:color="auto" w:fill="F8F9FA"/>
        </w:rPr>
      </w:pPr>
      <w:r>
        <w:rPr>
          <w:rFonts w:eastAsia="Times New Roman" w:cs="Times New Roman"/>
          <w:bCs/>
          <w:szCs w:val="24"/>
        </w:rPr>
        <w:t>White (1926).</w:t>
      </w:r>
      <w:r>
        <w:rPr>
          <w:rFonts w:cs="Times New Roman"/>
          <w:szCs w:val="24"/>
          <w:shd w:val="clear" w:color="auto" w:fill="FFFFFF"/>
        </w:rPr>
        <w:t xml:space="preserve"> </w:t>
      </w:r>
      <w:r>
        <w:rPr>
          <w:rFonts w:cs="Times New Roman"/>
          <w:i/>
          <w:szCs w:val="24"/>
          <w:shd w:val="clear" w:color="auto" w:fill="FFFFFF"/>
        </w:rPr>
        <w:t>Introduction to the Study of Public Administration</w:t>
      </w:r>
      <w:r>
        <w:rPr>
          <w:rFonts w:cs="Times New Roman"/>
          <w:szCs w:val="24"/>
          <w:shd w:val="clear" w:color="auto" w:fill="FFFFFF"/>
        </w:rPr>
        <w:t>. Penerbit New York : Macmillan</w:t>
      </w:r>
    </w:p>
    <w:p>
      <w:pPr>
        <w:shd w:val="clear" w:color="auto" w:fill="FFFFFF"/>
        <w:spacing w:line="240" w:lineRule="auto"/>
        <w:ind w:left="851" w:hanging="851"/>
        <w:rPr>
          <w:rFonts w:eastAsia="Times New Roman" w:cs="Times New Roman"/>
          <w:szCs w:val="24"/>
          <w:lang w:eastAsia="id-ID"/>
        </w:rPr>
      </w:pPr>
      <w:r>
        <w:rPr>
          <w:rFonts w:eastAsia="Times New Roman" w:cs="Times New Roman"/>
          <w:szCs w:val="24"/>
          <w:lang w:eastAsia="id-ID"/>
        </w:rPr>
        <w:t>Winarno, Budi, (2002). </w:t>
      </w:r>
      <w:r>
        <w:rPr>
          <w:rFonts w:eastAsia="Times New Roman" w:cs="Times New Roman"/>
          <w:i/>
          <w:iCs/>
          <w:szCs w:val="24"/>
          <w:lang w:eastAsia="id-ID"/>
        </w:rPr>
        <w:t>Teori dan Proses Kebijakan Publik</w:t>
      </w:r>
      <w:r>
        <w:rPr>
          <w:rFonts w:eastAsia="Times New Roman" w:cs="Times New Roman"/>
          <w:szCs w:val="24"/>
          <w:lang w:eastAsia="id-ID"/>
        </w:rPr>
        <w:t>. Yogyakarta: Media Presindo</w:t>
      </w:r>
    </w:p>
    <w:p>
      <w:pPr>
        <w:shd w:val="clear" w:color="auto" w:fill="FFFFFF"/>
        <w:spacing w:before="100" w:beforeAutospacing="1" w:after="100" w:afterAutospacing="1" w:line="240" w:lineRule="auto"/>
        <w:ind w:left="851" w:hanging="851"/>
        <w:rPr>
          <w:rFonts w:cs="Times New Roman"/>
          <w:szCs w:val="24"/>
          <w:shd w:val="clear" w:color="auto" w:fill="F8F9FA"/>
        </w:rPr>
      </w:pPr>
      <w:r>
        <w:rPr>
          <w:rFonts w:cs="Times New Roman"/>
          <w:szCs w:val="24"/>
          <w:shd w:val="clear" w:color="auto" w:fill="F8F9FA"/>
        </w:rPr>
        <w:t xml:space="preserve">Uzair, M. (1970). Economic Development of Indonesia. </w:t>
      </w:r>
      <w:r>
        <w:rPr>
          <w:rFonts w:cs="Times New Roman"/>
          <w:i/>
          <w:szCs w:val="24"/>
          <w:shd w:val="clear" w:color="auto" w:fill="F8F9FA"/>
        </w:rPr>
        <w:t>Pakistan Horizon</w:t>
      </w:r>
      <w:r>
        <w:rPr>
          <w:rFonts w:cs="Times New Roman"/>
          <w:szCs w:val="24"/>
          <w:shd w:val="clear" w:color="auto" w:fill="F8F9FA"/>
        </w:rPr>
        <w:t>, 23(2), 123-137.</w:t>
      </w:r>
    </w:p>
    <w:p>
      <w:pPr>
        <w:shd w:val="clear" w:color="auto" w:fill="FFFFFF"/>
        <w:spacing w:before="100" w:beforeAutospacing="1" w:after="100" w:afterAutospacing="1" w:line="240" w:lineRule="auto"/>
        <w:ind w:left="851" w:hanging="851"/>
        <w:rPr>
          <w:rFonts w:cs="Times New Roman"/>
          <w:szCs w:val="24"/>
          <w:shd w:val="clear" w:color="auto" w:fill="F8F9FA"/>
        </w:rPr>
      </w:pPr>
    </w:p>
    <w:p>
      <w:pPr>
        <w:shd w:val="clear" w:color="auto" w:fill="FFFFFF"/>
        <w:spacing w:before="100" w:beforeAutospacing="1" w:after="100" w:afterAutospacing="1" w:line="240" w:lineRule="auto"/>
        <w:ind w:left="851" w:hanging="851"/>
        <w:rPr>
          <w:rFonts w:cs="Times New Roman"/>
          <w:szCs w:val="24"/>
          <w:shd w:val="clear" w:color="auto" w:fill="F8F9FA"/>
        </w:rPr>
      </w:pPr>
    </w:p>
    <w:p>
      <w:pPr>
        <w:shd w:val="clear" w:color="auto" w:fill="FFFFFF"/>
        <w:spacing w:before="100" w:beforeAutospacing="1" w:after="100" w:afterAutospacing="1" w:line="240" w:lineRule="auto"/>
        <w:ind w:left="851" w:hanging="851"/>
        <w:rPr>
          <w:rFonts w:cs="Times New Roman"/>
          <w:b/>
          <w:szCs w:val="24"/>
          <w:shd w:val="clear" w:color="auto" w:fill="F8F9FA"/>
        </w:rPr>
      </w:pPr>
      <w:r>
        <w:rPr>
          <w:rFonts w:cs="Times New Roman"/>
          <w:b/>
          <w:szCs w:val="24"/>
          <w:shd w:val="clear" w:color="auto" w:fill="F8F9FA"/>
        </w:rPr>
        <w:t>Dokumen Lain :</w:t>
      </w:r>
    </w:p>
    <w:p>
      <w:pPr>
        <w:pStyle w:val="41"/>
        <w:numPr>
          <w:ilvl w:val="0"/>
          <w:numId w:val="34"/>
        </w:numPr>
        <w:shd w:val="clear" w:color="auto" w:fill="FFFFFF"/>
        <w:spacing w:before="100" w:beforeAutospacing="1" w:after="100" w:afterAutospacing="1" w:line="240" w:lineRule="auto"/>
        <w:ind w:left="426" w:hanging="426"/>
        <w:rPr>
          <w:rFonts w:cs="Times New Roman"/>
          <w:b/>
          <w:szCs w:val="24"/>
          <w:shd w:val="clear" w:color="auto" w:fill="F8F9FA"/>
        </w:rPr>
      </w:pPr>
      <w:r>
        <w:rPr>
          <w:rFonts w:cs="Times New Roman"/>
          <w:b/>
          <w:szCs w:val="24"/>
          <w:shd w:val="clear" w:color="auto" w:fill="F8F9FA"/>
        </w:rPr>
        <w:t>Peraturan dan Perundang-Undangan</w:t>
      </w:r>
    </w:p>
    <w:p>
      <w:pPr>
        <w:shd w:val="clear" w:color="auto" w:fill="FFFFFF"/>
        <w:spacing w:line="240" w:lineRule="auto"/>
        <w:ind w:left="851" w:hanging="851"/>
        <w:rPr>
          <w:rFonts w:cs="Times New Roman"/>
          <w:szCs w:val="24"/>
        </w:rPr>
      </w:pPr>
      <w:r>
        <w:rPr>
          <w:rFonts w:cs="Times New Roman"/>
          <w:szCs w:val="24"/>
        </w:rPr>
        <w:t>Undang-undang Nomor 1 Tahun1965 tentang Desa Praja (Pemerintahan Desa)</w:t>
      </w:r>
    </w:p>
    <w:p>
      <w:pPr>
        <w:shd w:val="clear" w:color="auto" w:fill="FFFFFF"/>
        <w:spacing w:line="240" w:lineRule="auto"/>
        <w:ind w:left="851" w:hanging="851"/>
        <w:rPr>
          <w:rFonts w:cs="Times New Roman"/>
          <w:szCs w:val="24"/>
        </w:rPr>
      </w:pPr>
      <w:r>
        <w:rPr>
          <w:rFonts w:cs="Times New Roman"/>
          <w:szCs w:val="24"/>
        </w:rPr>
        <w:t>Undang Nomor 22 Tahun 1999 tentang Pemerintahan Daerah</w:t>
      </w:r>
    </w:p>
    <w:p>
      <w:pPr>
        <w:shd w:val="clear" w:color="auto" w:fill="FFFFFF"/>
        <w:spacing w:line="240" w:lineRule="auto"/>
        <w:ind w:left="851" w:hanging="851"/>
        <w:rPr>
          <w:rFonts w:cs="Times New Roman"/>
          <w:szCs w:val="24"/>
        </w:rPr>
      </w:pPr>
      <w:r>
        <w:rPr>
          <w:rFonts w:cs="Times New Roman"/>
          <w:szCs w:val="24"/>
        </w:rPr>
        <w:t>Undang-Undang Nomor 6 Tahun 2014 tentang Desa</w:t>
      </w:r>
    </w:p>
    <w:p>
      <w:pPr>
        <w:shd w:val="clear" w:color="auto" w:fill="FFFFFF"/>
        <w:spacing w:line="240" w:lineRule="auto"/>
        <w:ind w:firstLine="0"/>
        <w:rPr>
          <w:rFonts w:eastAsia="Times New Roman" w:cs="Times New Roman"/>
          <w:szCs w:val="24"/>
          <w:lang w:eastAsia="id-ID"/>
        </w:rPr>
      </w:pPr>
      <w:r>
        <w:rPr>
          <w:rFonts w:eastAsia="Times New Roman" w:cs="Times New Roman"/>
          <w:szCs w:val="24"/>
          <w:lang w:eastAsia="id-ID"/>
        </w:rPr>
        <w:t>Peraturan Pemerintah Nomor 60 Tahun 2014 tentang Dana Desa</w:t>
      </w:r>
    </w:p>
    <w:p>
      <w:pPr>
        <w:shd w:val="clear" w:color="auto" w:fill="FFFFFF"/>
        <w:spacing w:line="240" w:lineRule="auto"/>
        <w:ind w:firstLine="0"/>
        <w:rPr>
          <w:rFonts w:cs="Times New Roman"/>
          <w:szCs w:val="24"/>
        </w:rPr>
      </w:pPr>
      <w:r>
        <w:rPr>
          <w:rFonts w:cs="Times New Roman"/>
          <w:szCs w:val="24"/>
        </w:rPr>
        <w:t>Permendagri RI Nomor 7 Tahun 2007 tentang Kader Pemberdayaan Masyarakat</w:t>
      </w:r>
    </w:p>
    <w:p>
      <w:pPr>
        <w:shd w:val="clear" w:color="auto" w:fill="FFFFFF"/>
        <w:spacing w:line="240" w:lineRule="auto"/>
        <w:ind w:left="851" w:hanging="851"/>
        <w:rPr>
          <w:rFonts w:cs="Times New Roman"/>
          <w:szCs w:val="24"/>
        </w:rPr>
      </w:pPr>
      <w:r>
        <w:rPr>
          <w:rFonts w:cs="Times New Roman"/>
          <w:szCs w:val="24"/>
        </w:rPr>
        <w:t>Permendagri RI Nomor 81 Tahun 2015 tentang Evaluasi Perkembangan Desa dan Kelurahan</w:t>
      </w:r>
    </w:p>
    <w:p>
      <w:pPr>
        <w:shd w:val="clear" w:color="auto" w:fill="FFFFFF"/>
        <w:spacing w:line="240" w:lineRule="auto"/>
        <w:ind w:left="851" w:hanging="851"/>
        <w:rPr>
          <w:rFonts w:eastAsia="Times New Roman" w:cs="Times New Roman"/>
          <w:szCs w:val="24"/>
          <w:lang w:eastAsia="id-ID"/>
        </w:rPr>
      </w:pPr>
    </w:p>
    <w:p>
      <w:pPr>
        <w:shd w:val="clear" w:color="auto" w:fill="FFFFFF"/>
        <w:spacing w:line="240" w:lineRule="auto"/>
        <w:ind w:firstLine="0"/>
        <w:rPr>
          <w:rFonts w:cs="Times New Roman"/>
          <w:szCs w:val="24"/>
        </w:rPr>
      </w:pPr>
      <w:r>
        <w:rPr>
          <w:rFonts w:cs="Times New Roman"/>
          <w:szCs w:val="24"/>
        </w:rPr>
        <w:t>Permendesa Nomor 2 Tahun 2016 tentang Indek Desa Membangun</w:t>
      </w:r>
    </w:p>
    <w:p>
      <w:pPr>
        <w:shd w:val="clear" w:color="auto" w:fill="FFFFFF"/>
        <w:spacing w:line="240" w:lineRule="auto"/>
        <w:ind w:firstLine="0"/>
        <w:rPr>
          <w:rFonts w:eastAsia="Times New Roman" w:cs="Times New Roman"/>
          <w:szCs w:val="24"/>
          <w:lang w:eastAsia="id-ID"/>
        </w:rPr>
      </w:pPr>
      <w:r>
        <w:rPr>
          <w:rFonts w:cs="Times New Roman"/>
          <w:szCs w:val="24"/>
        </w:rPr>
        <w:t>Permendesa Nomor 4 Tahun 2017) tentang Prioritas penggunaan dana desa</w:t>
      </w:r>
    </w:p>
    <w:p>
      <w:pPr>
        <w:pStyle w:val="41"/>
        <w:spacing w:line="240" w:lineRule="auto"/>
        <w:ind w:left="851" w:hanging="851"/>
        <w:rPr>
          <w:szCs w:val="24"/>
        </w:rPr>
      </w:pPr>
      <w:r>
        <w:rPr>
          <w:szCs w:val="24"/>
        </w:rPr>
        <w:t>Peraturan Bupati Sumedang Nomor 54 Tahun 2018 tentang Petunjuk Teknis Penyusunan Rencana Pembangunan Jangka Menengah Desa Dan Rencana Kerja  Pemerintah Desa</w:t>
      </w:r>
    </w:p>
    <w:p>
      <w:pPr>
        <w:pStyle w:val="41"/>
        <w:spacing w:line="240" w:lineRule="auto"/>
        <w:ind w:left="851" w:hanging="851"/>
        <w:rPr>
          <w:szCs w:val="24"/>
        </w:rPr>
      </w:pPr>
    </w:p>
    <w:p>
      <w:pPr>
        <w:pStyle w:val="41"/>
        <w:spacing w:line="240" w:lineRule="auto"/>
        <w:ind w:left="851" w:hanging="851"/>
        <w:rPr>
          <w:szCs w:val="24"/>
        </w:rPr>
      </w:pPr>
      <w:r>
        <w:rPr>
          <w:szCs w:val="24"/>
        </w:rPr>
        <w:t xml:space="preserve">Peraturan Bupati Sumedang Nomor 153 Tahun 2019 tentang Sistem Akuntabilitas Kinerja Pemerintah Desa </w:t>
      </w:r>
    </w:p>
    <w:p>
      <w:pPr>
        <w:pStyle w:val="41"/>
        <w:spacing w:line="240" w:lineRule="auto"/>
        <w:ind w:left="851" w:hanging="851"/>
        <w:rPr>
          <w:szCs w:val="24"/>
        </w:rPr>
      </w:pPr>
    </w:p>
    <w:p>
      <w:pPr>
        <w:pStyle w:val="41"/>
        <w:spacing w:line="240" w:lineRule="auto"/>
        <w:ind w:left="851" w:hanging="851"/>
        <w:rPr>
          <w:szCs w:val="24"/>
        </w:rPr>
      </w:pPr>
      <w:r>
        <w:rPr>
          <w:szCs w:val="24"/>
        </w:rPr>
        <w:t>Peraturan Bupati Sumedang Nomor 37 Tahun 2020 tentang Perubahan Kedua Atas Peraturan Bupati No.3 Tahun 2020 tentang Tata Cara Penggunaan, Penyaluran, Pelaporan, Pembinaan, Pengawasan, Dan Pengenaan Sanksi Administratif Dana Desa Tahun 2020 dengan harapan dapat menjadi dasar untuk  implementasi kebijakan dana desa dalam pemberdayaan masyarakat berbasis kearifan lokal.</w:t>
      </w:r>
    </w:p>
    <w:p>
      <w:pPr>
        <w:shd w:val="clear" w:color="auto" w:fill="FFFFFF"/>
        <w:spacing w:before="100" w:beforeAutospacing="1" w:after="100" w:afterAutospacing="1" w:line="240" w:lineRule="auto"/>
        <w:ind w:left="851" w:hanging="851"/>
        <w:rPr>
          <w:rFonts w:eastAsia="Times New Roman" w:cs="Times New Roman"/>
          <w:szCs w:val="24"/>
          <w:lang w:eastAsia="id-ID"/>
        </w:rPr>
      </w:pPr>
      <w:r>
        <w:rPr>
          <w:rFonts w:cs="Times New Roman"/>
          <w:szCs w:val="24"/>
          <w:shd w:val="clear" w:color="auto" w:fill="F8F9FA"/>
        </w:rPr>
        <w:t xml:space="preserve">Peraturan Daerah </w:t>
      </w:r>
      <w:r>
        <w:rPr>
          <w:rFonts w:eastAsia="Times New Roman" w:cs="Times New Roman"/>
          <w:szCs w:val="24"/>
          <w:lang w:eastAsia="id-ID"/>
        </w:rPr>
        <w:t>Kabupaten Sumedang No 2 Tahun 2012  tentang Rencana Tata Ruang Wilayah Kabupaten Sumedang Tahun 2011 – 2031.</w:t>
      </w:r>
    </w:p>
    <w:p>
      <w:pPr>
        <w:pStyle w:val="41"/>
        <w:numPr>
          <w:ilvl w:val="0"/>
          <w:numId w:val="34"/>
        </w:numPr>
        <w:shd w:val="clear" w:color="auto" w:fill="FFFFFF"/>
        <w:spacing w:before="100" w:beforeAutospacing="1" w:after="100" w:afterAutospacing="1" w:line="240" w:lineRule="auto"/>
        <w:ind w:left="567" w:hanging="567"/>
        <w:rPr>
          <w:rFonts w:eastAsia="Times New Roman" w:cs="Times New Roman"/>
          <w:b/>
          <w:szCs w:val="24"/>
          <w:lang w:eastAsia="id-ID"/>
        </w:rPr>
      </w:pPr>
      <w:r>
        <w:rPr>
          <w:rFonts w:eastAsia="Times New Roman" w:cs="Times New Roman"/>
          <w:b/>
          <w:szCs w:val="24"/>
          <w:lang w:eastAsia="id-ID"/>
        </w:rPr>
        <w:t>Buku Penunjang</w:t>
      </w:r>
    </w:p>
    <w:p>
      <w:pPr>
        <w:pStyle w:val="41"/>
        <w:shd w:val="clear" w:color="auto" w:fill="FFFFFF"/>
        <w:spacing w:before="100" w:beforeAutospacing="1" w:after="100" w:afterAutospacing="1" w:line="240" w:lineRule="auto"/>
        <w:ind w:left="567" w:firstLine="0"/>
        <w:rPr>
          <w:rFonts w:eastAsia="Times New Roman" w:cs="Times New Roman"/>
          <w:b/>
          <w:szCs w:val="24"/>
          <w:lang w:eastAsia="id-ID"/>
        </w:rPr>
      </w:pPr>
    </w:p>
    <w:p>
      <w:pPr>
        <w:pStyle w:val="41"/>
        <w:shd w:val="clear" w:color="auto" w:fill="FFFFFF"/>
        <w:spacing w:line="240" w:lineRule="auto"/>
        <w:ind w:left="851" w:hanging="851"/>
        <w:rPr>
          <w:rFonts w:cs="Times New Roman"/>
          <w:szCs w:val="24"/>
        </w:rPr>
      </w:pPr>
      <w:r>
        <w:rPr>
          <w:rFonts w:cs="Times New Roman"/>
          <w:szCs w:val="24"/>
        </w:rPr>
        <w:t>Abdul Wahab, Solichin, (2002). Analisis Kebijaksanaan: dari Formulasi ke Implementasi Kebijaksanaan Negara. Jakarta : Sinar Grafika.</w:t>
      </w:r>
    </w:p>
    <w:p>
      <w:pPr>
        <w:pStyle w:val="41"/>
        <w:shd w:val="clear" w:color="auto" w:fill="FFFFFF"/>
        <w:spacing w:line="240" w:lineRule="auto"/>
        <w:ind w:left="851" w:hanging="851"/>
        <w:rPr>
          <w:rFonts w:cs="Times New Roman" w:eastAsiaTheme="minorHAnsi"/>
          <w:szCs w:val="24"/>
          <w:lang w:val="id-ID"/>
        </w:rPr>
      </w:pPr>
    </w:p>
    <w:p>
      <w:pPr>
        <w:pStyle w:val="41"/>
        <w:shd w:val="clear" w:color="auto" w:fill="FFFFFF"/>
        <w:spacing w:line="240" w:lineRule="auto"/>
        <w:ind w:left="851" w:hanging="851"/>
        <w:rPr>
          <w:rFonts w:cs="Times New Roman" w:eastAsiaTheme="minorHAnsi"/>
          <w:szCs w:val="24"/>
          <w:lang w:val="id-ID"/>
        </w:rPr>
      </w:pPr>
      <w:r>
        <w:rPr>
          <w:rFonts w:cs="Times New Roman"/>
          <w:szCs w:val="24"/>
        </w:rPr>
        <w:t>Anggara, Sahya, (2014). Kebijakan Publik, Bandung. CV Pustaka Setia.</w:t>
      </w:r>
    </w:p>
    <w:p>
      <w:pPr>
        <w:pStyle w:val="41"/>
        <w:shd w:val="clear" w:color="auto" w:fill="FFFFFF"/>
        <w:spacing w:line="240" w:lineRule="auto"/>
        <w:ind w:left="851" w:hanging="851"/>
        <w:rPr>
          <w:rFonts w:eastAsia="Times New Roman" w:cs="Times New Roman"/>
          <w:szCs w:val="24"/>
          <w:lang w:eastAsia="id-ID"/>
        </w:rPr>
      </w:pPr>
      <w:r>
        <w:rPr>
          <w:rFonts w:eastAsia="Times New Roman" w:cs="Times New Roman"/>
          <w:szCs w:val="24"/>
          <w:lang w:eastAsia="id-ID"/>
        </w:rPr>
        <w:t>Bambang Trisantono. S, (2011). Pedoman Penyelenggaraan Pemerintahan Desa. Bandung : Fokus Media</w:t>
      </w:r>
    </w:p>
    <w:p>
      <w:pPr>
        <w:pStyle w:val="41"/>
        <w:shd w:val="clear" w:color="auto" w:fill="FFFFFF"/>
        <w:spacing w:before="100" w:beforeAutospacing="1" w:after="100" w:afterAutospacing="1" w:line="240" w:lineRule="auto"/>
        <w:ind w:left="851" w:hanging="851"/>
        <w:rPr>
          <w:rFonts w:eastAsia="Times New Roman" w:cs="Times New Roman"/>
          <w:szCs w:val="24"/>
          <w:lang w:eastAsia="id-ID"/>
        </w:rPr>
      </w:pPr>
    </w:p>
    <w:p>
      <w:pPr>
        <w:pStyle w:val="41"/>
        <w:shd w:val="clear" w:color="auto" w:fill="FFFFFF"/>
        <w:spacing w:before="100" w:beforeAutospacing="1" w:after="100" w:afterAutospacing="1" w:line="240" w:lineRule="auto"/>
        <w:ind w:left="851" w:hanging="851"/>
        <w:rPr>
          <w:rFonts w:eastAsia="Times New Roman" w:cs="Times New Roman"/>
          <w:szCs w:val="24"/>
          <w:lang w:eastAsia="id-ID"/>
        </w:rPr>
      </w:pPr>
      <w:r>
        <w:rPr>
          <w:rFonts w:eastAsia="Times New Roman" w:cs="Times New Roman"/>
          <w:szCs w:val="24"/>
          <w:lang w:eastAsia="id-ID"/>
        </w:rPr>
        <w:t>Erwan Agus P, Dyah Ratih. S, (2015). Implementasi Kebijakan Publik Konsep dan Aplikasinya Di Indonesia. Yogyakarta : Gava Media</w:t>
      </w:r>
    </w:p>
    <w:p>
      <w:pPr>
        <w:pStyle w:val="41"/>
        <w:shd w:val="clear" w:color="auto" w:fill="FFFFFF"/>
        <w:spacing w:before="100" w:beforeAutospacing="1" w:after="100" w:afterAutospacing="1" w:line="240" w:lineRule="auto"/>
        <w:ind w:left="851" w:hanging="851"/>
        <w:rPr>
          <w:rFonts w:eastAsia="Times New Roman" w:cs="Times New Roman"/>
          <w:szCs w:val="24"/>
          <w:lang w:eastAsia="id-ID"/>
        </w:rPr>
      </w:pPr>
    </w:p>
    <w:p>
      <w:pPr>
        <w:pStyle w:val="41"/>
        <w:shd w:val="clear" w:color="auto" w:fill="FFFFFF"/>
        <w:spacing w:before="100" w:beforeAutospacing="1" w:after="100" w:afterAutospacing="1" w:line="240" w:lineRule="auto"/>
        <w:ind w:left="851" w:hanging="851"/>
        <w:rPr>
          <w:rFonts w:eastAsia="Times New Roman" w:cs="Times New Roman"/>
          <w:szCs w:val="24"/>
          <w:lang w:eastAsia="id-ID"/>
        </w:rPr>
      </w:pPr>
      <w:r>
        <w:rPr>
          <w:rFonts w:eastAsia="Times New Roman" w:cs="Times New Roman"/>
          <w:szCs w:val="24"/>
          <w:lang w:eastAsia="id-ID"/>
        </w:rPr>
        <w:t>Hanif Nurcholis, (2011). Pertumbuhan dan Penyelenggaraan Pemerintahan Desa. Jakarta : Erlangga</w:t>
      </w:r>
    </w:p>
    <w:p>
      <w:pPr>
        <w:pStyle w:val="41"/>
        <w:shd w:val="clear" w:color="auto" w:fill="FFFFFF"/>
        <w:spacing w:before="100" w:beforeAutospacing="1" w:after="100" w:afterAutospacing="1" w:line="240" w:lineRule="auto"/>
        <w:ind w:left="851" w:hanging="851"/>
        <w:rPr>
          <w:rFonts w:eastAsia="Times New Roman" w:cs="Times New Roman"/>
          <w:szCs w:val="24"/>
          <w:lang w:eastAsia="id-ID"/>
        </w:rPr>
      </w:pPr>
    </w:p>
    <w:p>
      <w:pPr>
        <w:pStyle w:val="41"/>
        <w:shd w:val="clear" w:color="auto" w:fill="FFFFFF"/>
        <w:spacing w:before="100" w:beforeAutospacing="1" w:after="100" w:afterAutospacing="1" w:line="240" w:lineRule="auto"/>
        <w:ind w:left="851" w:hanging="851"/>
        <w:rPr>
          <w:rFonts w:eastAsia="Times New Roman" w:cs="Times New Roman"/>
          <w:szCs w:val="24"/>
          <w:lang w:eastAsia="id-ID"/>
        </w:rPr>
      </w:pPr>
      <w:r>
        <w:rPr>
          <w:rFonts w:cs="Times New Roman"/>
          <w:szCs w:val="24"/>
        </w:rPr>
        <w:t>Herdiansyah, Haris. (2010). Metodologi Penelitian Kualitatif untuk Ilmu-ilmu Sosial, Jakarta Selatan. Salemba Humanika</w:t>
      </w:r>
    </w:p>
    <w:p>
      <w:pPr>
        <w:pStyle w:val="41"/>
        <w:shd w:val="clear" w:color="auto" w:fill="FFFFFF"/>
        <w:spacing w:before="100" w:beforeAutospacing="1" w:after="100" w:afterAutospacing="1" w:line="240" w:lineRule="auto"/>
        <w:ind w:left="851" w:hanging="851"/>
        <w:rPr>
          <w:rFonts w:eastAsia="Times New Roman" w:cs="Times New Roman"/>
          <w:szCs w:val="24"/>
          <w:lang w:eastAsia="id-ID"/>
        </w:rPr>
      </w:pPr>
    </w:p>
    <w:p>
      <w:pPr>
        <w:pStyle w:val="41"/>
        <w:shd w:val="clear" w:color="auto" w:fill="FFFFFF"/>
        <w:spacing w:before="100" w:beforeAutospacing="1" w:after="100" w:afterAutospacing="1" w:line="240" w:lineRule="auto"/>
        <w:ind w:left="851" w:hanging="851"/>
        <w:rPr>
          <w:rFonts w:eastAsia="Times New Roman" w:cs="Times New Roman"/>
          <w:szCs w:val="24"/>
          <w:lang w:eastAsia="id-ID"/>
        </w:rPr>
      </w:pPr>
      <w:r>
        <w:rPr>
          <w:rFonts w:eastAsia="Times New Roman" w:cs="Times New Roman"/>
          <w:szCs w:val="24"/>
          <w:lang w:eastAsia="id-ID"/>
        </w:rPr>
        <w:t xml:space="preserve">Mark Turner &amp; David Hulme, (1997). </w:t>
      </w:r>
      <w:r>
        <w:rPr>
          <w:rFonts w:eastAsia="Times New Roman" w:cs="Times New Roman"/>
          <w:i/>
          <w:szCs w:val="24"/>
          <w:lang w:eastAsia="id-ID"/>
        </w:rPr>
        <w:t>Governance, Administration &amp;Delopment</w:t>
      </w:r>
      <w:r>
        <w:rPr>
          <w:rFonts w:eastAsia="Times New Roman" w:cs="Times New Roman"/>
          <w:szCs w:val="24"/>
          <w:lang w:eastAsia="id-ID"/>
        </w:rPr>
        <w:t>. London : Kumarian Press</w:t>
      </w:r>
    </w:p>
    <w:p>
      <w:pPr>
        <w:pStyle w:val="41"/>
        <w:shd w:val="clear" w:color="auto" w:fill="FFFFFF"/>
        <w:spacing w:before="100" w:beforeAutospacing="1" w:after="100" w:afterAutospacing="1" w:line="240" w:lineRule="auto"/>
        <w:ind w:left="851" w:hanging="851"/>
        <w:rPr>
          <w:rFonts w:eastAsia="Times New Roman" w:cs="Times New Roman"/>
          <w:szCs w:val="24"/>
          <w:lang w:eastAsia="id-ID"/>
        </w:rPr>
      </w:pPr>
    </w:p>
    <w:p>
      <w:pPr>
        <w:pStyle w:val="41"/>
        <w:shd w:val="clear" w:color="auto" w:fill="FFFFFF"/>
        <w:spacing w:before="100" w:beforeAutospacing="1" w:after="100" w:afterAutospacing="1" w:line="240" w:lineRule="auto"/>
        <w:ind w:left="851" w:hanging="851"/>
        <w:rPr>
          <w:rFonts w:eastAsia="Times New Roman" w:cs="Times New Roman"/>
          <w:szCs w:val="24"/>
          <w:lang w:eastAsia="id-ID"/>
        </w:rPr>
      </w:pPr>
      <w:r>
        <w:rPr>
          <w:rFonts w:eastAsia="Times New Roman" w:cs="Times New Roman"/>
          <w:szCs w:val="24"/>
          <w:lang w:eastAsia="id-ID"/>
        </w:rPr>
        <w:t>Miftah Thoha, (2012). Birokrasi dan Dinamika Kekuasaan. Yogyakarta : Kencana Prenada Media Group</w:t>
      </w:r>
    </w:p>
    <w:p>
      <w:pPr>
        <w:pStyle w:val="41"/>
        <w:shd w:val="clear" w:color="auto" w:fill="FFFFFF"/>
        <w:spacing w:before="100" w:beforeAutospacing="1" w:after="100" w:afterAutospacing="1" w:line="240" w:lineRule="auto"/>
        <w:ind w:left="851" w:hanging="851"/>
        <w:rPr>
          <w:rFonts w:eastAsia="Times New Roman" w:cs="Times New Roman"/>
          <w:szCs w:val="24"/>
          <w:lang w:eastAsia="id-ID"/>
        </w:rPr>
      </w:pPr>
    </w:p>
    <w:p>
      <w:pPr>
        <w:pStyle w:val="41"/>
        <w:shd w:val="clear" w:color="auto" w:fill="FFFFFF"/>
        <w:spacing w:before="100" w:beforeAutospacing="1" w:after="100" w:afterAutospacing="1" w:line="240" w:lineRule="auto"/>
        <w:ind w:left="851" w:hanging="851"/>
        <w:rPr>
          <w:rFonts w:cs="Times New Roman"/>
          <w:szCs w:val="24"/>
        </w:rPr>
      </w:pPr>
      <w:r>
        <w:rPr>
          <w:rFonts w:cs="Times New Roman"/>
          <w:szCs w:val="24"/>
        </w:rPr>
        <w:t>Mulyana, Deddy. (2010). Metodologi Penelitian Kualitatif, Bandung: PT Remaja Rosdakarya</w:t>
      </w:r>
    </w:p>
    <w:p>
      <w:pPr>
        <w:pStyle w:val="41"/>
        <w:shd w:val="clear" w:color="auto" w:fill="FFFFFF"/>
        <w:spacing w:before="100" w:beforeAutospacing="1" w:after="100" w:afterAutospacing="1" w:line="240" w:lineRule="auto"/>
        <w:ind w:left="851" w:hanging="851"/>
        <w:rPr>
          <w:rFonts w:eastAsia="Times New Roman" w:cs="Times New Roman"/>
          <w:szCs w:val="24"/>
          <w:lang w:eastAsia="id-ID"/>
        </w:rPr>
      </w:pPr>
    </w:p>
    <w:p>
      <w:pPr>
        <w:pStyle w:val="41"/>
        <w:numPr>
          <w:ilvl w:val="0"/>
          <w:numId w:val="34"/>
        </w:numPr>
        <w:shd w:val="clear" w:color="auto" w:fill="FFFFFF"/>
        <w:spacing w:before="100" w:beforeAutospacing="1" w:after="100" w:afterAutospacing="1" w:line="240" w:lineRule="auto"/>
        <w:ind w:left="567" w:hanging="567"/>
        <w:rPr>
          <w:rFonts w:eastAsia="Times New Roman" w:cs="Times New Roman"/>
          <w:b/>
          <w:szCs w:val="24"/>
          <w:lang w:eastAsia="id-ID"/>
        </w:rPr>
      </w:pPr>
      <w:r>
        <w:rPr>
          <w:rFonts w:eastAsia="Times New Roman" w:cs="Times New Roman"/>
          <w:b/>
          <w:szCs w:val="24"/>
          <w:lang w:eastAsia="id-ID"/>
        </w:rPr>
        <w:t>Artikel/Majalah Ilmiah/Jurnal</w:t>
      </w:r>
    </w:p>
    <w:p>
      <w:pPr>
        <w:spacing w:line="240" w:lineRule="auto"/>
        <w:ind w:left="851" w:hanging="851"/>
        <w:rPr>
          <w:rFonts w:eastAsia="Times New Roman" w:cs="Times New Roman"/>
          <w:bCs/>
          <w:i/>
          <w:szCs w:val="24"/>
        </w:rPr>
      </w:pPr>
      <w:r>
        <w:rPr>
          <w:rFonts w:eastAsia="Times New Roman" w:cs="Times New Roman"/>
          <w:bCs/>
          <w:szCs w:val="24"/>
        </w:rPr>
        <w:t xml:space="preserve">Gichoya (2014). </w:t>
      </w:r>
      <w:r>
        <w:rPr>
          <w:rFonts w:eastAsia="Times New Roman" w:cs="Times New Roman"/>
          <w:bCs/>
          <w:i/>
          <w:szCs w:val="24"/>
        </w:rPr>
        <w:t>Factor Affecting the Succesful Policy Implementation of ICT Projects in Government . Research School of Informatics</w:t>
      </w:r>
    </w:p>
    <w:p>
      <w:pPr>
        <w:spacing w:line="240" w:lineRule="auto"/>
        <w:rPr>
          <w:rFonts w:eastAsia="Times New Roman" w:cs="Times New Roman"/>
          <w:bCs/>
          <w:szCs w:val="24"/>
        </w:rPr>
      </w:pPr>
    </w:p>
    <w:p>
      <w:pPr>
        <w:pStyle w:val="41"/>
        <w:spacing w:line="240" w:lineRule="auto"/>
        <w:ind w:left="851" w:hanging="851"/>
        <w:rPr>
          <w:rFonts w:eastAsia="Times New Roman" w:cs="Times New Roman"/>
          <w:bCs/>
          <w:szCs w:val="24"/>
        </w:rPr>
      </w:pPr>
      <w:r>
        <w:rPr>
          <w:rFonts w:eastAsia="Times New Roman" w:cs="Times New Roman"/>
          <w:bCs/>
          <w:szCs w:val="24"/>
        </w:rPr>
        <w:t>Ilham Arief Sirajuddin (2014). Implementasi Kebijakan Pemerintah Daerah Dalam Pelayanan Publik Dasar Bidang Sosial di Kota Makasar. Makasar. UNM. Milwan (2018). Implementasi Kebijakan Pemerintah Dalam Penyelenggaraan Program Wajib Pendidikan Dasar Sembilan Tahun Di Kota Serang Provinsi Banten. Jatinangor. IPDN.</w:t>
      </w:r>
    </w:p>
    <w:p>
      <w:pPr>
        <w:pStyle w:val="41"/>
        <w:spacing w:line="240" w:lineRule="auto"/>
        <w:ind w:left="851" w:hanging="851"/>
        <w:rPr>
          <w:rFonts w:eastAsia="Times New Roman" w:cs="Times New Roman"/>
          <w:bCs/>
          <w:szCs w:val="24"/>
        </w:rPr>
      </w:pPr>
    </w:p>
    <w:p>
      <w:pPr>
        <w:pStyle w:val="41"/>
        <w:spacing w:line="240" w:lineRule="auto"/>
        <w:ind w:left="851" w:hanging="851"/>
        <w:rPr>
          <w:rFonts w:eastAsia="Times New Roman" w:cs="Times New Roman"/>
          <w:bCs/>
          <w:szCs w:val="24"/>
        </w:rPr>
      </w:pPr>
      <w:r>
        <w:rPr>
          <w:rFonts w:eastAsia="Times New Roman" w:cs="Times New Roman"/>
          <w:bCs/>
          <w:szCs w:val="24"/>
        </w:rPr>
        <w:t>Milwan (2018). Implementasi Kebijakan Pemerintah Dalam Penyelenggaraan Program Wajib Pendidikan Dasar Sembilan Tahun Di Kota Serang Provinsi Banten. Jatinangor. IPDN.</w:t>
      </w:r>
    </w:p>
    <w:p>
      <w:pPr>
        <w:pStyle w:val="41"/>
        <w:spacing w:line="240" w:lineRule="auto"/>
        <w:ind w:left="851" w:hanging="851"/>
        <w:rPr>
          <w:rFonts w:eastAsia="Times New Roman" w:cs="Times New Roman"/>
          <w:bCs/>
          <w:szCs w:val="24"/>
        </w:rPr>
      </w:pPr>
    </w:p>
    <w:p>
      <w:pPr>
        <w:pStyle w:val="41"/>
        <w:spacing w:line="240" w:lineRule="auto"/>
        <w:ind w:left="851" w:hanging="851"/>
        <w:rPr>
          <w:rFonts w:eastAsia="Times New Roman" w:cs="Times New Roman"/>
          <w:bCs/>
          <w:szCs w:val="24"/>
        </w:rPr>
      </w:pPr>
      <w:r>
        <w:rPr>
          <w:rFonts w:eastAsia="Times New Roman" w:cs="Times New Roman"/>
          <w:bCs/>
          <w:szCs w:val="24"/>
        </w:rPr>
        <w:t>Muh. Tang Abdullah (2016). Inovasi Pemerintahan Daerah (Studi Inovasi Penyelenggaraan Urursan Pendidikan Di Kabupaten Gowa. Malang. UNBRAW.</w:t>
      </w:r>
    </w:p>
    <w:p>
      <w:pPr>
        <w:pStyle w:val="41"/>
        <w:spacing w:line="240" w:lineRule="auto"/>
        <w:ind w:left="851" w:hanging="851"/>
        <w:rPr>
          <w:rFonts w:eastAsia="Times New Roman" w:cs="Times New Roman"/>
          <w:bCs/>
          <w:szCs w:val="24"/>
        </w:rPr>
      </w:pPr>
    </w:p>
    <w:p>
      <w:pPr>
        <w:spacing w:line="240" w:lineRule="auto"/>
        <w:ind w:left="851" w:hanging="851"/>
        <w:rPr>
          <w:rFonts w:eastAsia="Times New Roman" w:cs="Times New Roman"/>
          <w:bCs/>
          <w:szCs w:val="24"/>
        </w:rPr>
      </w:pPr>
      <w:r>
        <w:rPr>
          <w:rFonts w:eastAsia="Times New Roman" w:cs="Times New Roman"/>
          <w:bCs/>
          <w:szCs w:val="24"/>
        </w:rPr>
        <w:t>Tati Juwita (2018). Analisis Implementasi Kebijakan Pelayanan Prima Administrasi Kependudukan Di Kecamatan Cinambo Kota Bandung.</w:t>
      </w:r>
    </w:p>
    <w:p>
      <w:pPr>
        <w:spacing w:line="240" w:lineRule="auto"/>
        <w:ind w:left="851" w:hanging="851"/>
        <w:rPr>
          <w:rFonts w:eastAsia="Times New Roman" w:cs="Times New Roman"/>
          <w:bCs/>
          <w:szCs w:val="24"/>
        </w:rPr>
      </w:pPr>
    </w:p>
    <w:p>
      <w:pPr>
        <w:pStyle w:val="41"/>
        <w:spacing w:line="240" w:lineRule="auto"/>
        <w:ind w:left="851" w:hanging="851"/>
        <w:rPr>
          <w:rFonts w:eastAsia="Times New Roman" w:cs="Times New Roman"/>
          <w:bCs/>
          <w:szCs w:val="24"/>
        </w:rPr>
      </w:pPr>
      <w:r>
        <w:rPr>
          <w:rFonts w:eastAsia="Times New Roman" w:cs="Times New Roman"/>
          <w:bCs/>
          <w:szCs w:val="24"/>
        </w:rPr>
        <w:t>Taufiqurakhman (2015). Implemtasi Kebijakan Peningkatan Indeks Pembangunan Manusia (IPM) di Kabupaten Pandeglang Provinsi Banten. Bandung. UNPAD</w:t>
      </w:r>
    </w:p>
    <w:p>
      <w:pPr>
        <w:pStyle w:val="41"/>
        <w:spacing w:line="240" w:lineRule="auto"/>
        <w:ind w:left="851" w:hanging="851"/>
        <w:rPr>
          <w:rFonts w:eastAsia="Times New Roman" w:cs="Times New Roman"/>
          <w:bCs/>
          <w:szCs w:val="24"/>
        </w:rPr>
      </w:pPr>
    </w:p>
    <w:p>
      <w:pPr>
        <w:spacing w:line="240" w:lineRule="auto"/>
        <w:ind w:left="851" w:hanging="851"/>
        <w:rPr>
          <w:szCs w:val="24"/>
        </w:rPr>
      </w:pPr>
      <w:r>
        <w:rPr>
          <w:rFonts w:eastAsia="Times New Roman" w:cs="Times New Roman"/>
          <w:bCs/>
          <w:szCs w:val="24"/>
        </w:rPr>
        <w:t xml:space="preserve">Yagus Triana H.S. (2018). </w:t>
      </w:r>
      <w:r>
        <w:rPr>
          <w:szCs w:val="24"/>
        </w:rPr>
        <w:t>Strategi Implementasi Kebijakan Pariwisata Di Kabupaten Pangandaran Profinsi Jawa Barat. UNPAS BANDUNG.</w:t>
      </w:r>
    </w:p>
    <w:p>
      <w:pPr>
        <w:pStyle w:val="41"/>
        <w:spacing w:line="240" w:lineRule="auto"/>
        <w:ind w:left="0"/>
        <w:rPr>
          <w:rFonts w:eastAsia="Times New Roman" w:cs="Times New Roman"/>
          <w:bCs/>
          <w:szCs w:val="24"/>
        </w:rPr>
      </w:pPr>
    </w:p>
    <w:p>
      <w:pPr>
        <w:pStyle w:val="41"/>
        <w:spacing w:line="240" w:lineRule="auto"/>
        <w:ind w:left="0"/>
        <w:rPr>
          <w:rFonts w:eastAsia="Times New Roman" w:cs="Times New Roman"/>
          <w:bCs/>
          <w:szCs w:val="24"/>
        </w:rPr>
      </w:pPr>
    </w:p>
    <w:p>
      <w:pPr>
        <w:spacing w:line="240" w:lineRule="auto"/>
        <w:rPr>
          <w:rFonts w:eastAsia="Times New Roman" w:cs="Times New Roman"/>
          <w:bCs/>
          <w:szCs w:val="24"/>
        </w:rPr>
      </w:pPr>
    </w:p>
    <w:p>
      <w:pPr>
        <w:spacing w:line="240" w:lineRule="auto"/>
        <w:ind w:firstLine="0"/>
        <w:rPr>
          <w:rFonts w:eastAsia="Times New Roman" w:cs="Times New Roman"/>
          <w:b/>
          <w:bCs/>
          <w:szCs w:val="24"/>
        </w:rPr>
      </w:pPr>
      <w:bookmarkStart w:id="44" w:name="_GoBack"/>
      <w:bookmarkEnd w:id="44"/>
    </w:p>
    <w:p>
      <w:pPr>
        <w:spacing w:line="240" w:lineRule="auto"/>
        <w:ind w:firstLine="0"/>
        <w:jc w:val="center"/>
        <w:rPr>
          <w:rFonts w:cs="Times New Roman"/>
          <w:b/>
          <w:sz w:val="28"/>
          <w:szCs w:val="24"/>
          <w:lang w:val="id-ID"/>
        </w:rPr>
      </w:pPr>
      <w:r>
        <w:rPr>
          <w:rFonts w:cs="Times New Roman"/>
          <w:b/>
          <w:sz w:val="28"/>
          <w:szCs w:val="24"/>
        </w:rPr>
        <w:t>STRATEGI IMPLEMENTASI KEBIJAKAN DANA DESA</w:t>
      </w:r>
      <w:r>
        <w:rPr>
          <w:rFonts w:cs="Times New Roman"/>
          <w:b/>
          <w:sz w:val="28"/>
          <w:szCs w:val="24"/>
          <w:lang w:val="id-ID"/>
        </w:rPr>
        <w:br w:type="textWrapping"/>
      </w:r>
      <w:r>
        <w:rPr>
          <w:rFonts w:cs="Times New Roman"/>
          <w:b/>
          <w:sz w:val="28"/>
          <w:szCs w:val="24"/>
        </w:rPr>
        <w:t xml:space="preserve">DALAM PEMBERDAYAAN MASYARAKAT </w:t>
      </w:r>
      <w:r>
        <w:rPr>
          <w:rFonts w:cs="Times New Roman"/>
          <w:b/>
          <w:sz w:val="28"/>
          <w:szCs w:val="24"/>
          <w:lang w:val="id-ID"/>
        </w:rPr>
        <w:br w:type="textWrapping"/>
      </w:r>
      <w:r>
        <w:rPr>
          <w:rFonts w:cs="Times New Roman"/>
          <w:b/>
          <w:sz w:val="28"/>
          <w:szCs w:val="24"/>
        </w:rPr>
        <w:t>BERBASIS KEARIFAN LOKAL</w:t>
      </w:r>
      <w:r>
        <w:rPr>
          <w:rFonts w:cs="Times New Roman"/>
          <w:b/>
          <w:sz w:val="28"/>
          <w:szCs w:val="24"/>
          <w:lang w:val="id-ID"/>
        </w:rPr>
        <w:br w:type="textWrapping"/>
      </w:r>
      <w:r>
        <w:rPr>
          <w:rFonts w:cs="Times New Roman"/>
          <w:b/>
          <w:sz w:val="28"/>
          <w:szCs w:val="24"/>
        </w:rPr>
        <w:t>DI KABUPATEN SUMEDANG</w:t>
      </w:r>
    </w:p>
    <w:p>
      <w:pPr>
        <w:spacing w:line="240" w:lineRule="auto"/>
        <w:ind w:firstLine="0"/>
        <w:jc w:val="center"/>
        <w:rPr>
          <w:rFonts w:cs="Times New Roman"/>
          <w:b/>
          <w:szCs w:val="24"/>
          <w:lang w:val="id-ID"/>
        </w:rPr>
      </w:pPr>
      <w:r>
        <w:rPr>
          <w:rFonts w:cs="Times New Roman"/>
          <w:b/>
          <w:szCs w:val="24"/>
        </w:rPr>
        <w:t>Study Kasus Peraturan Bupati Sumedang Nomor 37 Tahun 2020</w:t>
      </w:r>
    </w:p>
    <w:p>
      <w:pPr>
        <w:spacing w:line="240" w:lineRule="auto"/>
        <w:ind w:firstLine="0"/>
        <w:jc w:val="center"/>
        <w:rPr>
          <w:rFonts w:cs="Times New Roman"/>
          <w:b/>
          <w:sz w:val="28"/>
          <w:szCs w:val="24"/>
          <w:lang w:val="id-ID"/>
        </w:rPr>
      </w:pPr>
    </w:p>
    <w:p>
      <w:pPr>
        <w:spacing w:line="240" w:lineRule="auto"/>
        <w:ind w:firstLine="0"/>
        <w:jc w:val="center"/>
        <w:rPr>
          <w:rFonts w:cs="Times New Roman"/>
          <w:b/>
          <w:i/>
          <w:szCs w:val="24"/>
          <w:lang w:val="id-ID"/>
        </w:rPr>
      </w:pPr>
      <w:r>
        <w:rPr>
          <w:rFonts w:cs="Times New Roman"/>
          <w:b/>
          <w:i/>
          <w:szCs w:val="24"/>
          <w:lang w:val="id-ID"/>
        </w:rPr>
        <w:t xml:space="preserve">POLICY IMPLEMENTATION STRATEGY OF VILLAGE FUND </w:t>
      </w:r>
    </w:p>
    <w:p>
      <w:pPr>
        <w:spacing w:line="240" w:lineRule="auto"/>
        <w:ind w:firstLine="0"/>
        <w:jc w:val="center"/>
        <w:rPr>
          <w:rFonts w:cs="Times New Roman"/>
          <w:b/>
          <w:i/>
          <w:szCs w:val="24"/>
          <w:lang w:val="id-ID"/>
        </w:rPr>
      </w:pPr>
      <w:r>
        <w:rPr>
          <w:rFonts w:cs="Times New Roman"/>
          <w:b/>
          <w:i/>
          <w:szCs w:val="24"/>
          <w:lang w:val="id-ID"/>
        </w:rPr>
        <w:t>IN COMMUNITY EMPOWERMENT</w:t>
      </w:r>
    </w:p>
    <w:p>
      <w:pPr>
        <w:spacing w:line="240" w:lineRule="auto"/>
        <w:ind w:firstLine="0"/>
        <w:jc w:val="center"/>
        <w:rPr>
          <w:rFonts w:cs="Times New Roman"/>
          <w:b/>
          <w:i/>
          <w:szCs w:val="24"/>
          <w:lang w:val="id-ID"/>
        </w:rPr>
      </w:pPr>
      <w:r>
        <w:rPr>
          <w:rFonts w:cs="Times New Roman"/>
          <w:b/>
          <w:i/>
          <w:szCs w:val="24"/>
          <w:lang w:val="id-ID"/>
        </w:rPr>
        <w:t>BASED ON LOCAL WISDOM</w:t>
      </w:r>
    </w:p>
    <w:p>
      <w:pPr>
        <w:spacing w:line="240" w:lineRule="auto"/>
        <w:ind w:firstLine="0"/>
        <w:jc w:val="center"/>
        <w:rPr>
          <w:rFonts w:cs="Times New Roman"/>
          <w:b/>
          <w:szCs w:val="24"/>
          <w:lang w:val="id-ID"/>
        </w:rPr>
      </w:pPr>
      <w:r>
        <w:rPr>
          <w:rFonts w:cs="Times New Roman"/>
          <w:b/>
          <w:i/>
          <w:szCs w:val="24"/>
          <w:lang w:val="id-ID"/>
        </w:rPr>
        <w:t>IN SUMEDANG DISTRICT</w:t>
      </w:r>
    </w:p>
    <w:p>
      <w:pPr>
        <w:pStyle w:val="29"/>
        <w:shd w:val="clear" w:color="auto" w:fill="F8F9FA"/>
        <w:spacing w:line="240" w:lineRule="auto"/>
        <w:ind w:firstLine="0"/>
        <w:jc w:val="center"/>
        <w:rPr>
          <w:rFonts w:ascii="Times New Roman" w:hAnsi="Times New Roman" w:cs="Times New Roman"/>
          <w:b/>
          <w:color w:val="202124"/>
          <w:sz w:val="24"/>
          <w:szCs w:val="24"/>
          <w:lang w:val="id-ID"/>
        </w:rPr>
      </w:pPr>
    </w:p>
    <w:p>
      <w:pPr>
        <w:pStyle w:val="29"/>
        <w:shd w:val="clear" w:color="auto" w:fill="F8F9FA"/>
        <w:spacing w:line="240" w:lineRule="auto"/>
        <w:ind w:firstLine="0"/>
        <w:jc w:val="center"/>
        <w:rPr>
          <w:rFonts w:ascii="Times New Roman" w:hAnsi="Times New Roman" w:cs="Times New Roman"/>
          <w:b/>
          <w:color w:val="202124"/>
          <w:sz w:val="24"/>
          <w:szCs w:val="24"/>
        </w:rPr>
      </w:pPr>
      <w:r>
        <w:rPr>
          <w:rFonts w:ascii="Times New Roman" w:hAnsi="Times New Roman" w:cs="Times New Roman"/>
          <w:b/>
          <w:color w:val="202124"/>
          <w:sz w:val="24"/>
          <w:szCs w:val="24"/>
        </w:rPr>
        <w:t>(</w:t>
      </w:r>
      <w:r>
        <w:rPr>
          <w:rStyle w:val="54"/>
          <w:rFonts w:ascii="Times New Roman" w:hAnsi="Times New Roman" w:cs="Times New Roman"/>
          <w:b/>
          <w:i/>
          <w:color w:val="202124"/>
          <w:sz w:val="24"/>
          <w:szCs w:val="24"/>
        </w:rPr>
        <w:t>Case Study of Sumedang Regent Regulation Number 37 of 2020</w:t>
      </w:r>
      <w:r>
        <w:rPr>
          <w:rFonts w:ascii="Times New Roman" w:hAnsi="Times New Roman" w:cs="Times New Roman"/>
          <w:b/>
          <w:color w:val="202124"/>
          <w:sz w:val="24"/>
          <w:szCs w:val="24"/>
        </w:rPr>
        <w:t>)</w:t>
      </w:r>
    </w:p>
    <w:p>
      <w:pPr>
        <w:spacing w:line="240" w:lineRule="auto"/>
        <w:ind w:firstLine="0"/>
        <w:jc w:val="center"/>
        <w:rPr>
          <w:rFonts w:hint="default" w:cs="Times New Roman"/>
          <w:b/>
          <w:szCs w:val="24"/>
          <w:lang w:val="en-US"/>
        </w:rPr>
      </w:pPr>
    </w:p>
    <w:p>
      <w:pPr>
        <w:spacing w:line="240" w:lineRule="auto"/>
        <w:ind w:firstLine="0"/>
        <w:jc w:val="center"/>
        <w:rPr>
          <w:rFonts w:hint="default" w:cs="Times New Roman"/>
          <w:b/>
          <w:szCs w:val="24"/>
          <w:lang w:val="en-US"/>
        </w:rPr>
      </w:pPr>
    </w:p>
    <w:p>
      <w:pPr>
        <w:spacing w:line="240" w:lineRule="auto"/>
        <w:ind w:firstLine="0"/>
        <w:jc w:val="center"/>
        <w:rPr>
          <w:rFonts w:cs="Times New Roman"/>
          <w:b/>
          <w:szCs w:val="24"/>
        </w:rPr>
      </w:pPr>
      <w:r>
        <w:rPr>
          <w:rFonts w:hint="default" w:cs="Times New Roman"/>
          <w:b/>
          <w:szCs w:val="24"/>
          <w:lang w:val="en-US"/>
        </w:rPr>
        <w:t xml:space="preserve">ARTIKEL </w:t>
      </w:r>
      <w:r>
        <w:rPr>
          <w:rFonts w:cs="Times New Roman"/>
          <w:b/>
          <w:szCs w:val="24"/>
        </w:rPr>
        <w:t>DISERTASI</w:t>
      </w:r>
    </w:p>
    <w:p>
      <w:pPr>
        <w:spacing w:line="240" w:lineRule="auto"/>
        <w:ind w:firstLine="0"/>
        <w:jc w:val="center"/>
        <w:rPr>
          <w:rFonts w:cs="Times New Roman"/>
          <w:b/>
          <w:szCs w:val="24"/>
        </w:rPr>
      </w:pPr>
    </w:p>
    <w:p>
      <w:pPr>
        <w:spacing w:line="240" w:lineRule="auto"/>
        <w:ind w:firstLine="0"/>
        <w:jc w:val="center"/>
        <w:rPr>
          <w:rFonts w:cs="Times New Roman"/>
          <w:b/>
          <w:szCs w:val="24"/>
        </w:rPr>
      </w:pPr>
    </w:p>
    <w:p>
      <w:pPr>
        <w:spacing w:line="240" w:lineRule="auto"/>
        <w:ind w:firstLine="0"/>
        <w:jc w:val="center"/>
        <w:rPr>
          <w:rFonts w:cs="Times New Roman"/>
          <w:b/>
          <w:szCs w:val="24"/>
        </w:rPr>
      </w:pPr>
      <w:r>
        <w:rPr>
          <w:rFonts w:cs="Times New Roman"/>
          <w:b/>
          <w:szCs w:val="24"/>
        </w:rPr>
        <w:t xml:space="preserve">Disusun Dalam Rangka Memenuhi Syarat Guna Mengikuti </w:t>
      </w:r>
      <w:r>
        <w:rPr>
          <w:rFonts w:cs="Times New Roman"/>
          <w:b/>
          <w:szCs w:val="24"/>
          <w:lang w:val="id-ID"/>
        </w:rPr>
        <w:br w:type="textWrapping"/>
      </w:r>
      <w:r>
        <w:rPr>
          <w:rFonts w:cs="Times New Roman"/>
          <w:b/>
          <w:szCs w:val="24"/>
        </w:rPr>
        <w:t xml:space="preserve">Seminar Hasil Penelitian Disertasi Program Doktor Ilmu Sosial </w:t>
      </w:r>
    </w:p>
    <w:p>
      <w:pPr>
        <w:spacing w:line="240" w:lineRule="auto"/>
        <w:ind w:firstLine="0"/>
        <w:jc w:val="center"/>
        <w:rPr>
          <w:rFonts w:cs="Times New Roman"/>
          <w:b/>
          <w:szCs w:val="24"/>
        </w:rPr>
      </w:pPr>
      <w:r>
        <w:rPr>
          <w:rFonts w:cs="Times New Roman"/>
          <w:b/>
          <w:szCs w:val="24"/>
        </w:rPr>
        <w:t>Bidang Kajian Ilmu Administrasi Publik</w:t>
      </w:r>
    </w:p>
    <w:p>
      <w:pPr>
        <w:spacing w:line="240" w:lineRule="auto"/>
        <w:ind w:firstLine="0"/>
        <w:jc w:val="center"/>
        <w:rPr>
          <w:rFonts w:cs="Times New Roman"/>
          <w:b/>
          <w:szCs w:val="24"/>
        </w:rPr>
      </w:pPr>
      <w:r>
        <w:rPr>
          <w:rFonts w:cs="Times New Roman"/>
          <w:b/>
          <w:szCs w:val="24"/>
        </w:rPr>
        <w:t>Pascasarjana Universitas Pasundan</w:t>
      </w:r>
    </w:p>
    <w:p>
      <w:pPr>
        <w:spacing w:line="240" w:lineRule="auto"/>
        <w:ind w:firstLine="0"/>
        <w:jc w:val="center"/>
        <w:rPr>
          <w:rFonts w:cs="Times New Roman"/>
          <w:b/>
          <w:szCs w:val="24"/>
          <w:lang w:val="id-ID"/>
        </w:rPr>
      </w:pPr>
    </w:p>
    <w:p>
      <w:pPr>
        <w:spacing w:line="240" w:lineRule="auto"/>
        <w:ind w:firstLine="0"/>
        <w:jc w:val="center"/>
        <w:rPr>
          <w:rFonts w:cs="Times New Roman"/>
          <w:b/>
          <w:szCs w:val="24"/>
        </w:rPr>
      </w:pPr>
      <w:r>
        <w:rPr>
          <w:rFonts w:cs="Times New Roman"/>
          <w:b/>
          <w:szCs w:val="24"/>
        </w:rPr>
        <w:t>Oleh :</w:t>
      </w:r>
    </w:p>
    <w:p>
      <w:pPr>
        <w:spacing w:line="240" w:lineRule="auto"/>
        <w:ind w:firstLine="0"/>
        <w:jc w:val="center"/>
        <w:rPr>
          <w:rFonts w:cs="Times New Roman"/>
          <w:b/>
          <w:szCs w:val="24"/>
        </w:rPr>
      </w:pPr>
      <w:r>
        <w:rPr>
          <w:rFonts w:cs="Times New Roman"/>
          <w:b/>
          <w:szCs w:val="24"/>
        </w:rPr>
        <w:t>DADANG SUPRIATNA</w:t>
      </w:r>
    </w:p>
    <w:p>
      <w:pPr>
        <w:spacing w:line="240" w:lineRule="auto"/>
        <w:ind w:firstLine="0"/>
        <w:jc w:val="center"/>
        <w:rPr>
          <w:rFonts w:cs="Times New Roman"/>
          <w:b/>
          <w:szCs w:val="24"/>
          <w:lang w:val="id-ID"/>
        </w:rPr>
      </w:pPr>
      <w:r>
        <w:rPr>
          <w:rFonts w:cs="Times New Roman"/>
          <w:b/>
          <w:szCs w:val="24"/>
        </w:rPr>
        <w:t>NPM : 189020034</w:t>
      </w:r>
    </w:p>
    <w:p>
      <w:pPr>
        <w:spacing w:line="240" w:lineRule="auto"/>
        <w:ind w:firstLine="0"/>
        <w:rPr>
          <w:rFonts w:cs="Times New Roman"/>
          <w:b/>
          <w:szCs w:val="24"/>
          <w:lang w:val="id-ID"/>
        </w:rPr>
      </w:pPr>
    </w:p>
    <w:p>
      <w:pPr>
        <w:spacing w:line="240" w:lineRule="auto"/>
        <w:ind w:firstLine="0"/>
        <w:jc w:val="center"/>
        <w:rPr>
          <w:rFonts w:cs="Times New Roman"/>
          <w:b/>
          <w:szCs w:val="24"/>
          <w:lang w:val="id-ID"/>
        </w:rPr>
      </w:pPr>
    </w:p>
    <w:p>
      <w:pPr>
        <w:spacing w:line="240" w:lineRule="auto"/>
        <w:ind w:firstLine="0"/>
        <w:jc w:val="center"/>
        <w:rPr>
          <w:rFonts w:cs="Times New Roman"/>
          <w:szCs w:val="24"/>
        </w:rPr>
      </w:pPr>
      <w:r>
        <w:rPr>
          <w:rFonts w:cs="Times New Roman"/>
          <w:szCs w:val="24"/>
        </w:rPr>
        <w:drawing>
          <wp:inline distT="0" distB="0" distL="0" distR="0">
            <wp:extent cx="1953895" cy="1809750"/>
            <wp:effectExtent l="0" t="0" r="8255" b="0"/>
            <wp:docPr id="62" name="Picture 62" descr="D:\TUGAS UNPAS DOKUMEN\LOGO PASCASARJANA 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D:\TUGAS UNPAS DOKUMEN\LOGO PASCASARJANA UNPAS.jpg"/>
                    <pic:cNvPicPr>
                      <a:picLocks noChangeAspect="1" noChangeArrowheads="1"/>
                    </pic:cNvPicPr>
                  </pic:nvPicPr>
                  <pic:blipFill>
                    <a:blip r:embed="rId14"/>
                    <a:srcRect/>
                    <a:stretch>
                      <a:fillRect/>
                    </a:stretch>
                  </pic:blipFill>
                  <pic:spPr>
                    <a:xfrm>
                      <a:off x="0" y="0"/>
                      <a:ext cx="1962852" cy="1818046"/>
                    </a:xfrm>
                    <a:prstGeom prst="rect">
                      <a:avLst/>
                    </a:prstGeom>
                    <a:noFill/>
                  </pic:spPr>
                </pic:pic>
              </a:graphicData>
            </a:graphic>
          </wp:inline>
        </w:drawing>
      </w:r>
    </w:p>
    <w:p>
      <w:pPr>
        <w:spacing w:line="240" w:lineRule="auto"/>
        <w:ind w:firstLine="0"/>
        <w:jc w:val="both"/>
        <w:rPr>
          <w:rFonts w:cs="Times New Roman"/>
          <w:szCs w:val="24"/>
        </w:rPr>
      </w:pPr>
    </w:p>
    <w:p>
      <w:pPr>
        <w:spacing w:line="240" w:lineRule="auto"/>
        <w:ind w:firstLine="0"/>
        <w:jc w:val="center"/>
        <w:rPr>
          <w:rFonts w:cs="Times New Roman"/>
          <w:b/>
          <w:szCs w:val="24"/>
          <w:lang w:val="id-ID"/>
        </w:rPr>
      </w:pPr>
    </w:p>
    <w:p>
      <w:pPr>
        <w:spacing w:line="240" w:lineRule="auto"/>
        <w:ind w:firstLine="0"/>
        <w:jc w:val="center"/>
        <w:rPr>
          <w:rFonts w:cs="Times New Roman"/>
          <w:b/>
          <w:sz w:val="28"/>
          <w:szCs w:val="28"/>
        </w:rPr>
      </w:pPr>
      <w:r>
        <w:rPr>
          <w:rFonts w:cs="Times New Roman"/>
          <w:b/>
          <w:sz w:val="28"/>
          <w:szCs w:val="28"/>
        </w:rPr>
        <w:t>PROGRAM DOKTOR ILMU SOSIAL</w:t>
      </w:r>
    </w:p>
    <w:p>
      <w:pPr>
        <w:spacing w:line="240" w:lineRule="auto"/>
        <w:ind w:firstLine="0"/>
        <w:jc w:val="center"/>
        <w:rPr>
          <w:rFonts w:cs="Times New Roman"/>
          <w:b/>
          <w:sz w:val="28"/>
          <w:szCs w:val="28"/>
        </w:rPr>
      </w:pPr>
      <w:r>
        <w:rPr>
          <w:rFonts w:cs="Times New Roman"/>
          <w:b/>
          <w:sz w:val="28"/>
          <w:szCs w:val="28"/>
        </w:rPr>
        <w:t>BIDANG KAJIAN  ILMU ADMINISTRASI PUBLIK</w:t>
      </w:r>
    </w:p>
    <w:p>
      <w:pPr>
        <w:spacing w:line="240" w:lineRule="auto"/>
        <w:ind w:firstLine="0"/>
        <w:jc w:val="center"/>
        <w:rPr>
          <w:rFonts w:cs="Times New Roman"/>
          <w:b/>
          <w:sz w:val="28"/>
          <w:szCs w:val="28"/>
        </w:rPr>
      </w:pPr>
      <w:r>
        <w:rPr>
          <w:rFonts w:cs="Times New Roman"/>
          <w:b/>
          <w:sz w:val="28"/>
          <w:szCs w:val="28"/>
        </w:rPr>
        <w:t>PASCASARJANA</w:t>
      </w:r>
      <w:r>
        <w:rPr>
          <w:rFonts w:cs="Times New Roman"/>
          <w:b/>
          <w:sz w:val="28"/>
          <w:szCs w:val="28"/>
          <w:lang w:val="id-ID"/>
        </w:rPr>
        <w:t xml:space="preserve"> </w:t>
      </w:r>
      <w:r>
        <w:rPr>
          <w:rFonts w:cs="Times New Roman"/>
          <w:b/>
          <w:sz w:val="28"/>
          <w:szCs w:val="28"/>
        </w:rPr>
        <w:t>UNIVERSITAS PASUNDAN</w:t>
      </w:r>
    </w:p>
    <w:p>
      <w:pPr>
        <w:spacing w:line="240" w:lineRule="auto"/>
        <w:ind w:firstLine="0"/>
        <w:jc w:val="center"/>
        <w:rPr>
          <w:rFonts w:cs="Times New Roman"/>
          <w:b/>
          <w:sz w:val="28"/>
          <w:szCs w:val="28"/>
        </w:rPr>
      </w:pPr>
      <w:r>
        <w:rPr>
          <w:rFonts w:cs="Times New Roman"/>
          <w:b/>
          <w:sz w:val="28"/>
          <w:szCs w:val="28"/>
        </w:rPr>
        <w:t>BANDUNG</w:t>
      </w:r>
    </w:p>
    <w:p>
      <w:pPr>
        <w:spacing w:line="240" w:lineRule="auto"/>
        <w:ind w:firstLine="0"/>
        <w:jc w:val="center"/>
        <w:rPr>
          <w:rFonts w:cs="Times New Roman"/>
          <w:b/>
          <w:sz w:val="28"/>
          <w:szCs w:val="28"/>
        </w:rPr>
      </w:pPr>
      <w:r>
        <w:rPr>
          <w:rFonts w:cs="Times New Roman"/>
          <w:b/>
          <w:sz w:val="28"/>
          <w:szCs w:val="28"/>
          <w:lang w:val="id-ID"/>
        </w:rPr>
        <w:t xml:space="preserve"> </w:t>
      </w:r>
      <w:r>
        <w:rPr>
          <w:rFonts w:cs="Times New Roman"/>
          <w:b/>
          <w:sz w:val="28"/>
          <w:szCs w:val="28"/>
        </w:rPr>
        <w:t>202</w:t>
      </w:r>
      <w:r>
        <w:rPr>
          <w:rFonts w:cs="Times New Roman"/>
          <w:b/>
          <w:sz w:val="28"/>
          <w:szCs w:val="28"/>
          <w:lang w:val="id-ID"/>
        </w:rPr>
        <w:t>2</w:t>
      </w:r>
    </w:p>
    <w:p>
      <w:pPr>
        <w:spacing w:line="240" w:lineRule="auto"/>
        <w:ind w:firstLine="0"/>
        <w:jc w:val="center"/>
        <w:rPr>
          <w:rFonts w:cs="Times New Roman"/>
          <w:b/>
          <w:sz w:val="28"/>
          <w:szCs w:val="28"/>
        </w:rPr>
      </w:pPr>
    </w:p>
    <w:p>
      <w:pPr>
        <w:spacing w:line="240" w:lineRule="auto"/>
        <w:ind w:firstLine="0"/>
        <w:jc w:val="center"/>
        <w:rPr>
          <w:rFonts w:cs="Times New Roman"/>
          <w:b/>
          <w:sz w:val="28"/>
          <w:szCs w:val="28"/>
        </w:rPr>
      </w:pPr>
    </w:p>
    <w:p>
      <w:pPr>
        <w:spacing w:line="240" w:lineRule="auto"/>
        <w:ind w:firstLine="0"/>
        <w:jc w:val="center"/>
        <w:rPr>
          <w:rFonts w:cs="Times New Roman"/>
          <w:b/>
          <w:sz w:val="28"/>
          <w:szCs w:val="28"/>
        </w:rPr>
      </w:pPr>
    </w:p>
    <w:p>
      <w:pPr>
        <w:spacing w:line="240" w:lineRule="auto"/>
        <w:ind w:firstLine="0"/>
        <w:jc w:val="center"/>
        <w:rPr>
          <w:rFonts w:cs="Times New Roman"/>
          <w:b/>
          <w:sz w:val="28"/>
          <w:szCs w:val="28"/>
        </w:rPr>
      </w:pPr>
    </w:p>
    <w:p>
      <w:pPr>
        <w:spacing w:line="240" w:lineRule="auto"/>
        <w:ind w:firstLine="0"/>
        <w:jc w:val="center"/>
        <w:rPr>
          <w:rFonts w:cs="Times New Roman"/>
          <w:b/>
          <w:sz w:val="28"/>
          <w:szCs w:val="28"/>
        </w:rPr>
      </w:pPr>
    </w:p>
    <w:p>
      <w:pPr>
        <w:spacing w:line="240" w:lineRule="auto"/>
        <w:ind w:firstLine="0"/>
        <w:jc w:val="center"/>
        <w:rPr>
          <w:rFonts w:cs="Times New Roman"/>
          <w:b/>
          <w:sz w:val="28"/>
          <w:szCs w:val="28"/>
        </w:rPr>
      </w:pPr>
    </w:p>
    <w:p>
      <w:pPr>
        <w:spacing w:line="240" w:lineRule="auto"/>
        <w:ind w:firstLine="0"/>
        <w:jc w:val="center"/>
        <w:rPr>
          <w:rFonts w:cs="Times New Roman"/>
          <w:b/>
          <w:sz w:val="28"/>
          <w:szCs w:val="28"/>
        </w:rPr>
      </w:pPr>
    </w:p>
    <w:p>
      <w:pPr>
        <w:spacing w:line="240" w:lineRule="auto"/>
        <w:ind w:firstLine="0"/>
        <w:jc w:val="center"/>
        <w:rPr>
          <w:rFonts w:cs="Times New Roman"/>
          <w:b/>
          <w:sz w:val="28"/>
          <w:szCs w:val="28"/>
        </w:rPr>
      </w:pPr>
    </w:p>
    <w:p>
      <w:pPr>
        <w:spacing w:line="240" w:lineRule="auto"/>
        <w:ind w:firstLine="0"/>
        <w:jc w:val="center"/>
        <w:rPr>
          <w:rFonts w:cs="Times New Roman"/>
          <w:b/>
          <w:sz w:val="28"/>
          <w:szCs w:val="28"/>
        </w:rPr>
      </w:pPr>
    </w:p>
    <w:p>
      <w:pPr>
        <w:spacing w:line="240" w:lineRule="auto"/>
        <w:ind w:firstLine="0"/>
        <w:jc w:val="center"/>
        <w:rPr>
          <w:rFonts w:cs="Times New Roman"/>
          <w:b/>
          <w:sz w:val="28"/>
          <w:szCs w:val="28"/>
        </w:rPr>
      </w:pPr>
    </w:p>
    <w:p>
      <w:pPr>
        <w:spacing w:line="240" w:lineRule="auto"/>
        <w:ind w:firstLine="0"/>
        <w:rPr>
          <w:rFonts w:cs="Times New Roman"/>
          <w:b/>
          <w:sz w:val="28"/>
          <w:szCs w:val="28"/>
        </w:rPr>
      </w:pPr>
    </w:p>
    <w:p>
      <w:pPr>
        <w:spacing w:line="240" w:lineRule="auto"/>
        <w:ind w:firstLine="0"/>
        <w:jc w:val="center"/>
        <w:rPr>
          <w:rFonts w:cs="Times New Roman"/>
          <w:b/>
          <w:sz w:val="28"/>
          <w:szCs w:val="28"/>
        </w:rPr>
      </w:pPr>
    </w:p>
    <w:p>
      <w:pPr>
        <w:spacing w:line="240" w:lineRule="auto"/>
        <w:ind w:firstLine="0"/>
        <w:jc w:val="center"/>
        <w:rPr>
          <w:rFonts w:cs="Times New Roman"/>
          <w:b/>
          <w:sz w:val="28"/>
          <w:szCs w:val="28"/>
        </w:rPr>
      </w:pPr>
    </w:p>
    <w:p>
      <w:pPr>
        <w:spacing w:line="240" w:lineRule="auto"/>
        <w:ind w:firstLine="0"/>
        <w:jc w:val="center"/>
        <w:rPr>
          <w:rFonts w:cs="Times New Roman"/>
          <w:b/>
          <w:sz w:val="28"/>
          <w:szCs w:val="28"/>
        </w:rPr>
      </w:pPr>
    </w:p>
    <w:p>
      <w:pPr>
        <w:spacing w:line="240" w:lineRule="auto"/>
        <w:ind w:firstLine="0"/>
        <w:jc w:val="center"/>
        <w:rPr>
          <w:rFonts w:cs="Times New Roman"/>
          <w:b/>
          <w:sz w:val="28"/>
          <w:szCs w:val="28"/>
        </w:rPr>
      </w:pPr>
    </w:p>
    <w:sectPr>
      <w:footerReference r:id="rId11" w:type="first"/>
      <w:headerReference r:id="rId9" w:type="default"/>
      <w:footerReference r:id="rId10" w:type="default"/>
      <w:pgSz w:w="11906" w:h="16838"/>
      <w:pgMar w:top="2268" w:right="2125" w:bottom="1701" w:left="2268" w:header="709" w:footer="709" w:gutter="0"/>
      <w:pgNumType w:fmt="lowerRoman"/>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inherit">
    <w:altName w:val="Times New Roman"/>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ff7">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5997875"/>
      <w:docPartObj>
        <w:docPartGallery w:val="autotext"/>
      </w:docPartObj>
    </w:sdtPr>
    <w:sdtContent>
      <w:p>
        <w:pPr>
          <w:pStyle w:val="24"/>
          <w:ind w:firstLine="0"/>
          <w:jc w:val="center"/>
        </w:pPr>
        <w:r>
          <w:fldChar w:fldCharType="begin"/>
        </w:r>
        <w:r>
          <w:instrText xml:space="preserve"> PAGE   \* MERGEFORMAT </w:instrText>
        </w:r>
        <w:r>
          <w:fldChar w:fldCharType="separate"/>
        </w:r>
        <w:r>
          <w:t>ccv</w:t>
        </w:r>
        <w:r>
          <w:fldChar w:fldCharType="end"/>
        </w:r>
      </w:p>
    </w:sdtContent>
  </w:sdt>
  <w:p>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6352000"/>
      <w:docPartObj>
        <w:docPartGallery w:val="autotext"/>
      </w:docPartObj>
    </w:sdtPr>
    <w:sdtContent>
      <w:p>
        <w:pPr>
          <w:pStyle w:val="27"/>
          <w:jc w:val="right"/>
        </w:pPr>
        <w:r>
          <w:fldChar w:fldCharType="begin"/>
        </w:r>
        <w:r>
          <w:instrText xml:space="preserve"> PAGE   \* MERGEFORMAT </w:instrText>
        </w:r>
        <w:r>
          <w:fldChar w:fldCharType="separate"/>
        </w:r>
        <w:r>
          <w:t>134</w:t>
        </w:r>
        <w:r>
          <w:fldChar w:fldCharType="end"/>
        </w:r>
      </w:p>
    </w:sdtContent>
  </w:sdt>
  <w:p>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3075992"/>
      <w:docPartObj>
        <w:docPartGallery w:val="autotext"/>
      </w:docPartObj>
    </w:sdtPr>
    <w:sdtContent>
      <w:p>
        <w:pPr>
          <w:pStyle w:val="27"/>
          <w:jc w:val="right"/>
        </w:pPr>
        <w:r>
          <w:fldChar w:fldCharType="begin"/>
        </w:r>
        <w:r>
          <w:instrText xml:space="preserve"> PAGE   \* MERGEFORMAT </w:instrText>
        </w:r>
        <w:r>
          <w:fldChar w:fldCharType="separate"/>
        </w:r>
        <w:r>
          <w:t>192</w:t>
        </w:r>
        <w:r>
          <w:fldChar w:fldCharType="end"/>
        </w:r>
      </w:p>
    </w:sdtContent>
  </w:sdt>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t>193</w:t>
    </w:r>
  </w:p>
  <w:p>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p>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404CB"/>
    <w:multiLevelType w:val="singleLevel"/>
    <w:tmpl w:val="A84404CB"/>
    <w:lvl w:ilvl="0" w:tentative="0">
      <w:start w:val="1"/>
      <w:numFmt w:val="lowerLetter"/>
      <w:suff w:val="space"/>
      <w:lvlText w:val="%1."/>
      <w:lvlJc w:val="left"/>
    </w:lvl>
  </w:abstractNum>
  <w:abstractNum w:abstractNumId="1">
    <w:nsid w:val="D34B8FE3"/>
    <w:multiLevelType w:val="singleLevel"/>
    <w:tmpl w:val="D34B8FE3"/>
    <w:lvl w:ilvl="0" w:tentative="0">
      <w:start w:val="1"/>
      <w:numFmt w:val="upperLetter"/>
      <w:suff w:val="space"/>
      <w:lvlText w:val="%1."/>
      <w:lvlJc w:val="left"/>
    </w:lvl>
  </w:abstractNum>
  <w:abstractNum w:abstractNumId="2">
    <w:nsid w:val="DB393A89"/>
    <w:multiLevelType w:val="singleLevel"/>
    <w:tmpl w:val="DB393A89"/>
    <w:lvl w:ilvl="0" w:tentative="0">
      <w:start w:val="1"/>
      <w:numFmt w:val="decimal"/>
      <w:suff w:val="space"/>
      <w:lvlText w:val="%1."/>
      <w:lvlJc w:val="left"/>
    </w:lvl>
  </w:abstractNum>
  <w:abstractNum w:abstractNumId="3">
    <w:nsid w:val="DF0856D8"/>
    <w:multiLevelType w:val="singleLevel"/>
    <w:tmpl w:val="DF0856D8"/>
    <w:lvl w:ilvl="0" w:tentative="0">
      <w:start w:val="1"/>
      <w:numFmt w:val="upperLetter"/>
      <w:suff w:val="space"/>
      <w:lvlText w:val="%1."/>
      <w:lvlJc w:val="left"/>
    </w:lvl>
  </w:abstractNum>
  <w:abstractNum w:abstractNumId="4">
    <w:nsid w:val="E3B796C3"/>
    <w:multiLevelType w:val="singleLevel"/>
    <w:tmpl w:val="E3B796C3"/>
    <w:lvl w:ilvl="0" w:tentative="0">
      <w:start w:val="1"/>
      <w:numFmt w:val="decimal"/>
      <w:lvlText w:val="%1."/>
      <w:lvlJc w:val="left"/>
      <w:pPr>
        <w:tabs>
          <w:tab w:val="left" w:pos="425"/>
        </w:tabs>
        <w:ind w:left="425" w:leftChars="0" w:hanging="425" w:firstLineChars="0"/>
      </w:pPr>
      <w:rPr>
        <w:rFonts w:hint="default"/>
      </w:rPr>
    </w:lvl>
  </w:abstractNum>
  <w:abstractNum w:abstractNumId="5">
    <w:nsid w:val="00000012"/>
    <w:multiLevelType w:val="multilevel"/>
    <w:tmpl w:val="00000012"/>
    <w:lvl w:ilvl="0" w:tentative="0">
      <w:start w:val="6"/>
      <w:numFmt w:val="decimal"/>
      <w:lvlText w:val="%1."/>
      <w:lvlJc w:val="left"/>
      <w:pPr>
        <w:tabs>
          <w:tab w:val="left" w:pos="720"/>
        </w:tabs>
        <w:ind w:left="720" w:hanging="360"/>
      </w:pPr>
      <w:rPr>
        <w:rFonts w:hint="default" w:ascii="inherit" w:hAnsi="inherit" w:eastAsia="Times New Roman" w:cs="Times New Roman"/>
      </w:rPr>
    </w:lvl>
    <w:lvl w:ilvl="1" w:tentative="0">
      <w:start w:val="1"/>
      <w:numFmt w:val="decimal"/>
      <w:lvlText w:val="%2."/>
      <w:lvlJc w:val="left"/>
      <w:pPr>
        <w:tabs>
          <w:tab w:val="left" w:pos="1440"/>
        </w:tabs>
        <w:ind w:left="1440" w:hanging="360"/>
      </w:pPr>
      <w:rPr>
        <w:rFonts w:hint="default"/>
      </w:rPr>
    </w:lvl>
    <w:lvl w:ilvl="2" w:tentative="0">
      <w:start w:val="1"/>
      <w:numFmt w:val="lowerLetter"/>
      <w:lvlText w:val="%3)"/>
      <w:lvlJc w:val="left"/>
      <w:pPr>
        <w:ind w:left="2160" w:hanging="360"/>
      </w:pPr>
      <w:rPr>
        <w:rFonts w:hint="default"/>
      </w:rPr>
    </w:lvl>
    <w:lvl w:ilvl="3" w:tentative="0">
      <w:start w:val="1"/>
      <w:numFmt w:val="lowerLetter"/>
      <w:lvlText w:val="%4."/>
      <w:lvlJc w:val="left"/>
      <w:pPr>
        <w:ind w:left="2880" w:hanging="360"/>
      </w:pPr>
      <w:rPr>
        <w:rFonts w:hint="default"/>
      </w:rPr>
    </w:lvl>
    <w:lvl w:ilvl="4" w:tentative="0">
      <w:start w:val="1"/>
      <w:numFmt w:val="decimal"/>
      <w:lvlText w:val="%5."/>
      <w:lvlJc w:val="left"/>
      <w:pPr>
        <w:tabs>
          <w:tab w:val="left" w:pos="3600"/>
        </w:tabs>
        <w:ind w:left="3600" w:hanging="360"/>
      </w:pPr>
      <w:rPr>
        <w:rFonts w:hint="default"/>
      </w:rPr>
    </w:lvl>
    <w:lvl w:ilvl="5" w:tentative="0">
      <w:start w:val="1"/>
      <w:numFmt w:val="decimal"/>
      <w:lvlText w:val="%6."/>
      <w:lvlJc w:val="left"/>
      <w:pPr>
        <w:tabs>
          <w:tab w:val="left" w:pos="4320"/>
        </w:tabs>
        <w:ind w:left="4320" w:hanging="36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760"/>
        </w:tabs>
        <w:ind w:left="5760" w:hanging="360"/>
      </w:pPr>
      <w:rPr>
        <w:rFonts w:hint="default"/>
      </w:rPr>
    </w:lvl>
    <w:lvl w:ilvl="8" w:tentative="0">
      <w:start w:val="1"/>
      <w:numFmt w:val="decimal"/>
      <w:lvlText w:val="%9."/>
      <w:lvlJc w:val="left"/>
      <w:pPr>
        <w:tabs>
          <w:tab w:val="left" w:pos="6480"/>
        </w:tabs>
        <w:ind w:left="6480" w:hanging="360"/>
      </w:pPr>
      <w:rPr>
        <w:rFonts w:hint="default"/>
      </w:rPr>
    </w:lvl>
  </w:abstractNum>
  <w:abstractNum w:abstractNumId="6">
    <w:nsid w:val="13B4104F"/>
    <w:multiLevelType w:val="multilevel"/>
    <w:tmpl w:val="13B4104F"/>
    <w:lvl w:ilvl="0" w:tentative="0">
      <w:start w:val="1"/>
      <w:numFmt w:val="decimal"/>
      <w:lvlText w:val="%1."/>
      <w:lvlJc w:val="left"/>
      <w:pPr>
        <w:ind w:left="1080" w:hanging="360"/>
      </w:pPr>
      <w:rPr>
        <w:rFonts w:hint="default"/>
        <w:i/>
        <w:iCs/>
      </w:rPr>
    </w:lvl>
    <w:lvl w:ilvl="1" w:tentative="0">
      <w:start w:val="1"/>
      <w:numFmt w:val="decimal"/>
      <w:isLgl/>
      <w:lvlText w:val="%1.%2."/>
      <w:lvlJc w:val="left"/>
      <w:pPr>
        <w:ind w:left="1260" w:hanging="540"/>
      </w:pPr>
      <w:rPr>
        <w:rFonts w:hint="default"/>
      </w:rPr>
    </w:lvl>
    <w:lvl w:ilvl="2" w:tentative="0">
      <w:start w:val="2"/>
      <w:numFmt w:val="decimal"/>
      <w:isLgl/>
      <w:lvlText w:val="%1.%2.%3."/>
      <w:lvlJc w:val="left"/>
      <w:pPr>
        <w:ind w:left="1440" w:hanging="720"/>
      </w:pPr>
      <w:rPr>
        <w:rFonts w:hint="default"/>
      </w:rPr>
    </w:lvl>
    <w:lvl w:ilvl="3" w:tentative="0">
      <w:start w:val="1"/>
      <w:numFmt w:val="decimal"/>
      <w:isLgl/>
      <w:lvlText w:val="%1.%2.%3.%4."/>
      <w:lvlJc w:val="left"/>
      <w:pPr>
        <w:ind w:left="1440" w:hanging="72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1800" w:hanging="1080"/>
      </w:pPr>
      <w:rPr>
        <w:rFonts w:hint="default"/>
      </w:rPr>
    </w:lvl>
    <w:lvl w:ilvl="6" w:tentative="0">
      <w:start w:val="1"/>
      <w:numFmt w:val="decimal"/>
      <w:isLgl/>
      <w:lvlText w:val="%1.%2.%3.%4.%5.%6.%7."/>
      <w:lvlJc w:val="left"/>
      <w:pPr>
        <w:ind w:left="2160" w:hanging="1440"/>
      </w:pPr>
      <w:rPr>
        <w:rFonts w:hint="default"/>
      </w:rPr>
    </w:lvl>
    <w:lvl w:ilvl="7" w:tentative="0">
      <w:start w:val="1"/>
      <w:numFmt w:val="decimal"/>
      <w:isLgl/>
      <w:lvlText w:val="%1.%2.%3.%4.%5.%6.%7.%8."/>
      <w:lvlJc w:val="left"/>
      <w:pPr>
        <w:ind w:left="2160" w:hanging="1440"/>
      </w:pPr>
      <w:rPr>
        <w:rFonts w:hint="default"/>
      </w:rPr>
    </w:lvl>
    <w:lvl w:ilvl="8" w:tentative="0">
      <w:start w:val="1"/>
      <w:numFmt w:val="decimal"/>
      <w:isLgl/>
      <w:lvlText w:val="%1.%2.%3.%4.%5.%6.%7.%8.%9."/>
      <w:lvlJc w:val="left"/>
      <w:pPr>
        <w:ind w:left="2520" w:hanging="1800"/>
      </w:pPr>
      <w:rPr>
        <w:rFonts w:hint="default"/>
      </w:rPr>
    </w:lvl>
  </w:abstractNum>
  <w:abstractNum w:abstractNumId="7">
    <w:nsid w:val="18120D21"/>
    <w:multiLevelType w:val="multilevel"/>
    <w:tmpl w:val="18120D2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CF51F9C"/>
    <w:multiLevelType w:val="multilevel"/>
    <w:tmpl w:val="1CF51F9C"/>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rPr>
        <w:color w:val="auto"/>
      </w:r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9">
    <w:nsid w:val="1D1F6C23"/>
    <w:multiLevelType w:val="multilevel"/>
    <w:tmpl w:val="1D1F6C23"/>
    <w:lvl w:ilvl="0" w:tentative="0">
      <w:start w:val="1"/>
      <w:numFmt w:val="decimal"/>
      <w:lvlText w:val="%1."/>
      <w:lvlJc w:val="left"/>
      <w:pPr>
        <w:ind w:left="1789" w:hanging="360"/>
      </w:pPr>
      <w:rPr>
        <w:rFonts w:hint="default"/>
      </w:rPr>
    </w:lvl>
    <w:lvl w:ilvl="1" w:tentative="0">
      <w:start w:val="1"/>
      <w:numFmt w:val="lowerLetter"/>
      <w:lvlText w:val="%2."/>
      <w:lvlJc w:val="left"/>
      <w:pPr>
        <w:ind w:left="2509" w:hanging="360"/>
      </w:pPr>
    </w:lvl>
    <w:lvl w:ilvl="2" w:tentative="0">
      <w:start w:val="1"/>
      <w:numFmt w:val="lowerRoman"/>
      <w:lvlText w:val="%3."/>
      <w:lvlJc w:val="right"/>
      <w:pPr>
        <w:ind w:left="3229" w:hanging="180"/>
      </w:pPr>
    </w:lvl>
    <w:lvl w:ilvl="3" w:tentative="0">
      <w:start w:val="1"/>
      <w:numFmt w:val="decimal"/>
      <w:lvlText w:val="%4."/>
      <w:lvlJc w:val="left"/>
      <w:pPr>
        <w:ind w:left="3949" w:hanging="360"/>
      </w:pPr>
    </w:lvl>
    <w:lvl w:ilvl="4" w:tentative="0">
      <w:start w:val="1"/>
      <w:numFmt w:val="lowerLetter"/>
      <w:lvlText w:val="%5."/>
      <w:lvlJc w:val="left"/>
      <w:pPr>
        <w:ind w:left="4669" w:hanging="360"/>
      </w:pPr>
    </w:lvl>
    <w:lvl w:ilvl="5" w:tentative="0">
      <w:start w:val="1"/>
      <w:numFmt w:val="lowerRoman"/>
      <w:lvlText w:val="%6."/>
      <w:lvlJc w:val="right"/>
      <w:pPr>
        <w:ind w:left="5389" w:hanging="180"/>
      </w:pPr>
    </w:lvl>
    <w:lvl w:ilvl="6" w:tentative="0">
      <w:start w:val="1"/>
      <w:numFmt w:val="decimal"/>
      <w:lvlText w:val="%7."/>
      <w:lvlJc w:val="left"/>
      <w:pPr>
        <w:ind w:left="6109" w:hanging="360"/>
      </w:pPr>
    </w:lvl>
    <w:lvl w:ilvl="7" w:tentative="0">
      <w:start w:val="1"/>
      <w:numFmt w:val="lowerLetter"/>
      <w:lvlText w:val="%8."/>
      <w:lvlJc w:val="left"/>
      <w:pPr>
        <w:ind w:left="6829" w:hanging="360"/>
      </w:pPr>
    </w:lvl>
    <w:lvl w:ilvl="8" w:tentative="0">
      <w:start w:val="1"/>
      <w:numFmt w:val="lowerRoman"/>
      <w:lvlText w:val="%9."/>
      <w:lvlJc w:val="right"/>
      <w:pPr>
        <w:ind w:left="7549" w:hanging="180"/>
      </w:pPr>
    </w:lvl>
  </w:abstractNum>
  <w:abstractNum w:abstractNumId="10">
    <w:nsid w:val="22A017D1"/>
    <w:multiLevelType w:val="multilevel"/>
    <w:tmpl w:val="22A017D1"/>
    <w:lvl w:ilvl="0" w:tentative="0">
      <w:start w:val="1"/>
      <w:numFmt w:val="decimal"/>
      <w:lvlText w:val="%1."/>
      <w:lvlJc w:val="left"/>
      <w:pPr>
        <w:ind w:left="1080" w:hanging="360"/>
      </w:pPr>
      <w:rPr>
        <w:i w:val="0"/>
        <w:iCs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2824169C"/>
    <w:multiLevelType w:val="multilevel"/>
    <w:tmpl w:val="2824169C"/>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2">
    <w:nsid w:val="2D106E1A"/>
    <w:multiLevelType w:val="multilevel"/>
    <w:tmpl w:val="2D106E1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18909C5"/>
    <w:multiLevelType w:val="multilevel"/>
    <w:tmpl w:val="318909C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6C57510"/>
    <w:multiLevelType w:val="multilevel"/>
    <w:tmpl w:val="36C57510"/>
    <w:lvl w:ilvl="0" w:tentative="0">
      <w:start w:val="1"/>
      <w:numFmt w:val="decimal"/>
      <w:lvlText w:val="%1."/>
      <w:lvlJc w:val="left"/>
      <w:pPr>
        <w:tabs>
          <w:tab w:val="left" w:pos="720"/>
        </w:tabs>
        <w:ind w:left="720" w:hanging="360"/>
      </w:pPr>
      <w:rPr>
        <w:rFonts w:hint="default" w:ascii="inherit" w:hAnsi="inherit" w:eastAsia="Times New Roman" w:cs="Times New Roman"/>
      </w:rPr>
    </w:lvl>
    <w:lvl w:ilvl="1" w:tentative="0">
      <w:start w:val="2"/>
      <w:numFmt w:val="decimal"/>
      <w:lvlText w:val="%2."/>
      <w:lvlJc w:val="left"/>
      <w:pPr>
        <w:tabs>
          <w:tab w:val="left" w:pos="1440"/>
        </w:tabs>
        <w:ind w:left="1440" w:hanging="360"/>
      </w:pPr>
      <w:rPr>
        <w:rFonts w:hint="default"/>
      </w:rPr>
    </w:lvl>
    <w:lvl w:ilvl="2" w:tentative="0">
      <w:start w:val="1"/>
      <w:numFmt w:val="decimal"/>
      <w:lvlText w:val="%3."/>
      <w:lvlJc w:val="left"/>
      <w:pPr>
        <w:tabs>
          <w:tab w:val="left" w:pos="2160"/>
        </w:tabs>
        <w:ind w:left="2160" w:hanging="36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decimal"/>
      <w:lvlText w:val="%5."/>
      <w:lvlJc w:val="left"/>
      <w:pPr>
        <w:tabs>
          <w:tab w:val="left" w:pos="3600"/>
        </w:tabs>
        <w:ind w:left="3600" w:hanging="360"/>
      </w:pPr>
      <w:rPr>
        <w:rFonts w:hint="default"/>
      </w:rPr>
    </w:lvl>
    <w:lvl w:ilvl="5" w:tentative="0">
      <w:start w:val="1"/>
      <w:numFmt w:val="decimal"/>
      <w:lvlText w:val="%6."/>
      <w:lvlJc w:val="left"/>
      <w:pPr>
        <w:tabs>
          <w:tab w:val="left" w:pos="4320"/>
        </w:tabs>
        <w:ind w:left="4320" w:hanging="36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760"/>
        </w:tabs>
        <w:ind w:left="5760" w:hanging="360"/>
      </w:pPr>
      <w:rPr>
        <w:rFonts w:hint="default"/>
      </w:rPr>
    </w:lvl>
    <w:lvl w:ilvl="8" w:tentative="0">
      <w:start w:val="1"/>
      <w:numFmt w:val="decimal"/>
      <w:lvlText w:val="%9."/>
      <w:lvlJc w:val="left"/>
      <w:pPr>
        <w:tabs>
          <w:tab w:val="left" w:pos="6480"/>
        </w:tabs>
        <w:ind w:left="6480" w:hanging="360"/>
      </w:pPr>
      <w:rPr>
        <w:rFonts w:hint="default"/>
      </w:rPr>
    </w:lvl>
  </w:abstractNum>
  <w:abstractNum w:abstractNumId="15">
    <w:nsid w:val="3E0A39F4"/>
    <w:multiLevelType w:val="multilevel"/>
    <w:tmpl w:val="3E0A39F4"/>
    <w:lvl w:ilvl="0" w:tentative="0">
      <w:start w:val="1"/>
      <w:numFmt w:val="lowerLetter"/>
      <w:lvlText w:val="%1."/>
      <w:lvlJc w:val="left"/>
      <w:pPr>
        <w:ind w:left="786" w:hanging="360"/>
      </w:pPr>
      <w:rPr>
        <w:rFonts w:hint="default" w:eastAsiaTheme="minorHAnsi"/>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6">
    <w:nsid w:val="405827F4"/>
    <w:multiLevelType w:val="multilevel"/>
    <w:tmpl w:val="405827F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763732F"/>
    <w:multiLevelType w:val="multilevel"/>
    <w:tmpl w:val="4763732F"/>
    <w:lvl w:ilvl="0" w:tentative="0">
      <w:start w:val="1"/>
      <w:numFmt w:val="low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8">
    <w:nsid w:val="48215447"/>
    <w:multiLevelType w:val="multilevel"/>
    <w:tmpl w:val="48215447"/>
    <w:lvl w:ilvl="0" w:tentative="0">
      <w:start w:val="1"/>
      <w:numFmt w:val="decimal"/>
      <w:lvlText w:val="%1."/>
      <w:lvlJc w:val="left"/>
      <w:pPr>
        <w:tabs>
          <w:tab w:val="left" w:pos="720"/>
        </w:tabs>
        <w:ind w:left="720" w:hanging="360"/>
      </w:pPr>
      <w:rPr>
        <w:rFonts w:hint="default" w:ascii="inherit" w:hAnsi="inherit" w:eastAsia="Times New Roman" w:cs="Times New Roman"/>
      </w:rPr>
    </w:lvl>
    <w:lvl w:ilvl="1" w:tentative="0">
      <w:start w:val="1"/>
      <w:numFmt w:val="decimal"/>
      <w:lvlText w:val="%2."/>
      <w:lvlJc w:val="left"/>
      <w:pPr>
        <w:tabs>
          <w:tab w:val="left" w:pos="1440"/>
        </w:tabs>
        <w:ind w:left="1440" w:hanging="360"/>
      </w:pPr>
      <w:rPr>
        <w:rFonts w:hint="default"/>
      </w:rPr>
    </w:lvl>
    <w:lvl w:ilvl="2" w:tentative="0">
      <w:start w:val="1"/>
      <w:numFmt w:val="lowerLetter"/>
      <w:lvlText w:val="%3)"/>
      <w:lvlJc w:val="left"/>
      <w:pPr>
        <w:ind w:left="2160" w:hanging="360"/>
      </w:pPr>
      <w:rPr>
        <w:rFonts w:hint="default"/>
      </w:rPr>
    </w:lvl>
    <w:lvl w:ilvl="3" w:tentative="0">
      <w:start w:val="1"/>
      <w:numFmt w:val="lowerLetter"/>
      <w:lvlText w:val="%4."/>
      <w:lvlJc w:val="left"/>
      <w:pPr>
        <w:ind w:left="2880" w:hanging="360"/>
      </w:pPr>
      <w:rPr>
        <w:rFonts w:hint="default" w:ascii="Times New Roman" w:hAnsi="Times New Roman" w:eastAsia="Calibri" w:cs="Times New Roman"/>
      </w:rPr>
    </w:lvl>
    <w:lvl w:ilvl="4" w:tentative="0">
      <w:start w:val="1"/>
      <w:numFmt w:val="decimal"/>
      <w:lvlText w:val="%5."/>
      <w:lvlJc w:val="left"/>
      <w:pPr>
        <w:tabs>
          <w:tab w:val="left" w:pos="3600"/>
        </w:tabs>
        <w:ind w:left="3600" w:hanging="360"/>
      </w:pPr>
      <w:rPr>
        <w:rFonts w:hint="default"/>
      </w:rPr>
    </w:lvl>
    <w:lvl w:ilvl="5" w:tentative="0">
      <w:start w:val="1"/>
      <w:numFmt w:val="decimal"/>
      <w:lvlText w:val="%6."/>
      <w:lvlJc w:val="left"/>
      <w:pPr>
        <w:tabs>
          <w:tab w:val="left" w:pos="4320"/>
        </w:tabs>
        <w:ind w:left="4320" w:hanging="36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760"/>
        </w:tabs>
        <w:ind w:left="5760" w:hanging="360"/>
      </w:pPr>
      <w:rPr>
        <w:rFonts w:hint="default"/>
      </w:rPr>
    </w:lvl>
    <w:lvl w:ilvl="8" w:tentative="0">
      <w:start w:val="1"/>
      <w:numFmt w:val="decimal"/>
      <w:lvlText w:val="%9."/>
      <w:lvlJc w:val="left"/>
      <w:pPr>
        <w:tabs>
          <w:tab w:val="left" w:pos="6480"/>
        </w:tabs>
        <w:ind w:left="6480" w:hanging="360"/>
      </w:pPr>
      <w:rPr>
        <w:rFonts w:hint="default"/>
      </w:rPr>
    </w:lvl>
  </w:abstractNum>
  <w:abstractNum w:abstractNumId="19">
    <w:nsid w:val="487C74E4"/>
    <w:multiLevelType w:val="multilevel"/>
    <w:tmpl w:val="487C74E4"/>
    <w:lvl w:ilvl="0" w:tentative="0">
      <w:start w:val="1"/>
      <w:numFmt w:val="lowerLetter"/>
      <w:lvlText w:val="%1)"/>
      <w:lvlJc w:val="left"/>
      <w:pPr>
        <w:ind w:left="1440" w:hanging="360"/>
      </w:pPr>
      <w:rPr>
        <w:rFonts w:ascii="Times New Roman" w:hAnsi="Times New Roman" w:eastAsia="Calibri" w:cs="Times New Roman"/>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0">
    <w:nsid w:val="5304EAFC"/>
    <w:multiLevelType w:val="singleLevel"/>
    <w:tmpl w:val="5304EAFC"/>
    <w:lvl w:ilvl="0" w:tentative="0">
      <w:start w:val="1"/>
      <w:numFmt w:val="upperLetter"/>
      <w:suff w:val="space"/>
      <w:lvlText w:val="%1."/>
      <w:lvlJc w:val="left"/>
    </w:lvl>
  </w:abstractNum>
  <w:abstractNum w:abstractNumId="21">
    <w:nsid w:val="539F4245"/>
    <w:multiLevelType w:val="multilevel"/>
    <w:tmpl w:val="539F4245"/>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lowerLetter"/>
      <w:lvlText w:val="%4)"/>
      <w:lvlJc w:val="left"/>
      <w:pPr>
        <w:ind w:left="2946" w:hanging="360"/>
      </w:pPr>
      <w:rPr>
        <w:rFonts w:hint="default"/>
      </w:r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22">
    <w:nsid w:val="53BA4C1F"/>
    <w:multiLevelType w:val="multilevel"/>
    <w:tmpl w:val="53BA4C1F"/>
    <w:lvl w:ilvl="0" w:tentative="0">
      <w:start w:val="1"/>
      <w:numFmt w:val="decimal"/>
      <w:lvlText w:val="%1)"/>
      <w:lvlJc w:val="left"/>
      <w:pPr>
        <w:ind w:left="1110" w:hanging="360"/>
      </w:pPr>
    </w:lvl>
    <w:lvl w:ilvl="1" w:tentative="0">
      <w:start w:val="1"/>
      <w:numFmt w:val="lowerLetter"/>
      <w:lvlText w:val="%2."/>
      <w:lvlJc w:val="left"/>
      <w:pPr>
        <w:ind w:left="1830" w:hanging="360"/>
      </w:pPr>
    </w:lvl>
    <w:lvl w:ilvl="2" w:tentative="0">
      <w:start w:val="1"/>
      <w:numFmt w:val="lowerRoman"/>
      <w:lvlText w:val="%3."/>
      <w:lvlJc w:val="right"/>
      <w:pPr>
        <w:ind w:left="2550" w:hanging="180"/>
      </w:pPr>
    </w:lvl>
    <w:lvl w:ilvl="3" w:tentative="0">
      <w:start w:val="1"/>
      <w:numFmt w:val="decimal"/>
      <w:lvlText w:val="%4."/>
      <w:lvlJc w:val="left"/>
      <w:pPr>
        <w:ind w:left="3270" w:hanging="360"/>
      </w:pPr>
    </w:lvl>
    <w:lvl w:ilvl="4" w:tentative="0">
      <w:start w:val="1"/>
      <w:numFmt w:val="lowerLetter"/>
      <w:lvlText w:val="%5."/>
      <w:lvlJc w:val="left"/>
      <w:pPr>
        <w:ind w:left="3990" w:hanging="360"/>
      </w:pPr>
    </w:lvl>
    <w:lvl w:ilvl="5" w:tentative="0">
      <w:start w:val="1"/>
      <w:numFmt w:val="lowerRoman"/>
      <w:lvlText w:val="%6."/>
      <w:lvlJc w:val="right"/>
      <w:pPr>
        <w:ind w:left="4710" w:hanging="180"/>
      </w:pPr>
    </w:lvl>
    <w:lvl w:ilvl="6" w:tentative="0">
      <w:start w:val="1"/>
      <w:numFmt w:val="decimal"/>
      <w:lvlText w:val="%7."/>
      <w:lvlJc w:val="left"/>
      <w:pPr>
        <w:ind w:left="5430" w:hanging="360"/>
      </w:pPr>
    </w:lvl>
    <w:lvl w:ilvl="7" w:tentative="0">
      <w:start w:val="1"/>
      <w:numFmt w:val="lowerLetter"/>
      <w:lvlText w:val="%8."/>
      <w:lvlJc w:val="left"/>
      <w:pPr>
        <w:ind w:left="6150" w:hanging="360"/>
      </w:pPr>
    </w:lvl>
    <w:lvl w:ilvl="8" w:tentative="0">
      <w:start w:val="1"/>
      <w:numFmt w:val="lowerRoman"/>
      <w:lvlText w:val="%9."/>
      <w:lvlJc w:val="right"/>
      <w:pPr>
        <w:ind w:left="6870" w:hanging="180"/>
      </w:pPr>
    </w:lvl>
  </w:abstractNum>
  <w:abstractNum w:abstractNumId="23">
    <w:nsid w:val="544B0274"/>
    <w:multiLevelType w:val="multilevel"/>
    <w:tmpl w:val="544B027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A4E2032"/>
    <w:multiLevelType w:val="multilevel"/>
    <w:tmpl w:val="5A4E2032"/>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5">
    <w:nsid w:val="625A65C6"/>
    <w:multiLevelType w:val="singleLevel"/>
    <w:tmpl w:val="625A65C6"/>
    <w:lvl w:ilvl="0" w:tentative="0">
      <w:start w:val="1"/>
      <w:numFmt w:val="decimal"/>
      <w:suff w:val="space"/>
      <w:lvlText w:val="%1."/>
      <w:lvlJc w:val="left"/>
    </w:lvl>
  </w:abstractNum>
  <w:abstractNum w:abstractNumId="26">
    <w:nsid w:val="65481E69"/>
    <w:multiLevelType w:val="singleLevel"/>
    <w:tmpl w:val="65481E69"/>
    <w:lvl w:ilvl="0" w:tentative="0">
      <w:start w:val="1"/>
      <w:numFmt w:val="decimal"/>
      <w:suff w:val="space"/>
      <w:lvlText w:val="%1."/>
      <w:lvlJc w:val="left"/>
    </w:lvl>
  </w:abstractNum>
  <w:abstractNum w:abstractNumId="27">
    <w:nsid w:val="6EAD45BF"/>
    <w:multiLevelType w:val="singleLevel"/>
    <w:tmpl w:val="6EAD45BF"/>
    <w:lvl w:ilvl="0" w:tentative="0">
      <w:start w:val="1"/>
      <w:numFmt w:val="upperLetter"/>
      <w:suff w:val="space"/>
      <w:lvlText w:val="%1."/>
      <w:lvlJc w:val="left"/>
    </w:lvl>
  </w:abstractNum>
  <w:abstractNum w:abstractNumId="28">
    <w:nsid w:val="6FB77F35"/>
    <w:multiLevelType w:val="multilevel"/>
    <w:tmpl w:val="6FB77F3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9">
    <w:nsid w:val="6FC22BA4"/>
    <w:multiLevelType w:val="multilevel"/>
    <w:tmpl w:val="6FC22BA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72382D22"/>
    <w:multiLevelType w:val="multilevel"/>
    <w:tmpl w:val="72382D22"/>
    <w:lvl w:ilvl="0" w:tentative="0">
      <w:start w:val="1"/>
      <w:numFmt w:val="decimal"/>
      <w:lvlText w:val="%1."/>
      <w:lvlJc w:val="left"/>
      <w:pPr>
        <w:ind w:left="1146" w:hanging="360"/>
      </w:pPr>
      <w:rPr>
        <w:rFonts w:hint="default"/>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31">
    <w:nsid w:val="73A26938"/>
    <w:multiLevelType w:val="multilevel"/>
    <w:tmpl w:val="73A26938"/>
    <w:lvl w:ilvl="0" w:tentative="0">
      <w:start w:val="1"/>
      <w:numFmt w:val="decimal"/>
      <w:lvlText w:val="%1."/>
      <w:lvlJc w:val="left"/>
      <w:pPr>
        <w:tabs>
          <w:tab w:val="left" w:pos="720"/>
        </w:tabs>
        <w:ind w:left="720" w:hanging="360"/>
      </w:pPr>
      <w:rPr>
        <w:rFonts w:hint="default" w:ascii="inherit" w:hAnsi="inherit" w:eastAsia="Times New Roman" w:cs="Times New Roman"/>
      </w:rPr>
    </w:lvl>
    <w:lvl w:ilvl="1" w:tentative="0">
      <w:start w:val="1"/>
      <w:numFmt w:val="decimal"/>
      <w:lvlText w:val="%2."/>
      <w:lvlJc w:val="left"/>
      <w:pPr>
        <w:tabs>
          <w:tab w:val="left" w:pos="1440"/>
        </w:tabs>
        <w:ind w:left="1440" w:hanging="360"/>
      </w:pPr>
      <w:rPr>
        <w:rFonts w:hint="default"/>
      </w:rPr>
    </w:lvl>
    <w:lvl w:ilvl="2" w:tentative="0">
      <w:start w:val="1"/>
      <w:numFmt w:val="lowerLetter"/>
      <w:lvlText w:val="%3)"/>
      <w:lvlJc w:val="left"/>
      <w:pPr>
        <w:ind w:left="2160" w:hanging="360"/>
      </w:pPr>
      <w:rPr>
        <w:rFonts w:hint="default"/>
      </w:rPr>
    </w:lvl>
    <w:lvl w:ilvl="3" w:tentative="0">
      <w:start w:val="1"/>
      <w:numFmt w:val="lowerLetter"/>
      <w:lvlText w:val="%4."/>
      <w:lvlJc w:val="left"/>
      <w:pPr>
        <w:ind w:left="2880" w:hanging="360"/>
      </w:pPr>
      <w:rPr>
        <w:rFonts w:hint="default" w:ascii="Times New Roman" w:hAnsi="Times New Roman" w:eastAsia="Calibri" w:cs="Times New Roman"/>
      </w:rPr>
    </w:lvl>
    <w:lvl w:ilvl="4" w:tentative="0">
      <w:start w:val="1"/>
      <w:numFmt w:val="decimal"/>
      <w:lvlText w:val="%5."/>
      <w:lvlJc w:val="left"/>
      <w:pPr>
        <w:tabs>
          <w:tab w:val="left" w:pos="3600"/>
        </w:tabs>
        <w:ind w:left="3600" w:hanging="360"/>
      </w:pPr>
      <w:rPr>
        <w:rFonts w:hint="default"/>
      </w:rPr>
    </w:lvl>
    <w:lvl w:ilvl="5" w:tentative="0">
      <w:start w:val="1"/>
      <w:numFmt w:val="decimal"/>
      <w:lvlText w:val="%6."/>
      <w:lvlJc w:val="left"/>
      <w:pPr>
        <w:tabs>
          <w:tab w:val="left" w:pos="4320"/>
        </w:tabs>
        <w:ind w:left="4320" w:hanging="36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760"/>
        </w:tabs>
        <w:ind w:left="5760" w:hanging="360"/>
      </w:pPr>
      <w:rPr>
        <w:rFonts w:hint="default"/>
      </w:rPr>
    </w:lvl>
    <w:lvl w:ilvl="8" w:tentative="0">
      <w:start w:val="1"/>
      <w:numFmt w:val="decimal"/>
      <w:lvlText w:val="%9."/>
      <w:lvlJc w:val="left"/>
      <w:pPr>
        <w:tabs>
          <w:tab w:val="left" w:pos="6480"/>
        </w:tabs>
        <w:ind w:left="6480" w:hanging="360"/>
      </w:pPr>
      <w:rPr>
        <w:rFonts w:hint="default"/>
      </w:rPr>
    </w:lvl>
  </w:abstractNum>
  <w:abstractNum w:abstractNumId="32">
    <w:nsid w:val="78AEC1E4"/>
    <w:multiLevelType w:val="singleLevel"/>
    <w:tmpl w:val="78AEC1E4"/>
    <w:lvl w:ilvl="0" w:tentative="0">
      <w:start w:val="1"/>
      <w:numFmt w:val="decimal"/>
      <w:suff w:val="space"/>
      <w:lvlText w:val="%1."/>
      <w:lvlJc w:val="left"/>
    </w:lvl>
  </w:abstractNum>
  <w:abstractNum w:abstractNumId="33">
    <w:nsid w:val="7FEE2F9E"/>
    <w:multiLevelType w:val="multilevel"/>
    <w:tmpl w:val="7FEE2F9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8"/>
  </w:num>
  <w:num w:numId="2">
    <w:abstractNumId w:val="3"/>
  </w:num>
  <w:num w:numId="3">
    <w:abstractNumId w:val="11"/>
  </w:num>
  <w:num w:numId="4">
    <w:abstractNumId w:val="22"/>
  </w:num>
  <w:num w:numId="5">
    <w:abstractNumId w:val="21"/>
  </w:num>
  <w:num w:numId="6">
    <w:abstractNumId w:val="1"/>
  </w:num>
  <w:num w:numId="7">
    <w:abstractNumId w:val="32"/>
  </w:num>
  <w:num w:numId="8">
    <w:abstractNumId w:val="29"/>
  </w:num>
  <w:num w:numId="9">
    <w:abstractNumId w:val="9"/>
  </w:num>
  <w:num w:numId="10">
    <w:abstractNumId w:val="20"/>
  </w:num>
  <w:num w:numId="11">
    <w:abstractNumId w:val="12"/>
  </w:num>
  <w:num w:numId="12">
    <w:abstractNumId w:val="13"/>
  </w:num>
  <w:num w:numId="13">
    <w:abstractNumId w:val="23"/>
  </w:num>
  <w:num w:numId="14">
    <w:abstractNumId w:val="0"/>
  </w:num>
  <w:num w:numId="15">
    <w:abstractNumId w:val="4"/>
  </w:num>
  <w:num w:numId="16">
    <w:abstractNumId w:val="17"/>
  </w:num>
  <w:num w:numId="17">
    <w:abstractNumId w:val="30"/>
  </w:num>
  <w:num w:numId="18">
    <w:abstractNumId w:val="15"/>
  </w:num>
  <w:num w:numId="19">
    <w:abstractNumId w:val="2"/>
  </w:num>
  <w:num w:numId="20">
    <w:abstractNumId w:val="10"/>
  </w:num>
  <w:num w:numId="21">
    <w:abstractNumId w:val="6"/>
  </w:num>
  <w:num w:numId="22">
    <w:abstractNumId w:val="33"/>
  </w:num>
  <w:num w:numId="23">
    <w:abstractNumId w:val="28"/>
  </w:num>
  <w:num w:numId="24">
    <w:abstractNumId w:val="19"/>
  </w:num>
  <w:num w:numId="25">
    <w:abstractNumId w:val="25"/>
  </w:num>
  <w:num w:numId="26">
    <w:abstractNumId w:val="7"/>
  </w:num>
  <w:num w:numId="27">
    <w:abstractNumId w:val="24"/>
  </w:num>
  <w:num w:numId="28">
    <w:abstractNumId w:val="27"/>
  </w:num>
  <w:num w:numId="29">
    <w:abstractNumId w:val="31"/>
  </w:num>
  <w:num w:numId="30">
    <w:abstractNumId w:val="26"/>
  </w:num>
  <w:num w:numId="31">
    <w:abstractNumId w:val="5"/>
  </w:num>
  <w:num w:numId="32">
    <w:abstractNumId w:val="14"/>
  </w:num>
  <w:num w:numId="33">
    <w:abstractNumId w:val="1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77"/>
    <w:rsid w:val="00004A03"/>
    <w:rsid w:val="00005020"/>
    <w:rsid w:val="00006377"/>
    <w:rsid w:val="000076AB"/>
    <w:rsid w:val="00007AC6"/>
    <w:rsid w:val="00010604"/>
    <w:rsid w:val="00010B85"/>
    <w:rsid w:val="00011A28"/>
    <w:rsid w:val="00013208"/>
    <w:rsid w:val="00013A46"/>
    <w:rsid w:val="00013B0B"/>
    <w:rsid w:val="00013D53"/>
    <w:rsid w:val="000143AE"/>
    <w:rsid w:val="00014964"/>
    <w:rsid w:val="0001565D"/>
    <w:rsid w:val="00015EE7"/>
    <w:rsid w:val="00021358"/>
    <w:rsid w:val="00021780"/>
    <w:rsid w:val="00021DF9"/>
    <w:rsid w:val="00022D91"/>
    <w:rsid w:val="00023533"/>
    <w:rsid w:val="00023752"/>
    <w:rsid w:val="00023814"/>
    <w:rsid w:val="000253F1"/>
    <w:rsid w:val="00025B42"/>
    <w:rsid w:val="0002657F"/>
    <w:rsid w:val="00026E5B"/>
    <w:rsid w:val="00026EC4"/>
    <w:rsid w:val="00027102"/>
    <w:rsid w:val="00027418"/>
    <w:rsid w:val="00027765"/>
    <w:rsid w:val="00027DBC"/>
    <w:rsid w:val="000305F9"/>
    <w:rsid w:val="000328C8"/>
    <w:rsid w:val="00033998"/>
    <w:rsid w:val="000342A2"/>
    <w:rsid w:val="00035212"/>
    <w:rsid w:val="000371F7"/>
    <w:rsid w:val="00037635"/>
    <w:rsid w:val="00037970"/>
    <w:rsid w:val="000401DE"/>
    <w:rsid w:val="00041BEF"/>
    <w:rsid w:val="00041CFD"/>
    <w:rsid w:val="00043D42"/>
    <w:rsid w:val="0004491D"/>
    <w:rsid w:val="00044E08"/>
    <w:rsid w:val="000450DD"/>
    <w:rsid w:val="00045686"/>
    <w:rsid w:val="0004692A"/>
    <w:rsid w:val="00046C6B"/>
    <w:rsid w:val="0004752C"/>
    <w:rsid w:val="00052198"/>
    <w:rsid w:val="00052DD1"/>
    <w:rsid w:val="00055717"/>
    <w:rsid w:val="00055B30"/>
    <w:rsid w:val="0005639D"/>
    <w:rsid w:val="00056416"/>
    <w:rsid w:val="00057BF3"/>
    <w:rsid w:val="00057D71"/>
    <w:rsid w:val="0006009A"/>
    <w:rsid w:val="000602B8"/>
    <w:rsid w:val="00060729"/>
    <w:rsid w:val="000617F9"/>
    <w:rsid w:val="00061D86"/>
    <w:rsid w:val="00064ED7"/>
    <w:rsid w:val="0006767D"/>
    <w:rsid w:val="00070539"/>
    <w:rsid w:val="00070611"/>
    <w:rsid w:val="000724BA"/>
    <w:rsid w:val="00072617"/>
    <w:rsid w:val="00073413"/>
    <w:rsid w:val="00074ABB"/>
    <w:rsid w:val="00074BCD"/>
    <w:rsid w:val="00074D06"/>
    <w:rsid w:val="00075660"/>
    <w:rsid w:val="00076245"/>
    <w:rsid w:val="00076CFC"/>
    <w:rsid w:val="00080394"/>
    <w:rsid w:val="00081811"/>
    <w:rsid w:val="00082413"/>
    <w:rsid w:val="000829C7"/>
    <w:rsid w:val="000831F1"/>
    <w:rsid w:val="000833D3"/>
    <w:rsid w:val="000844E4"/>
    <w:rsid w:val="00084BBA"/>
    <w:rsid w:val="00085E47"/>
    <w:rsid w:val="000862BA"/>
    <w:rsid w:val="000864D0"/>
    <w:rsid w:val="0008787F"/>
    <w:rsid w:val="00087B7C"/>
    <w:rsid w:val="000921A2"/>
    <w:rsid w:val="00092EB2"/>
    <w:rsid w:val="00093331"/>
    <w:rsid w:val="00095130"/>
    <w:rsid w:val="00095517"/>
    <w:rsid w:val="00095E96"/>
    <w:rsid w:val="0009633B"/>
    <w:rsid w:val="0009719D"/>
    <w:rsid w:val="00097300"/>
    <w:rsid w:val="000A01D6"/>
    <w:rsid w:val="000A1114"/>
    <w:rsid w:val="000A19CB"/>
    <w:rsid w:val="000A2811"/>
    <w:rsid w:val="000A38B5"/>
    <w:rsid w:val="000A4B26"/>
    <w:rsid w:val="000A6006"/>
    <w:rsid w:val="000B0DB6"/>
    <w:rsid w:val="000B13BF"/>
    <w:rsid w:val="000B1486"/>
    <w:rsid w:val="000B187E"/>
    <w:rsid w:val="000B2E39"/>
    <w:rsid w:val="000B40F2"/>
    <w:rsid w:val="000B4571"/>
    <w:rsid w:val="000B47C4"/>
    <w:rsid w:val="000B4C0E"/>
    <w:rsid w:val="000B5153"/>
    <w:rsid w:val="000B5C68"/>
    <w:rsid w:val="000B6809"/>
    <w:rsid w:val="000B6897"/>
    <w:rsid w:val="000C0035"/>
    <w:rsid w:val="000C09AC"/>
    <w:rsid w:val="000C23D3"/>
    <w:rsid w:val="000C3033"/>
    <w:rsid w:val="000C3642"/>
    <w:rsid w:val="000C38D5"/>
    <w:rsid w:val="000C4A37"/>
    <w:rsid w:val="000C53BF"/>
    <w:rsid w:val="000C6B70"/>
    <w:rsid w:val="000C75AC"/>
    <w:rsid w:val="000C7B69"/>
    <w:rsid w:val="000D0D7E"/>
    <w:rsid w:val="000D2836"/>
    <w:rsid w:val="000D2A76"/>
    <w:rsid w:val="000D2C3F"/>
    <w:rsid w:val="000D404E"/>
    <w:rsid w:val="000D4B4A"/>
    <w:rsid w:val="000D4E44"/>
    <w:rsid w:val="000D4E6D"/>
    <w:rsid w:val="000E0462"/>
    <w:rsid w:val="000E0567"/>
    <w:rsid w:val="000E0F9F"/>
    <w:rsid w:val="000E2E25"/>
    <w:rsid w:val="000E3402"/>
    <w:rsid w:val="000E3670"/>
    <w:rsid w:val="000E385F"/>
    <w:rsid w:val="000E3DAF"/>
    <w:rsid w:val="000E4F69"/>
    <w:rsid w:val="000E4FD9"/>
    <w:rsid w:val="000E5626"/>
    <w:rsid w:val="000E56CC"/>
    <w:rsid w:val="000E5852"/>
    <w:rsid w:val="000E5880"/>
    <w:rsid w:val="000E6C98"/>
    <w:rsid w:val="000E7B44"/>
    <w:rsid w:val="000E7CA9"/>
    <w:rsid w:val="000E7DA7"/>
    <w:rsid w:val="000F08A7"/>
    <w:rsid w:val="000F1745"/>
    <w:rsid w:val="000F20C7"/>
    <w:rsid w:val="000F25FC"/>
    <w:rsid w:val="000F27BF"/>
    <w:rsid w:val="000F486B"/>
    <w:rsid w:val="000F5334"/>
    <w:rsid w:val="000F57A9"/>
    <w:rsid w:val="000F60BB"/>
    <w:rsid w:val="0010216A"/>
    <w:rsid w:val="00102DE1"/>
    <w:rsid w:val="00103919"/>
    <w:rsid w:val="00104A03"/>
    <w:rsid w:val="00105B0C"/>
    <w:rsid w:val="001060D2"/>
    <w:rsid w:val="00106AFA"/>
    <w:rsid w:val="001074F6"/>
    <w:rsid w:val="00107DCD"/>
    <w:rsid w:val="00112957"/>
    <w:rsid w:val="001134E3"/>
    <w:rsid w:val="00115058"/>
    <w:rsid w:val="00115782"/>
    <w:rsid w:val="00116D83"/>
    <w:rsid w:val="00117DDA"/>
    <w:rsid w:val="00120119"/>
    <w:rsid w:val="0012037E"/>
    <w:rsid w:val="00120C44"/>
    <w:rsid w:val="00121BC0"/>
    <w:rsid w:val="00121DF1"/>
    <w:rsid w:val="00121EE8"/>
    <w:rsid w:val="00122363"/>
    <w:rsid w:val="001246C3"/>
    <w:rsid w:val="00125478"/>
    <w:rsid w:val="0012718B"/>
    <w:rsid w:val="00130540"/>
    <w:rsid w:val="00130CAB"/>
    <w:rsid w:val="00133182"/>
    <w:rsid w:val="00134A48"/>
    <w:rsid w:val="00135775"/>
    <w:rsid w:val="00136191"/>
    <w:rsid w:val="00136885"/>
    <w:rsid w:val="00137870"/>
    <w:rsid w:val="001403B6"/>
    <w:rsid w:val="001405C0"/>
    <w:rsid w:val="00140C37"/>
    <w:rsid w:val="00141201"/>
    <w:rsid w:val="0014124A"/>
    <w:rsid w:val="001426BE"/>
    <w:rsid w:val="001427C9"/>
    <w:rsid w:val="00146ECB"/>
    <w:rsid w:val="001517A2"/>
    <w:rsid w:val="00151CD2"/>
    <w:rsid w:val="00152D45"/>
    <w:rsid w:val="00153F1E"/>
    <w:rsid w:val="00155044"/>
    <w:rsid w:val="001557EB"/>
    <w:rsid w:val="00155B9E"/>
    <w:rsid w:val="00156AD2"/>
    <w:rsid w:val="0015719C"/>
    <w:rsid w:val="00161574"/>
    <w:rsid w:val="001639F8"/>
    <w:rsid w:val="00163B7E"/>
    <w:rsid w:val="0016561D"/>
    <w:rsid w:val="00166BDB"/>
    <w:rsid w:val="001679D8"/>
    <w:rsid w:val="00167A22"/>
    <w:rsid w:val="00171962"/>
    <w:rsid w:val="00171DC5"/>
    <w:rsid w:val="00173D6B"/>
    <w:rsid w:val="0017476C"/>
    <w:rsid w:val="00175539"/>
    <w:rsid w:val="00175DBF"/>
    <w:rsid w:val="00175F13"/>
    <w:rsid w:val="001803FF"/>
    <w:rsid w:val="00180491"/>
    <w:rsid w:val="00180700"/>
    <w:rsid w:val="00182310"/>
    <w:rsid w:val="00183362"/>
    <w:rsid w:val="00184669"/>
    <w:rsid w:val="0018467C"/>
    <w:rsid w:val="00184FC6"/>
    <w:rsid w:val="00184FCC"/>
    <w:rsid w:val="00185EA3"/>
    <w:rsid w:val="001867D9"/>
    <w:rsid w:val="00186981"/>
    <w:rsid w:val="001869D1"/>
    <w:rsid w:val="00187864"/>
    <w:rsid w:val="0019126B"/>
    <w:rsid w:val="001914D8"/>
    <w:rsid w:val="0019309B"/>
    <w:rsid w:val="00193569"/>
    <w:rsid w:val="00193851"/>
    <w:rsid w:val="00193CE0"/>
    <w:rsid w:val="00193D43"/>
    <w:rsid w:val="00194EB2"/>
    <w:rsid w:val="001956D3"/>
    <w:rsid w:val="00195D78"/>
    <w:rsid w:val="00195E3C"/>
    <w:rsid w:val="00196C0B"/>
    <w:rsid w:val="001A0E3B"/>
    <w:rsid w:val="001A1412"/>
    <w:rsid w:val="001A2ED5"/>
    <w:rsid w:val="001A440A"/>
    <w:rsid w:val="001A5FCA"/>
    <w:rsid w:val="001A6178"/>
    <w:rsid w:val="001A6900"/>
    <w:rsid w:val="001A77FB"/>
    <w:rsid w:val="001A7CAC"/>
    <w:rsid w:val="001A7CCA"/>
    <w:rsid w:val="001B3608"/>
    <w:rsid w:val="001B3703"/>
    <w:rsid w:val="001B5122"/>
    <w:rsid w:val="001B51C6"/>
    <w:rsid w:val="001B5CA5"/>
    <w:rsid w:val="001B5E90"/>
    <w:rsid w:val="001B606F"/>
    <w:rsid w:val="001B7099"/>
    <w:rsid w:val="001B780C"/>
    <w:rsid w:val="001B797B"/>
    <w:rsid w:val="001C08B0"/>
    <w:rsid w:val="001C1348"/>
    <w:rsid w:val="001C3236"/>
    <w:rsid w:val="001C3A40"/>
    <w:rsid w:val="001C4C41"/>
    <w:rsid w:val="001C4FAC"/>
    <w:rsid w:val="001C56B8"/>
    <w:rsid w:val="001C5EB0"/>
    <w:rsid w:val="001C5FC2"/>
    <w:rsid w:val="001C65B7"/>
    <w:rsid w:val="001C79BE"/>
    <w:rsid w:val="001C7A7A"/>
    <w:rsid w:val="001C7BC2"/>
    <w:rsid w:val="001C7DE9"/>
    <w:rsid w:val="001C7F14"/>
    <w:rsid w:val="001D0077"/>
    <w:rsid w:val="001D1865"/>
    <w:rsid w:val="001D2D75"/>
    <w:rsid w:val="001D4024"/>
    <w:rsid w:val="001E0032"/>
    <w:rsid w:val="001E168B"/>
    <w:rsid w:val="001E1C07"/>
    <w:rsid w:val="001E216F"/>
    <w:rsid w:val="001E3C46"/>
    <w:rsid w:val="001E42A2"/>
    <w:rsid w:val="001E44C2"/>
    <w:rsid w:val="001E472A"/>
    <w:rsid w:val="001E4AA6"/>
    <w:rsid w:val="001E6C0D"/>
    <w:rsid w:val="001F058F"/>
    <w:rsid w:val="001F0B86"/>
    <w:rsid w:val="001F112E"/>
    <w:rsid w:val="001F1D53"/>
    <w:rsid w:val="001F1DB7"/>
    <w:rsid w:val="001F2377"/>
    <w:rsid w:val="001F2B76"/>
    <w:rsid w:val="001F45B6"/>
    <w:rsid w:val="001F5481"/>
    <w:rsid w:val="001F553F"/>
    <w:rsid w:val="001F6DD3"/>
    <w:rsid w:val="001F71D5"/>
    <w:rsid w:val="001F7B25"/>
    <w:rsid w:val="002016CD"/>
    <w:rsid w:val="00202258"/>
    <w:rsid w:val="002031AD"/>
    <w:rsid w:val="002043F1"/>
    <w:rsid w:val="00205D9B"/>
    <w:rsid w:val="00206492"/>
    <w:rsid w:val="0020750B"/>
    <w:rsid w:val="0020763B"/>
    <w:rsid w:val="002079E8"/>
    <w:rsid w:val="00211207"/>
    <w:rsid w:val="00211688"/>
    <w:rsid w:val="00212019"/>
    <w:rsid w:val="00213F57"/>
    <w:rsid w:val="00214BD7"/>
    <w:rsid w:val="002213F0"/>
    <w:rsid w:val="00222529"/>
    <w:rsid w:val="0022258D"/>
    <w:rsid w:val="002236A3"/>
    <w:rsid w:val="0022567E"/>
    <w:rsid w:val="002259E3"/>
    <w:rsid w:val="00225A01"/>
    <w:rsid w:val="0022630E"/>
    <w:rsid w:val="002269FC"/>
    <w:rsid w:val="0022748A"/>
    <w:rsid w:val="002276F3"/>
    <w:rsid w:val="00227A72"/>
    <w:rsid w:val="0023106E"/>
    <w:rsid w:val="002317EB"/>
    <w:rsid w:val="00231ABC"/>
    <w:rsid w:val="00232EF4"/>
    <w:rsid w:val="0023393D"/>
    <w:rsid w:val="00235EA6"/>
    <w:rsid w:val="00237352"/>
    <w:rsid w:val="00240786"/>
    <w:rsid w:val="002416A6"/>
    <w:rsid w:val="0024241A"/>
    <w:rsid w:val="002426DF"/>
    <w:rsid w:val="00242F92"/>
    <w:rsid w:val="002438A4"/>
    <w:rsid w:val="00244759"/>
    <w:rsid w:val="0024599D"/>
    <w:rsid w:val="00245CC1"/>
    <w:rsid w:val="002504F2"/>
    <w:rsid w:val="002505BD"/>
    <w:rsid w:val="002534E2"/>
    <w:rsid w:val="00253D98"/>
    <w:rsid w:val="00254CEE"/>
    <w:rsid w:val="00255B79"/>
    <w:rsid w:val="0025605F"/>
    <w:rsid w:val="00256156"/>
    <w:rsid w:val="00257595"/>
    <w:rsid w:val="0026205E"/>
    <w:rsid w:val="00262D0A"/>
    <w:rsid w:val="00263F61"/>
    <w:rsid w:val="002650FE"/>
    <w:rsid w:val="00265BCC"/>
    <w:rsid w:val="00266187"/>
    <w:rsid w:val="00266E77"/>
    <w:rsid w:val="002674AA"/>
    <w:rsid w:val="002701D8"/>
    <w:rsid w:val="002707D4"/>
    <w:rsid w:val="00272094"/>
    <w:rsid w:val="00272173"/>
    <w:rsid w:val="00272F29"/>
    <w:rsid w:val="00273815"/>
    <w:rsid w:val="00273D28"/>
    <w:rsid w:val="00273EED"/>
    <w:rsid w:val="002757EE"/>
    <w:rsid w:val="00275C55"/>
    <w:rsid w:val="002805D7"/>
    <w:rsid w:val="002812B7"/>
    <w:rsid w:val="0028159D"/>
    <w:rsid w:val="00282201"/>
    <w:rsid w:val="0028228B"/>
    <w:rsid w:val="0028321F"/>
    <w:rsid w:val="00283459"/>
    <w:rsid w:val="00284DB0"/>
    <w:rsid w:val="00284E63"/>
    <w:rsid w:val="0028628B"/>
    <w:rsid w:val="00286C14"/>
    <w:rsid w:val="002875D4"/>
    <w:rsid w:val="002876BC"/>
    <w:rsid w:val="002928D1"/>
    <w:rsid w:val="002928DC"/>
    <w:rsid w:val="00292C25"/>
    <w:rsid w:val="00293042"/>
    <w:rsid w:val="00296F59"/>
    <w:rsid w:val="002974AE"/>
    <w:rsid w:val="00297BD7"/>
    <w:rsid w:val="002A0279"/>
    <w:rsid w:val="002A3662"/>
    <w:rsid w:val="002A3D23"/>
    <w:rsid w:val="002A440D"/>
    <w:rsid w:val="002A550B"/>
    <w:rsid w:val="002A5797"/>
    <w:rsid w:val="002A74CA"/>
    <w:rsid w:val="002A7FD1"/>
    <w:rsid w:val="002B1481"/>
    <w:rsid w:val="002B159A"/>
    <w:rsid w:val="002B15DB"/>
    <w:rsid w:val="002B1E49"/>
    <w:rsid w:val="002B2616"/>
    <w:rsid w:val="002B27FD"/>
    <w:rsid w:val="002B3E82"/>
    <w:rsid w:val="002B43D9"/>
    <w:rsid w:val="002B4F2E"/>
    <w:rsid w:val="002B6E09"/>
    <w:rsid w:val="002C09B2"/>
    <w:rsid w:val="002C145F"/>
    <w:rsid w:val="002C1B37"/>
    <w:rsid w:val="002C1E4C"/>
    <w:rsid w:val="002C2AD4"/>
    <w:rsid w:val="002C2B48"/>
    <w:rsid w:val="002C3E69"/>
    <w:rsid w:val="002C4427"/>
    <w:rsid w:val="002C55AF"/>
    <w:rsid w:val="002C6017"/>
    <w:rsid w:val="002C6E95"/>
    <w:rsid w:val="002D2FA7"/>
    <w:rsid w:val="002D2FC9"/>
    <w:rsid w:val="002D31BA"/>
    <w:rsid w:val="002D4419"/>
    <w:rsid w:val="002D4588"/>
    <w:rsid w:val="002D45BE"/>
    <w:rsid w:val="002D5B0C"/>
    <w:rsid w:val="002D6961"/>
    <w:rsid w:val="002D6A7B"/>
    <w:rsid w:val="002D6ECC"/>
    <w:rsid w:val="002E146E"/>
    <w:rsid w:val="002E159F"/>
    <w:rsid w:val="002E169E"/>
    <w:rsid w:val="002E26E8"/>
    <w:rsid w:val="002E40C6"/>
    <w:rsid w:val="002E49CA"/>
    <w:rsid w:val="002E512A"/>
    <w:rsid w:val="002E563D"/>
    <w:rsid w:val="002E5B60"/>
    <w:rsid w:val="002E5F17"/>
    <w:rsid w:val="002E61BA"/>
    <w:rsid w:val="002E61F3"/>
    <w:rsid w:val="002E7119"/>
    <w:rsid w:val="002F0C22"/>
    <w:rsid w:val="002F1135"/>
    <w:rsid w:val="002F2065"/>
    <w:rsid w:val="002F2406"/>
    <w:rsid w:val="002F287C"/>
    <w:rsid w:val="002F36AC"/>
    <w:rsid w:val="002F5207"/>
    <w:rsid w:val="002F56B6"/>
    <w:rsid w:val="002F573A"/>
    <w:rsid w:val="002F6DED"/>
    <w:rsid w:val="002F7179"/>
    <w:rsid w:val="002F7440"/>
    <w:rsid w:val="00301CC8"/>
    <w:rsid w:val="00301D1D"/>
    <w:rsid w:val="00303456"/>
    <w:rsid w:val="0030508F"/>
    <w:rsid w:val="003050EE"/>
    <w:rsid w:val="00306F82"/>
    <w:rsid w:val="00307345"/>
    <w:rsid w:val="00307EE7"/>
    <w:rsid w:val="00310A8E"/>
    <w:rsid w:val="00310BA0"/>
    <w:rsid w:val="00310C76"/>
    <w:rsid w:val="00311496"/>
    <w:rsid w:val="00311988"/>
    <w:rsid w:val="003125E7"/>
    <w:rsid w:val="00313337"/>
    <w:rsid w:val="00313562"/>
    <w:rsid w:val="00313735"/>
    <w:rsid w:val="00313AE1"/>
    <w:rsid w:val="00315111"/>
    <w:rsid w:val="00315D50"/>
    <w:rsid w:val="00317778"/>
    <w:rsid w:val="0031791E"/>
    <w:rsid w:val="00320994"/>
    <w:rsid w:val="00320F1F"/>
    <w:rsid w:val="00325033"/>
    <w:rsid w:val="003262D3"/>
    <w:rsid w:val="003264C3"/>
    <w:rsid w:val="00326EC4"/>
    <w:rsid w:val="003278E2"/>
    <w:rsid w:val="00327962"/>
    <w:rsid w:val="00327B27"/>
    <w:rsid w:val="00330949"/>
    <w:rsid w:val="00332142"/>
    <w:rsid w:val="003339AB"/>
    <w:rsid w:val="00334152"/>
    <w:rsid w:val="00334372"/>
    <w:rsid w:val="00335401"/>
    <w:rsid w:val="0033541D"/>
    <w:rsid w:val="00337F01"/>
    <w:rsid w:val="00337FDE"/>
    <w:rsid w:val="00341066"/>
    <w:rsid w:val="00342608"/>
    <w:rsid w:val="00342C91"/>
    <w:rsid w:val="00343CD3"/>
    <w:rsid w:val="003444E9"/>
    <w:rsid w:val="00345176"/>
    <w:rsid w:val="00345870"/>
    <w:rsid w:val="0034619E"/>
    <w:rsid w:val="00346DE0"/>
    <w:rsid w:val="00346F0B"/>
    <w:rsid w:val="00347F4F"/>
    <w:rsid w:val="003503E9"/>
    <w:rsid w:val="00351ACA"/>
    <w:rsid w:val="00353BA9"/>
    <w:rsid w:val="00353BF7"/>
    <w:rsid w:val="0035594A"/>
    <w:rsid w:val="0035685B"/>
    <w:rsid w:val="00357E67"/>
    <w:rsid w:val="00361C80"/>
    <w:rsid w:val="00361F4A"/>
    <w:rsid w:val="003628B8"/>
    <w:rsid w:val="00364A84"/>
    <w:rsid w:val="00364AB7"/>
    <w:rsid w:val="00365168"/>
    <w:rsid w:val="00365904"/>
    <w:rsid w:val="00365A23"/>
    <w:rsid w:val="00365D24"/>
    <w:rsid w:val="00366A63"/>
    <w:rsid w:val="00366D09"/>
    <w:rsid w:val="00370530"/>
    <w:rsid w:val="00370FC6"/>
    <w:rsid w:val="00373051"/>
    <w:rsid w:val="003732BB"/>
    <w:rsid w:val="00374782"/>
    <w:rsid w:val="00374CD7"/>
    <w:rsid w:val="0037632D"/>
    <w:rsid w:val="003769A9"/>
    <w:rsid w:val="00376A2A"/>
    <w:rsid w:val="003775BD"/>
    <w:rsid w:val="00377777"/>
    <w:rsid w:val="00377BD4"/>
    <w:rsid w:val="00377E3F"/>
    <w:rsid w:val="003807B7"/>
    <w:rsid w:val="0038236F"/>
    <w:rsid w:val="00382C8E"/>
    <w:rsid w:val="00386402"/>
    <w:rsid w:val="003867DB"/>
    <w:rsid w:val="00387D65"/>
    <w:rsid w:val="003906B4"/>
    <w:rsid w:val="00390D3A"/>
    <w:rsid w:val="0039180A"/>
    <w:rsid w:val="00391A70"/>
    <w:rsid w:val="0039219A"/>
    <w:rsid w:val="00393988"/>
    <w:rsid w:val="00394E4F"/>
    <w:rsid w:val="00394F24"/>
    <w:rsid w:val="00395CAD"/>
    <w:rsid w:val="00396011"/>
    <w:rsid w:val="00397242"/>
    <w:rsid w:val="003A0B4F"/>
    <w:rsid w:val="003A0CB4"/>
    <w:rsid w:val="003A1177"/>
    <w:rsid w:val="003A19C4"/>
    <w:rsid w:val="003A3A33"/>
    <w:rsid w:val="003A3F53"/>
    <w:rsid w:val="003A512D"/>
    <w:rsid w:val="003A5E1D"/>
    <w:rsid w:val="003A68C5"/>
    <w:rsid w:val="003A6F0B"/>
    <w:rsid w:val="003A6FA4"/>
    <w:rsid w:val="003A7447"/>
    <w:rsid w:val="003B09A7"/>
    <w:rsid w:val="003B1A4A"/>
    <w:rsid w:val="003B5088"/>
    <w:rsid w:val="003B53C4"/>
    <w:rsid w:val="003B655A"/>
    <w:rsid w:val="003C159D"/>
    <w:rsid w:val="003C2B1E"/>
    <w:rsid w:val="003C2F7F"/>
    <w:rsid w:val="003C42AE"/>
    <w:rsid w:val="003C42BF"/>
    <w:rsid w:val="003C539E"/>
    <w:rsid w:val="003C6D90"/>
    <w:rsid w:val="003D1553"/>
    <w:rsid w:val="003D28E3"/>
    <w:rsid w:val="003D43B2"/>
    <w:rsid w:val="003D4849"/>
    <w:rsid w:val="003D53BC"/>
    <w:rsid w:val="003D542D"/>
    <w:rsid w:val="003E0310"/>
    <w:rsid w:val="003E088F"/>
    <w:rsid w:val="003E0FAA"/>
    <w:rsid w:val="003E1ECD"/>
    <w:rsid w:val="003E406E"/>
    <w:rsid w:val="003E550E"/>
    <w:rsid w:val="003F032D"/>
    <w:rsid w:val="003F04C1"/>
    <w:rsid w:val="003F1FE3"/>
    <w:rsid w:val="003F4C2E"/>
    <w:rsid w:val="003F4DF1"/>
    <w:rsid w:val="003F5A9C"/>
    <w:rsid w:val="003F5EFB"/>
    <w:rsid w:val="003F7175"/>
    <w:rsid w:val="0040128D"/>
    <w:rsid w:val="00403457"/>
    <w:rsid w:val="004043F7"/>
    <w:rsid w:val="004045D6"/>
    <w:rsid w:val="00405247"/>
    <w:rsid w:val="004055D1"/>
    <w:rsid w:val="00406C1D"/>
    <w:rsid w:val="004070AD"/>
    <w:rsid w:val="00411095"/>
    <w:rsid w:val="00411FCA"/>
    <w:rsid w:val="0041240E"/>
    <w:rsid w:val="00412418"/>
    <w:rsid w:val="00412D24"/>
    <w:rsid w:val="00413E36"/>
    <w:rsid w:val="00420BD7"/>
    <w:rsid w:val="00423CE8"/>
    <w:rsid w:val="004255AE"/>
    <w:rsid w:val="004261ED"/>
    <w:rsid w:val="00426358"/>
    <w:rsid w:val="00426607"/>
    <w:rsid w:val="004275FE"/>
    <w:rsid w:val="00427907"/>
    <w:rsid w:val="00430032"/>
    <w:rsid w:val="00430E3E"/>
    <w:rsid w:val="00432633"/>
    <w:rsid w:val="00432B5E"/>
    <w:rsid w:val="00432DB0"/>
    <w:rsid w:val="004340EE"/>
    <w:rsid w:val="0043519E"/>
    <w:rsid w:val="00436F58"/>
    <w:rsid w:val="00437FC1"/>
    <w:rsid w:val="00447932"/>
    <w:rsid w:val="00452B93"/>
    <w:rsid w:val="004545FB"/>
    <w:rsid w:val="004555F8"/>
    <w:rsid w:val="00460352"/>
    <w:rsid w:val="0046189C"/>
    <w:rsid w:val="00462908"/>
    <w:rsid w:val="0046401C"/>
    <w:rsid w:val="00464610"/>
    <w:rsid w:val="00464F90"/>
    <w:rsid w:val="004661AA"/>
    <w:rsid w:val="004701A3"/>
    <w:rsid w:val="00470769"/>
    <w:rsid w:val="004708DA"/>
    <w:rsid w:val="00470BDE"/>
    <w:rsid w:val="004712F0"/>
    <w:rsid w:val="00471F87"/>
    <w:rsid w:val="00472AD8"/>
    <w:rsid w:val="00472D89"/>
    <w:rsid w:val="00473E8F"/>
    <w:rsid w:val="00475D38"/>
    <w:rsid w:val="004761CD"/>
    <w:rsid w:val="00476920"/>
    <w:rsid w:val="00476EBC"/>
    <w:rsid w:val="00477375"/>
    <w:rsid w:val="0048007A"/>
    <w:rsid w:val="00480C6C"/>
    <w:rsid w:val="00483E5E"/>
    <w:rsid w:val="00484B72"/>
    <w:rsid w:val="00485186"/>
    <w:rsid w:val="004857C0"/>
    <w:rsid w:val="00485E6E"/>
    <w:rsid w:val="00486626"/>
    <w:rsid w:val="004867D4"/>
    <w:rsid w:val="00490133"/>
    <w:rsid w:val="004901DD"/>
    <w:rsid w:val="004909BB"/>
    <w:rsid w:val="004910D3"/>
    <w:rsid w:val="00491A9C"/>
    <w:rsid w:val="00492819"/>
    <w:rsid w:val="00495684"/>
    <w:rsid w:val="00496389"/>
    <w:rsid w:val="004A13BB"/>
    <w:rsid w:val="004A13DE"/>
    <w:rsid w:val="004A1FAA"/>
    <w:rsid w:val="004A381C"/>
    <w:rsid w:val="004A46EC"/>
    <w:rsid w:val="004A5712"/>
    <w:rsid w:val="004A59AF"/>
    <w:rsid w:val="004A6491"/>
    <w:rsid w:val="004A6934"/>
    <w:rsid w:val="004A739C"/>
    <w:rsid w:val="004A7E24"/>
    <w:rsid w:val="004B0561"/>
    <w:rsid w:val="004B140F"/>
    <w:rsid w:val="004B2679"/>
    <w:rsid w:val="004B2B38"/>
    <w:rsid w:val="004B4941"/>
    <w:rsid w:val="004B4C1E"/>
    <w:rsid w:val="004B506E"/>
    <w:rsid w:val="004B553E"/>
    <w:rsid w:val="004B56FC"/>
    <w:rsid w:val="004B6FD0"/>
    <w:rsid w:val="004B7623"/>
    <w:rsid w:val="004C24E0"/>
    <w:rsid w:val="004C25AD"/>
    <w:rsid w:val="004C3CD0"/>
    <w:rsid w:val="004C5C7A"/>
    <w:rsid w:val="004C663C"/>
    <w:rsid w:val="004C6B87"/>
    <w:rsid w:val="004C7F84"/>
    <w:rsid w:val="004D0282"/>
    <w:rsid w:val="004D1AD6"/>
    <w:rsid w:val="004D2B87"/>
    <w:rsid w:val="004D2EFF"/>
    <w:rsid w:val="004D3C8C"/>
    <w:rsid w:val="004D4BB8"/>
    <w:rsid w:val="004D6B50"/>
    <w:rsid w:val="004D70F5"/>
    <w:rsid w:val="004D774E"/>
    <w:rsid w:val="004E070B"/>
    <w:rsid w:val="004E0994"/>
    <w:rsid w:val="004E09AA"/>
    <w:rsid w:val="004E0E91"/>
    <w:rsid w:val="004E23AF"/>
    <w:rsid w:val="004E2DA7"/>
    <w:rsid w:val="004E2DCC"/>
    <w:rsid w:val="004E3747"/>
    <w:rsid w:val="004E411D"/>
    <w:rsid w:val="004E500F"/>
    <w:rsid w:val="004E5542"/>
    <w:rsid w:val="004E5A6D"/>
    <w:rsid w:val="004E63AA"/>
    <w:rsid w:val="004F02E3"/>
    <w:rsid w:val="004F0FB7"/>
    <w:rsid w:val="004F1045"/>
    <w:rsid w:val="004F1078"/>
    <w:rsid w:val="004F2824"/>
    <w:rsid w:val="004F2855"/>
    <w:rsid w:val="004F4049"/>
    <w:rsid w:val="004F432D"/>
    <w:rsid w:val="004F7C63"/>
    <w:rsid w:val="00500EE2"/>
    <w:rsid w:val="005010A9"/>
    <w:rsid w:val="00501372"/>
    <w:rsid w:val="0050156E"/>
    <w:rsid w:val="00501DC4"/>
    <w:rsid w:val="0050243A"/>
    <w:rsid w:val="0050460A"/>
    <w:rsid w:val="00506542"/>
    <w:rsid w:val="0050667F"/>
    <w:rsid w:val="005068CF"/>
    <w:rsid w:val="0051077C"/>
    <w:rsid w:val="00514124"/>
    <w:rsid w:val="00514496"/>
    <w:rsid w:val="005168DA"/>
    <w:rsid w:val="0051790E"/>
    <w:rsid w:val="00522924"/>
    <w:rsid w:val="00522D0B"/>
    <w:rsid w:val="0052382E"/>
    <w:rsid w:val="00525252"/>
    <w:rsid w:val="00525855"/>
    <w:rsid w:val="00525B90"/>
    <w:rsid w:val="005262FA"/>
    <w:rsid w:val="00527A11"/>
    <w:rsid w:val="00527C6C"/>
    <w:rsid w:val="0053032E"/>
    <w:rsid w:val="0053107D"/>
    <w:rsid w:val="00531804"/>
    <w:rsid w:val="00533309"/>
    <w:rsid w:val="0053409F"/>
    <w:rsid w:val="005342CF"/>
    <w:rsid w:val="005350E7"/>
    <w:rsid w:val="005356A6"/>
    <w:rsid w:val="00536802"/>
    <w:rsid w:val="00536C3E"/>
    <w:rsid w:val="00536D29"/>
    <w:rsid w:val="005376B2"/>
    <w:rsid w:val="00540325"/>
    <w:rsid w:val="00542200"/>
    <w:rsid w:val="005428C5"/>
    <w:rsid w:val="00542FED"/>
    <w:rsid w:val="005433F3"/>
    <w:rsid w:val="0054391D"/>
    <w:rsid w:val="00543CF3"/>
    <w:rsid w:val="00544703"/>
    <w:rsid w:val="005454FC"/>
    <w:rsid w:val="005457EC"/>
    <w:rsid w:val="00546FEB"/>
    <w:rsid w:val="00547708"/>
    <w:rsid w:val="00550B5B"/>
    <w:rsid w:val="00551C74"/>
    <w:rsid w:val="00552DB9"/>
    <w:rsid w:val="00553426"/>
    <w:rsid w:val="005554A3"/>
    <w:rsid w:val="005602D4"/>
    <w:rsid w:val="00560516"/>
    <w:rsid w:val="0056085A"/>
    <w:rsid w:val="00560AD4"/>
    <w:rsid w:val="00561C6C"/>
    <w:rsid w:val="00564018"/>
    <w:rsid w:val="005653FB"/>
    <w:rsid w:val="00570EC7"/>
    <w:rsid w:val="0057115D"/>
    <w:rsid w:val="00571438"/>
    <w:rsid w:val="0057194D"/>
    <w:rsid w:val="0057219D"/>
    <w:rsid w:val="005736A0"/>
    <w:rsid w:val="00573B14"/>
    <w:rsid w:val="00575580"/>
    <w:rsid w:val="00575E18"/>
    <w:rsid w:val="00576798"/>
    <w:rsid w:val="0058017E"/>
    <w:rsid w:val="005805F4"/>
    <w:rsid w:val="00580953"/>
    <w:rsid w:val="00580D34"/>
    <w:rsid w:val="00580F8B"/>
    <w:rsid w:val="00581725"/>
    <w:rsid w:val="00583677"/>
    <w:rsid w:val="00583B64"/>
    <w:rsid w:val="00583E78"/>
    <w:rsid w:val="0058501F"/>
    <w:rsid w:val="00585F7F"/>
    <w:rsid w:val="005879FA"/>
    <w:rsid w:val="00587EFD"/>
    <w:rsid w:val="005900F5"/>
    <w:rsid w:val="005925D8"/>
    <w:rsid w:val="005959C2"/>
    <w:rsid w:val="0059658D"/>
    <w:rsid w:val="00596962"/>
    <w:rsid w:val="005970B7"/>
    <w:rsid w:val="0059765A"/>
    <w:rsid w:val="00597B32"/>
    <w:rsid w:val="00597FBB"/>
    <w:rsid w:val="005A0639"/>
    <w:rsid w:val="005A2549"/>
    <w:rsid w:val="005A3B9A"/>
    <w:rsid w:val="005A493B"/>
    <w:rsid w:val="005A4BA3"/>
    <w:rsid w:val="005A66AA"/>
    <w:rsid w:val="005A7152"/>
    <w:rsid w:val="005A7B25"/>
    <w:rsid w:val="005B30E6"/>
    <w:rsid w:val="005B3262"/>
    <w:rsid w:val="005B3D3A"/>
    <w:rsid w:val="005B4571"/>
    <w:rsid w:val="005B47C7"/>
    <w:rsid w:val="005B4A64"/>
    <w:rsid w:val="005B4C87"/>
    <w:rsid w:val="005B4D62"/>
    <w:rsid w:val="005B55CD"/>
    <w:rsid w:val="005C042F"/>
    <w:rsid w:val="005C0997"/>
    <w:rsid w:val="005C1BCE"/>
    <w:rsid w:val="005C1CD0"/>
    <w:rsid w:val="005C2C31"/>
    <w:rsid w:val="005C5035"/>
    <w:rsid w:val="005C52C4"/>
    <w:rsid w:val="005C534A"/>
    <w:rsid w:val="005C542B"/>
    <w:rsid w:val="005C6137"/>
    <w:rsid w:val="005C65D6"/>
    <w:rsid w:val="005C69E1"/>
    <w:rsid w:val="005C7826"/>
    <w:rsid w:val="005D1604"/>
    <w:rsid w:val="005D2C3B"/>
    <w:rsid w:val="005D3769"/>
    <w:rsid w:val="005D3B91"/>
    <w:rsid w:val="005D4AB7"/>
    <w:rsid w:val="005D69C1"/>
    <w:rsid w:val="005D7584"/>
    <w:rsid w:val="005E016B"/>
    <w:rsid w:val="005E12E5"/>
    <w:rsid w:val="005E1477"/>
    <w:rsid w:val="005E1503"/>
    <w:rsid w:val="005E1CD7"/>
    <w:rsid w:val="005E237A"/>
    <w:rsid w:val="005E2D6C"/>
    <w:rsid w:val="005E2FDC"/>
    <w:rsid w:val="005E5B92"/>
    <w:rsid w:val="005E7DDF"/>
    <w:rsid w:val="005F2BA1"/>
    <w:rsid w:val="005F38A7"/>
    <w:rsid w:val="005F3B33"/>
    <w:rsid w:val="005F511A"/>
    <w:rsid w:val="005F7C6D"/>
    <w:rsid w:val="0060078B"/>
    <w:rsid w:val="00600A40"/>
    <w:rsid w:val="00600BAD"/>
    <w:rsid w:val="006048BD"/>
    <w:rsid w:val="00605B31"/>
    <w:rsid w:val="00607F21"/>
    <w:rsid w:val="00610F33"/>
    <w:rsid w:val="00611D48"/>
    <w:rsid w:val="00612279"/>
    <w:rsid w:val="0061293C"/>
    <w:rsid w:val="00612E50"/>
    <w:rsid w:val="006135E1"/>
    <w:rsid w:val="00614C3B"/>
    <w:rsid w:val="00615150"/>
    <w:rsid w:val="00615E83"/>
    <w:rsid w:val="006167AA"/>
    <w:rsid w:val="00617D55"/>
    <w:rsid w:val="00620784"/>
    <w:rsid w:val="0062321B"/>
    <w:rsid w:val="006253AD"/>
    <w:rsid w:val="006256D2"/>
    <w:rsid w:val="006262AD"/>
    <w:rsid w:val="006270A1"/>
    <w:rsid w:val="006274F4"/>
    <w:rsid w:val="006323E6"/>
    <w:rsid w:val="00635C9B"/>
    <w:rsid w:val="006366B5"/>
    <w:rsid w:val="006459DD"/>
    <w:rsid w:val="00646116"/>
    <w:rsid w:val="006468E9"/>
    <w:rsid w:val="0064708A"/>
    <w:rsid w:val="00647238"/>
    <w:rsid w:val="00650EAD"/>
    <w:rsid w:val="00652C44"/>
    <w:rsid w:val="00653486"/>
    <w:rsid w:val="00653F69"/>
    <w:rsid w:val="00654018"/>
    <w:rsid w:val="00654D61"/>
    <w:rsid w:val="00656379"/>
    <w:rsid w:val="00660E29"/>
    <w:rsid w:val="00660F22"/>
    <w:rsid w:val="00660FE5"/>
    <w:rsid w:val="00661089"/>
    <w:rsid w:val="00661350"/>
    <w:rsid w:val="00662FF2"/>
    <w:rsid w:val="00663359"/>
    <w:rsid w:val="006642C0"/>
    <w:rsid w:val="0066495C"/>
    <w:rsid w:val="00664C72"/>
    <w:rsid w:val="006661D5"/>
    <w:rsid w:val="0066630A"/>
    <w:rsid w:val="00666680"/>
    <w:rsid w:val="00666BBA"/>
    <w:rsid w:val="006675F8"/>
    <w:rsid w:val="006675FD"/>
    <w:rsid w:val="006677D3"/>
    <w:rsid w:val="00670896"/>
    <w:rsid w:val="0067128C"/>
    <w:rsid w:val="006716EF"/>
    <w:rsid w:val="00671F3A"/>
    <w:rsid w:val="0067226E"/>
    <w:rsid w:val="00672650"/>
    <w:rsid w:val="00672D4D"/>
    <w:rsid w:val="006766EF"/>
    <w:rsid w:val="00677518"/>
    <w:rsid w:val="00677737"/>
    <w:rsid w:val="00677811"/>
    <w:rsid w:val="00677A05"/>
    <w:rsid w:val="006802AD"/>
    <w:rsid w:val="00680418"/>
    <w:rsid w:val="006806FA"/>
    <w:rsid w:val="00680A4E"/>
    <w:rsid w:val="0068111C"/>
    <w:rsid w:val="0068132A"/>
    <w:rsid w:val="00682223"/>
    <w:rsid w:val="006835CC"/>
    <w:rsid w:val="006846C3"/>
    <w:rsid w:val="00684B21"/>
    <w:rsid w:val="00685024"/>
    <w:rsid w:val="006858E6"/>
    <w:rsid w:val="00685E62"/>
    <w:rsid w:val="006915FE"/>
    <w:rsid w:val="006917F1"/>
    <w:rsid w:val="00691FFA"/>
    <w:rsid w:val="0069212B"/>
    <w:rsid w:val="00693003"/>
    <w:rsid w:val="00694E9E"/>
    <w:rsid w:val="00695F79"/>
    <w:rsid w:val="006A06A7"/>
    <w:rsid w:val="006A1F6A"/>
    <w:rsid w:val="006A25DC"/>
    <w:rsid w:val="006A3910"/>
    <w:rsid w:val="006A3BEE"/>
    <w:rsid w:val="006A566B"/>
    <w:rsid w:val="006A59C5"/>
    <w:rsid w:val="006A7DAD"/>
    <w:rsid w:val="006B007A"/>
    <w:rsid w:val="006B0AB4"/>
    <w:rsid w:val="006B0CF7"/>
    <w:rsid w:val="006B195E"/>
    <w:rsid w:val="006B23C2"/>
    <w:rsid w:val="006B26D3"/>
    <w:rsid w:val="006B353D"/>
    <w:rsid w:val="006B4AD6"/>
    <w:rsid w:val="006B4FA2"/>
    <w:rsid w:val="006B783C"/>
    <w:rsid w:val="006B7DEA"/>
    <w:rsid w:val="006C05EE"/>
    <w:rsid w:val="006C0C3D"/>
    <w:rsid w:val="006C1E57"/>
    <w:rsid w:val="006C3507"/>
    <w:rsid w:val="006C4658"/>
    <w:rsid w:val="006C53FE"/>
    <w:rsid w:val="006C5F2A"/>
    <w:rsid w:val="006C7610"/>
    <w:rsid w:val="006D0193"/>
    <w:rsid w:val="006D2364"/>
    <w:rsid w:val="006D25AE"/>
    <w:rsid w:val="006D37ED"/>
    <w:rsid w:val="006D3874"/>
    <w:rsid w:val="006D43DE"/>
    <w:rsid w:val="006D73FD"/>
    <w:rsid w:val="006D7635"/>
    <w:rsid w:val="006D794B"/>
    <w:rsid w:val="006E0F24"/>
    <w:rsid w:val="006E2DC3"/>
    <w:rsid w:val="006E2E0A"/>
    <w:rsid w:val="006E3212"/>
    <w:rsid w:val="006E4264"/>
    <w:rsid w:val="006E4A3D"/>
    <w:rsid w:val="006E4AB3"/>
    <w:rsid w:val="006E6DAB"/>
    <w:rsid w:val="006E7343"/>
    <w:rsid w:val="006E7615"/>
    <w:rsid w:val="006E7EFF"/>
    <w:rsid w:val="006F001C"/>
    <w:rsid w:val="006F0ABE"/>
    <w:rsid w:val="006F29C9"/>
    <w:rsid w:val="006F2EF2"/>
    <w:rsid w:val="006F50BC"/>
    <w:rsid w:val="006F54C1"/>
    <w:rsid w:val="006F55E7"/>
    <w:rsid w:val="006F5E55"/>
    <w:rsid w:val="006F69C1"/>
    <w:rsid w:val="006F76A0"/>
    <w:rsid w:val="006F7C5B"/>
    <w:rsid w:val="00701580"/>
    <w:rsid w:val="00701EAC"/>
    <w:rsid w:val="00701ECC"/>
    <w:rsid w:val="00702A5D"/>
    <w:rsid w:val="00703FF2"/>
    <w:rsid w:val="00705CD4"/>
    <w:rsid w:val="0070634B"/>
    <w:rsid w:val="00707712"/>
    <w:rsid w:val="00710112"/>
    <w:rsid w:val="00710979"/>
    <w:rsid w:val="00710EA7"/>
    <w:rsid w:val="00711C98"/>
    <w:rsid w:val="007125F2"/>
    <w:rsid w:val="0071272F"/>
    <w:rsid w:val="00713024"/>
    <w:rsid w:val="0071594E"/>
    <w:rsid w:val="00716803"/>
    <w:rsid w:val="0071724B"/>
    <w:rsid w:val="00717B86"/>
    <w:rsid w:val="0072002C"/>
    <w:rsid w:val="007206E8"/>
    <w:rsid w:val="00720BB5"/>
    <w:rsid w:val="007212C7"/>
    <w:rsid w:val="00721407"/>
    <w:rsid w:val="00722266"/>
    <w:rsid w:val="00722BB6"/>
    <w:rsid w:val="00725B7E"/>
    <w:rsid w:val="00726603"/>
    <w:rsid w:val="00726D39"/>
    <w:rsid w:val="007303CB"/>
    <w:rsid w:val="0073050C"/>
    <w:rsid w:val="00730651"/>
    <w:rsid w:val="007344B9"/>
    <w:rsid w:val="00734BDC"/>
    <w:rsid w:val="00734CF2"/>
    <w:rsid w:val="00736620"/>
    <w:rsid w:val="00736DAD"/>
    <w:rsid w:val="00736FCE"/>
    <w:rsid w:val="00740FAC"/>
    <w:rsid w:val="0074163E"/>
    <w:rsid w:val="007419F9"/>
    <w:rsid w:val="00742141"/>
    <w:rsid w:val="00742A18"/>
    <w:rsid w:val="007439D2"/>
    <w:rsid w:val="007447A5"/>
    <w:rsid w:val="00744E21"/>
    <w:rsid w:val="00745D73"/>
    <w:rsid w:val="007462E0"/>
    <w:rsid w:val="00747149"/>
    <w:rsid w:val="0074747D"/>
    <w:rsid w:val="007479A7"/>
    <w:rsid w:val="007527F7"/>
    <w:rsid w:val="0075334A"/>
    <w:rsid w:val="00753687"/>
    <w:rsid w:val="00754ADB"/>
    <w:rsid w:val="00755DEF"/>
    <w:rsid w:val="00757038"/>
    <w:rsid w:val="007578DB"/>
    <w:rsid w:val="00757E0A"/>
    <w:rsid w:val="00760A96"/>
    <w:rsid w:val="007610D6"/>
    <w:rsid w:val="00763578"/>
    <w:rsid w:val="00763622"/>
    <w:rsid w:val="00763FD6"/>
    <w:rsid w:val="00765898"/>
    <w:rsid w:val="00765CF7"/>
    <w:rsid w:val="00766FFF"/>
    <w:rsid w:val="00767B2D"/>
    <w:rsid w:val="00770C20"/>
    <w:rsid w:val="00772EF3"/>
    <w:rsid w:val="00774197"/>
    <w:rsid w:val="00774541"/>
    <w:rsid w:val="00775810"/>
    <w:rsid w:val="007766A0"/>
    <w:rsid w:val="00776784"/>
    <w:rsid w:val="0077728B"/>
    <w:rsid w:val="00780210"/>
    <w:rsid w:val="007803FB"/>
    <w:rsid w:val="00780722"/>
    <w:rsid w:val="00781B0F"/>
    <w:rsid w:val="007822F9"/>
    <w:rsid w:val="007830FA"/>
    <w:rsid w:val="00783A05"/>
    <w:rsid w:val="007873AA"/>
    <w:rsid w:val="007875E0"/>
    <w:rsid w:val="0078762F"/>
    <w:rsid w:val="00787DFF"/>
    <w:rsid w:val="0079093A"/>
    <w:rsid w:val="00790AD2"/>
    <w:rsid w:val="00790B2E"/>
    <w:rsid w:val="00792623"/>
    <w:rsid w:val="007939E3"/>
    <w:rsid w:val="007976C7"/>
    <w:rsid w:val="00797D0C"/>
    <w:rsid w:val="007A0147"/>
    <w:rsid w:val="007A065D"/>
    <w:rsid w:val="007A09A4"/>
    <w:rsid w:val="007A0B97"/>
    <w:rsid w:val="007A10C1"/>
    <w:rsid w:val="007A114A"/>
    <w:rsid w:val="007A212F"/>
    <w:rsid w:val="007A2146"/>
    <w:rsid w:val="007A36E8"/>
    <w:rsid w:val="007A4821"/>
    <w:rsid w:val="007A51DC"/>
    <w:rsid w:val="007A6363"/>
    <w:rsid w:val="007B0DB4"/>
    <w:rsid w:val="007B0E6A"/>
    <w:rsid w:val="007B1159"/>
    <w:rsid w:val="007B11DF"/>
    <w:rsid w:val="007B1221"/>
    <w:rsid w:val="007B32F2"/>
    <w:rsid w:val="007B4068"/>
    <w:rsid w:val="007B4EE7"/>
    <w:rsid w:val="007B6D0E"/>
    <w:rsid w:val="007B6E54"/>
    <w:rsid w:val="007B6F07"/>
    <w:rsid w:val="007C00C6"/>
    <w:rsid w:val="007C0919"/>
    <w:rsid w:val="007C0C6A"/>
    <w:rsid w:val="007C1B64"/>
    <w:rsid w:val="007C23AC"/>
    <w:rsid w:val="007C27CB"/>
    <w:rsid w:val="007C32F9"/>
    <w:rsid w:val="007C47CF"/>
    <w:rsid w:val="007C4DF4"/>
    <w:rsid w:val="007C55EE"/>
    <w:rsid w:val="007C5639"/>
    <w:rsid w:val="007C736C"/>
    <w:rsid w:val="007C77C8"/>
    <w:rsid w:val="007D0825"/>
    <w:rsid w:val="007D1DC6"/>
    <w:rsid w:val="007D338B"/>
    <w:rsid w:val="007D3A6B"/>
    <w:rsid w:val="007D574C"/>
    <w:rsid w:val="007D5A49"/>
    <w:rsid w:val="007D62E6"/>
    <w:rsid w:val="007D651C"/>
    <w:rsid w:val="007D7797"/>
    <w:rsid w:val="007E09DD"/>
    <w:rsid w:val="007E1EA4"/>
    <w:rsid w:val="007E37E0"/>
    <w:rsid w:val="007E3BE5"/>
    <w:rsid w:val="007E3D15"/>
    <w:rsid w:val="007E60EB"/>
    <w:rsid w:val="007E73A0"/>
    <w:rsid w:val="007F20F4"/>
    <w:rsid w:val="007F6A0E"/>
    <w:rsid w:val="007F78B8"/>
    <w:rsid w:val="008008AF"/>
    <w:rsid w:val="00800D21"/>
    <w:rsid w:val="00802604"/>
    <w:rsid w:val="008032AC"/>
    <w:rsid w:val="008041F2"/>
    <w:rsid w:val="00804A14"/>
    <w:rsid w:val="008063BB"/>
    <w:rsid w:val="00806AF4"/>
    <w:rsid w:val="00807BAE"/>
    <w:rsid w:val="008113B4"/>
    <w:rsid w:val="00812142"/>
    <w:rsid w:val="00812274"/>
    <w:rsid w:val="00813800"/>
    <w:rsid w:val="008150C0"/>
    <w:rsid w:val="008156BA"/>
    <w:rsid w:val="00817456"/>
    <w:rsid w:val="008174E2"/>
    <w:rsid w:val="00817A21"/>
    <w:rsid w:val="0082038C"/>
    <w:rsid w:val="00821E53"/>
    <w:rsid w:val="00823885"/>
    <w:rsid w:val="00823CFB"/>
    <w:rsid w:val="008252EF"/>
    <w:rsid w:val="008277C4"/>
    <w:rsid w:val="008310F3"/>
    <w:rsid w:val="00831FDF"/>
    <w:rsid w:val="00833214"/>
    <w:rsid w:val="008342F8"/>
    <w:rsid w:val="008348B5"/>
    <w:rsid w:val="00834E8B"/>
    <w:rsid w:val="00835D1A"/>
    <w:rsid w:val="008401F5"/>
    <w:rsid w:val="00840409"/>
    <w:rsid w:val="00840588"/>
    <w:rsid w:val="008412C9"/>
    <w:rsid w:val="00841745"/>
    <w:rsid w:val="0084252D"/>
    <w:rsid w:val="0084299C"/>
    <w:rsid w:val="00842D7C"/>
    <w:rsid w:val="00844996"/>
    <w:rsid w:val="00845867"/>
    <w:rsid w:val="00845EC8"/>
    <w:rsid w:val="008468A2"/>
    <w:rsid w:val="00847543"/>
    <w:rsid w:val="00850113"/>
    <w:rsid w:val="0085134D"/>
    <w:rsid w:val="00851D82"/>
    <w:rsid w:val="00853D8C"/>
    <w:rsid w:val="008555E1"/>
    <w:rsid w:val="00857220"/>
    <w:rsid w:val="008605BE"/>
    <w:rsid w:val="00860A79"/>
    <w:rsid w:val="008619C1"/>
    <w:rsid w:val="00861C99"/>
    <w:rsid w:val="00862716"/>
    <w:rsid w:val="00863BC4"/>
    <w:rsid w:val="00865436"/>
    <w:rsid w:val="008663CA"/>
    <w:rsid w:val="0086642B"/>
    <w:rsid w:val="00867161"/>
    <w:rsid w:val="00867453"/>
    <w:rsid w:val="00867BA9"/>
    <w:rsid w:val="0087086F"/>
    <w:rsid w:val="008721F1"/>
    <w:rsid w:val="0087303B"/>
    <w:rsid w:val="008751E0"/>
    <w:rsid w:val="00875397"/>
    <w:rsid w:val="00876269"/>
    <w:rsid w:val="00876313"/>
    <w:rsid w:val="00880016"/>
    <w:rsid w:val="00882800"/>
    <w:rsid w:val="00883C79"/>
    <w:rsid w:val="00884A70"/>
    <w:rsid w:val="00885569"/>
    <w:rsid w:val="00885ED6"/>
    <w:rsid w:val="00886076"/>
    <w:rsid w:val="00886542"/>
    <w:rsid w:val="008900DD"/>
    <w:rsid w:val="00890F78"/>
    <w:rsid w:val="008911CA"/>
    <w:rsid w:val="00891EC7"/>
    <w:rsid w:val="0089201E"/>
    <w:rsid w:val="008924D8"/>
    <w:rsid w:val="00892F61"/>
    <w:rsid w:val="008934DD"/>
    <w:rsid w:val="008938EB"/>
    <w:rsid w:val="0089536E"/>
    <w:rsid w:val="00895889"/>
    <w:rsid w:val="00895978"/>
    <w:rsid w:val="00895C45"/>
    <w:rsid w:val="008968B7"/>
    <w:rsid w:val="008968DB"/>
    <w:rsid w:val="00896C8F"/>
    <w:rsid w:val="008A30CF"/>
    <w:rsid w:val="008A65F1"/>
    <w:rsid w:val="008A7D61"/>
    <w:rsid w:val="008B0A5D"/>
    <w:rsid w:val="008B1A7C"/>
    <w:rsid w:val="008B3BEF"/>
    <w:rsid w:val="008B5720"/>
    <w:rsid w:val="008B5D4F"/>
    <w:rsid w:val="008B6B46"/>
    <w:rsid w:val="008B765A"/>
    <w:rsid w:val="008B76AF"/>
    <w:rsid w:val="008B7D41"/>
    <w:rsid w:val="008C0065"/>
    <w:rsid w:val="008C0A58"/>
    <w:rsid w:val="008C1883"/>
    <w:rsid w:val="008C1ADD"/>
    <w:rsid w:val="008C1CBE"/>
    <w:rsid w:val="008C3BAF"/>
    <w:rsid w:val="008C3D12"/>
    <w:rsid w:val="008C3E5E"/>
    <w:rsid w:val="008C4352"/>
    <w:rsid w:val="008C5866"/>
    <w:rsid w:val="008C6B67"/>
    <w:rsid w:val="008D068D"/>
    <w:rsid w:val="008D15A0"/>
    <w:rsid w:val="008D4895"/>
    <w:rsid w:val="008D68A2"/>
    <w:rsid w:val="008E084D"/>
    <w:rsid w:val="008E097E"/>
    <w:rsid w:val="008E0C0E"/>
    <w:rsid w:val="008E12C7"/>
    <w:rsid w:val="008E60F3"/>
    <w:rsid w:val="008E6AE0"/>
    <w:rsid w:val="008F07C9"/>
    <w:rsid w:val="008F1F59"/>
    <w:rsid w:val="008F3808"/>
    <w:rsid w:val="008F3AA9"/>
    <w:rsid w:val="008F5061"/>
    <w:rsid w:val="008F50C1"/>
    <w:rsid w:val="008F519C"/>
    <w:rsid w:val="008F5EFD"/>
    <w:rsid w:val="008F67A9"/>
    <w:rsid w:val="008F6AD8"/>
    <w:rsid w:val="008F70B8"/>
    <w:rsid w:val="008F7210"/>
    <w:rsid w:val="008F76F1"/>
    <w:rsid w:val="0090016F"/>
    <w:rsid w:val="0090067C"/>
    <w:rsid w:val="00901719"/>
    <w:rsid w:val="00901783"/>
    <w:rsid w:val="00901848"/>
    <w:rsid w:val="0090267D"/>
    <w:rsid w:val="00902DDD"/>
    <w:rsid w:val="009044E4"/>
    <w:rsid w:val="009056FB"/>
    <w:rsid w:val="0090576B"/>
    <w:rsid w:val="009071D7"/>
    <w:rsid w:val="00907FCF"/>
    <w:rsid w:val="009101A1"/>
    <w:rsid w:val="00911734"/>
    <w:rsid w:val="00913B70"/>
    <w:rsid w:val="00913C4E"/>
    <w:rsid w:val="009148E9"/>
    <w:rsid w:val="00914E2A"/>
    <w:rsid w:val="00915993"/>
    <w:rsid w:val="00915E23"/>
    <w:rsid w:val="00917E6E"/>
    <w:rsid w:val="009208A0"/>
    <w:rsid w:val="00922362"/>
    <w:rsid w:val="00922E9D"/>
    <w:rsid w:val="009230C1"/>
    <w:rsid w:val="00923A56"/>
    <w:rsid w:val="00924E95"/>
    <w:rsid w:val="00925029"/>
    <w:rsid w:val="00926A21"/>
    <w:rsid w:val="00927432"/>
    <w:rsid w:val="00927FA5"/>
    <w:rsid w:val="009324F0"/>
    <w:rsid w:val="0093406A"/>
    <w:rsid w:val="009342A6"/>
    <w:rsid w:val="0093457C"/>
    <w:rsid w:val="00935126"/>
    <w:rsid w:val="00935FE1"/>
    <w:rsid w:val="00936203"/>
    <w:rsid w:val="00936B10"/>
    <w:rsid w:val="00937055"/>
    <w:rsid w:val="00941EC5"/>
    <w:rsid w:val="00942772"/>
    <w:rsid w:val="009435A1"/>
    <w:rsid w:val="00945CC9"/>
    <w:rsid w:val="009460B1"/>
    <w:rsid w:val="00946199"/>
    <w:rsid w:val="009465EA"/>
    <w:rsid w:val="00947E19"/>
    <w:rsid w:val="009515BE"/>
    <w:rsid w:val="009538CF"/>
    <w:rsid w:val="00954603"/>
    <w:rsid w:val="00954722"/>
    <w:rsid w:val="00954801"/>
    <w:rsid w:val="00954BC2"/>
    <w:rsid w:val="009555E2"/>
    <w:rsid w:val="00956399"/>
    <w:rsid w:val="00956794"/>
    <w:rsid w:val="00956D5A"/>
    <w:rsid w:val="00960110"/>
    <w:rsid w:val="009604BD"/>
    <w:rsid w:val="00962343"/>
    <w:rsid w:val="009625A8"/>
    <w:rsid w:val="009628B9"/>
    <w:rsid w:val="00963C08"/>
    <w:rsid w:val="00963F5A"/>
    <w:rsid w:val="00966CB5"/>
    <w:rsid w:val="00966E23"/>
    <w:rsid w:val="00967474"/>
    <w:rsid w:val="00970886"/>
    <w:rsid w:val="00970B27"/>
    <w:rsid w:val="00970FD7"/>
    <w:rsid w:val="00973DD5"/>
    <w:rsid w:val="009746FC"/>
    <w:rsid w:val="00974CB3"/>
    <w:rsid w:val="00975390"/>
    <w:rsid w:val="0098045F"/>
    <w:rsid w:val="009819C1"/>
    <w:rsid w:val="00982C8A"/>
    <w:rsid w:val="00983146"/>
    <w:rsid w:val="009833FF"/>
    <w:rsid w:val="0098387F"/>
    <w:rsid w:val="00984155"/>
    <w:rsid w:val="009843C2"/>
    <w:rsid w:val="00984A5A"/>
    <w:rsid w:val="00984A8B"/>
    <w:rsid w:val="0098532C"/>
    <w:rsid w:val="00986E30"/>
    <w:rsid w:val="00987340"/>
    <w:rsid w:val="00987F0F"/>
    <w:rsid w:val="0099063F"/>
    <w:rsid w:val="00990FDC"/>
    <w:rsid w:val="00991684"/>
    <w:rsid w:val="00993AF6"/>
    <w:rsid w:val="009960CB"/>
    <w:rsid w:val="009A08E8"/>
    <w:rsid w:val="009A2ED2"/>
    <w:rsid w:val="009A3D3C"/>
    <w:rsid w:val="009A460F"/>
    <w:rsid w:val="009A5172"/>
    <w:rsid w:val="009A5178"/>
    <w:rsid w:val="009A53F4"/>
    <w:rsid w:val="009A5486"/>
    <w:rsid w:val="009A6A9B"/>
    <w:rsid w:val="009A72BF"/>
    <w:rsid w:val="009A7521"/>
    <w:rsid w:val="009B22B1"/>
    <w:rsid w:val="009B2317"/>
    <w:rsid w:val="009B24DC"/>
    <w:rsid w:val="009B2F63"/>
    <w:rsid w:val="009B4752"/>
    <w:rsid w:val="009B5A80"/>
    <w:rsid w:val="009B6729"/>
    <w:rsid w:val="009B7D3F"/>
    <w:rsid w:val="009C06B4"/>
    <w:rsid w:val="009C12D5"/>
    <w:rsid w:val="009C1C2E"/>
    <w:rsid w:val="009C34D7"/>
    <w:rsid w:val="009C3E5C"/>
    <w:rsid w:val="009C425A"/>
    <w:rsid w:val="009C44CD"/>
    <w:rsid w:val="009C56F7"/>
    <w:rsid w:val="009C594E"/>
    <w:rsid w:val="009C7BDF"/>
    <w:rsid w:val="009C7D5D"/>
    <w:rsid w:val="009D10B3"/>
    <w:rsid w:val="009D1F3A"/>
    <w:rsid w:val="009D2F72"/>
    <w:rsid w:val="009D394B"/>
    <w:rsid w:val="009D3CE9"/>
    <w:rsid w:val="009D405C"/>
    <w:rsid w:val="009D5493"/>
    <w:rsid w:val="009D5712"/>
    <w:rsid w:val="009D7E9E"/>
    <w:rsid w:val="009E0BC9"/>
    <w:rsid w:val="009E0CBB"/>
    <w:rsid w:val="009E0E8C"/>
    <w:rsid w:val="009E1A7A"/>
    <w:rsid w:val="009E1BFD"/>
    <w:rsid w:val="009E1EDD"/>
    <w:rsid w:val="009E1FC6"/>
    <w:rsid w:val="009E2790"/>
    <w:rsid w:val="009E386E"/>
    <w:rsid w:val="009E46C1"/>
    <w:rsid w:val="009E5EF3"/>
    <w:rsid w:val="009F105D"/>
    <w:rsid w:val="009F268C"/>
    <w:rsid w:val="009F29C0"/>
    <w:rsid w:val="009F2D08"/>
    <w:rsid w:val="009F2D94"/>
    <w:rsid w:val="009F3695"/>
    <w:rsid w:val="009F3B45"/>
    <w:rsid w:val="009F3D71"/>
    <w:rsid w:val="009F45BF"/>
    <w:rsid w:val="009F5447"/>
    <w:rsid w:val="00A003E9"/>
    <w:rsid w:val="00A00420"/>
    <w:rsid w:val="00A00634"/>
    <w:rsid w:val="00A00639"/>
    <w:rsid w:val="00A0063C"/>
    <w:rsid w:val="00A00C9F"/>
    <w:rsid w:val="00A0128D"/>
    <w:rsid w:val="00A01D52"/>
    <w:rsid w:val="00A023EC"/>
    <w:rsid w:val="00A02AC3"/>
    <w:rsid w:val="00A02D28"/>
    <w:rsid w:val="00A034F7"/>
    <w:rsid w:val="00A03A87"/>
    <w:rsid w:val="00A05951"/>
    <w:rsid w:val="00A06864"/>
    <w:rsid w:val="00A06AF9"/>
    <w:rsid w:val="00A07E68"/>
    <w:rsid w:val="00A100A7"/>
    <w:rsid w:val="00A13C81"/>
    <w:rsid w:val="00A157BF"/>
    <w:rsid w:val="00A15C4B"/>
    <w:rsid w:val="00A1617D"/>
    <w:rsid w:val="00A16896"/>
    <w:rsid w:val="00A2136E"/>
    <w:rsid w:val="00A22845"/>
    <w:rsid w:val="00A2302A"/>
    <w:rsid w:val="00A24462"/>
    <w:rsid w:val="00A245DF"/>
    <w:rsid w:val="00A27015"/>
    <w:rsid w:val="00A30A95"/>
    <w:rsid w:val="00A31183"/>
    <w:rsid w:val="00A3259D"/>
    <w:rsid w:val="00A32AFD"/>
    <w:rsid w:val="00A32BD3"/>
    <w:rsid w:val="00A33538"/>
    <w:rsid w:val="00A342CF"/>
    <w:rsid w:val="00A34854"/>
    <w:rsid w:val="00A36216"/>
    <w:rsid w:val="00A36BEC"/>
    <w:rsid w:val="00A36E63"/>
    <w:rsid w:val="00A403E1"/>
    <w:rsid w:val="00A4217F"/>
    <w:rsid w:val="00A43530"/>
    <w:rsid w:val="00A43FB0"/>
    <w:rsid w:val="00A44B88"/>
    <w:rsid w:val="00A44DC2"/>
    <w:rsid w:val="00A44DDB"/>
    <w:rsid w:val="00A44EAF"/>
    <w:rsid w:val="00A45861"/>
    <w:rsid w:val="00A46956"/>
    <w:rsid w:val="00A47EAC"/>
    <w:rsid w:val="00A504A6"/>
    <w:rsid w:val="00A506A7"/>
    <w:rsid w:val="00A50BC3"/>
    <w:rsid w:val="00A51BDF"/>
    <w:rsid w:val="00A525E8"/>
    <w:rsid w:val="00A52E2F"/>
    <w:rsid w:val="00A54594"/>
    <w:rsid w:val="00A5537A"/>
    <w:rsid w:val="00A55535"/>
    <w:rsid w:val="00A558FE"/>
    <w:rsid w:val="00A55C37"/>
    <w:rsid w:val="00A62BA9"/>
    <w:rsid w:val="00A6315A"/>
    <w:rsid w:val="00A67330"/>
    <w:rsid w:val="00A679FD"/>
    <w:rsid w:val="00A70896"/>
    <w:rsid w:val="00A71E3A"/>
    <w:rsid w:val="00A73DD8"/>
    <w:rsid w:val="00A774E2"/>
    <w:rsid w:val="00A77B33"/>
    <w:rsid w:val="00A82D5C"/>
    <w:rsid w:val="00A84E68"/>
    <w:rsid w:val="00A91113"/>
    <w:rsid w:val="00A922D8"/>
    <w:rsid w:val="00A92B74"/>
    <w:rsid w:val="00A93068"/>
    <w:rsid w:val="00A93577"/>
    <w:rsid w:val="00A944DC"/>
    <w:rsid w:val="00A94C96"/>
    <w:rsid w:val="00A94F14"/>
    <w:rsid w:val="00A968CF"/>
    <w:rsid w:val="00A971FF"/>
    <w:rsid w:val="00AA0111"/>
    <w:rsid w:val="00AA0475"/>
    <w:rsid w:val="00AA0F90"/>
    <w:rsid w:val="00AA35AC"/>
    <w:rsid w:val="00AA38FE"/>
    <w:rsid w:val="00AA40F1"/>
    <w:rsid w:val="00AA480E"/>
    <w:rsid w:val="00AA6448"/>
    <w:rsid w:val="00AA6DED"/>
    <w:rsid w:val="00AA7074"/>
    <w:rsid w:val="00AA7ADB"/>
    <w:rsid w:val="00AB105F"/>
    <w:rsid w:val="00AB1553"/>
    <w:rsid w:val="00AB225A"/>
    <w:rsid w:val="00AB2871"/>
    <w:rsid w:val="00AB2F70"/>
    <w:rsid w:val="00AB3D60"/>
    <w:rsid w:val="00AB5769"/>
    <w:rsid w:val="00AB6066"/>
    <w:rsid w:val="00AB6C65"/>
    <w:rsid w:val="00AB7DC6"/>
    <w:rsid w:val="00AB7FBB"/>
    <w:rsid w:val="00AC1C0D"/>
    <w:rsid w:val="00AC25D6"/>
    <w:rsid w:val="00AC2809"/>
    <w:rsid w:val="00AC4318"/>
    <w:rsid w:val="00AC45B4"/>
    <w:rsid w:val="00AC5115"/>
    <w:rsid w:val="00AC540A"/>
    <w:rsid w:val="00AC5D1A"/>
    <w:rsid w:val="00AC643F"/>
    <w:rsid w:val="00AC684B"/>
    <w:rsid w:val="00AD020F"/>
    <w:rsid w:val="00AD0532"/>
    <w:rsid w:val="00AD21A5"/>
    <w:rsid w:val="00AD28BD"/>
    <w:rsid w:val="00AD424D"/>
    <w:rsid w:val="00AD6250"/>
    <w:rsid w:val="00AD7131"/>
    <w:rsid w:val="00AE07E5"/>
    <w:rsid w:val="00AE107B"/>
    <w:rsid w:val="00AE1519"/>
    <w:rsid w:val="00AE1D9A"/>
    <w:rsid w:val="00AE29E4"/>
    <w:rsid w:val="00AE4001"/>
    <w:rsid w:val="00AE414D"/>
    <w:rsid w:val="00AE4FA3"/>
    <w:rsid w:val="00AE6077"/>
    <w:rsid w:val="00AE65C7"/>
    <w:rsid w:val="00AE73BE"/>
    <w:rsid w:val="00AE7A4C"/>
    <w:rsid w:val="00AE7DE0"/>
    <w:rsid w:val="00AF0273"/>
    <w:rsid w:val="00AF1622"/>
    <w:rsid w:val="00AF344B"/>
    <w:rsid w:val="00AF6CB9"/>
    <w:rsid w:val="00AF766C"/>
    <w:rsid w:val="00AF793A"/>
    <w:rsid w:val="00AF7D8B"/>
    <w:rsid w:val="00B0009C"/>
    <w:rsid w:val="00B00665"/>
    <w:rsid w:val="00B013B8"/>
    <w:rsid w:val="00B01424"/>
    <w:rsid w:val="00B01610"/>
    <w:rsid w:val="00B02039"/>
    <w:rsid w:val="00B032A5"/>
    <w:rsid w:val="00B05E5A"/>
    <w:rsid w:val="00B06859"/>
    <w:rsid w:val="00B068F6"/>
    <w:rsid w:val="00B076FB"/>
    <w:rsid w:val="00B1029E"/>
    <w:rsid w:val="00B10865"/>
    <w:rsid w:val="00B131F3"/>
    <w:rsid w:val="00B1390C"/>
    <w:rsid w:val="00B17B3D"/>
    <w:rsid w:val="00B17DDB"/>
    <w:rsid w:val="00B17E48"/>
    <w:rsid w:val="00B20591"/>
    <w:rsid w:val="00B20A8C"/>
    <w:rsid w:val="00B20B07"/>
    <w:rsid w:val="00B20DF8"/>
    <w:rsid w:val="00B22077"/>
    <w:rsid w:val="00B22254"/>
    <w:rsid w:val="00B22725"/>
    <w:rsid w:val="00B2364F"/>
    <w:rsid w:val="00B25CE6"/>
    <w:rsid w:val="00B26723"/>
    <w:rsid w:val="00B324AA"/>
    <w:rsid w:val="00B32A39"/>
    <w:rsid w:val="00B331CA"/>
    <w:rsid w:val="00B33362"/>
    <w:rsid w:val="00B33DD5"/>
    <w:rsid w:val="00B34B61"/>
    <w:rsid w:val="00B34DD2"/>
    <w:rsid w:val="00B34E3D"/>
    <w:rsid w:val="00B355FF"/>
    <w:rsid w:val="00B36F2B"/>
    <w:rsid w:val="00B373FB"/>
    <w:rsid w:val="00B401F9"/>
    <w:rsid w:val="00B40920"/>
    <w:rsid w:val="00B40DDD"/>
    <w:rsid w:val="00B4353A"/>
    <w:rsid w:val="00B43962"/>
    <w:rsid w:val="00B44EBF"/>
    <w:rsid w:val="00B461F1"/>
    <w:rsid w:val="00B514BA"/>
    <w:rsid w:val="00B51557"/>
    <w:rsid w:val="00B52497"/>
    <w:rsid w:val="00B528C8"/>
    <w:rsid w:val="00B53CAF"/>
    <w:rsid w:val="00B549BE"/>
    <w:rsid w:val="00B55765"/>
    <w:rsid w:val="00B559E5"/>
    <w:rsid w:val="00B562D7"/>
    <w:rsid w:val="00B57007"/>
    <w:rsid w:val="00B607B2"/>
    <w:rsid w:val="00B61F1F"/>
    <w:rsid w:val="00B64770"/>
    <w:rsid w:val="00B653D2"/>
    <w:rsid w:val="00B66D62"/>
    <w:rsid w:val="00B67384"/>
    <w:rsid w:val="00B7179D"/>
    <w:rsid w:val="00B72623"/>
    <w:rsid w:val="00B7422E"/>
    <w:rsid w:val="00B74332"/>
    <w:rsid w:val="00B74B8C"/>
    <w:rsid w:val="00B75082"/>
    <w:rsid w:val="00B807B3"/>
    <w:rsid w:val="00B8302D"/>
    <w:rsid w:val="00B84866"/>
    <w:rsid w:val="00B860E1"/>
    <w:rsid w:val="00B870F3"/>
    <w:rsid w:val="00B87459"/>
    <w:rsid w:val="00B879FF"/>
    <w:rsid w:val="00B90154"/>
    <w:rsid w:val="00B90ED6"/>
    <w:rsid w:val="00B92977"/>
    <w:rsid w:val="00B92F98"/>
    <w:rsid w:val="00B9398A"/>
    <w:rsid w:val="00B962D8"/>
    <w:rsid w:val="00B964F8"/>
    <w:rsid w:val="00B96A85"/>
    <w:rsid w:val="00B96C0A"/>
    <w:rsid w:val="00B96E1E"/>
    <w:rsid w:val="00BA0F6C"/>
    <w:rsid w:val="00BA1CA1"/>
    <w:rsid w:val="00BA2335"/>
    <w:rsid w:val="00BA2D2D"/>
    <w:rsid w:val="00BA4D03"/>
    <w:rsid w:val="00BA50D3"/>
    <w:rsid w:val="00BA6729"/>
    <w:rsid w:val="00BB0223"/>
    <w:rsid w:val="00BB0A84"/>
    <w:rsid w:val="00BB1D86"/>
    <w:rsid w:val="00BB22B2"/>
    <w:rsid w:val="00BB3CE1"/>
    <w:rsid w:val="00BB48C2"/>
    <w:rsid w:val="00BB5F03"/>
    <w:rsid w:val="00BC048F"/>
    <w:rsid w:val="00BC16E9"/>
    <w:rsid w:val="00BC2CCB"/>
    <w:rsid w:val="00BC3F1A"/>
    <w:rsid w:val="00BC5905"/>
    <w:rsid w:val="00BC5A47"/>
    <w:rsid w:val="00BC6F43"/>
    <w:rsid w:val="00BC7525"/>
    <w:rsid w:val="00BC7627"/>
    <w:rsid w:val="00BD037C"/>
    <w:rsid w:val="00BD2389"/>
    <w:rsid w:val="00BD3867"/>
    <w:rsid w:val="00BD38AA"/>
    <w:rsid w:val="00BD3E92"/>
    <w:rsid w:val="00BD4B19"/>
    <w:rsid w:val="00BD4EB2"/>
    <w:rsid w:val="00BD677D"/>
    <w:rsid w:val="00BD6A74"/>
    <w:rsid w:val="00BD7568"/>
    <w:rsid w:val="00BE13D2"/>
    <w:rsid w:val="00BE1EF0"/>
    <w:rsid w:val="00BE3FD1"/>
    <w:rsid w:val="00BE53BE"/>
    <w:rsid w:val="00BE6733"/>
    <w:rsid w:val="00BE73BF"/>
    <w:rsid w:val="00BE7962"/>
    <w:rsid w:val="00BF018E"/>
    <w:rsid w:val="00BF055A"/>
    <w:rsid w:val="00BF1744"/>
    <w:rsid w:val="00BF2D6B"/>
    <w:rsid w:val="00BF3692"/>
    <w:rsid w:val="00BF3BD9"/>
    <w:rsid w:val="00BF3DCA"/>
    <w:rsid w:val="00BF6327"/>
    <w:rsid w:val="00C00816"/>
    <w:rsid w:val="00C00CE5"/>
    <w:rsid w:val="00C01FE0"/>
    <w:rsid w:val="00C034D6"/>
    <w:rsid w:val="00C0462D"/>
    <w:rsid w:val="00C04D06"/>
    <w:rsid w:val="00C05240"/>
    <w:rsid w:val="00C055F8"/>
    <w:rsid w:val="00C05721"/>
    <w:rsid w:val="00C063A8"/>
    <w:rsid w:val="00C067F1"/>
    <w:rsid w:val="00C072E9"/>
    <w:rsid w:val="00C10DB9"/>
    <w:rsid w:val="00C10DF4"/>
    <w:rsid w:val="00C1115D"/>
    <w:rsid w:val="00C1202B"/>
    <w:rsid w:val="00C12B3E"/>
    <w:rsid w:val="00C140DB"/>
    <w:rsid w:val="00C15041"/>
    <w:rsid w:val="00C15720"/>
    <w:rsid w:val="00C17BE1"/>
    <w:rsid w:val="00C206A1"/>
    <w:rsid w:val="00C21064"/>
    <w:rsid w:val="00C21295"/>
    <w:rsid w:val="00C216CD"/>
    <w:rsid w:val="00C22670"/>
    <w:rsid w:val="00C22DC6"/>
    <w:rsid w:val="00C2424D"/>
    <w:rsid w:val="00C24913"/>
    <w:rsid w:val="00C24EFC"/>
    <w:rsid w:val="00C24F39"/>
    <w:rsid w:val="00C27ADE"/>
    <w:rsid w:val="00C27CCF"/>
    <w:rsid w:val="00C30312"/>
    <w:rsid w:val="00C3033E"/>
    <w:rsid w:val="00C3092F"/>
    <w:rsid w:val="00C30EFA"/>
    <w:rsid w:val="00C3462D"/>
    <w:rsid w:val="00C3488D"/>
    <w:rsid w:val="00C409CF"/>
    <w:rsid w:val="00C428F7"/>
    <w:rsid w:val="00C439FD"/>
    <w:rsid w:val="00C447E7"/>
    <w:rsid w:val="00C44F9C"/>
    <w:rsid w:val="00C457C7"/>
    <w:rsid w:val="00C457E4"/>
    <w:rsid w:val="00C45E12"/>
    <w:rsid w:val="00C46C15"/>
    <w:rsid w:val="00C51091"/>
    <w:rsid w:val="00C54073"/>
    <w:rsid w:val="00C5457B"/>
    <w:rsid w:val="00C54BD1"/>
    <w:rsid w:val="00C5544F"/>
    <w:rsid w:val="00C564BD"/>
    <w:rsid w:val="00C56744"/>
    <w:rsid w:val="00C57ACA"/>
    <w:rsid w:val="00C613FC"/>
    <w:rsid w:val="00C61626"/>
    <w:rsid w:val="00C61EBB"/>
    <w:rsid w:val="00C61FEC"/>
    <w:rsid w:val="00C63693"/>
    <w:rsid w:val="00C6599A"/>
    <w:rsid w:val="00C659AE"/>
    <w:rsid w:val="00C704E4"/>
    <w:rsid w:val="00C706C7"/>
    <w:rsid w:val="00C70A05"/>
    <w:rsid w:val="00C716EE"/>
    <w:rsid w:val="00C71774"/>
    <w:rsid w:val="00C72024"/>
    <w:rsid w:val="00C728FF"/>
    <w:rsid w:val="00C746E3"/>
    <w:rsid w:val="00C751FB"/>
    <w:rsid w:val="00C761B4"/>
    <w:rsid w:val="00C76936"/>
    <w:rsid w:val="00C775B6"/>
    <w:rsid w:val="00C80071"/>
    <w:rsid w:val="00C812F1"/>
    <w:rsid w:val="00C82CCF"/>
    <w:rsid w:val="00C836B6"/>
    <w:rsid w:val="00C83A86"/>
    <w:rsid w:val="00C83B4C"/>
    <w:rsid w:val="00C83D74"/>
    <w:rsid w:val="00C8681B"/>
    <w:rsid w:val="00C86B4B"/>
    <w:rsid w:val="00C90A2D"/>
    <w:rsid w:val="00C937AC"/>
    <w:rsid w:val="00C938C7"/>
    <w:rsid w:val="00C94264"/>
    <w:rsid w:val="00C948D0"/>
    <w:rsid w:val="00C94B8E"/>
    <w:rsid w:val="00C95D06"/>
    <w:rsid w:val="00C96BF3"/>
    <w:rsid w:val="00CA07A6"/>
    <w:rsid w:val="00CA1D36"/>
    <w:rsid w:val="00CA1E90"/>
    <w:rsid w:val="00CA2BC0"/>
    <w:rsid w:val="00CA42C1"/>
    <w:rsid w:val="00CA4C49"/>
    <w:rsid w:val="00CA4F0D"/>
    <w:rsid w:val="00CA523D"/>
    <w:rsid w:val="00CA5985"/>
    <w:rsid w:val="00CA7457"/>
    <w:rsid w:val="00CA7905"/>
    <w:rsid w:val="00CB12BA"/>
    <w:rsid w:val="00CB4A17"/>
    <w:rsid w:val="00CB5497"/>
    <w:rsid w:val="00CB5D82"/>
    <w:rsid w:val="00CB62AE"/>
    <w:rsid w:val="00CC0D80"/>
    <w:rsid w:val="00CC0FC1"/>
    <w:rsid w:val="00CC10BA"/>
    <w:rsid w:val="00CC16D0"/>
    <w:rsid w:val="00CC1C73"/>
    <w:rsid w:val="00CC1D3F"/>
    <w:rsid w:val="00CC2249"/>
    <w:rsid w:val="00CC2A8F"/>
    <w:rsid w:val="00CC3184"/>
    <w:rsid w:val="00CC3682"/>
    <w:rsid w:val="00CC3689"/>
    <w:rsid w:val="00CC428C"/>
    <w:rsid w:val="00CC46F5"/>
    <w:rsid w:val="00CC509A"/>
    <w:rsid w:val="00CC602C"/>
    <w:rsid w:val="00CC6F03"/>
    <w:rsid w:val="00CC6F56"/>
    <w:rsid w:val="00CD00C3"/>
    <w:rsid w:val="00CD34FC"/>
    <w:rsid w:val="00CD3F10"/>
    <w:rsid w:val="00CD525E"/>
    <w:rsid w:val="00CD57AD"/>
    <w:rsid w:val="00CD5F3A"/>
    <w:rsid w:val="00CD72E9"/>
    <w:rsid w:val="00CE0571"/>
    <w:rsid w:val="00CE1395"/>
    <w:rsid w:val="00CE518B"/>
    <w:rsid w:val="00CE5F05"/>
    <w:rsid w:val="00CE6C87"/>
    <w:rsid w:val="00CF0FCD"/>
    <w:rsid w:val="00CF175C"/>
    <w:rsid w:val="00CF2670"/>
    <w:rsid w:val="00CF58C2"/>
    <w:rsid w:val="00CF58DC"/>
    <w:rsid w:val="00CF59FD"/>
    <w:rsid w:val="00CF6882"/>
    <w:rsid w:val="00CF7F95"/>
    <w:rsid w:val="00D001EE"/>
    <w:rsid w:val="00D007A0"/>
    <w:rsid w:val="00D01047"/>
    <w:rsid w:val="00D01464"/>
    <w:rsid w:val="00D01849"/>
    <w:rsid w:val="00D018FD"/>
    <w:rsid w:val="00D0212F"/>
    <w:rsid w:val="00D02F1C"/>
    <w:rsid w:val="00D0455B"/>
    <w:rsid w:val="00D04876"/>
    <w:rsid w:val="00D05B97"/>
    <w:rsid w:val="00D068F5"/>
    <w:rsid w:val="00D07186"/>
    <w:rsid w:val="00D073B9"/>
    <w:rsid w:val="00D10231"/>
    <w:rsid w:val="00D1034B"/>
    <w:rsid w:val="00D1098F"/>
    <w:rsid w:val="00D11050"/>
    <w:rsid w:val="00D11244"/>
    <w:rsid w:val="00D12069"/>
    <w:rsid w:val="00D13ADE"/>
    <w:rsid w:val="00D13D7D"/>
    <w:rsid w:val="00D14345"/>
    <w:rsid w:val="00D150BD"/>
    <w:rsid w:val="00D15422"/>
    <w:rsid w:val="00D15D29"/>
    <w:rsid w:val="00D15E85"/>
    <w:rsid w:val="00D16435"/>
    <w:rsid w:val="00D172EC"/>
    <w:rsid w:val="00D17BB5"/>
    <w:rsid w:val="00D21028"/>
    <w:rsid w:val="00D21253"/>
    <w:rsid w:val="00D21601"/>
    <w:rsid w:val="00D21F4A"/>
    <w:rsid w:val="00D21FF6"/>
    <w:rsid w:val="00D2208B"/>
    <w:rsid w:val="00D22D72"/>
    <w:rsid w:val="00D23FA0"/>
    <w:rsid w:val="00D242E3"/>
    <w:rsid w:val="00D26F10"/>
    <w:rsid w:val="00D30177"/>
    <w:rsid w:val="00D30481"/>
    <w:rsid w:val="00D30D57"/>
    <w:rsid w:val="00D313BF"/>
    <w:rsid w:val="00D3155C"/>
    <w:rsid w:val="00D32E7B"/>
    <w:rsid w:val="00D3502E"/>
    <w:rsid w:val="00D351FF"/>
    <w:rsid w:val="00D37035"/>
    <w:rsid w:val="00D405B0"/>
    <w:rsid w:val="00D407B6"/>
    <w:rsid w:val="00D428DE"/>
    <w:rsid w:val="00D4329A"/>
    <w:rsid w:val="00D43614"/>
    <w:rsid w:val="00D4373A"/>
    <w:rsid w:val="00D43CD9"/>
    <w:rsid w:val="00D44391"/>
    <w:rsid w:val="00D45784"/>
    <w:rsid w:val="00D4627D"/>
    <w:rsid w:val="00D46704"/>
    <w:rsid w:val="00D4695D"/>
    <w:rsid w:val="00D47B19"/>
    <w:rsid w:val="00D51964"/>
    <w:rsid w:val="00D526AF"/>
    <w:rsid w:val="00D527ED"/>
    <w:rsid w:val="00D55175"/>
    <w:rsid w:val="00D567FD"/>
    <w:rsid w:val="00D571B6"/>
    <w:rsid w:val="00D57D02"/>
    <w:rsid w:val="00D60802"/>
    <w:rsid w:val="00D61B4A"/>
    <w:rsid w:val="00D63098"/>
    <w:rsid w:val="00D64974"/>
    <w:rsid w:val="00D656E9"/>
    <w:rsid w:val="00D70835"/>
    <w:rsid w:val="00D70F9E"/>
    <w:rsid w:val="00D71116"/>
    <w:rsid w:val="00D714F1"/>
    <w:rsid w:val="00D71AAA"/>
    <w:rsid w:val="00D72C23"/>
    <w:rsid w:val="00D72E88"/>
    <w:rsid w:val="00D75BE4"/>
    <w:rsid w:val="00D7672E"/>
    <w:rsid w:val="00D83123"/>
    <w:rsid w:val="00D8426D"/>
    <w:rsid w:val="00D853B9"/>
    <w:rsid w:val="00D869F2"/>
    <w:rsid w:val="00D86E97"/>
    <w:rsid w:val="00D87489"/>
    <w:rsid w:val="00D919A6"/>
    <w:rsid w:val="00D9373F"/>
    <w:rsid w:val="00D93952"/>
    <w:rsid w:val="00D93F0D"/>
    <w:rsid w:val="00D94228"/>
    <w:rsid w:val="00D950B8"/>
    <w:rsid w:val="00D9606A"/>
    <w:rsid w:val="00D96DC5"/>
    <w:rsid w:val="00D97534"/>
    <w:rsid w:val="00DA1365"/>
    <w:rsid w:val="00DA1AC3"/>
    <w:rsid w:val="00DA1E8D"/>
    <w:rsid w:val="00DA2E6F"/>
    <w:rsid w:val="00DA3F0D"/>
    <w:rsid w:val="00DA610B"/>
    <w:rsid w:val="00DA668C"/>
    <w:rsid w:val="00DA7C0B"/>
    <w:rsid w:val="00DB027C"/>
    <w:rsid w:val="00DB0409"/>
    <w:rsid w:val="00DB0620"/>
    <w:rsid w:val="00DB0F7E"/>
    <w:rsid w:val="00DB4162"/>
    <w:rsid w:val="00DB46AB"/>
    <w:rsid w:val="00DB7A36"/>
    <w:rsid w:val="00DC4288"/>
    <w:rsid w:val="00DC4680"/>
    <w:rsid w:val="00DC5681"/>
    <w:rsid w:val="00DC6517"/>
    <w:rsid w:val="00DD0079"/>
    <w:rsid w:val="00DD0606"/>
    <w:rsid w:val="00DD1BC4"/>
    <w:rsid w:val="00DD2CA6"/>
    <w:rsid w:val="00DD4349"/>
    <w:rsid w:val="00DD5FB8"/>
    <w:rsid w:val="00DD715F"/>
    <w:rsid w:val="00DD72AA"/>
    <w:rsid w:val="00DD7401"/>
    <w:rsid w:val="00DE0C01"/>
    <w:rsid w:val="00DE203B"/>
    <w:rsid w:val="00DE2417"/>
    <w:rsid w:val="00DE25BB"/>
    <w:rsid w:val="00DE3495"/>
    <w:rsid w:val="00DE4E4B"/>
    <w:rsid w:val="00DF03A0"/>
    <w:rsid w:val="00DF2138"/>
    <w:rsid w:val="00DF2C6A"/>
    <w:rsid w:val="00DF2CEA"/>
    <w:rsid w:val="00DF38CA"/>
    <w:rsid w:val="00DF4DD7"/>
    <w:rsid w:val="00DF54C9"/>
    <w:rsid w:val="00DF5687"/>
    <w:rsid w:val="00DF59C2"/>
    <w:rsid w:val="00DF5A10"/>
    <w:rsid w:val="00DF642D"/>
    <w:rsid w:val="00DF72E4"/>
    <w:rsid w:val="00DF7BB1"/>
    <w:rsid w:val="00E003CC"/>
    <w:rsid w:val="00E02947"/>
    <w:rsid w:val="00E03AEB"/>
    <w:rsid w:val="00E03C00"/>
    <w:rsid w:val="00E04DEA"/>
    <w:rsid w:val="00E0585D"/>
    <w:rsid w:val="00E05960"/>
    <w:rsid w:val="00E05CF3"/>
    <w:rsid w:val="00E06012"/>
    <w:rsid w:val="00E0652F"/>
    <w:rsid w:val="00E10231"/>
    <w:rsid w:val="00E11090"/>
    <w:rsid w:val="00E11288"/>
    <w:rsid w:val="00E112F5"/>
    <w:rsid w:val="00E12818"/>
    <w:rsid w:val="00E12E74"/>
    <w:rsid w:val="00E1336B"/>
    <w:rsid w:val="00E13640"/>
    <w:rsid w:val="00E13C7C"/>
    <w:rsid w:val="00E14957"/>
    <w:rsid w:val="00E14C7E"/>
    <w:rsid w:val="00E14C85"/>
    <w:rsid w:val="00E165A6"/>
    <w:rsid w:val="00E169F4"/>
    <w:rsid w:val="00E20887"/>
    <w:rsid w:val="00E20E03"/>
    <w:rsid w:val="00E21040"/>
    <w:rsid w:val="00E217FD"/>
    <w:rsid w:val="00E21AC8"/>
    <w:rsid w:val="00E22235"/>
    <w:rsid w:val="00E22685"/>
    <w:rsid w:val="00E22F6D"/>
    <w:rsid w:val="00E2311D"/>
    <w:rsid w:val="00E23261"/>
    <w:rsid w:val="00E24041"/>
    <w:rsid w:val="00E25A23"/>
    <w:rsid w:val="00E2696C"/>
    <w:rsid w:val="00E27496"/>
    <w:rsid w:val="00E30088"/>
    <w:rsid w:val="00E30A28"/>
    <w:rsid w:val="00E30BEC"/>
    <w:rsid w:val="00E31E17"/>
    <w:rsid w:val="00E31EE1"/>
    <w:rsid w:val="00E32ED6"/>
    <w:rsid w:val="00E33019"/>
    <w:rsid w:val="00E335CC"/>
    <w:rsid w:val="00E343C8"/>
    <w:rsid w:val="00E34E78"/>
    <w:rsid w:val="00E36AB9"/>
    <w:rsid w:val="00E403FE"/>
    <w:rsid w:val="00E419F1"/>
    <w:rsid w:val="00E41B44"/>
    <w:rsid w:val="00E41FA4"/>
    <w:rsid w:val="00E420EC"/>
    <w:rsid w:val="00E428FB"/>
    <w:rsid w:val="00E42A2F"/>
    <w:rsid w:val="00E433F9"/>
    <w:rsid w:val="00E435ED"/>
    <w:rsid w:val="00E45A94"/>
    <w:rsid w:val="00E460F2"/>
    <w:rsid w:val="00E465EB"/>
    <w:rsid w:val="00E475AF"/>
    <w:rsid w:val="00E477C5"/>
    <w:rsid w:val="00E513BB"/>
    <w:rsid w:val="00E533F6"/>
    <w:rsid w:val="00E558B2"/>
    <w:rsid w:val="00E55C85"/>
    <w:rsid w:val="00E56360"/>
    <w:rsid w:val="00E5650F"/>
    <w:rsid w:val="00E57C8D"/>
    <w:rsid w:val="00E60A09"/>
    <w:rsid w:val="00E62344"/>
    <w:rsid w:val="00E62979"/>
    <w:rsid w:val="00E63094"/>
    <w:rsid w:val="00E64F27"/>
    <w:rsid w:val="00E65669"/>
    <w:rsid w:val="00E65D2E"/>
    <w:rsid w:val="00E660DE"/>
    <w:rsid w:val="00E66166"/>
    <w:rsid w:val="00E66915"/>
    <w:rsid w:val="00E67706"/>
    <w:rsid w:val="00E7083F"/>
    <w:rsid w:val="00E70D93"/>
    <w:rsid w:val="00E71BEB"/>
    <w:rsid w:val="00E72CAC"/>
    <w:rsid w:val="00E72CE5"/>
    <w:rsid w:val="00E73AC2"/>
    <w:rsid w:val="00E73E87"/>
    <w:rsid w:val="00E74BFE"/>
    <w:rsid w:val="00E750ED"/>
    <w:rsid w:val="00E7559C"/>
    <w:rsid w:val="00E7733F"/>
    <w:rsid w:val="00E77989"/>
    <w:rsid w:val="00E803A0"/>
    <w:rsid w:val="00E80BD1"/>
    <w:rsid w:val="00E82368"/>
    <w:rsid w:val="00E82397"/>
    <w:rsid w:val="00E8288E"/>
    <w:rsid w:val="00E82F03"/>
    <w:rsid w:val="00E84D4C"/>
    <w:rsid w:val="00E85527"/>
    <w:rsid w:val="00E8689B"/>
    <w:rsid w:val="00E86D73"/>
    <w:rsid w:val="00E90950"/>
    <w:rsid w:val="00E9171F"/>
    <w:rsid w:val="00E91895"/>
    <w:rsid w:val="00E91DE9"/>
    <w:rsid w:val="00E92156"/>
    <w:rsid w:val="00E92373"/>
    <w:rsid w:val="00E92583"/>
    <w:rsid w:val="00E938D9"/>
    <w:rsid w:val="00E95074"/>
    <w:rsid w:val="00E9534F"/>
    <w:rsid w:val="00E95E2D"/>
    <w:rsid w:val="00E96622"/>
    <w:rsid w:val="00E96720"/>
    <w:rsid w:val="00E97121"/>
    <w:rsid w:val="00EA0AC6"/>
    <w:rsid w:val="00EA0EA0"/>
    <w:rsid w:val="00EA2146"/>
    <w:rsid w:val="00EA2578"/>
    <w:rsid w:val="00EA4877"/>
    <w:rsid w:val="00EB14DC"/>
    <w:rsid w:val="00EB1DEF"/>
    <w:rsid w:val="00EB3182"/>
    <w:rsid w:val="00EB3795"/>
    <w:rsid w:val="00EB39EA"/>
    <w:rsid w:val="00EB3E15"/>
    <w:rsid w:val="00EB4DAA"/>
    <w:rsid w:val="00EC0071"/>
    <w:rsid w:val="00EC0F34"/>
    <w:rsid w:val="00EC10EB"/>
    <w:rsid w:val="00EC1448"/>
    <w:rsid w:val="00EC144E"/>
    <w:rsid w:val="00EC2D16"/>
    <w:rsid w:val="00EC454D"/>
    <w:rsid w:val="00EC4700"/>
    <w:rsid w:val="00EC4841"/>
    <w:rsid w:val="00EC4B28"/>
    <w:rsid w:val="00EC55BB"/>
    <w:rsid w:val="00EC5A34"/>
    <w:rsid w:val="00EC5F62"/>
    <w:rsid w:val="00EC644D"/>
    <w:rsid w:val="00EC735E"/>
    <w:rsid w:val="00ED0878"/>
    <w:rsid w:val="00ED29DE"/>
    <w:rsid w:val="00ED30A4"/>
    <w:rsid w:val="00ED46EE"/>
    <w:rsid w:val="00ED4DF5"/>
    <w:rsid w:val="00ED59AD"/>
    <w:rsid w:val="00ED61B5"/>
    <w:rsid w:val="00ED63CA"/>
    <w:rsid w:val="00ED6FB4"/>
    <w:rsid w:val="00ED7CF1"/>
    <w:rsid w:val="00EE0DE5"/>
    <w:rsid w:val="00EE1144"/>
    <w:rsid w:val="00EE27F0"/>
    <w:rsid w:val="00EE424D"/>
    <w:rsid w:val="00EE4996"/>
    <w:rsid w:val="00EE517C"/>
    <w:rsid w:val="00EE71B3"/>
    <w:rsid w:val="00EE7AC7"/>
    <w:rsid w:val="00EF0D3B"/>
    <w:rsid w:val="00EF177A"/>
    <w:rsid w:val="00EF1861"/>
    <w:rsid w:val="00EF1A9C"/>
    <w:rsid w:val="00EF4D1B"/>
    <w:rsid w:val="00EF4F02"/>
    <w:rsid w:val="00EF4F8B"/>
    <w:rsid w:val="00EF5584"/>
    <w:rsid w:val="00EF5A17"/>
    <w:rsid w:val="00EF6574"/>
    <w:rsid w:val="00EF6BA3"/>
    <w:rsid w:val="00EF6CBE"/>
    <w:rsid w:val="00EF7C61"/>
    <w:rsid w:val="00EF7CEE"/>
    <w:rsid w:val="00F00AA9"/>
    <w:rsid w:val="00F00B1C"/>
    <w:rsid w:val="00F00EBA"/>
    <w:rsid w:val="00F01538"/>
    <w:rsid w:val="00F016AD"/>
    <w:rsid w:val="00F01FC6"/>
    <w:rsid w:val="00F02034"/>
    <w:rsid w:val="00F02C9C"/>
    <w:rsid w:val="00F03404"/>
    <w:rsid w:val="00F0424F"/>
    <w:rsid w:val="00F0477A"/>
    <w:rsid w:val="00F049B9"/>
    <w:rsid w:val="00F04EAF"/>
    <w:rsid w:val="00F1030A"/>
    <w:rsid w:val="00F11517"/>
    <w:rsid w:val="00F1258E"/>
    <w:rsid w:val="00F125ED"/>
    <w:rsid w:val="00F139B3"/>
    <w:rsid w:val="00F13A81"/>
    <w:rsid w:val="00F15624"/>
    <w:rsid w:val="00F16DA9"/>
    <w:rsid w:val="00F21197"/>
    <w:rsid w:val="00F238ED"/>
    <w:rsid w:val="00F2425F"/>
    <w:rsid w:val="00F24287"/>
    <w:rsid w:val="00F248D3"/>
    <w:rsid w:val="00F25379"/>
    <w:rsid w:val="00F27341"/>
    <w:rsid w:val="00F273BC"/>
    <w:rsid w:val="00F306ED"/>
    <w:rsid w:val="00F324DB"/>
    <w:rsid w:val="00F33511"/>
    <w:rsid w:val="00F34488"/>
    <w:rsid w:val="00F34773"/>
    <w:rsid w:val="00F35183"/>
    <w:rsid w:val="00F35937"/>
    <w:rsid w:val="00F35FFC"/>
    <w:rsid w:val="00F3658F"/>
    <w:rsid w:val="00F3659F"/>
    <w:rsid w:val="00F365ED"/>
    <w:rsid w:val="00F374D1"/>
    <w:rsid w:val="00F4002D"/>
    <w:rsid w:val="00F43072"/>
    <w:rsid w:val="00F435D5"/>
    <w:rsid w:val="00F43C12"/>
    <w:rsid w:val="00F43F52"/>
    <w:rsid w:val="00F44CBE"/>
    <w:rsid w:val="00F46B08"/>
    <w:rsid w:val="00F46B9A"/>
    <w:rsid w:val="00F471F8"/>
    <w:rsid w:val="00F4767B"/>
    <w:rsid w:val="00F477D3"/>
    <w:rsid w:val="00F51E6B"/>
    <w:rsid w:val="00F525C7"/>
    <w:rsid w:val="00F531E1"/>
    <w:rsid w:val="00F54E35"/>
    <w:rsid w:val="00F54F39"/>
    <w:rsid w:val="00F55BE5"/>
    <w:rsid w:val="00F5617E"/>
    <w:rsid w:val="00F578DC"/>
    <w:rsid w:val="00F6245C"/>
    <w:rsid w:val="00F66467"/>
    <w:rsid w:val="00F6693B"/>
    <w:rsid w:val="00F7234C"/>
    <w:rsid w:val="00F72B7C"/>
    <w:rsid w:val="00F748A4"/>
    <w:rsid w:val="00F749B9"/>
    <w:rsid w:val="00F75DBF"/>
    <w:rsid w:val="00F76313"/>
    <w:rsid w:val="00F7716A"/>
    <w:rsid w:val="00F800F3"/>
    <w:rsid w:val="00F81C00"/>
    <w:rsid w:val="00F83A46"/>
    <w:rsid w:val="00F840DA"/>
    <w:rsid w:val="00F843CF"/>
    <w:rsid w:val="00F84452"/>
    <w:rsid w:val="00F848B4"/>
    <w:rsid w:val="00F84D24"/>
    <w:rsid w:val="00F851C4"/>
    <w:rsid w:val="00F85948"/>
    <w:rsid w:val="00F85FC2"/>
    <w:rsid w:val="00F86C1A"/>
    <w:rsid w:val="00F8777E"/>
    <w:rsid w:val="00F87ECB"/>
    <w:rsid w:val="00F9148A"/>
    <w:rsid w:val="00F92788"/>
    <w:rsid w:val="00F95A7B"/>
    <w:rsid w:val="00F972B9"/>
    <w:rsid w:val="00F974C6"/>
    <w:rsid w:val="00F9783E"/>
    <w:rsid w:val="00FA21E7"/>
    <w:rsid w:val="00FA2C9B"/>
    <w:rsid w:val="00FA39AC"/>
    <w:rsid w:val="00FA50A6"/>
    <w:rsid w:val="00FA53CB"/>
    <w:rsid w:val="00FB028C"/>
    <w:rsid w:val="00FB087A"/>
    <w:rsid w:val="00FB0F3F"/>
    <w:rsid w:val="00FB1D7C"/>
    <w:rsid w:val="00FB1FE4"/>
    <w:rsid w:val="00FB3D56"/>
    <w:rsid w:val="00FB4A95"/>
    <w:rsid w:val="00FB7E6F"/>
    <w:rsid w:val="00FC0757"/>
    <w:rsid w:val="00FC08CC"/>
    <w:rsid w:val="00FC16A4"/>
    <w:rsid w:val="00FC4BFB"/>
    <w:rsid w:val="00FC53D3"/>
    <w:rsid w:val="00FC5465"/>
    <w:rsid w:val="00FC592B"/>
    <w:rsid w:val="00FC6E1F"/>
    <w:rsid w:val="00FC79B5"/>
    <w:rsid w:val="00FD1908"/>
    <w:rsid w:val="00FD33E7"/>
    <w:rsid w:val="00FD3679"/>
    <w:rsid w:val="00FD465A"/>
    <w:rsid w:val="00FD52D0"/>
    <w:rsid w:val="00FD5CB1"/>
    <w:rsid w:val="00FD73B0"/>
    <w:rsid w:val="00FD7787"/>
    <w:rsid w:val="00FE1123"/>
    <w:rsid w:val="00FE1239"/>
    <w:rsid w:val="00FE1652"/>
    <w:rsid w:val="00FE1D68"/>
    <w:rsid w:val="00FE24AD"/>
    <w:rsid w:val="00FE297B"/>
    <w:rsid w:val="00FE345A"/>
    <w:rsid w:val="00FE34D2"/>
    <w:rsid w:val="00FE3E3D"/>
    <w:rsid w:val="00FE3EC1"/>
    <w:rsid w:val="00FE6013"/>
    <w:rsid w:val="00FF08EF"/>
    <w:rsid w:val="00FF0FA2"/>
    <w:rsid w:val="00FF17A8"/>
    <w:rsid w:val="00FF2699"/>
    <w:rsid w:val="00FF2A1D"/>
    <w:rsid w:val="00FF3782"/>
    <w:rsid w:val="00FF44BF"/>
    <w:rsid w:val="00FF4999"/>
    <w:rsid w:val="00FF51CC"/>
    <w:rsid w:val="00FF6F7D"/>
    <w:rsid w:val="00FF753F"/>
    <w:rsid w:val="01150818"/>
    <w:rsid w:val="052A2CE2"/>
    <w:rsid w:val="176A5650"/>
    <w:rsid w:val="17EC48D8"/>
    <w:rsid w:val="1C332378"/>
    <w:rsid w:val="21AE26D1"/>
    <w:rsid w:val="24065A79"/>
    <w:rsid w:val="25847DCB"/>
    <w:rsid w:val="2873289C"/>
    <w:rsid w:val="2C006140"/>
    <w:rsid w:val="2EAB0FCB"/>
    <w:rsid w:val="3B14641D"/>
    <w:rsid w:val="3E86347E"/>
    <w:rsid w:val="42BF6E32"/>
    <w:rsid w:val="4BAA21AF"/>
    <w:rsid w:val="4C685878"/>
    <w:rsid w:val="4C7A0B18"/>
    <w:rsid w:val="4E8A71D8"/>
    <w:rsid w:val="52D910C8"/>
    <w:rsid w:val="54984904"/>
    <w:rsid w:val="597923BE"/>
    <w:rsid w:val="5B740512"/>
    <w:rsid w:val="5BD25459"/>
    <w:rsid w:val="5D642603"/>
    <w:rsid w:val="63FE07A2"/>
    <w:rsid w:val="647F700F"/>
    <w:rsid w:val="64B322C3"/>
    <w:rsid w:val="683C5113"/>
    <w:rsid w:val="6CC16CF8"/>
    <w:rsid w:val="707C262B"/>
    <w:rsid w:val="7A2315F9"/>
    <w:rsid w:val="7F8A6248"/>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qFormat="1" w:unhideWhenUsed="0" w:uiPriority="0" w:semiHidden="0" w:name="Body Text 3"/>
    <w:lsdException w:qFormat="1"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480" w:lineRule="auto"/>
      <w:ind w:firstLine="567"/>
      <w:jc w:val="both"/>
    </w:pPr>
    <w:rPr>
      <w:rFonts w:ascii="Times New Roman" w:hAnsi="Times New Roman" w:eastAsiaTheme="minorEastAsia" w:cstheme="minorBidi"/>
      <w:sz w:val="24"/>
      <w:szCs w:val="22"/>
      <w:lang w:val="en-US" w:eastAsia="en-US" w:bidi="ar-SA"/>
    </w:rPr>
  </w:style>
  <w:style w:type="paragraph" w:styleId="2">
    <w:name w:val="heading 1"/>
    <w:basedOn w:val="1"/>
    <w:next w:val="1"/>
    <w:link w:val="40"/>
    <w:qFormat/>
    <w:uiPriority w:val="0"/>
    <w:pPr>
      <w:keepNext/>
      <w:keepLines/>
      <w:numPr>
        <w:ilvl w:val="0"/>
        <w:numId w:val="1"/>
      </w:numPr>
      <w:jc w:val="center"/>
      <w:outlineLvl w:val="0"/>
    </w:pPr>
    <w:rPr>
      <w:rFonts w:eastAsiaTheme="majorEastAsia" w:cstheme="majorBidi"/>
      <w:b/>
      <w:bCs/>
      <w:szCs w:val="28"/>
    </w:rPr>
  </w:style>
  <w:style w:type="paragraph" w:styleId="3">
    <w:name w:val="heading 2"/>
    <w:basedOn w:val="1"/>
    <w:next w:val="1"/>
    <w:link w:val="48"/>
    <w:qFormat/>
    <w:uiPriority w:val="0"/>
    <w:pPr>
      <w:keepNext/>
      <w:numPr>
        <w:ilvl w:val="1"/>
        <w:numId w:val="1"/>
      </w:numPr>
      <w:outlineLvl w:val="1"/>
    </w:pPr>
    <w:rPr>
      <w:rFonts w:eastAsia="Times New Roman" w:cs="Times New Roman"/>
      <w:b/>
      <w:bCs/>
      <w:szCs w:val="20"/>
    </w:rPr>
  </w:style>
  <w:style w:type="paragraph" w:styleId="4">
    <w:name w:val="heading 3"/>
    <w:basedOn w:val="1"/>
    <w:next w:val="1"/>
    <w:link w:val="49"/>
    <w:unhideWhenUsed/>
    <w:qFormat/>
    <w:uiPriority w:val="0"/>
    <w:pPr>
      <w:keepNext/>
      <w:keepLines/>
      <w:numPr>
        <w:ilvl w:val="2"/>
        <w:numId w:val="1"/>
      </w:numPr>
      <w:outlineLvl w:val="2"/>
    </w:pPr>
    <w:rPr>
      <w:rFonts w:eastAsiaTheme="majorEastAsia" w:cstheme="majorBidi"/>
      <w:b/>
      <w:bCs/>
    </w:rPr>
  </w:style>
  <w:style w:type="paragraph" w:styleId="5">
    <w:name w:val="heading 4"/>
    <w:basedOn w:val="1"/>
    <w:next w:val="1"/>
    <w:link w:val="55"/>
    <w:qFormat/>
    <w:uiPriority w:val="0"/>
    <w:pPr>
      <w:keepNext/>
      <w:numPr>
        <w:ilvl w:val="3"/>
        <w:numId w:val="1"/>
      </w:numPr>
      <w:ind w:left="0" w:firstLine="0"/>
      <w:outlineLvl w:val="3"/>
    </w:pPr>
    <w:rPr>
      <w:rFonts w:eastAsia="Times New Roman" w:cs="Times New Roman"/>
      <w:b/>
      <w:szCs w:val="24"/>
    </w:rPr>
  </w:style>
  <w:style w:type="paragraph" w:styleId="6">
    <w:name w:val="heading 5"/>
    <w:basedOn w:val="1"/>
    <w:next w:val="1"/>
    <w:link w:val="56"/>
    <w:qFormat/>
    <w:uiPriority w:val="0"/>
    <w:pPr>
      <w:keepNext/>
      <w:numPr>
        <w:ilvl w:val="4"/>
        <w:numId w:val="1"/>
      </w:numPr>
      <w:spacing w:before="120" w:after="120" w:line="240" w:lineRule="auto"/>
      <w:outlineLvl w:val="4"/>
    </w:pPr>
    <w:rPr>
      <w:rFonts w:eastAsia="Times New Roman" w:cs="Times New Roman"/>
      <w:bCs/>
      <w:szCs w:val="24"/>
    </w:rPr>
  </w:style>
  <w:style w:type="paragraph" w:styleId="7">
    <w:name w:val="heading 6"/>
    <w:basedOn w:val="1"/>
    <w:next w:val="1"/>
    <w:link w:val="57"/>
    <w:qFormat/>
    <w:uiPriority w:val="0"/>
    <w:pPr>
      <w:keepNext/>
      <w:numPr>
        <w:ilvl w:val="5"/>
        <w:numId w:val="1"/>
      </w:numPr>
      <w:spacing w:line="240" w:lineRule="auto"/>
      <w:jc w:val="center"/>
      <w:outlineLvl w:val="5"/>
    </w:pPr>
    <w:rPr>
      <w:rFonts w:eastAsia="Times New Roman" w:cs="Times New Roman"/>
      <w:b/>
      <w:sz w:val="48"/>
      <w:szCs w:val="24"/>
    </w:rPr>
  </w:style>
  <w:style w:type="paragraph" w:styleId="8">
    <w:name w:val="heading 7"/>
    <w:basedOn w:val="1"/>
    <w:next w:val="1"/>
    <w:link w:val="58"/>
    <w:qFormat/>
    <w:uiPriority w:val="9"/>
    <w:pPr>
      <w:keepNext/>
      <w:numPr>
        <w:ilvl w:val="6"/>
        <w:numId w:val="1"/>
      </w:numPr>
      <w:spacing w:line="360" w:lineRule="auto"/>
      <w:outlineLvl w:val="6"/>
    </w:pPr>
    <w:rPr>
      <w:rFonts w:ascii="Arial" w:hAnsi="Arial" w:eastAsia="Times New Roman" w:cs="Times New Roman"/>
      <w:b/>
      <w:sz w:val="28"/>
      <w:szCs w:val="24"/>
    </w:rPr>
  </w:style>
  <w:style w:type="paragraph" w:styleId="9">
    <w:name w:val="heading 8"/>
    <w:basedOn w:val="1"/>
    <w:next w:val="1"/>
    <w:link w:val="59"/>
    <w:qFormat/>
    <w:uiPriority w:val="0"/>
    <w:pPr>
      <w:keepNext/>
      <w:numPr>
        <w:ilvl w:val="7"/>
        <w:numId w:val="1"/>
      </w:numPr>
      <w:spacing w:line="240" w:lineRule="auto"/>
      <w:jc w:val="center"/>
      <w:outlineLvl w:val="7"/>
    </w:pPr>
    <w:rPr>
      <w:rFonts w:eastAsia="Times New Roman" w:cs="Times New Roman"/>
      <w:szCs w:val="24"/>
    </w:rPr>
  </w:style>
  <w:style w:type="paragraph" w:styleId="10">
    <w:name w:val="heading 9"/>
    <w:basedOn w:val="1"/>
    <w:next w:val="1"/>
    <w:link w:val="60"/>
    <w:qFormat/>
    <w:uiPriority w:val="0"/>
    <w:pPr>
      <w:keepNext/>
      <w:numPr>
        <w:ilvl w:val="8"/>
        <w:numId w:val="1"/>
      </w:numPr>
      <w:spacing w:line="360" w:lineRule="auto"/>
      <w:outlineLvl w:val="8"/>
    </w:pPr>
    <w:rPr>
      <w:rFonts w:ascii="Arial" w:hAnsi="Arial" w:eastAsia="Times New Roman" w:cs="Times New Roman"/>
      <w:b/>
      <w:szCs w:val="24"/>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44"/>
    <w:unhideWhenUsed/>
    <w:qFormat/>
    <w:uiPriority w:val="99"/>
    <w:pPr>
      <w:spacing w:line="240" w:lineRule="auto"/>
    </w:pPr>
    <w:rPr>
      <w:rFonts w:ascii="Tahoma" w:hAnsi="Tahoma" w:cs="Tahoma"/>
      <w:sz w:val="16"/>
      <w:szCs w:val="16"/>
    </w:rPr>
  </w:style>
  <w:style w:type="paragraph" w:styleId="14">
    <w:name w:val="Block Text"/>
    <w:basedOn w:val="1"/>
    <w:qFormat/>
    <w:uiPriority w:val="0"/>
    <w:pPr>
      <w:spacing w:before="144" w:line="528" w:lineRule="atLeast"/>
      <w:ind w:left="1008" w:right="3744" w:firstLine="3312"/>
    </w:pPr>
    <w:rPr>
      <w:rFonts w:eastAsia="Times New Roman" w:cs="Times New Roman"/>
      <w:spacing w:val="6"/>
      <w:szCs w:val="20"/>
    </w:rPr>
  </w:style>
  <w:style w:type="paragraph" w:styleId="15">
    <w:name w:val="Body Text"/>
    <w:basedOn w:val="1"/>
    <w:link w:val="64"/>
    <w:qFormat/>
    <w:uiPriority w:val="0"/>
    <w:rPr>
      <w:rFonts w:eastAsia="Times New Roman" w:cs="Times New Roman"/>
      <w:szCs w:val="24"/>
    </w:rPr>
  </w:style>
  <w:style w:type="paragraph" w:styleId="16">
    <w:name w:val="Body Text 2"/>
    <w:basedOn w:val="1"/>
    <w:link w:val="52"/>
    <w:unhideWhenUsed/>
    <w:qFormat/>
    <w:uiPriority w:val="0"/>
    <w:pPr>
      <w:spacing w:after="120"/>
    </w:pPr>
    <w:rPr>
      <w:rFonts w:ascii="Calibri" w:hAnsi="Calibri" w:eastAsia="Calibri" w:cs="Times New Roman"/>
    </w:rPr>
  </w:style>
  <w:style w:type="paragraph" w:styleId="17">
    <w:name w:val="Body Text 3"/>
    <w:basedOn w:val="1"/>
    <w:link w:val="65"/>
    <w:qFormat/>
    <w:uiPriority w:val="0"/>
    <w:pPr>
      <w:spacing w:line="240" w:lineRule="auto"/>
      <w:jc w:val="center"/>
    </w:pPr>
    <w:rPr>
      <w:rFonts w:eastAsia="Times New Roman" w:cs="Times New Roman"/>
      <w:b/>
      <w:szCs w:val="24"/>
    </w:rPr>
  </w:style>
  <w:style w:type="paragraph" w:styleId="18">
    <w:name w:val="Body Text Indent"/>
    <w:basedOn w:val="1"/>
    <w:link w:val="45"/>
    <w:qFormat/>
    <w:uiPriority w:val="0"/>
    <w:pPr>
      <w:spacing w:before="403" w:after="100" w:afterAutospacing="1" w:line="379" w:lineRule="atLeast"/>
      <w:ind w:firstLine="720"/>
    </w:pPr>
    <w:rPr>
      <w:rFonts w:eastAsia="Times New Roman" w:cs="Times New Roman"/>
      <w:color w:val="000000"/>
      <w:szCs w:val="20"/>
    </w:rPr>
  </w:style>
  <w:style w:type="paragraph" w:styleId="19">
    <w:name w:val="Body Text Indent 2"/>
    <w:basedOn w:val="1"/>
    <w:link w:val="72"/>
    <w:semiHidden/>
    <w:unhideWhenUsed/>
    <w:qFormat/>
    <w:uiPriority w:val="99"/>
    <w:pPr>
      <w:spacing w:after="120"/>
      <w:ind w:left="360"/>
    </w:pPr>
    <w:rPr>
      <w:rFonts w:eastAsia="Times New Roman" w:cs="Times New Roman"/>
      <w:szCs w:val="24"/>
    </w:rPr>
  </w:style>
  <w:style w:type="paragraph" w:styleId="20">
    <w:name w:val="caption"/>
    <w:basedOn w:val="1"/>
    <w:next w:val="1"/>
    <w:qFormat/>
    <w:uiPriority w:val="35"/>
    <w:pPr>
      <w:tabs>
        <w:tab w:val="right" w:pos="9180"/>
      </w:tabs>
      <w:spacing w:after="120" w:line="240" w:lineRule="auto"/>
      <w:ind w:firstLine="0"/>
      <w:jc w:val="center"/>
    </w:pPr>
    <w:rPr>
      <w:rFonts w:eastAsia="Times New Roman" w:cs="Arial"/>
      <w:szCs w:val="24"/>
    </w:rPr>
  </w:style>
  <w:style w:type="character" w:styleId="21">
    <w:name w:val="Emphasis"/>
    <w:basedOn w:val="11"/>
    <w:qFormat/>
    <w:uiPriority w:val="20"/>
    <w:rPr>
      <w:i/>
      <w:iCs/>
    </w:rPr>
  </w:style>
  <w:style w:type="character" w:styleId="22">
    <w:name w:val="endnote reference"/>
    <w:basedOn w:val="11"/>
    <w:unhideWhenUsed/>
    <w:qFormat/>
    <w:uiPriority w:val="99"/>
    <w:rPr>
      <w:vertAlign w:val="superscript"/>
    </w:rPr>
  </w:style>
  <w:style w:type="paragraph" w:styleId="23">
    <w:name w:val="endnote text"/>
    <w:basedOn w:val="1"/>
    <w:link w:val="68"/>
    <w:unhideWhenUsed/>
    <w:qFormat/>
    <w:uiPriority w:val="99"/>
    <w:pPr>
      <w:spacing w:line="240" w:lineRule="auto"/>
    </w:pPr>
    <w:rPr>
      <w:rFonts w:eastAsia="Times New Roman" w:cs="Times New Roman"/>
      <w:sz w:val="20"/>
      <w:szCs w:val="20"/>
    </w:rPr>
  </w:style>
  <w:style w:type="paragraph" w:styleId="24">
    <w:name w:val="footer"/>
    <w:basedOn w:val="1"/>
    <w:link w:val="43"/>
    <w:unhideWhenUsed/>
    <w:qFormat/>
    <w:uiPriority w:val="99"/>
    <w:pPr>
      <w:tabs>
        <w:tab w:val="center" w:pos="4513"/>
        <w:tab w:val="right" w:pos="9026"/>
      </w:tabs>
      <w:spacing w:line="240" w:lineRule="auto"/>
    </w:pPr>
  </w:style>
  <w:style w:type="character" w:styleId="25">
    <w:name w:val="footnote reference"/>
    <w:basedOn w:val="11"/>
    <w:qFormat/>
    <w:uiPriority w:val="99"/>
    <w:rPr>
      <w:vertAlign w:val="superscript"/>
    </w:rPr>
  </w:style>
  <w:style w:type="paragraph" w:styleId="26">
    <w:name w:val="footnote text"/>
    <w:basedOn w:val="1"/>
    <w:link w:val="66"/>
    <w:qFormat/>
    <w:uiPriority w:val="99"/>
    <w:pPr>
      <w:spacing w:line="240" w:lineRule="auto"/>
    </w:pPr>
    <w:rPr>
      <w:rFonts w:eastAsia="Times New Roman" w:cs="Times New Roman"/>
      <w:sz w:val="20"/>
      <w:szCs w:val="20"/>
    </w:rPr>
  </w:style>
  <w:style w:type="paragraph" w:styleId="27">
    <w:name w:val="header"/>
    <w:basedOn w:val="1"/>
    <w:link w:val="42"/>
    <w:unhideWhenUsed/>
    <w:qFormat/>
    <w:uiPriority w:val="99"/>
    <w:pPr>
      <w:tabs>
        <w:tab w:val="center" w:pos="4513"/>
        <w:tab w:val="right" w:pos="9026"/>
      </w:tabs>
      <w:spacing w:line="240" w:lineRule="auto"/>
    </w:pPr>
  </w:style>
  <w:style w:type="character" w:styleId="28">
    <w:name w:val="HTML Cite"/>
    <w:basedOn w:val="11"/>
    <w:unhideWhenUsed/>
    <w:qFormat/>
    <w:uiPriority w:val="99"/>
    <w:rPr>
      <w:i/>
      <w:iCs/>
    </w:rPr>
  </w:style>
  <w:style w:type="paragraph" w:styleId="29">
    <w:name w:val="HTML Preformatted"/>
    <w:basedOn w:val="1"/>
    <w:link w:val="5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eastAsia="Times New Roman" w:cs="Courier New"/>
      <w:sz w:val="20"/>
      <w:szCs w:val="20"/>
      <w:lang w:eastAsia="id-ID"/>
    </w:rPr>
  </w:style>
  <w:style w:type="character" w:styleId="30">
    <w:name w:val="Hyperlink"/>
    <w:basedOn w:val="11"/>
    <w:qFormat/>
    <w:uiPriority w:val="99"/>
    <w:rPr>
      <w:color w:val="0000FF"/>
      <w:u w:val="single"/>
    </w:rPr>
  </w:style>
  <w:style w:type="paragraph" w:styleId="31">
    <w:name w:val="Normal (Web)"/>
    <w:basedOn w:val="1"/>
    <w:unhideWhenUsed/>
    <w:qFormat/>
    <w:uiPriority w:val="99"/>
    <w:pPr>
      <w:spacing w:before="100" w:beforeAutospacing="1" w:after="100" w:afterAutospacing="1" w:line="240" w:lineRule="auto"/>
    </w:pPr>
    <w:rPr>
      <w:rFonts w:eastAsia="Times New Roman" w:cs="Times New Roman"/>
      <w:szCs w:val="24"/>
      <w:lang w:eastAsia="id-ID"/>
    </w:rPr>
  </w:style>
  <w:style w:type="character" w:styleId="32">
    <w:name w:val="page number"/>
    <w:basedOn w:val="11"/>
    <w:qFormat/>
    <w:uiPriority w:val="0"/>
  </w:style>
  <w:style w:type="character" w:styleId="33">
    <w:name w:val="Strong"/>
    <w:basedOn w:val="11"/>
    <w:qFormat/>
    <w:uiPriority w:val="22"/>
    <w:rPr>
      <w:b/>
      <w:bCs/>
    </w:rPr>
  </w:style>
  <w:style w:type="table" w:styleId="34">
    <w:name w:val="Table Grid"/>
    <w:basedOn w:val="12"/>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35">
    <w:name w:val="table of figures"/>
    <w:basedOn w:val="1"/>
    <w:next w:val="1"/>
    <w:qFormat/>
    <w:uiPriority w:val="99"/>
    <w:pPr>
      <w:spacing w:line="240" w:lineRule="auto"/>
    </w:pPr>
    <w:rPr>
      <w:rFonts w:eastAsia="Times New Roman" w:cs="Times New Roman"/>
      <w:szCs w:val="24"/>
    </w:rPr>
  </w:style>
  <w:style w:type="paragraph" w:styleId="36">
    <w:name w:val="Title"/>
    <w:basedOn w:val="1"/>
    <w:link w:val="62"/>
    <w:qFormat/>
    <w:uiPriority w:val="0"/>
    <w:pPr>
      <w:spacing w:line="240" w:lineRule="auto"/>
      <w:jc w:val="center"/>
    </w:pPr>
    <w:rPr>
      <w:rFonts w:eastAsia="Times New Roman" w:cs="Times New Roman"/>
      <w:b/>
      <w:bCs/>
      <w:szCs w:val="24"/>
    </w:rPr>
  </w:style>
  <w:style w:type="paragraph" w:styleId="37">
    <w:name w:val="toc 1"/>
    <w:basedOn w:val="1"/>
    <w:next w:val="1"/>
    <w:unhideWhenUsed/>
    <w:qFormat/>
    <w:uiPriority w:val="39"/>
    <w:pPr>
      <w:tabs>
        <w:tab w:val="right" w:leader="dot" w:pos="7927"/>
      </w:tabs>
      <w:spacing w:after="100" w:line="240" w:lineRule="auto"/>
      <w:ind w:left="1276" w:hanging="1276"/>
    </w:pPr>
    <w:rPr>
      <w:rFonts w:cs="Times New Roman"/>
      <w:b/>
      <w:szCs w:val="24"/>
    </w:rPr>
  </w:style>
  <w:style w:type="paragraph" w:styleId="38">
    <w:name w:val="toc 2"/>
    <w:basedOn w:val="1"/>
    <w:next w:val="1"/>
    <w:unhideWhenUsed/>
    <w:qFormat/>
    <w:uiPriority w:val="39"/>
    <w:pPr>
      <w:tabs>
        <w:tab w:val="right" w:leader="dot" w:pos="7927"/>
      </w:tabs>
      <w:spacing w:after="100" w:line="240" w:lineRule="auto"/>
      <w:ind w:left="1418" w:hanging="567"/>
    </w:pPr>
  </w:style>
  <w:style w:type="paragraph" w:styleId="39">
    <w:name w:val="toc 3"/>
    <w:basedOn w:val="1"/>
    <w:next w:val="1"/>
    <w:unhideWhenUsed/>
    <w:qFormat/>
    <w:uiPriority w:val="39"/>
    <w:pPr>
      <w:tabs>
        <w:tab w:val="right" w:leader="dot" w:pos="7927"/>
      </w:tabs>
      <w:spacing w:after="100" w:line="240" w:lineRule="auto"/>
      <w:ind w:left="1701" w:hanging="654"/>
    </w:pPr>
  </w:style>
  <w:style w:type="character" w:customStyle="1" w:styleId="40">
    <w:name w:val="Heading 1 Char"/>
    <w:basedOn w:val="11"/>
    <w:link w:val="2"/>
    <w:qFormat/>
    <w:uiPriority w:val="0"/>
    <w:rPr>
      <w:rFonts w:ascii="Times New Roman" w:hAnsi="Times New Roman" w:eastAsiaTheme="majorEastAsia" w:cstheme="majorBidi"/>
      <w:b/>
      <w:bCs/>
      <w:sz w:val="24"/>
      <w:szCs w:val="28"/>
    </w:rPr>
  </w:style>
  <w:style w:type="paragraph" w:styleId="41">
    <w:name w:val="List Paragraph"/>
    <w:basedOn w:val="1"/>
    <w:link w:val="47"/>
    <w:qFormat/>
    <w:uiPriority w:val="34"/>
    <w:pPr>
      <w:ind w:left="720"/>
      <w:contextualSpacing/>
    </w:pPr>
  </w:style>
  <w:style w:type="character" w:customStyle="1" w:styleId="42">
    <w:name w:val="Header Char"/>
    <w:basedOn w:val="11"/>
    <w:link w:val="27"/>
    <w:qFormat/>
    <w:uiPriority w:val="99"/>
  </w:style>
  <w:style w:type="character" w:customStyle="1" w:styleId="43">
    <w:name w:val="Footer Char"/>
    <w:basedOn w:val="11"/>
    <w:link w:val="24"/>
    <w:qFormat/>
    <w:uiPriority w:val="99"/>
  </w:style>
  <w:style w:type="character" w:customStyle="1" w:styleId="44">
    <w:name w:val="Balloon Text Char"/>
    <w:basedOn w:val="11"/>
    <w:link w:val="13"/>
    <w:qFormat/>
    <w:uiPriority w:val="99"/>
    <w:rPr>
      <w:rFonts w:ascii="Tahoma" w:hAnsi="Tahoma" w:cs="Tahoma"/>
      <w:sz w:val="16"/>
      <w:szCs w:val="16"/>
    </w:rPr>
  </w:style>
  <w:style w:type="character" w:customStyle="1" w:styleId="45">
    <w:name w:val="Body Text Indent Char"/>
    <w:basedOn w:val="11"/>
    <w:link w:val="18"/>
    <w:qFormat/>
    <w:uiPriority w:val="0"/>
    <w:rPr>
      <w:rFonts w:ascii="Times New Roman" w:hAnsi="Times New Roman" w:eastAsia="Times New Roman" w:cs="Times New Roman"/>
      <w:color w:val="000000"/>
      <w:sz w:val="24"/>
      <w:szCs w:val="20"/>
    </w:rPr>
  </w:style>
  <w:style w:type="character" w:customStyle="1" w:styleId="46">
    <w:name w:val="fontstyle01"/>
    <w:qFormat/>
    <w:uiPriority w:val="0"/>
    <w:rPr>
      <w:rFonts w:hint="default" w:ascii="TimesNewRomanPSMT" w:hAnsi="TimesNewRomanPSMT"/>
      <w:color w:val="000000"/>
      <w:sz w:val="24"/>
      <w:szCs w:val="24"/>
    </w:rPr>
  </w:style>
  <w:style w:type="character" w:customStyle="1" w:styleId="47">
    <w:name w:val="List Paragraph Char"/>
    <w:link w:val="41"/>
    <w:qFormat/>
    <w:uiPriority w:val="34"/>
  </w:style>
  <w:style w:type="character" w:customStyle="1" w:styleId="48">
    <w:name w:val="Heading 2 Char"/>
    <w:basedOn w:val="11"/>
    <w:link w:val="3"/>
    <w:qFormat/>
    <w:uiPriority w:val="0"/>
    <w:rPr>
      <w:rFonts w:ascii="Times New Roman" w:hAnsi="Times New Roman" w:eastAsia="Times New Roman" w:cs="Times New Roman"/>
      <w:b/>
      <w:bCs/>
      <w:sz w:val="24"/>
      <w:szCs w:val="20"/>
    </w:rPr>
  </w:style>
  <w:style w:type="character" w:customStyle="1" w:styleId="49">
    <w:name w:val="Heading 3 Char"/>
    <w:basedOn w:val="11"/>
    <w:link w:val="4"/>
    <w:qFormat/>
    <w:uiPriority w:val="0"/>
    <w:rPr>
      <w:rFonts w:ascii="Times New Roman" w:hAnsi="Times New Roman" w:eastAsiaTheme="majorEastAsia" w:cstheme="majorBidi"/>
      <w:b/>
      <w:bCs/>
      <w:sz w:val="24"/>
    </w:rPr>
  </w:style>
  <w:style w:type="paragraph" w:customStyle="1" w:styleId="50">
    <w:name w:val="Default"/>
    <w:qFormat/>
    <w:uiPriority w:val="0"/>
    <w:pPr>
      <w:autoSpaceDE w:val="0"/>
      <w:autoSpaceDN w:val="0"/>
      <w:adjustRightInd w:val="0"/>
      <w:spacing w:after="0" w:line="240" w:lineRule="auto"/>
    </w:pPr>
    <w:rPr>
      <w:rFonts w:ascii="Bookman Old Style" w:hAnsi="Bookman Old Style" w:cs="Bookman Old Style" w:eastAsiaTheme="minorEastAsia"/>
      <w:color w:val="000000"/>
      <w:sz w:val="24"/>
      <w:szCs w:val="24"/>
      <w:lang w:val="en-US" w:eastAsia="en-US" w:bidi="ar-SA"/>
    </w:rPr>
  </w:style>
  <w:style w:type="paragraph" w:styleId="51">
    <w:name w:val="No Spacing"/>
    <w:qFormat/>
    <w:uiPriority w:val="1"/>
    <w:pPr>
      <w:spacing w:after="0" w:line="240" w:lineRule="auto"/>
    </w:pPr>
    <w:rPr>
      <w:rFonts w:ascii="Calibri" w:hAnsi="Calibri" w:eastAsia="Calibri" w:cs="Arial"/>
      <w:sz w:val="22"/>
      <w:szCs w:val="22"/>
      <w:lang w:val="en-US" w:eastAsia="en-US" w:bidi="ar-SA"/>
    </w:rPr>
  </w:style>
  <w:style w:type="character" w:customStyle="1" w:styleId="52">
    <w:name w:val="Body Text 2 Char"/>
    <w:basedOn w:val="11"/>
    <w:link w:val="16"/>
    <w:qFormat/>
    <w:uiPriority w:val="0"/>
    <w:rPr>
      <w:rFonts w:ascii="Calibri" w:hAnsi="Calibri" w:eastAsia="Calibri" w:cs="Times New Roman"/>
    </w:rPr>
  </w:style>
  <w:style w:type="character" w:customStyle="1" w:styleId="53">
    <w:name w:val="HTML Preformatted Char"/>
    <w:basedOn w:val="11"/>
    <w:link w:val="29"/>
    <w:qFormat/>
    <w:uiPriority w:val="99"/>
    <w:rPr>
      <w:rFonts w:ascii="Courier New" w:hAnsi="Courier New" w:eastAsia="Times New Roman" w:cs="Courier New"/>
      <w:sz w:val="20"/>
      <w:szCs w:val="20"/>
      <w:lang w:eastAsia="id-ID"/>
    </w:rPr>
  </w:style>
  <w:style w:type="character" w:customStyle="1" w:styleId="54">
    <w:name w:val="y2iqfc"/>
    <w:basedOn w:val="11"/>
    <w:qFormat/>
    <w:uiPriority w:val="0"/>
  </w:style>
  <w:style w:type="character" w:customStyle="1" w:styleId="55">
    <w:name w:val="Heading 4 Char"/>
    <w:basedOn w:val="11"/>
    <w:link w:val="5"/>
    <w:qFormat/>
    <w:uiPriority w:val="0"/>
    <w:rPr>
      <w:rFonts w:ascii="Times New Roman" w:hAnsi="Times New Roman" w:eastAsia="Times New Roman" w:cs="Times New Roman"/>
      <w:b/>
      <w:sz w:val="24"/>
      <w:szCs w:val="24"/>
    </w:rPr>
  </w:style>
  <w:style w:type="character" w:customStyle="1" w:styleId="56">
    <w:name w:val="Heading 5 Char"/>
    <w:basedOn w:val="11"/>
    <w:link w:val="6"/>
    <w:qFormat/>
    <w:uiPriority w:val="0"/>
    <w:rPr>
      <w:rFonts w:ascii="Times New Roman" w:hAnsi="Times New Roman" w:eastAsia="Times New Roman" w:cs="Times New Roman"/>
      <w:bCs/>
      <w:sz w:val="24"/>
      <w:szCs w:val="24"/>
    </w:rPr>
  </w:style>
  <w:style w:type="character" w:customStyle="1" w:styleId="57">
    <w:name w:val="Heading 6 Char"/>
    <w:basedOn w:val="11"/>
    <w:link w:val="7"/>
    <w:qFormat/>
    <w:uiPriority w:val="0"/>
    <w:rPr>
      <w:rFonts w:ascii="Times New Roman" w:hAnsi="Times New Roman" w:eastAsia="Times New Roman" w:cs="Times New Roman"/>
      <w:b/>
      <w:sz w:val="48"/>
      <w:szCs w:val="24"/>
    </w:rPr>
  </w:style>
  <w:style w:type="character" w:customStyle="1" w:styleId="58">
    <w:name w:val="Heading 7 Char"/>
    <w:basedOn w:val="11"/>
    <w:link w:val="8"/>
    <w:qFormat/>
    <w:uiPriority w:val="9"/>
    <w:rPr>
      <w:rFonts w:ascii="Arial" w:hAnsi="Arial" w:eastAsia="Times New Roman" w:cs="Times New Roman"/>
      <w:b/>
      <w:sz w:val="28"/>
      <w:szCs w:val="24"/>
    </w:rPr>
  </w:style>
  <w:style w:type="character" w:customStyle="1" w:styleId="59">
    <w:name w:val="Heading 8 Char"/>
    <w:basedOn w:val="11"/>
    <w:link w:val="9"/>
    <w:qFormat/>
    <w:uiPriority w:val="0"/>
    <w:rPr>
      <w:rFonts w:ascii="Times New Roman" w:hAnsi="Times New Roman" w:eastAsia="Times New Roman" w:cs="Times New Roman"/>
      <w:sz w:val="24"/>
      <w:szCs w:val="24"/>
    </w:rPr>
  </w:style>
  <w:style w:type="character" w:customStyle="1" w:styleId="60">
    <w:name w:val="Heading 9 Char"/>
    <w:basedOn w:val="11"/>
    <w:link w:val="10"/>
    <w:qFormat/>
    <w:uiPriority w:val="0"/>
    <w:rPr>
      <w:rFonts w:ascii="Arial" w:hAnsi="Arial" w:eastAsia="Times New Roman" w:cs="Times New Roman"/>
      <w:b/>
      <w:sz w:val="24"/>
      <w:szCs w:val="24"/>
    </w:rPr>
  </w:style>
  <w:style w:type="character" w:customStyle="1" w:styleId="61">
    <w:name w:val="Heading 4 Char1"/>
    <w:basedOn w:val="11"/>
    <w:qFormat/>
    <w:uiPriority w:val="0"/>
    <w:rPr>
      <w:rFonts w:ascii="Arial Narrow" w:hAnsi="Arial Narrow" w:eastAsia="Times New Roman" w:cs="Times New Roman"/>
      <w:b/>
      <w:sz w:val="40"/>
      <w:szCs w:val="20"/>
      <w:lang w:val="en-US"/>
    </w:rPr>
  </w:style>
  <w:style w:type="character" w:customStyle="1" w:styleId="62">
    <w:name w:val="Title Char"/>
    <w:basedOn w:val="11"/>
    <w:link w:val="36"/>
    <w:qFormat/>
    <w:uiPriority w:val="0"/>
    <w:rPr>
      <w:rFonts w:ascii="Times New Roman" w:hAnsi="Times New Roman" w:eastAsia="Times New Roman" w:cs="Times New Roman"/>
      <w:b/>
      <w:bCs/>
      <w:sz w:val="24"/>
      <w:szCs w:val="24"/>
    </w:rPr>
  </w:style>
  <w:style w:type="paragraph" w:customStyle="1" w:styleId="63">
    <w:name w:val="TOC Heading"/>
    <w:basedOn w:val="2"/>
    <w:next w:val="1"/>
    <w:semiHidden/>
    <w:unhideWhenUsed/>
    <w:qFormat/>
    <w:uiPriority w:val="39"/>
    <w:pPr>
      <w:outlineLvl w:val="9"/>
    </w:pPr>
  </w:style>
  <w:style w:type="character" w:customStyle="1" w:styleId="64">
    <w:name w:val="Body Text Char"/>
    <w:basedOn w:val="11"/>
    <w:link w:val="15"/>
    <w:qFormat/>
    <w:uiPriority w:val="0"/>
    <w:rPr>
      <w:rFonts w:ascii="Times New Roman" w:hAnsi="Times New Roman" w:eastAsia="Times New Roman" w:cs="Times New Roman"/>
      <w:sz w:val="24"/>
      <w:szCs w:val="24"/>
    </w:rPr>
  </w:style>
  <w:style w:type="character" w:customStyle="1" w:styleId="65">
    <w:name w:val="Body Text 3 Char"/>
    <w:basedOn w:val="11"/>
    <w:link w:val="17"/>
    <w:qFormat/>
    <w:uiPriority w:val="0"/>
    <w:rPr>
      <w:rFonts w:ascii="Times New Roman" w:hAnsi="Times New Roman" w:eastAsia="Times New Roman" w:cs="Times New Roman"/>
      <w:b/>
      <w:sz w:val="24"/>
      <w:szCs w:val="24"/>
    </w:rPr>
  </w:style>
  <w:style w:type="character" w:customStyle="1" w:styleId="66">
    <w:name w:val="Footnote Text Char"/>
    <w:basedOn w:val="11"/>
    <w:link w:val="26"/>
    <w:qFormat/>
    <w:uiPriority w:val="99"/>
    <w:rPr>
      <w:rFonts w:ascii="Times New Roman" w:hAnsi="Times New Roman" w:eastAsia="Times New Roman" w:cs="Times New Roman"/>
      <w:sz w:val="20"/>
      <w:szCs w:val="20"/>
    </w:rPr>
  </w:style>
  <w:style w:type="paragraph" w:customStyle="1" w:styleId="67">
    <w:name w:val="xl30"/>
    <w:basedOn w:val="1"/>
    <w:qFormat/>
    <w:uiPriority w:val="0"/>
    <w:pPr>
      <w:pBdr>
        <w:left w:val="single" w:color="auto" w:sz="4" w:space="0"/>
        <w:right w:val="single" w:color="auto" w:sz="4" w:space="0"/>
      </w:pBdr>
      <w:spacing w:before="100" w:beforeAutospacing="1" w:after="100" w:afterAutospacing="1" w:line="240" w:lineRule="auto"/>
      <w:jc w:val="right"/>
    </w:pPr>
    <w:rPr>
      <w:rFonts w:eastAsia="Times New Roman" w:cs="Times New Roman"/>
      <w:szCs w:val="24"/>
    </w:rPr>
  </w:style>
  <w:style w:type="character" w:customStyle="1" w:styleId="68">
    <w:name w:val="Endnote Text Char"/>
    <w:basedOn w:val="11"/>
    <w:link w:val="23"/>
    <w:qFormat/>
    <w:uiPriority w:val="99"/>
    <w:rPr>
      <w:rFonts w:ascii="Times New Roman" w:hAnsi="Times New Roman" w:eastAsia="Times New Roman" w:cs="Times New Roman"/>
      <w:sz w:val="20"/>
      <w:szCs w:val="20"/>
    </w:rPr>
  </w:style>
  <w:style w:type="paragraph" w:customStyle="1" w:styleId="69">
    <w:name w:val="level1"/>
    <w:basedOn w:val="1"/>
    <w:link w:val="70"/>
    <w:qFormat/>
    <w:uiPriority w:val="0"/>
    <w:rPr>
      <w:rFonts w:eastAsia="Times New Roman" w:cs="Times New Roman"/>
      <w:b/>
      <w:szCs w:val="24"/>
      <w:lang w:val="id-ID"/>
    </w:rPr>
  </w:style>
  <w:style w:type="character" w:customStyle="1" w:styleId="70">
    <w:name w:val="level1 Char"/>
    <w:basedOn w:val="11"/>
    <w:link w:val="69"/>
    <w:qFormat/>
    <w:uiPriority w:val="0"/>
    <w:rPr>
      <w:rFonts w:ascii="Times New Roman" w:hAnsi="Times New Roman" w:eastAsia="Times New Roman" w:cs="Times New Roman"/>
      <w:b/>
      <w:sz w:val="24"/>
      <w:szCs w:val="24"/>
      <w:lang w:val="id-ID"/>
    </w:rPr>
  </w:style>
  <w:style w:type="character" w:customStyle="1" w:styleId="71">
    <w:name w:val="long_text"/>
    <w:basedOn w:val="11"/>
    <w:qFormat/>
    <w:uiPriority w:val="0"/>
  </w:style>
  <w:style w:type="character" w:customStyle="1" w:styleId="72">
    <w:name w:val="Body Text Indent 2 Char"/>
    <w:basedOn w:val="11"/>
    <w:link w:val="19"/>
    <w:semiHidden/>
    <w:qFormat/>
    <w:uiPriority w:val="99"/>
    <w:rPr>
      <w:rFonts w:ascii="Times New Roman" w:hAnsi="Times New Roman" w:eastAsia="Times New Roman" w:cs="Times New Roman"/>
      <w:sz w:val="24"/>
      <w:szCs w:val="24"/>
    </w:rPr>
  </w:style>
  <w:style w:type="character" w:customStyle="1" w:styleId="73">
    <w:name w:val="Character Style 1"/>
    <w:qFormat/>
    <w:uiPriority w:val="99"/>
    <w:rPr>
      <w:rFonts w:ascii="Bookman Old Style" w:hAnsi="Bookman Old Style" w:cs="Bookman Old Style"/>
      <w:i/>
      <w:iCs/>
      <w:sz w:val="22"/>
      <w:szCs w:val="22"/>
    </w:rPr>
  </w:style>
  <w:style w:type="character" w:customStyle="1" w:styleId="74">
    <w:name w:val="Character Style 2"/>
    <w:qFormat/>
    <w:uiPriority w:val="99"/>
    <w:rPr>
      <w:sz w:val="23"/>
      <w:szCs w:val="23"/>
    </w:rPr>
  </w:style>
  <w:style w:type="character" w:customStyle="1" w:styleId="75">
    <w:name w:val="Character Style 3"/>
    <w:qFormat/>
    <w:uiPriority w:val="99"/>
    <w:rPr>
      <w:i/>
      <w:iCs/>
      <w:sz w:val="23"/>
      <w:szCs w:val="23"/>
    </w:rPr>
  </w:style>
  <w:style w:type="character" w:customStyle="1" w:styleId="76">
    <w:name w:val="hps"/>
    <w:basedOn w:val="11"/>
    <w:qFormat/>
    <w:uiPriority w:val="0"/>
  </w:style>
  <w:style w:type="character" w:customStyle="1" w:styleId="77">
    <w:name w:val="a"/>
    <w:basedOn w:val="11"/>
    <w:qFormat/>
    <w:uiPriority w:val="0"/>
  </w:style>
  <w:style w:type="character" w:customStyle="1" w:styleId="78">
    <w:name w:val="apple-converted-space"/>
    <w:basedOn w:val="11"/>
    <w:qFormat/>
    <w:uiPriority w:val="0"/>
  </w:style>
  <w:style w:type="character" w:customStyle="1" w:styleId="79">
    <w:name w:val="mw-headline"/>
    <w:basedOn w:val="11"/>
    <w:qFormat/>
    <w:uiPriority w:val="0"/>
  </w:style>
  <w:style w:type="character" w:customStyle="1" w:styleId="80">
    <w:name w:val="mw-editsection"/>
    <w:basedOn w:val="11"/>
    <w:qFormat/>
    <w:uiPriority w:val="0"/>
  </w:style>
  <w:style w:type="character" w:customStyle="1" w:styleId="81">
    <w:name w:val="mw-editsection-bracket"/>
    <w:basedOn w:val="11"/>
    <w:qFormat/>
    <w:uiPriority w:val="0"/>
  </w:style>
  <w:style w:type="character" w:customStyle="1" w:styleId="82">
    <w:name w:val="mw-editsection-divider"/>
    <w:basedOn w:val="11"/>
    <w:qFormat/>
    <w:uiPriority w:val="0"/>
  </w:style>
  <w:style w:type="character" w:customStyle="1" w:styleId="83">
    <w:name w:val="l6"/>
    <w:basedOn w:val="11"/>
    <w:qFormat/>
    <w:uiPriority w:val="0"/>
  </w:style>
  <w:style w:type="character" w:customStyle="1" w:styleId="84">
    <w:name w:val="l7"/>
    <w:basedOn w:val="11"/>
    <w:qFormat/>
    <w:uiPriority w:val="0"/>
  </w:style>
  <w:style w:type="character" w:customStyle="1" w:styleId="85">
    <w:name w:val="l8"/>
    <w:basedOn w:val="11"/>
    <w:qFormat/>
    <w:uiPriority w:val="0"/>
  </w:style>
  <w:style w:type="character" w:customStyle="1" w:styleId="86">
    <w:name w:val="l9"/>
    <w:basedOn w:val="11"/>
    <w:qFormat/>
    <w:uiPriority w:val="0"/>
  </w:style>
  <w:style w:type="character" w:customStyle="1" w:styleId="87">
    <w:name w:val="_"/>
    <w:basedOn w:val="11"/>
    <w:qFormat/>
    <w:uiPriority w:val="0"/>
  </w:style>
  <w:style w:type="character" w:customStyle="1" w:styleId="88">
    <w:name w:val="Book Title"/>
    <w:basedOn w:val="11"/>
    <w:qFormat/>
    <w:uiPriority w:val="33"/>
    <w:rPr>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B4D96-F203-4C5D-B606-A91D711C8964}">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238</Pages>
  <Words>48655</Words>
  <Characters>277338</Characters>
  <Lines>2311</Lines>
  <Paragraphs>650</Paragraphs>
  <TotalTime>314</TotalTime>
  <ScaleCrop>false</ScaleCrop>
  <LinksUpToDate>false</LinksUpToDate>
  <CharactersWithSpaces>325343</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2022-10-11T04:50:00Z</dcterms:created>
  <dc:creator>acer</dc:creator>
  <cp:lastModifiedBy>lusiana 773</cp:lastModifiedBy>
  <cp:lastPrinted>2021-11-15T06:35:00Z</cp:lastPrinted>
  <dcterms:modified xsi:type="dcterms:W3CDTF">2022-10-13T02:41:33Z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2057-11.2.0.11341</vt:lpwstr>
  </property>
  <property fmtid="{D5CDD505-2E9C-101B-9397-08002B2CF9AE}" pid="3" name="ICV">
    <vt:lpwstr>48EC7F15B4F14B5493BA39C8F732D16C</vt:lpwstr>
  </property>
</Properties>
</file>