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C" w:rsidRDefault="000129CC" w:rsidP="000129CC">
      <w:pPr>
        <w:tabs>
          <w:tab w:val="left" w:pos="2127"/>
        </w:tabs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06376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0129CC" w:rsidRPr="00506376" w:rsidRDefault="000129CC" w:rsidP="000129CC">
      <w:pPr>
        <w:tabs>
          <w:tab w:val="left" w:pos="2127"/>
        </w:tabs>
        <w:spacing w:line="48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129CC" w:rsidRDefault="000129CC" w:rsidP="000129CC">
      <w:pPr>
        <w:tabs>
          <w:tab w:val="left" w:pos="2127"/>
        </w:tabs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DE387E">
        <w:rPr>
          <w:rFonts w:asciiTheme="majorBidi" w:hAnsiTheme="majorBidi" w:cstheme="majorBidi"/>
          <w:sz w:val="24"/>
          <w:szCs w:val="24"/>
        </w:rPr>
        <w:t xml:space="preserve">Arikunto, S. (2006). </w:t>
      </w:r>
      <w:r>
        <w:rPr>
          <w:rFonts w:asciiTheme="majorBidi" w:hAnsiTheme="majorBidi" w:cstheme="majorBidi"/>
          <w:i/>
          <w:iCs/>
          <w:sz w:val="24"/>
          <w:szCs w:val="24"/>
        </w:rPr>
        <w:t>Metodologi P</w:t>
      </w:r>
      <w:r w:rsidRPr="00DE387E">
        <w:rPr>
          <w:rFonts w:asciiTheme="majorBidi" w:hAnsiTheme="majorBidi" w:cstheme="majorBidi"/>
          <w:i/>
          <w:iCs/>
          <w:sz w:val="24"/>
          <w:szCs w:val="24"/>
        </w:rPr>
        <w:t>enelitian</w:t>
      </w:r>
      <w:r w:rsidRPr="00DE387E">
        <w:rPr>
          <w:rFonts w:asciiTheme="majorBidi" w:hAnsiTheme="majorBidi" w:cstheme="majorBidi"/>
          <w:sz w:val="24"/>
          <w:szCs w:val="24"/>
        </w:rPr>
        <w:t>. Yogyakarta: Bina Aksara.</w:t>
      </w:r>
    </w:p>
    <w:p w:rsidR="000129CC" w:rsidRPr="00DE387E" w:rsidRDefault="000129CC" w:rsidP="000129CC">
      <w:pPr>
        <w:tabs>
          <w:tab w:val="left" w:pos="851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0129CC" w:rsidRDefault="000129CC" w:rsidP="000129C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4512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, Oemar </w:t>
      </w:r>
      <w:r w:rsidRPr="00EF4512"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Proses Belajar M</w:t>
      </w:r>
      <w:r w:rsidRPr="00B774E8">
        <w:rPr>
          <w:rFonts w:ascii="Times New Roman" w:hAnsi="Times New Roman" w:cs="Times New Roman"/>
          <w:i/>
          <w:iCs/>
          <w:sz w:val="24"/>
          <w:szCs w:val="24"/>
        </w:rPr>
        <w:t>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27">
        <w:rPr>
          <w:rFonts w:ascii="Times New Roman" w:hAnsi="Times New Roman" w:cs="Times New Roman"/>
          <w:sz w:val="24"/>
          <w:szCs w:val="24"/>
          <w:lang w:val="es-ES"/>
        </w:rPr>
        <w:t>Bumi</w:t>
      </w:r>
      <w:proofErr w:type="spellEnd"/>
      <w:r w:rsidRPr="004606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60627">
        <w:rPr>
          <w:rFonts w:ascii="Times New Roman" w:hAnsi="Times New Roman" w:cs="Times New Roman"/>
          <w:sz w:val="24"/>
          <w:szCs w:val="24"/>
          <w:lang w:val="es-E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9CC" w:rsidRPr="006C62AC" w:rsidRDefault="000129CC" w:rsidP="000129CC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DE387E">
        <w:rPr>
          <w:rFonts w:asciiTheme="majorBidi" w:hAnsiTheme="majorBidi" w:cstheme="majorBidi"/>
          <w:sz w:val="24"/>
          <w:szCs w:val="24"/>
        </w:rPr>
        <w:t>Huda,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387E">
        <w:rPr>
          <w:rFonts w:asciiTheme="majorBidi" w:hAnsiTheme="majorBidi" w:cstheme="majorBidi"/>
          <w:sz w:val="24"/>
          <w:szCs w:val="24"/>
        </w:rPr>
        <w:t>Miftahul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387E">
        <w:rPr>
          <w:rFonts w:asciiTheme="majorBidi" w:hAnsiTheme="majorBidi" w:cstheme="majorBidi"/>
          <w:sz w:val="24"/>
          <w:szCs w:val="24"/>
        </w:rPr>
        <w:t xml:space="preserve">(2011). </w:t>
      </w:r>
      <w:r w:rsidRPr="00DE387E">
        <w:rPr>
          <w:rFonts w:asciiTheme="majorBidi" w:hAnsiTheme="majorBidi" w:cstheme="majorBidi"/>
          <w:i/>
          <w:iCs/>
          <w:sz w:val="24"/>
          <w:szCs w:val="24"/>
        </w:rPr>
        <w:t>Cooperative Learning Met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ode, Teknik, Struktur Dan Model  </w:t>
      </w:r>
      <w:r w:rsidRPr="00DE387E">
        <w:rPr>
          <w:rFonts w:asciiTheme="majorBidi" w:hAnsiTheme="majorBidi" w:cstheme="majorBidi"/>
          <w:i/>
          <w:iCs/>
          <w:sz w:val="24"/>
          <w:szCs w:val="24"/>
        </w:rPr>
        <w:t>Penerapan</w:t>
      </w:r>
      <w:r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8143A8">
        <w:rPr>
          <w:rFonts w:asciiTheme="majorBidi" w:hAnsiTheme="majorBidi" w:cstheme="majorBidi"/>
          <w:sz w:val="24"/>
          <w:szCs w:val="24"/>
        </w:rPr>
        <w:t xml:space="preserve">Isjoni. 2009. </w:t>
      </w:r>
      <w:r w:rsidRPr="00076E57">
        <w:rPr>
          <w:rFonts w:asciiTheme="majorBidi" w:hAnsiTheme="majorBidi" w:cstheme="majorBidi"/>
          <w:i/>
          <w:sz w:val="24"/>
          <w:szCs w:val="24"/>
        </w:rPr>
        <w:t>Pembelajaran Kooperatif Meningkatkan Kecerdasan Komunikasi Antar Peserta Didik</w:t>
      </w:r>
      <w:r w:rsidRPr="008143A8">
        <w:rPr>
          <w:rFonts w:asciiTheme="majorBidi" w:hAnsiTheme="majorBidi" w:cstheme="majorBidi"/>
          <w:sz w:val="24"/>
          <w:szCs w:val="24"/>
        </w:rPr>
        <w:t>. Yogyakarta : Pustaka Pelajar.</w:t>
      </w: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0129CC" w:rsidRPr="00076E57" w:rsidRDefault="000129CC" w:rsidP="000129CC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Nurhadi, (2004). </w:t>
      </w:r>
      <w:r w:rsidRPr="00076E57">
        <w:rPr>
          <w:rFonts w:asciiTheme="majorBidi" w:hAnsiTheme="majorBidi" w:cstheme="majorBidi"/>
          <w:i/>
          <w:sz w:val="24"/>
          <w:szCs w:val="24"/>
        </w:rPr>
        <w:t>Pembelajaran Kontekstuan dan Penerapannya dalam KBK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Surabaya: Universitas Negeri Malang</w:t>
      </w:r>
    </w:p>
    <w:p w:rsidR="000129CC" w:rsidRPr="00076E57" w:rsidRDefault="000129CC" w:rsidP="000129CC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i/>
          <w:sz w:val="24"/>
          <w:szCs w:val="24"/>
        </w:rPr>
      </w:pPr>
    </w:p>
    <w:p w:rsidR="000129CC" w:rsidRDefault="000129CC" w:rsidP="000129CC">
      <w:pPr>
        <w:spacing w:line="240" w:lineRule="auto"/>
        <w:ind w:left="851" w:right="-1" w:hanging="851"/>
        <w:rPr>
          <w:rFonts w:asciiTheme="majorBidi" w:hAnsiTheme="majorBidi" w:cstheme="majorBidi"/>
          <w:color w:val="1D1B11" w:themeColor="background2" w:themeShade="1A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Cs w:val="24"/>
        </w:rPr>
        <w:t>Purwanto, Ibnu (2011).</w:t>
      </w:r>
      <w:r w:rsidRPr="00B30A4D">
        <w:t xml:space="preserve">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Peningkatan Hasil Belajar Matematika Melalui Model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Pembelajaran Problem Solving bagi Siswa Kelas V Semester I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SDN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Ronggo 01 Kecamatan Jaken Kabupaten Pati Tahun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Pelajaran 2011/2012. </w:t>
      </w:r>
      <w:r w:rsidRPr="00B30A4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Universitas Kristen Satya Wacana</w:t>
      </w:r>
      <w:r>
        <w:rPr>
          <w:rFonts w:asciiTheme="majorBidi" w:hAnsiTheme="majorBidi" w:cstheme="majorBidi"/>
          <w:color w:val="1D1B11" w:themeColor="background2" w:themeShade="1A"/>
          <w:szCs w:val="24"/>
        </w:rPr>
        <w:t>: Tidak diterbitkan</w:t>
      </w:r>
    </w:p>
    <w:p w:rsidR="000129CC" w:rsidRPr="00822D76" w:rsidRDefault="000129CC" w:rsidP="000129CC">
      <w:pPr>
        <w:spacing w:line="480" w:lineRule="auto"/>
        <w:ind w:left="851" w:right="-1" w:hanging="851"/>
        <w:rPr>
          <w:rFonts w:asciiTheme="majorBidi" w:hAnsiTheme="majorBidi" w:cstheme="majorBidi"/>
          <w:color w:val="1D1B11" w:themeColor="background2" w:themeShade="1A"/>
          <w:szCs w:val="24"/>
        </w:rPr>
      </w:pPr>
    </w:p>
    <w:p w:rsidR="000129CC" w:rsidRDefault="000129CC" w:rsidP="000129CC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Sapriya. 2009.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Pendidikan IPS Konsep dan Pembelajaran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Bandung: PT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Remaja Rosdakarya.</w:t>
      </w:r>
    </w:p>
    <w:p w:rsidR="000129CC" w:rsidRDefault="000129CC" w:rsidP="000129CC">
      <w:pPr>
        <w:spacing w:line="48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129CC" w:rsidRDefault="000129CC" w:rsidP="000129CC">
      <w:pPr>
        <w:tabs>
          <w:tab w:val="left" w:pos="993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Sardiman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(2011). 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Interaksi &amp; Motivasi Belajar Mengajar</w:t>
      </w:r>
      <w:r w:rsidRPr="006C62A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Rajawali </w:t>
      </w:r>
      <w:r w:rsidRPr="006C62AC">
        <w:rPr>
          <w:rFonts w:asciiTheme="majorBidi" w:hAnsiTheme="majorBidi" w:cstheme="majorBidi"/>
          <w:sz w:val="24"/>
          <w:szCs w:val="24"/>
        </w:rPr>
        <w:t>Pers.</w:t>
      </w:r>
    </w:p>
    <w:p w:rsidR="000129CC" w:rsidRDefault="000129CC" w:rsidP="000129CC">
      <w:pPr>
        <w:tabs>
          <w:tab w:val="left" w:pos="0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0129CC" w:rsidRPr="006C62AC" w:rsidRDefault="000129CC" w:rsidP="000129CC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Slavin,</w:t>
      </w:r>
      <w:r w:rsidRPr="008143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Robert</w:t>
      </w:r>
      <w:r w:rsidRPr="006C62AC">
        <w:rPr>
          <w:rFonts w:asciiTheme="majorBidi" w:hAnsiTheme="majorBidi" w:cstheme="majorBidi"/>
          <w:sz w:val="24"/>
          <w:szCs w:val="24"/>
        </w:rPr>
        <w:t xml:space="preserve">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Cooperative Learning, alih bahasa Lita, Cet. 3</w:t>
      </w:r>
      <w:r w:rsidRPr="006C62AC">
        <w:rPr>
          <w:rFonts w:asciiTheme="majorBidi" w:hAnsiTheme="majorBidi" w:cstheme="majorBidi"/>
          <w:sz w:val="24"/>
          <w:szCs w:val="24"/>
        </w:rPr>
        <w:t xml:space="preserve">. </w:t>
      </w: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ab/>
        <w:t>Bandung: Nusa Media.</w:t>
      </w:r>
    </w:p>
    <w:p w:rsidR="000129CC" w:rsidRDefault="000129CC" w:rsidP="000129CC">
      <w:pPr>
        <w:tabs>
          <w:tab w:val="left" w:pos="851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0129CC" w:rsidRDefault="000129CC" w:rsidP="000129CC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Solihatin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Entin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dan Raharjo. 2008.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Cooperatif Learning Analisis Model</w:t>
      </w:r>
      <w:r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Pembelajaran IPS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 Bumi Aksara.</w:t>
      </w:r>
    </w:p>
    <w:p w:rsidR="000129CC" w:rsidRDefault="000129CC" w:rsidP="000129CC">
      <w:pPr>
        <w:spacing w:line="48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129CC" w:rsidRDefault="000129CC" w:rsidP="000129CC">
      <w:pPr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>2004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 w:rsidRPr="003C7D63">
        <w:rPr>
          <w:rFonts w:asciiTheme="majorBidi" w:hAnsiTheme="majorBidi" w:cstheme="majorBidi"/>
          <w:i/>
          <w:sz w:val="24"/>
          <w:szCs w:val="24"/>
          <w:lang w:val="fi-FI"/>
        </w:rPr>
        <w:t>Pembinaan dan Pengembangan Kurikulum.</w:t>
      </w:r>
      <w:r w:rsidRPr="003C7D63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3C7D63">
        <w:rPr>
          <w:rFonts w:asciiTheme="majorBidi" w:hAnsiTheme="majorBidi" w:cstheme="majorBidi"/>
          <w:sz w:val="24"/>
          <w:szCs w:val="24"/>
          <w:lang w:val="de-DE"/>
        </w:rPr>
        <w:t>Bandung : Publikasi, FIP IKIP Bandung.</w:t>
      </w:r>
    </w:p>
    <w:p w:rsidR="000129CC" w:rsidRDefault="000129CC" w:rsidP="000129CC">
      <w:pPr>
        <w:ind w:left="0" w:firstLine="0"/>
      </w:pPr>
    </w:p>
    <w:p w:rsidR="003E79E6" w:rsidRDefault="003E79E6" w:rsidP="003E79E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lastRenderedPageBreak/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 (2005)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 xml:space="preserve"> Dasar-Dasar Proses Belajar</w:t>
      </w:r>
      <w:r w:rsidRPr="006C62AC">
        <w:rPr>
          <w:rFonts w:asciiTheme="majorBidi" w:hAnsiTheme="majorBidi" w:cstheme="majorBidi"/>
          <w:sz w:val="24"/>
          <w:szCs w:val="24"/>
        </w:rPr>
        <w:t>. Bandung: Sinar Baru Aglesindo.</w:t>
      </w:r>
    </w:p>
    <w:p w:rsidR="003E79E6" w:rsidRDefault="003E79E6" w:rsidP="003E79E6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5D2366" w:rsidRDefault="005D2366" w:rsidP="003E79E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Penilaian Hasil Belajar Mengajar</w:t>
      </w:r>
      <w:r w:rsidRPr="006C62AC">
        <w:rPr>
          <w:rFonts w:asciiTheme="majorBidi" w:hAnsiTheme="majorBidi" w:cstheme="majorBidi"/>
          <w:sz w:val="24"/>
          <w:szCs w:val="24"/>
        </w:rPr>
        <w:t>. Bandung: PT Remaja Rosdakarya.</w:t>
      </w:r>
    </w:p>
    <w:p w:rsidR="005D2366" w:rsidRPr="006C62AC" w:rsidRDefault="005D2366" w:rsidP="003E79E6">
      <w:pPr>
        <w:tabs>
          <w:tab w:val="left" w:pos="0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5D2366" w:rsidRDefault="005D2366" w:rsidP="005D236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bCs/>
          <w:sz w:val="24"/>
          <w:szCs w:val="24"/>
        </w:rPr>
      </w:pPr>
      <w:r w:rsidRPr="006C62AC">
        <w:rPr>
          <w:rFonts w:asciiTheme="majorBidi" w:hAnsiTheme="majorBidi" w:cstheme="majorBidi"/>
          <w:bCs/>
          <w:sz w:val="24"/>
          <w:szCs w:val="24"/>
        </w:rPr>
        <w:t xml:space="preserve">Sugiyono, 2009. </w:t>
      </w:r>
      <w:r w:rsidRPr="006C62AC">
        <w:rPr>
          <w:rFonts w:asciiTheme="majorBidi" w:hAnsiTheme="majorBidi" w:cstheme="majorBidi"/>
          <w:bCs/>
          <w:i/>
          <w:iCs/>
          <w:sz w:val="24"/>
          <w:szCs w:val="24"/>
        </w:rPr>
        <w:t>Metode Penelitian Kuantitatif, Kualitatif dan R &amp; D</w:t>
      </w:r>
      <w:r w:rsidRPr="006C62AC">
        <w:rPr>
          <w:rFonts w:asciiTheme="majorBidi" w:hAnsiTheme="majorBidi" w:cstheme="majorBidi"/>
          <w:bCs/>
          <w:sz w:val="24"/>
          <w:szCs w:val="24"/>
        </w:rPr>
        <w:t>. Bandung:Alfabeta.</w:t>
      </w:r>
    </w:p>
    <w:p w:rsidR="005D2366" w:rsidRDefault="005D2366" w:rsidP="003E79E6">
      <w:pPr>
        <w:tabs>
          <w:tab w:val="left" w:pos="851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4A4B3A" w:rsidRDefault="004A4B3A" w:rsidP="004A4B3A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 xml:space="preserve">Suprijono, Agus (2011). </w:t>
      </w:r>
      <w:r w:rsidRPr="0043391F">
        <w:rPr>
          <w:rFonts w:asciiTheme="majorBidi" w:hAnsiTheme="majorBidi" w:cstheme="majorBidi"/>
          <w:i/>
          <w:sz w:val="24"/>
          <w:szCs w:val="24"/>
        </w:rPr>
        <w:t>Cooperative Learning Teori dan Aplikasi Paikem</w:t>
      </w:r>
      <w:r w:rsidRPr="006C62AC"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4A4B3A" w:rsidRDefault="004A4B3A" w:rsidP="003E79E6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4A4B3A" w:rsidRDefault="004A4B3A" w:rsidP="004A4B3A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 xml:space="preserve">Syah, Muhibbin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6C62AC">
        <w:rPr>
          <w:rFonts w:asciiTheme="majorBidi" w:hAnsiTheme="majorBidi" w:cstheme="majorBidi"/>
          <w:sz w:val="24"/>
          <w:szCs w:val="24"/>
        </w:rPr>
        <w:t>. Jakarta: Raja Grafindo Persada.</w:t>
      </w:r>
    </w:p>
    <w:p w:rsidR="009A5B68" w:rsidRPr="00DE387E" w:rsidRDefault="009A5B68" w:rsidP="003E79E6">
      <w:pPr>
        <w:tabs>
          <w:tab w:val="left" w:pos="0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903C3F" w:rsidRPr="002B5864" w:rsidRDefault="00903C3F" w:rsidP="009A5B68">
      <w:pPr>
        <w:spacing w:line="240" w:lineRule="auto"/>
        <w:ind w:left="851" w:right="-1" w:hanging="851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Yulianti.( 2013).</w:t>
      </w:r>
      <w:r w:rsidRPr="002B5864">
        <w:rPr>
          <w:rFonts w:ascii="Times New Roman" w:hAnsi="Times New Roman" w:cs="Times New Roman"/>
          <w:i/>
          <w:sz w:val="24"/>
          <w:szCs w:val="24"/>
        </w:rPr>
        <w:t>Penerapan model cooperative learning tipe STAD untuk meningkatkan pemahaman konsep tentang materi tokoh-tokoh sejarah Hindu-Budha dan Islam di Indonesia pada pembelajaran IPS kelas IV SDN Margahayu XII</w:t>
      </w:r>
      <w:r w:rsidRPr="002B5864">
        <w:rPr>
          <w:rFonts w:ascii="Times New Roman" w:hAnsi="Times New Roman" w:cs="Times New Roman"/>
          <w:sz w:val="24"/>
          <w:szCs w:val="24"/>
        </w:rPr>
        <w:t>. Universitas Pasundan Bandung:Tidak diterbitkan.</w:t>
      </w:r>
    </w:p>
    <w:p w:rsidR="00506376" w:rsidRDefault="00506376" w:rsidP="003E79E6">
      <w:pPr>
        <w:spacing w:line="480" w:lineRule="auto"/>
        <w:ind w:left="0" w:right="-1" w:firstLine="0"/>
        <w:rPr>
          <w:rFonts w:asciiTheme="majorBidi" w:hAnsiTheme="majorBidi" w:cstheme="majorBidi"/>
          <w:color w:val="1D1B11" w:themeColor="background2" w:themeShade="1A"/>
          <w:szCs w:val="24"/>
        </w:rPr>
      </w:pPr>
    </w:p>
    <w:p w:rsidR="0043391F" w:rsidRDefault="0043391F" w:rsidP="0043391F">
      <w:pPr>
        <w:tabs>
          <w:tab w:val="left" w:pos="426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8143A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(</w:t>
      </w:r>
      <w:r w:rsidRPr="008143A8">
        <w:rPr>
          <w:rFonts w:asciiTheme="majorBidi" w:hAnsiTheme="majorBidi" w:cstheme="majorBidi"/>
          <w:sz w:val="24"/>
          <w:szCs w:val="24"/>
        </w:rPr>
        <w:t xml:space="preserve"> 2003</w:t>
      </w:r>
      <w:r>
        <w:rPr>
          <w:rFonts w:asciiTheme="majorBidi" w:hAnsiTheme="majorBidi" w:cstheme="majorBidi"/>
          <w:sz w:val="24"/>
          <w:szCs w:val="24"/>
        </w:rPr>
        <w:t>)</w:t>
      </w:r>
      <w:r w:rsidRPr="008143A8">
        <w:rPr>
          <w:rFonts w:asciiTheme="majorBidi" w:hAnsiTheme="majorBidi" w:cstheme="majorBidi"/>
          <w:sz w:val="24"/>
          <w:szCs w:val="24"/>
        </w:rPr>
        <w:t xml:space="preserve">. </w:t>
      </w:r>
      <w:r w:rsidRPr="0043391F">
        <w:rPr>
          <w:rFonts w:asciiTheme="majorBidi" w:hAnsiTheme="majorBidi" w:cstheme="majorBidi"/>
          <w:i/>
          <w:sz w:val="24"/>
          <w:szCs w:val="24"/>
        </w:rPr>
        <w:t>Undang-Undang Republik Indonesia Nomor       20 Tahun 2003 tentang Sistem Pendidikan Nasional. Jakarta: Pusat Data dan Informasi Pendidikan</w:t>
      </w:r>
      <w:r w:rsidRPr="008143A8">
        <w:rPr>
          <w:rFonts w:asciiTheme="majorBidi" w:hAnsiTheme="majorBidi" w:cstheme="majorBidi"/>
          <w:sz w:val="24"/>
          <w:szCs w:val="24"/>
        </w:rPr>
        <w:t>, Balitbang-Depdiknas.</w:t>
      </w:r>
    </w:p>
    <w:p w:rsidR="0043391F" w:rsidRDefault="0043391F" w:rsidP="003E79E6">
      <w:pPr>
        <w:tabs>
          <w:tab w:val="left" w:pos="426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43391F" w:rsidRDefault="0043391F" w:rsidP="0043391F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ab/>
      </w:r>
      <w:r w:rsidRPr="008143A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8143A8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)</w:t>
      </w:r>
      <w:r w:rsidRPr="008143A8">
        <w:rPr>
          <w:rFonts w:asciiTheme="majorBidi" w:hAnsiTheme="majorBidi" w:cstheme="majorBidi"/>
          <w:sz w:val="24"/>
          <w:szCs w:val="24"/>
        </w:rPr>
        <w:t xml:space="preserve">. </w:t>
      </w:r>
      <w:r w:rsidRPr="0043391F">
        <w:rPr>
          <w:rFonts w:asciiTheme="majorBidi" w:hAnsiTheme="majorBidi" w:cstheme="majorBidi"/>
          <w:i/>
          <w:sz w:val="24"/>
          <w:szCs w:val="24"/>
        </w:rPr>
        <w:t>Kurikulum Tingkat Satuan Pendidikan</w:t>
      </w:r>
      <w:r w:rsidRPr="008143A8">
        <w:rPr>
          <w:rFonts w:asciiTheme="majorBidi" w:hAnsiTheme="majorBidi" w:cstheme="majorBidi"/>
          <w:sz w:val="24"/>
          <w:szCs w:val="24"/>
        </w:rPr>
        <w:t xml:space="preserve"> 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143A8">
        <w:rPr>
          <w:rFonts w:asciiTheme="majorBidi" w:hAnsiTheme="majorBidi" w:cstheme="majorBidi"/>
          <w:sz w:val="24"/>
          <w:szCs w:val="24"/>
        </w:rPr>
        <w:t>Jakarta  : BSNP</w:t>
      </w:r>
    </w:p>
    <w:p w:rsidR="00BC734A" w:rsidRPr="00506376" w:rsidRDefault="00BC734A" w:rsidP="00FE3E39">
      <w:pPr>
        <w:ind w:left="0" w:right="-1" w:firstLine="0"/>
      </w:pPr>
    </w:p>
    <w:sectPr w:rsidR="00BC734A" w:rsidRPr="00506376" w:rsidSect="000129CC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64" w:rsidRDefault="00F73A64" w:rsidP="00FE3E39">
      <w:pPr>
        <w:spacing w:line="240" w:lineRule="auto"/>
      </w:pPr>
      <w:r>
        <w:separator/>
      </w:r>
    </w:p>
  </w:endnote>
  <w:endnote w:type="continuationSeparator" w:id="0">
    <w:p w:rsidR="00F73A64" w:rsidRDefault="00F73A64" w:rsidP="00FE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7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9CC" w:rsidRDefault="00012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0129CC" w:rsidRDefault="0001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64" w:rsidRDefault="00F73A64" w:rsidP="00FE3E39">
      <w:pPr>
        <w:spacing w:line="240" w:lineRule="auto"/>
      </w:pPr>
      <w:r>
        <w:separator/>
      </w:r>
    </w:p>
  </w:footnote>
  <w:footnote w:type="continuationSeparator" w:id="0">
    <w:p w:rsidR="00F73A64" w:rsidRDefault="00F73A64" w:rsidP="00FE3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3A" w:rsidRDefault="004A4B3A" w:rsidP="00FE3E39">
    <w:pPr>
      <w:pStyle w:val="Header"/>
      <w:jc w:val="right"/>
    </w:pPr>
  </w:p>
  <w:p w:rsidR="004A4B3A" w:rsidRDefault="004A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AC"/>
    <w:rsid w:val="000129CC"/>
    <w:rsid w:val="00035643"/>
    <w:rsid w:val="000732B4"/>
    <w:rsid w:val="000B3040"/>
    <w:rsid w:val="00101B2D"/>
    <w:rsid w:val="001D5C85"/>
    <w:rsid w:val="003E79E6"/>
    <w:rsid w:val="00432513"/>
    <w:rsid w:val="0043391F"/>
    <w:rsid w:val="004A4B3A"/>
    <w:rsid w:val="00506376"/>
    <w:rsid w:val="005928BE"/>
    <w:rsid w:val="005D2366"/>
    <w:rsid w:val="006C62AC"/>
    <w:rsid w:val="0071396D"/>
    <w:rsid w:val="007857E4"/>
    <w:rsid w:val="008143A8"/>
    <w:rsid w:val="008C153C"/>
    <w:rsid w:val="00903C3F"/>
    <w:rsid w:val="009A5B68"/>
    <w:rsid w:val="00A2752F"/>
    <w:rsid w:val="00B30A4D"/>
    <w:rsid w:val="00B44BAC"/>
    <w:rsid w:val="00BC734A"/>
    <w:rsid w:val="00CE7A23"/>
    <w:rsid w:val="00DA1823"/>
    <w:rsid w:val="00E602F6"/>
    <w:rsid w:val="00E91762"/>
    <w:rsid w:val="00EA2816"/>
    <w:rsid w:val="00F73A64"/>
    <w:rsid w:val="00F85A48"/>
    <w:rsid w:val="00FE3E39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60" w:after="60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AC"/>
    <w:pPr>
      <w:spacing w:before="0" w:after="0" w:line="360" w:lineRule="auto"/>
      <w:ind w:left="567" w:right="-425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E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39"/>
  </w:style>
  <w:style w:type="paragraph" w:styleId="Footer">
    <w:name w:val="footer"/>
    <w:basedOn w:val="Normal"/>
    <w:link w:val="FooterChar"/>
    <w:uiPriority w:val="99"/>
    <w:unhideWhenUsed/>
    <w:rsid w:val="00FE3E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mr.Jaja-pc</cp:lastModifiedBy>
  <cp:revision>9</cp:revision>
  <cp:lastPrinted>2014-07-18T02:54:00Z</cp:lastPrinted>
  <dcterms:created xsi:type="dcterms:W3CDTF">2014-05-24T02:37:00Z</dcterms:created>
  <dcterms:modified xsi:type="dcterms:W3CDTF">2014-09-18T23:24:00Z</dcterms:modified>
</cp:coreProperties>
</file>