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spacing w:before="8"/>
        <w:rPr>
          <w:sz w:val="22"/>
        </w:rPr>
      </w:pPr>
    </w:p>
    <w:p w:rsidR="00187F10" w:rsidRDefault="00D27EA7">
      <w:pPr>
        <w:pStyle w:val="Heading1"/>
        <w:spacing w:before="89"/>
        <w:ind w:left="792" w:right="366"/>
        <w:jc w:val="center"/>
      </w:pPr>
      <w:r>
        <w:t>PERLINDUNGAN HUKUM BAGI INVESTOR DALAM PERJANJIAN</w:t>
      </w:r>
      <w:r>
        <w:rPr>
          <w:spacing w:val="-57"/>
        </w:rPr>
        <w:t xml:space="preserve"> </w:t>
      </w:r>
      <w:r>
        <w:t>INVESTASI MELALUI OBLIGASI DI PASAR MODAL SEBAGAI</w:t>
      </w:r>
      <w:r>
        <w:rPr>
          <w:spacing w:val="1"/>
        </w:rPr>
        <w:t xml:space="preserve"> </w:t>
      </w:r>
      <w:r>
        <w:t>UPAYA</w:t>
      </w:r>
      <w:r>
        <w:rPr>
          <w:spacing w:val="-2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PEREKONOMIAN</w:t>
      </w:r>
      <w:r>
        <w:rPr>
          <w:spacing w:val="-1"/>
        </w:rPr>
        <w:t xml:space="preserve"> </w:t>
      </w:r>
      <w:r>
        <w:t>INDONESIA</w:t>
      </w:r>
    </w:p>
    <w:p w:rsidR="00187F10" w:rsidRDefault="00187F10">
      <w:pPr>
        <w:pStyle w:val="BodyText"/>
        <w:rPr>
          <w:b/>
        </w:rPr>
      </w:pPr>
    </w:p>
    <w:p w:rsidR="00187F10" w:rsidRDefault="00D27EA7">
      <w:pPr>
        <w:spacing w:before="1"/>
        <w:ind w:left="780" w:right="314" w:firstLine="1"/>
        <w:jc w:val="center"/>
        <w:rPr>
          <w:b/>
          <w:i/>
          <w:sz w:val="24"/>
        </w:rPr>
      </w:pPr>
      <w:r>
        <w:rPr>
          <w:b/>
          <w:i/>
          <w:sz w:val="24"/>
        </w:rPr>
        <w:t>LEGAL PROTECTION FOR INVESTORS IN BOND INVESTMENT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AGREEMENTS IN THE CAPITAL MARKET IN THE FRAMEWORK 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INDONESIAN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ECONOMIC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DEVELOPMENT</w:t>
      </w:r>
    </w:p>
    <w:p w:rsidR="00187F10" w:rsidRDefault="00461E75">
      <w:pPr>
        <w:pStyle w:val="BodyText"/>
        <w:ind w:left="44" w:right="366"/>
        <w:jc w:val="center"/>
        <w:rPr>
          <w:lang w:val="id-ID"/>
        </w:rPr>
      </w:pPr>
      <w:hyperlink r:id="rId8">
        <w:r w:rsidR="00D27EA7">
          <w:t>deden.sumantry@unpas.ac.id</w:t>
        </w:r>
      </w:hyperlink>
    </w:p>
    <w:p w:rsidR="004D0164" w:rsidRPr="004D0164" w:rsidRDefault="004D0164">
      <w:pPr>
        <w:pStyle w:val="BodyText"/>
        <w:ind w:left="44" w:right="366"/>
        <w:jc w:val="center"/>
        <w:rPr>
          <w:lang w:val="id-ID"/>
        </w:rPr>
      </w:pPr>
      <w:r>
        <w:rPr>
          <w:lang w:val="id-ID"/>
        </w:rPr>
        <w:t xml:space="preserve">NPM. </w:t>
      </w:r>
      <w:r>
        <w:t>209030039</w:t>
      </w:r>
    </w:p>
    <w:p w:rsidR="00187F10" w:rsidRDefault="00187F10">
      <w:pPr>
        <w:pStyle w:val="BodyText"/>
      </w:pPr>
    </w:p>
    <w:p w:rsidR="00187F10" w:rsidRDefault="00D27EA7">
      <w:pPr>
        <w:ind w:left="792" w:right="322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187F10" w:rsidRDefault="00D27EA7">
      <w:pPr>
        <w:ind w:left="588" w:right="173" w:firstLine="566"/>
        <w:jc w:val="both"/>
        <w:rPr>
          <w:i/>
          <w:sz w:val="24"/>
        </w:rPr>
      </w:pPr>
      <w:r>
        <w:rPr>
          <w:i/>
          <w:sz w:val="24"/>
        </w:rPr>
        <w:t>Bonds are bonds issued by issuers and traded in the capital market. Capital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protected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investors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conducting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traffic.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Every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default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defaults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investors.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Preventive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3"/>
          <w:sz w:val="24"/>
        </w:rPr>
        <w:t xml:space="preserve"> </w:t>
      </w:r>
      <w:proofErr w:type="gramStart"/>
      <w:r>
        <w:rPr>
          <w:i/>
          <w:sz w:val="24"/>
        </w:rPr>
        <w:t>protection,</w:t>
      </w:r>
      <w:proofErr w:type="gram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trustees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negotiating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agreements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issuers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are constrained regarding the disclosure of data and information of issuers,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 services authorities, and bondholder investors so that they are effective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when entering into agreements. </w:t>
      </w:r>
      <w:proofErr w:type="gramStart"/>
      <w:r>
        <w:rPr>
          <w:i/>
          <w:sz w:val="24"/>
        </w:rPr>
        <w:t>Associated with the responsibility of the issuer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issuance of bonds.</w:t>
      </w:r>
      <w:proofErr w:type="gramEnd"/>
      <w:r>
        <w:rPr>
          <w:i/>
          <w:sz w:val="24"/>
        </w:rPr>
        <w:t xml:space="preserve"> In this study, the question of Legal Protection for Investors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 Agreements through Bonds in the capital market is related to the responsibility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issuers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Investment Agreements </w:t>
      </w:r>
      <w:proofErr w:type="gramStart"/>
      <w:r>
        <w:rPr>
          <w:i/>
          <w:sz w:val="24"/>
        </w:rPr>
        <w:t>Through</w:t>
      </w:r>
      <w:proofErr w:type="gramEnd"/>
      <w:r>
        <w:rPr>
          <w:i/>
          <w:sz w:val="24"/>
        </w:rPr>
        <w:t xml:space="preserve"> Bonds in the Development of the Indonesian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Market.</w:t>
      </w:r>
    </w:p>
    <w:p w:rsidR="00187F10" w:rsidRDefault="00D27EA7">
      <w:pPr>
        <w:spacing w:before="1"/>
        <w:ind w:left="588" w:right="116" w:firstLine="566"/>
        <w:jc w:val="both"/>
        <w:rPr>
          <w:i/>
          <w:sz w:val="24"/>
        </w:rPr>
      </w:pPr>
      <w:r>
        <w:rPr>
          <w:i/>
          <w:sz w:val="24"/>
        </w:rPr>
        <w:t>The results The Concept of Legal Protection for Investors in Investment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Agreements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Through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Bonds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Framework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Indonesia's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guarantor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bond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issuers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bonds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well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deposit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insurance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institutions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banking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world.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Hal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has been regulated in Article 55 paragraph (2) of Law No. 8 of 1995 concerning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Capital Article, namely </w:t>
      </w:r>
      <w:proofErr w:type="gramStart"/>
      <w:r>
        <w:rPr>
          <w:i/>
          <w:sz w:val="24"/>
        </w:rPr>
        <w:t>Clearing</w:t>
      </w:r>
      <w:proofErr w:type="gramEnd"/>
      <w:r>
        <w:rPr>
          <w:i/>
          <w:sz w:val="24"/>
        </w:rPr>
        <w:t xml:space="preserve"> and Guarantee Institutions must guarantee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completion of Exchange Transactions. Paragraph (3) Procedures and guarantees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Exchange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Transactions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intended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paragraphs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(1)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(2)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are based on contracts between stock exchanges, to guarantee the completion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Exchange Transactions as intended in paragraph (2), Clearing and Guarantee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Institutions may establish guarantee funds that must be fulfilled by service users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Clearing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Guarantee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Institutions.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until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now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guarantee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bond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investors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 been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instituted 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deposit guarantee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institutions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banking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world.</w:t>
      </w:r>
    </w:p>
    <w:p w:rsidR="00187F10" w:rsidRDefault="00187F10">
      <w:pPr>
        <w:pStyle w:val="BodyText"/>
        <w:rPr>
          <w:i/>
        </w:rPr>
      </w:pPr>
    </w:p>
    <w:p w:rsidR="00187F10" w:rsidRDefault="00D27EA7">
      <w:pPr>
        <w:ind w:left="588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Issuer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Responsibility,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Bonds,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Defaults</w:t>
      </w:r>
    </w:p>
    <w:p w:rsidR="00187F10" w:rsidRDefault="00187F10">
      <w:pPr>
        <w:pStyle w:val="BodyText"/>
        <w:rPr>
          <w:i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6F15C6" w:rsidRDefault="006F15C6">
      <w:pPr>
        <w:pStyle w:val="Heading1"/>
        <w:ind w:left="792" w:right="323"/>
        <w:jc w:val="center"/>
        <w:rPr>
          <w:lang w:val="id-ID"/>
        </w:rPr>
      </w:pPr>
    </w:p>
    <w:p w:rsidR="00187F10" w:rsidRDefault="00D27EA7">
      <w:pPr>
        <w:pStyle w:val="Heading1"/>
        <w:ind w:left="792" w:right="323"/>
        <w:jc w:val="center"/>
      </w:pPr>
      <w:r>
        <w:lastRenderedPageBreak/>
        <w:t>ABSTRAK</w:t>
      </w:r>
    </w:p>
    <w:p w:rsidR="00187F10" w:rsidRDefault="00187F10">
      <w:pPr>
        <w:pStyle w:val="BodyText"/>
        <w:spacing w:before="1"/>
        <w:rPr>
          <w:b/>
        </w:rPr>
      </w:pPr>
    </w:p>
    <w:p w:rsidR="00187F10" w:rsidRDefault="00D27EA7" w:rsidP="006F15C6">
      <w:pPr>
        <w:pStyle w:val="BodyText"/>
        <w:ind w:left="588" w:right="176" w:firstLine="566"/>
        <w:jc w:val="both"/>
      </w:pPr>
      <w:proofErr w:type="spellStart"/>
      <w:r>
        <w:rPr>
          <w:spacing w:val="-1"/>
        </w:rPr>
        <w:t>Obligasi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merupakan</w:t>
      </w:r>
      <w:proofErr w:type="spellEnd"/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surat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t>utang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diterbitkan</w:t>
      </w:r>
      <w:proofErr w:type="spellEnd"/>
      <w:r>
        <w:rPr>
          <w:spacing w:val="-14"/>
        </w:rPr>
        <w:t xml:space="preserve"> </w:t>
      </w:r>
      <w:proofErr w:type="spellStart"/>
      <w:r>
        <w:t>emiten</w:t>
      </w:r>
      <w:proofErr w:type="spellEnd"/>
      <w:r>
        <w:rPr>
          <w:spacing w:val="-15"/>
        </w:rPr>
        <w:t xml:space="preserve"> </w:t>
      </w:r>
      <w:proofErr w:type="spellStart"/>
      <w:r>
        <w:t>dan</w:t>
      </w:r>
      <w:proofErr w:type="spellEnd"/>
      <w:r>
        <w:rPr>
          <w:spacing w:val="-15"/>
        </w:rPr>
        <w:t xml:space="preserve"> </w:t>
      </w:r>
      <w:proofErr w:type="spellStart"/>
      <w:r>
        <w:t>diperjualbelikan</w:t>
      </w:r>
      <w:proofErr w:type="spellEnd"/>
      <w:r>
        <w:rPr>
          <w:spacing w:val="-57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modal. </w:t>
      </w:r>
      <w:proofErr w:type="spellStart"/>
      <w:proofErr w:type="gramStart"/>
      <w:r>
        <w:t>Regulasi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Modal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para investor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modal.</w:t>
      </w:r>
      <w:proofErr w:type="gram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emiten</w:t>
      </w:r>
      <w:proofErr w:type="spellEnd"/>
      <w:r>
        <w:t xml:space="preserve"> </w:t>
      </w:r>
      <w:proofErr w:type="spellStart"/>
      <w:r>
        <w:t>wanprestasi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gagal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bayar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proofErr w:type="spellStart"/>
      <w:r>
        <w:t>obligasi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Perlindungan</w:t>
      </w:r>
      <w:proofErr w:type="spellEnd"/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preventif</w:t>
      </w:r>
      <w:proofErr w:type="spellEnd"/>
      <w:r>
        <w:t>,</w:t>
      </w:r>
      <w:r>
        <w:rPr>
          <w:spacing w:val="47"/>
        </w:rPr>
        <w:t xml:space="preserve"> </w:t>
      </w:r>
      <w:proofErr w:type="spellStart"/>
      <w:r>
        <w:t>dan</w:t>
      </w:r>
      <w:proofErr w:type="spellEnd"/>
      <w:r>
        <w:rPr>
          <w:spacing w:val="48"/>
        </w:rPr>
        <w:t xml:space="preserve"> </w:t>
      </w:r>
      <w:proofErr w:type="spellStart"/>
      <w:r>
        <w:t>Wali</w:t>
      </w:r>
      <w:proofErr w:type="spellEnd"/>
      <w:r>
        <w:rPr>
          <w:spacing w:val="48"/>
        </w:rPr>
        <w:t xml:space="preserve"> </w:t>
      </w:r>
      <w:proofErr w:type="spellStart"/>
      <w:r>
        <w:t>amanat</w:t>
      </w:r>
      <w:proofErr w:type="spellEnd"/>
      <w:r>
        <w:rPr>
          <w:spacing w:val="48"/>
        </w:rPr>
        <w:t xml:space="preserve"> </w:t>
      </w:r>
      <w:proofErr w:type="spellStart"/>
      <w:r>
        <w:t>ketika</w:t>
      </w:r>
      <w:proofErr w:type="spellEnd"/>
      <w:r>
        <w:rPr>
          <w:spacing w:val="47"/>
        </w:rPr>
        <w:t xml:space="preserve"> </w:t>
      </w:r>
      <w:proofErr w:type="spellStart"/>
      <w:r>
        <w:t>bernegosiasi</w:t>
      </w:r>
      <w:proofErr w:type="spellEnd"/>
      <w:r>
        <w:rPr>
          <w:spacing w:val="48"/>
        </w:rPr>
        <w:t xml:space="preserve"> </w:t>
      </w:r>
      <w:proofErr w:type="spellStart"/>
      <w:r>
        <w:t>perjanjian</w:t>
      </w:r>
      <w:proofErr w:type="spellEnd"/>
      <w:r>
        <w:rPr>
          <w:spacing w:val="48"/>
        </w:rPr>
        <w:t xml:space="preserve"> </w:t>
      </w:r>
      <w:proofErr w:type="spellStart"/>
      <w:r>
        <w:t>dengan</w:t>
      </w:r>
      <w:proofErr w:type="spellEnd"/>
      <w:r>
        <w:rPr>
          <w:spacing w:val="50"/>
        </w:rPr>
        <w:t xml:space="preserve"> </w:t>
      </w:r>
      <w:proofErr w:type="spellStart"/>
      <w:r>
        <w:t>emiten</w:t>
      </w:r>
      <w:proofErr w:type="spellEnd"/>
      <w:r w:rsidR="006F15C6">
        <w:rPr>
          <w:lang w:val="id-ID"/>
        </w:rPr>
        <w:t xml:space="preserve"> </w:t>
      </w:r>
      <w:proofErr w:type="spellStart"/>
      <w:r>
        <w:t>terkendala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keterbukaan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emiten</w:t>
      </w:r>
      <w:proofErr w:type="spellEnd"/>
      <w:r>
        <w:t xml:space="preserve">, </w:t>
      </w:r>
      <w:proofErr w:type="spellStart"/>
      <w:r>
        <w:t>Otoritas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t xml:space="preserve"> investor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berkesan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valid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perjanjian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emiten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Investor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Perjanjian</w:t>
      </w:r>
      <w:proofErr w:type="spellEnd"/>
      <w:r>
        <w:rPr>
          <w:spacing w:val="-13"/>
        </w:rPr>
        <w:t xml:space="preserve"> </w:t>
      </w:r>
      <w:proofErr w:type="spellStart"/>
      <w:r>
        <w:t>melalui</w:t>
      </w:r>
      <w:proofErr w:type="spellEnd"/>
      <w:r>
        <w:rPr>
          <w:spacing w:val="-12"/>
        </w:rPr>
        <w:t xml:space="preserve"> </w:t>
      </w:r>
      <w:proofErr w:type="spellStart"/>
      <w:r>
        <w:t>Obligasi</w:t>
      </w:r>
      <w:proofErr w:type="spellEnd"/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pasar</w:t>
      </w:r>
      <w:proofErr w:type="spellEnd"/>
      <w:r>
        <w:rPr>
          <w:spacing w:val="-13"/>
        </w:rPr>
        <w:t xml:space="preserve"> </w:t>
      </w:r>
      <w:r>
        <w:t>modal</w:t>
      </w:r>
      <w:r>
        <w:rPr>
          <w:spacing w:val="-13"/>
        </w:rPr>
        <w:t xml:space="preserve"> </w:t>
      </w:r>
      <w:proofErr w:type="spellStart"/>
      <w:r>
        <w:t>dikaikan</w:t>
      </w:r>
      <w:proofErr w:type="spellEnd"/>
      <w:r>
        <w:rPr>
          <w:spacing w:val="-13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tanggungjawab</w:t>
      </w:r>
      <w:proofErr w:type="spellEnd"/>
      <w:r>
        <w:rPr>
          <w:spacing w:val="-13"/>
        </w:rPr>
        <w:t xml:space="preserve"> </w:t>
      </w:r>
      <w:proofErr w:type="spellStart"/>
      <w:r>
        <w:t>emiten</w:t>
      </w:r>
      <w:proofErr w:type="spellEnd"/>
      <w:r>
        <w:rPr>
          <w:spacing w:val="-58"/>
        </w:rPr>
        <w:t xml:space="preserve"> </w:t>
      </w:r>
      <w:proofErr w:type="spellStart"/>
      <w:r>
        <w:t>sebagai</w:t>
      </w:r>
      <w:proofErr w:type="spellEnd"/>
      <w:r>
        <w:rPr>
          <w:spacing w:val="-13"/>
        </w:rPr>
        <w:t xml:space="preserve"> </w:t>
      </w:r>
      <w:proofErr w:type="spellStart"/>
      <w:r>
        <w:t>penerbit</w:t>
      </w:r>
      <w:proofErr w:type="spellEnd"/>
      <w:r>
        <w:rPr>
          <w:spacing w:val="-13"/>
        </w:rPr>
        <w:t xml:space="preserve"> </w:t>
      </w:r>
      <w:proofErr w:type="spellStart"/>
      <w:r>
        <w:t>dan</w:t>
      </w:r>
      <w:proofErr w:type="spellEnd"/>
      <w:r>
        <w:rPr>
          <w:spacing w:val="-13"/>
        </w:rPr>
        <w:t xml:space="preserve"> </w:t>
      </w:r>
      <w:proofErr w:type="spellStart"/>
      <w:r>
        <w:t>Konsep</w:t>
      </w:r>
      <w:proofErr w:type="spellEnd"/>
      <w:r>
        <w:rPr>
          <w:spacing w:val="-13"/>
        </w:rPr>
        <w:t xml:space="preserve"> </w:t>
      </w:r>
      <w:proofErr w:type="spellStart"/>
      <w:r>
        <w:t>Perlindungan</w:t>
      </w:r>
      <w:proofErr w:type="spellEnd"/>
      <w:r>
        <w:rPr>
          <w:spacing w:val="-13"/>
        </w:rPr>
        <w:t xml:space="preserve"> </w:t>
      </w:r>
      <w:proofErr w:type="spellStart"/>
      <w:r>
        <w:t>Hukum</w:t>
      </w:r>
      <w:proofErr w:type="spellEnd"/>
      <w:r>
        <w:rPr>
          <w:spacing w:val="-13"/>
        </w:rPr>
        <w:t xml:space="preserve"> </w:t>
      </w:r>
      <w:proofErr w:type="spellStart"/>
      <w:r>
        <w:t>Bagi</w:t>
      </w:r>
      <w:proofErr w:type="spellEnd"/>
      <w:r>
        <w:rPr>
          <w:spacing w:val="-13"/>
        </w:rPr>
        <w:t xml:space="preserve"> </w:t>
      </w:r>
      <w:r>
        <w:t>Investor</w:t>
      </w:r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3"/>
        </w:rPr>
        <w:t xml:space="preserve"> </w:t>
      </w:r>
      <w:proofErr w:type="spellStart"/>
      <w:r>
        <w:t>Perjanjian</w:t>
      </w:r>
      <w:proofErr w:type="spellEnd"/>
      <w:r>
        <w:rPr>
          <w:spacing w:val="-57"/>
        </w:rPr>
        <w:t xml:space="preserve"> </w:t>
      </w:r>
      <w:proofErr w:type="spellStart"/>
      <w:r>
        <w:t>Investasi</w:t>
      </w:r>
      <w:proofErr w:type="spellEnd"/>
      <w:r>
        <w:rPr>
          <w:spacing w:val="-3"/>
        </w:rPr>
        <w:t xml:space="preserve"> </w:t>
      </w:r>
      <w:proofErr w:type="spellStart"/>
      <w:r>
        <w:t>Melalui</w:t>
      </w:r>
      <w:proofErr w:type="spellEnd"/>
      <w:r>
        <w:rPr>
          <w:spacing w:val="-1"/>
        </w:rPr>
        <w:t xml:space="preserve"> </w:t>
      </w:r>
      <w:proofErr w:type="spellStart"/>
      <w:r>
        <w:t>Obligasi</w:t>
      </w:r>
      <w:proofErr w:type="spellEnd"/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1"/>
        </w:rP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Pasar</w:t>
      </w:r>
      <w:proofErr w:type="spellEnd"/>
      <w:r>
        <w:rPr>
          <w:spacing w:val="-2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Indonesia.</w:t>
      </w:r>
      <w:proofErr w:type="gramEnd"/>
    </w:p>
    <w:p w:rsidR="00187F10" w:rsidRDefault="00D27EA7">
      <w:pPr>
        <w:pStyle w:val="BodyText"/>
        <w:spacing w:before="1"/>
        <w:ind w:left="588" w:right="117" w:firstLine="566"/>
        <w:jc w:val="both"/>
      </w:pPr>
      <w:proofErr w:type="spellStart"/>
      <w:proofErr w:type="gram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deskriptif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yuridis</w:t>
      </w:r>
      <w:proofErr w:type="spellEnd"/>
      <w:r>
        <w:t xml:space="preserve"> </w:t>
      </w:r>
      <w:proofErr w:type="spellStart"/>
      <w:r>
        <w:t>normatif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mengkaji</w:t>
      </w:r>
      <w:proofErr w:type="spellEnd"/>
      <w:r>
        <w:t xml:space="preserve"> data</w:t>
      </w:r>
      <w:r>
        <w:rPr>
          <w:spacing w:val="1"/>
        </w:rPr>
        <w:t xml:space="preserve"> </w:t>
      </w:r>
      <w:proofErr w:type="spellStart"/>
      <w:r>
        <w:t>sekunder</w:t>
      </w:r>
      <w:proofErr w:type="spellEnd"/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diperoleh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t>lapangan</w:t>
      </w:r>
      <w:proofErr w:type="spellEnd"/>
      <w:r>
        <w:t>.</w:t>
      </w:r>
      <w:proofErr w:type="gramEnd"/>
      <w:r>
        <w:rPr>
          <w:spacing w:val="-11"/>
        </w:rPr>
        <w:t xml:space="preserve"> </w:t>
      </w:r>
      <w:proofErr w:type="spellStart"/>
      <w:proofErr w:type="gramStart"/>
      <w:r>
        <w:t>Pendekatan</w:t>
      </w:r>
      <w:proofErr w:type="spellEnd"/>
      <w:r>
        <w:rPr>
          <w:spacing w:val="-10"/>
        </w:rPr>
        <w:t xml:space="preserve"> </w:t>
      </w:r>
      <w:proofErr w:type="spellStart"/>
      <w:r>
        <w:t>yuridis</w:t>
      </w:r>
      <w:proofErr w:type="spellEnd"/>
      <w:r>
        <w:rPr>
          <w:spacing w:val="-11"/>
        </w:rPr>
        <w:t xml:space="preserve"> </w:t>
      </w:r>
      <w:proofErr w:type="spellStart"/>
      <w:r>
        <w:t>normatif</w:t>
      </w:r>
      <w:proofErr w:type="spellEnd"/>
      <w:r>
        <w:rPr>
          <w:spacing w:val="-13"/>
        </w:rPr>
        <w:t xml:space="preserve"> </w:t>
      </w:r>
      <w:proofErr w:type="spellStart"/>
      <w:r>
        <w:t>dalam</w:t>
      </w:r>
      <w:proofErr w:type="spellEnd"/>
      <w:r>
        <w:rPr>
          <w:spacing w:val="-11"/>
        </w:rPr>
        <w:t xml:space="preserve"> </w:t>
      </w:r>
      <w:proofErr w:type="spellStart"/>
      <w:r>
        <w:t>kajian</w:t>
      </w:r>
      <w:proofErr w:type="spellEnd"/>
      <w:r>
        <w:rPr>
          <w:spacing w:val="-12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melalui</w:t>
      </w:r>
      <w:proofErr w:type="spellEnd"/>
      <w:r>
        <w:rPr>
          <w:spacing w:val="-14"/>
        </w:rPr>
        <w:t xml:space="preserve"> </w:t>
      </w:r>
      <w:proofErr w:type="spellStart"/>
      <w:r>
        <w:t>dua</w:t>
      </w:r>
      <w:proofErr w:type="spellEnd"/>
      <w:r>
        <w:rPr>
          <w:spacing w:val="-14"/>
        </w:rPr>
        <w:t xml:space="preserve"> </w:t>
      </w:r>
      <w:proofErr w:type="spellStart"/>
      <w:r>
        <w:t>tahapan</w:t>
      </w:r>
      <w:proofErr w:type="spellEnd"/>
      <w:r>
        <w:rPr>
          <w:spacing w:val="-11"/>
        </w:rPr>
        <w:t xml:space="preserve"> </w:t>
      </w:r>
      <w:proofErr w:type="spellStart"/>
      <w:r>
        <w:t>yaitu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studi</w:t>
      </w:r>
      <w:proofErr w:type="spellEnd"/>
      <w:r>
        <w:rPr>
          <w:spacing w:val="-14"/>
        </w:rPr>
        <w:t xml:space="preserve"> </w:t>
      </w:r>
      <w:proofErr w:type="spellStart"/>
      <w:r>
        <w:t>kepustakaan</w:t>
      </w:r>
      <w:proofErr w:type="spellEnd"/>
      <w:r>
        <w:rPr>
          <w:spacing w:val="-13"/>
        </w:rPr>
        <w:t xml:space="preserve"> </w:t>
      </w:r>
      <w:proofErr w:type="spellStart"/>
      <w:r>
        <w:t>dan</w:t>
      </w:r>
      <w:proofErr w:type="spellEnd"/>
      <w:r>
        <w:rPr>
          <w:spacing w:val="-13"/>
        </w:rPr>
        <w:t xml:space="preserve"> </w:t>
      </w:r>
      <w:proofErr w:type="spellStart"/>
      <w:r>
        <w:t>studi</w:t>
      </w:r>
      <w:proofErr w:type="spellEnd"/>
      <w:r>
        <w:rPr>
          <w:spacing w:val="-13"/>
        </w:rPr>
        <w:t xml:space="preserve"> </w:t>
      </w:r>
      <w:proofErr w:type="spellStart"/>
      <w:r>
        <w:t>lapangan</w:t>
      </w:r>
      <w:proofErr w:type="spellEnd"/>
      <w:r>
        <w:t>.</w:t>
      </w:r>
      <w:proofErr w:type="gramEnd"/>
      <w:r>
        <w:rPr>
          <w:spacing w:val="-11"/>
        </w:rPr>
        <w:t xml:space="preserve"> </w:t>
      </w:r>
      <w:proofErr w:type="spellStart"/>
      <w:r>
        <w:t>Analisis</w:t>
      </w:r>
      <w:proofErr w:type="spellEnd"/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yang</w:t>
      </w:r>
      <w:r>
        <w:rPr>
          <w:spacing w:val="-57"/>
        </w:rPr>
        <w:t xml:space="preserve"> </w:t>
      </w:r>
      <w:proofErr w:type="spellStart"/>
      <w:r>
        <w:t>dipergunakan</w:t>
      </w:r>
      <w:proofErr w:type="spellEnd"/>
      <w:r>
        <w:rPr>
          <w:spacing w:val="-5"/>
        </w:rPr>
        <w:t xml:space="preserve"> </w:t>
      </w:r>
      <w:proofErr w:type="spellStart"/>
      <w:r>
        <w:t>adalah</w:t>
      </w:r>
      <w:proofErr w:type="spellEnd"/>
      <w:r>
        <w:rPr>
          <w:spacing w:val="-7"/>
        </w:rPr>
        <w:t xml:space="preserve"> </w:t>
      </w:r>
      <w:proofErr w:type="spellStart"/>
      <w:r>
        <w:t>analisis</w:t>
      </w:r>
      <w:proofErr w:type="spellEnd"/>
      <w:r>
        <w:rPr>
          <w:spacing w:val="-6"/>
        </w:rPr>
        <w:t xml:space="preserve"> </w:t>
      </w:r>
      <w:proofErr w:type="spellStart"/>
      <w:r>
        <w:t>yuridis</w:t>
      </w:r>
      <w:proofErr w:type="spellEnd"/>
      <w:r>
        <w:rPr>
          <w:spacing w:val="-6"/>
        </w:rPr>
        <w:t xml:space="preserve"> </w:t>
      </w:r>
      <w:proofErr w:type="spellStart"/>
      <w:r>
        <w:t>kualitatif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yaitu</w:t>
      </w:r>
      <w:proofErr w:type="spellEnd"/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diperoleh</w:t>
      </w:r>
      <w:proofErr w:type="spellEnd"/>
      <w:r>
        <w:rPr>
          <w:spacing w:val="-7"/>
        </w:rPr>
        <w:t xml:space="preserve"> </w:t>
      </w:r>
      <w:proofErr w:type="spellStart"/>
      <w:r>
        <w:t>kemudian</w:t>
      </w:r>
      <w:proofErr w:type="spellEnd"/>
      <w:r>
        <w:rPr>
          <w:spacing w:val="-58"/>
        </w:rP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, </w:t>
      </w:r>
      <w:proofErr w:type="spellStart"/>
      <w:r>
        <w:t>menyeluruh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-1"/>
        </w:rPr>
        <w:t xml:space="preserve"> </w:t>
      </w:r>
      <w:r>
        <w:t xml:space="preserve">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dibahas</w:t>
      </w:r>
      <w:proofErr w:type="spellEnd"/>
      <w:r>
        <w:t>.</w:t>
      </w:r>
    </w:p>
    <w:p w:rsidR="00187F10" w:rsidRDefault="00D27EA7">
      <w:pPr>
        <w:pStyle w:val="BodyText"/>
        <w:ind w:left="588" w:right="116" w:firstLine="566"/>
        <w:jc w:val="both"/>
      </w:pPr>
      <w:proofErr w:type="spellStart"/>
      <w:proofErr w:type="gram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kajian</w:t>
      </w:r>
      <w:proofErr w:type="spellEnd"/>
      <w:r>
        <w:rPr>
          <w:spacing w:val="1"/>
        </w:rPr>
        <w:t xml:space="preserve"> </w:t>
      </w:r>
      <w:proofErr w:type="spellStart"/>
      <w:r>
        <w:t>Tanggungjawab</w:t>
      </w:r>
      <w:proofErr w:type="spellEnd"/>
      <w:r>
        <w:rPr>
          <w:spacing w:val="1"/>
        </w:rPr>
        <w:t xml:space="preserve"> </w:t>
      </w:r>
      <w:proofErr w:type="spellStart"/>
      <w:r>
        <w:t>Wali</w:t>
      </w:r>
      <w:proofErr w:type="spellEnd"/>
      <w:r>
        <w:rPr>
          <w:spacing w:val="1"/>
        </w:rPr>
        <w:t xml:space="preserve"> </w:t>
      </w:r>
      <w:proofErr w:type="spellStart"/>
      <w:r>
        <w:t>Amanat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proofErr w:type="spellStart"/>
      <w:r>
        <w:t>Pemegang</w:t>
      </w:r>
      <w:proofErr w:type="spellEnd"/>
      <w:r>
        <w:rPr>
          <w:spacing w:val="1"/>
        </w:rPr>
        <w:t xml:space="preserve"> </w:t>
      </w:r>
      <w:proofErr w:type="spellStart"/>
      <w:r>
        <w:t>Obligasi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investor, </w:t>
      </w:r>
      <w:proofErr w:type="spellStart"/>
      <w:r>
        <w:t>menghindari</w:t>
      </w:r>
      <w:proofErr w:type="spellEnd"/>
      <w:r>
        <w:rPr>
          <w:spacing w:val="1"/>
        </w:rP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benturan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amanat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investor</w:t>
      </w:r>
      <w:r>
        <w:rPr>
          <w:spacing w:val="1"/>
        </w:rP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(</w:t>
      </w:r>
      <w:r>
        <w:rPr>
          <w:i/>
        </w:rPr>
        <w:t>duty of loyalty and good faith</w:t>
      </w:r>
      <w:r>
        <w:t>).</w:t>
      </w:r>
      <w:proofErr w:type="gramEnd"/>
      <w:r>
        <w:t xml:space="preserve">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t xml:space="preserve"> Investor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di </w:t>
      </w:r>
      <w:proofErr w:type="spellStart"/>
      <w:r>
        <w:t>Pasar</w:t>
      </w:r>
      <w:proofErr w:type="spellEnd"/>
      <w:r>
        <w:t xml:space="preserve"> Modal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Rangka</w:t>
      </w:r>
      <w:proofErr w:type="spellEnd"/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Perekonomian</w:t>
      </w:r>
      <w:proofErr w:type="spellEnd"/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penjamin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emiten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yang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obligasi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rPr>
          <w:spacing w:val="1"/>
        </w:rP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penjamin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diatur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55 </w:t>
      </w:r>
      <w:proofErr w:type="spellStart"/>
      <w:r>
        <w:t>ayat</w:t>
      </w:r>
      <w:proofErr w:type="spellEnd"/>
      <w:r>
        <w:t xml:space="preserve"> (2)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1995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Pasal</w:t>
      </w:r>
      <w:proofErr w:type="spellEnd"/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Lembaga</w:t>
      </w:r>
      <w:proofErr w:type="spellEnd"/>
      <w:r>
        <w:rPr>
          <w:spacing w:val="1"/>
        </w:rPr>
        <w:t xml:space="preserve"> </w:t>
      </w:r>
      <w:proofErr w:type="spellStart"/>
      <w:r>
        <w:t>Kliring</w:t>
      </w:r>
      <w:proofErr w:type="spellEnd"/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Penjaminan</w:t>
      </w:r>
      <w:proofErr w:type="spellEnd"/>
      <w:r>
        <w:rPr>
          <w:spacing w:val="1"/>
        </w:rPr>
        <w:t xml:space="preserve"> </w:t>
      </w:r>
      <w:proofErr w:type="spellStart"/>
      <w:r>
        <w:t>wajib</w:t>
      </w:r>
      <w:proofErr w:type="spellEnd"/>
      <w:r>
        <w:rPr>
          <w:spacing w:val="1"/>
        </w:rPr>
        <w:t xml:space="preserve"> </w:t>
      </w:r>
      <w:proofErr w:type="spellStart"/>
      <w:r>
        <w:t>menjamin</w:t>
      </w:r>
      <w:proofErr w:type="spellEnd"/>
      <w:r>
        <w:rPr>
          <w:spacing w:val="1"/>
        </w:rPr>
        <w:t xml:space="preserve"> </w:t>
      </w:r>
      <w:proofErr w:type="spellStart"/>
      <w:r>
        <w:t>penyelesaian</w:t>
      </w:r>
      <w:proofErr w:type="spellEnd"/>
      <w:r>
        <w:rPr>
          <w:spacing w:val="1"/>
        </w:rPr>
        <w:t xml:space="preserve"> </w:t>
      </w:r>
      <w:proofErr w:type="spellStart"/>
      <w:r>
        <w:t>Transaksi</w:t>
      </w:r>
      <w:proofErr w:type="spellEnd"/>
      <w:r>
        <w:t xml:space="preserve"> Bursa. Ayat (3) Tata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Bursa</w:t>
      </w:r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(2)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-57"/>
        </w:rPr>
        <w:t xml:space="preserve"> </w:t>
      </w:r>
      <w:r>
        <w:t>Bursa</w:t>
      </w:r>
      <w:r>
        <w:rPr>
          <w:spacing w:val="-14"/>
        </w:rPr>
        <w:t xml:space="preserve"> </w:t>
      </w:r>
      <w:proofErr w:type="spellStart"/>
      <w:r>
        <w:t>Efek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Untuk</w:t>
      </w:r>
      <w:proofErr w:type="spellEnd"/>
      <w:r>
        <w:rPr>
          <w:spacing w:val="-11"/>
        </w:rPr>
        <w:t xml:space="preserve"> </w:t>
      </w:r>
      <w:proofErr w:type="spellStart"/>
      <w:r>
        <w:t>menjamin</w:t>
      </w:r>
      <w:proofErr w:type="spellEnd"/>
      <w:r>
        <w:rPr>
          <w:spacing w:val="-10"/>
        </w:rPr>
        <w:t xml:space="preserve"> </w:t>
      </w:r>
      <w:proofErr w:type="spellStart"/>
      <w:r>
        <w:t>penyelesaian</w:t>
      </w:r>
      <w:proofErr w:type="spellEnd"/>
      <w:r>
        <w:rPr>
          <w:spacing w:val="-11"/>
        </w:rPr>
        <w:t xml:space="preserve"> </w:t>
      </w:r>
      <w:proofErr w:type="spellStart"/>
      <w:r>
        <w:t>Transaksi</w:t>
      </w:r>
      <w:proofErr w:type="spellEnd"/>
      <w:r>
        <w:rPr>
          <w:spacing w:val="-10"/>
        </w:rPr>
        <w:t xml:space="preserve"> </w:t>
      </w:r>
      <w:r>
        <w:t>Bursa</w:t>
      </w:r>
      <w:r>
        <w:rPr>
          <w:spacing w:val="-14"/>
        </w:rPr>
        <w:t xml:space="preserve"> </w:t>
      </w:r>
      <w:proofErr w:type="spellStart"/>
      <w:r>
        <w:t>sebagaimana</w:t>
      </w:r>
      <w:proofErr w:type="spellEnd"/>
      <w:r>
        <w:rPr>
          <w:spacing w:val="-12"/>
        </w:rPr>
        <w:t xml:space="preserve"> </w:t>
      </w:r>
      <w:proofErr w:type="spellStart"/>
      <w:r>
        <w:t>dimaksud</w:t>
      </w:r>
      <w:proofErr w:type="spellEnd"/>
      <w:r>
        <w:rPr>
          <w:spacing w:val="-58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Kliring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dana </w:t>
      </w:r>
      <w:proofErr w:type="spellStart"/>
      <w:r>
        <w:t>jaminan</w:t>
      </w:r>
      <w:proofErr w:type="spellEnd"/>
      <w:r>
        <w:rPr>
          <w:spacing w:val="-57"/>
        </w:rPr>
        <w:t xml:space="preserve"> </w:t>
      </w:r>
      <w:r>
        <w:t xml:space="preserve">yang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pemakai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Kliring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Penjaminan</w:t>
      </w:r>
      <w:proofErr w:type="spellEnd"/>
      <w:r>
        <w:t xml:space="preserve">. </w:t>
      </w:r>
      <w:proofErr w:type="spellStart"/>
      <w:proofErr w:type="gram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hingga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jaminan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proofErr w:type="spellStart"/>
      <w:r>
        <w:t>obligasi</w:t>
      </w:r>
      <w:proofErr w:type="spellEnd"/>
      <w:r>
        <w:rPr>
          <w:spacing w:val="1"/>
        </w:rPr>
        <w:t xml:space="preserve"> </w:t>
      </w:r>
      <w:proofErr w:type="spellStart"/>
      <w:r>
        <w:t>belum</w:t>
      </w:r>
      <w:proofErr w:type="spellEnd"/>
      <w:r>
        <w:rPr>
          <w:spacing w:val="1"/>
        </w:rPr>
        <w:t xml:space="preserve"> </w:t>
      </w:r>
      <w:proofErr w:type="spellStart"/>
      <w:r>
        <w:t>dilembagakan</w:t>
      </w:r>
      <w:proofErr w:type="spellEnd"/>
      <w:r>
        <w:rPr>
          <w:spacing w:val="1"/>
        </w:rPr>
        <w:t xml:space="preserve"> </w:t>
      </w:r>
      <w:proofErr w:type="spellStart"/>
      <w:r>
        <w:t>sebagaimana</w:t>
      </w:r>
      <w:proofErr w:type="spellEnd"/>
      <w:r>
        <w:rPr>
          <w:spacing w:val="-2"/>
        </w:rPr>
        <w:t xml:space="preserve"> </w:t>
      </w:r>
      <w:proofErr w:type="spellStart"/>
      <w:r>
        <w:t>lembaga</w:t>
      </w:r>
      <w:proofErr w:type="spellEnd"/>
      <w:r>
        <w:rPr>
          <w:spacing w:val="-2"/>
        </w:rP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pada</w:t>
      </w:r>
      <w:proofErr w:type="spellEnd"/>
      <w:r>
        <w:rPr>
          <w:spacing w:val="-2"/>
        </w:rP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perbankan</w:t>
      </w:r>
      <w:proofErr w:type="spellEnd"/>
      <w:r>
        <w:t>.</w:t>
      </w:r>
      <w:proofErr w:type="gramEnd"/>
    </w:p>
    <w:p w:rsidR="00187F10" w:rsidRDefault="00187F10">
      <w:pPr>
        <w:pStyle w:val="BodyText"/>
        <w:spacing w:before="1"/>
      </w:pPr>
    </w:p>
    <w:p w:rsidR="00187F10" w:rsidRDefault="00D27EA7">
      <w:pPr>
        <w:ind w:left="588"/>
        <w:jc w:val="both"/>
        <w:rPr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Kunci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Tanggung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Jawab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Emiten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Gagal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Bayar</w:t>
      </w:r>
    </w:p>
    <w:p w:rsidR="00187F10" w:rsidRDefault="00187F10">
      <w:pPr>
        <w:pStyle w:val="BodyText"/>
        <w:rPr>
          <w:i/>
          <w:sz w:val="26"/>
        </w:rPr>
      </w:pPr>
    </w:p>
    <w:p w:rsidR="00187F10" w:rsidRDefault="00187F10">
      <w:pPr>
        <w:pStyle w:val="BodyText"/>
        <w:rPr>
          <w:i/>
          <w:sz w:val="22"/>
        </w:r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Default="00ED2FE1">
      <w:pPr>
        <w:pStyle w:val="BodyText"/>
        <w:spacing w:before="8"/>
        <w:rPr>
          <w:sz w:val="22"/>
          <w:lang w:val="id-ID"/>
        </w:rPr>
      </w:pPr>
    </w:p>
    <w:p w:rsidR="00ED2FE1" w:rsidRPr="00ED2FE1" w:rsidRDefault="00ED2FE1">
      <w:pPr>
        <w:pStyle w:val="BodyText"/>
        <w:spacing w:before="8"/>
        <w:rPr>
          <w:sz w:val="22"/>
          <w:lang w:val="id-ID"/>
        </w:rPr>
      </w:pPr>
      <w:bookmarkStart w:id="0" w:name="_GoBack"/>
      <w:bookmarkEnd w:id="0"/>
    </w:p>
    <w:p w:rsidR="00187F10" w:rsidRDefault="00D27EA7">
      <w:pPr>
        <w:pStyle w:val="Heading1"/>
        <w:spacing w:before="89"/>
        <w:ind w:left="3452"/>
        <w:jc w:val="left"/>
      </w:pPr>
      <w:r>
        <w:lastRenderedPageBreak/>
        <w:t>DAFTAR</w:t>
      </w:r>
      <w:r>
        <w:rPr>
          <w:spacing w:val="-4"/>
        </w:rPr>
        <w:t xml:space="preserve"> </w:t>
      </w:r>
      <w:r>
        <w:t>PUSTAKA</w:t>
      </w:r>
    </w:p>
    <w:p w:rsidR="00187F10" w:rsidRDefault="00D27EA7">
      <w:pPr>
        <w:spacing w:before="1"/>
        <w:ind w:left="588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Buku</w:t>
      </w:r>
      <w:proofErr w:type="spellEnd"/>
    </w:p>
    <w:p w:rsidR="00187F10" w:rsidRDefault="00187F10">
      <w:pPr>
        <w:pStyle w:val="BodyText"/>
        <w:spacing w:before="2"/>
        <w:rPr>
          <w:b/>
          <w:sz w:val="16"/>
        </w:rPr>
      </w:pPr>
    </w:p>
    <w:p w:rsidR="00187F10" w:rsidRDefault="00D27EA7">
      <w:pPr>
        <w:spacing w:before="90"/>
        <w:ind w:left="1582" w:right="118" w:hanging="711"/>
        <w:jc w:val="both"/>
        <w:rPr>
          <w:sz w:val="24"/>
        </w:rPr>
      </w:pPr>
      <w:r>
        <w:rPr>
          <w:sz w:val="24"/>
        </w:rPr>
        <w:t xml:space="preserve">Abdul </w:t>
      </w:r>
      <w:proofErr w:type="spellStart"/>
      <w:r>
        <w:rPr>
          <w:sz w:val="24"/>
        </w:rPr>
        <w:t>Kadir</w:t>
      </w:r>
      <w:proofErr w:type="spellEnd"/>
      <w:r>
        <w:rPr>
          <w:sz w:val="24"/>
        </w:rPr>
        <w:t xml:space="preserve"> Muhammad,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Perusahaan Indonesia</w:t>
      </w:r>
      <w:r>
        <w:rPr>
          <w:sz w:val="24"/>
        </w:rPr>
        <w:t xml:space="preserve">, Citra Aditya </w:t>
      </w:r>
      <w:proofErr w:type="spellStart"/>
      <w:r>
        <w:rPr>
          <w:sz w:val="24"/>
        </w:rPr>
        <w:t>Bakti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Bandung,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2002,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312.</w:t>
      </w:r>
    </w:p>
    <w:p w:rsidR="00187F10" w:rsidRDefault="00187F10">
      <w:pPr>
        <w:pStyle w:val="BodyText"/>
        <w:spacing w:before="11"/>
        <w:rPr>
          <w:sz w:val="23"/>
        </w:rPr>
      </w:pPr>
    </w:p>
    <w:p w:rsidR="00187F10" w:rsidRDefault="00D27EA7">
      <w:pPr>
        <w:ind w:left="1582" w:right="115" w:hanging="711"/>
        <w:jc w:val="both"/>
        <w:rPr>
          <w:sz w:val="24"/>
        </w:rPr>
      </w:pPr>
      <w:proofErr w:type="spellStart"/>
      <w:r>
        <w:rPr>
          <w:sz w:val="24"/>
        </w:rPr>
        <w:t>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Cahyadi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Jalur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Distribusi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Promosi</w:t>
      </w:r>
      <w:proofErr w:type="spellEnd"/>
      <w:r>
        <w:rPr>
          <w:i/>
          <w:sz w:val="24"/>
        </w:rPr>
        <w:t xml:space="preserve"> Surat </w:t>
      </w:r>
      <w:proofErr w:type="spellStart"/>
      <w:r>
        <w:rPr>
          <w:i/>
          <w:sz w:val="24"/>
        </w:rPr>
        <w:t>Utang</w:t>
      </w:r>
      <w:proofErr w:type="spellEnd"/>
      <w:r>
        <w:rPr>
          <w:i/>
          <w:sz w:val="24"/>
        </w:rPr>
        <w:t xml:space="preserve"> Negara </w:t>
      </w:r>
      <w:proofErr w:type="spellStart"/>
      <w:r>
        <w:rPr>
          <w:i/>
          <w:sz w:val="24"/>
        </w:rPr>
        <w:t>Versi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Retail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Kasus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Pemerintah</w:t>
      </w:r>
      <w:proofErr w:type="spellEnd"/>
      <w:r>
        <w:rPr>
          <w:sz w:val="24"/>
        </w:rPr>
        <w:t xml:space="preserve"> Daerah </w:t>
      </w:r>
      <w:proofErr w:type="spellStart"/>
      <w:r>
        <w:rPr>
          <w:sz w:val="24"/>
        </w:rPr>
        <w:t>Khusus</w:t>
      </w:r>
      <w:proofErr w:type="spellEnd"/>
      <w:r>
        <w:rPr>
          <w:sz w:val="24"/>
        </w:rPr>
        <w:t xml:space="preserve"> Hong Kong, </w:t>
      </w:r>
      <w:proofErr w:type="spellStart"/>
      <w:r>
        <w:rPr>
          <w:sz w:val="24"/>
        </w:rPr>
        <w:t>Bunga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Penelitian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Pengkajian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Ekonomi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Kerjasama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Internasional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Jakarta: </w:t>
      </w:r>
      <w:proofErr w:type="spellStart"/>
      <w:r>
        <w:rPr>
          <w:sz w:val="24"/>
        </w:rPr>
        <w:t>Bapekki</w:t>
      </w:r>
      <w:proofErr w:type="spellEnd"/>
      <w:r>
        <w:rPr>
          <w:sz w:val="24"/>
        </w:rPr>
        <w:t>, 2014,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78.</w:t>
      </w:r>
    </w:p>
    <w:p w:rsidR="00187F10" w:rsidRDefault="00187F10">
      <w:pPr>
        <w:pStyle w:val="BodyText"/>
        <w:spacing w:before="1"/>
      </w:pPr>
    </w:p>
    <w:p w:rsidR="00187F10" w:rsidRDefault="00D27EA7">
      <w:pPr>
        <w:pStyle w:val="BodyText"/>
        <w:ind w:left="1582" w:right="115" w:hanging="711"/>
        <w:jc w:val="both"/>
      </w:pPr>
      <w:proofErr w:type="spellStart"/>
      <w:r>
        <w:t>Avanty</w:t>
      </w:r>
      <w:proofErr w:type="spellEnd"/>
      <w:r>
        <w:rPr>
          <w:spacing w:val="1"/>
        </w:rPr>
        <w:t xml:space="preserve"> </w:t>
      </w:r>
      <w:proofErr w:type="spellStart"/>
      <w:r>
        <w:t>Nurdiana</w:t>
      </w:r>
      <w:proofErr w:type="spellEnd"/>
      <w:r>
        <w:t>,</w:t>
      </w:r>
      <w:r>
        <w:rPr>
          <w:spacing w:val="1"/>
        </w:rPr>
        <w:t xml:space="preserve"> </w:t>
      </w:r>
      <w:r>
        <w:rPr>
          <w:i/>
        </w:rPr>
        <w:t>Ada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empat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perusahaan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gagal</w:t>
      </w:r>
      <w:proofErr w:type="spellEnd"/>
      <w:r>
        <w:rPr>
          <w:i/>
          <w:spacing w:val="1"/>
        </w:rPr>
        <w:t xml:space="preserve"> </w:t>
      </w:r>
      <w:proofErr w:type="spellStart"/>
      <w:proofErr w:type="gramStart"/>
      <w:r>
        <w:rPr>
          <w:i/>
        </w:rPr>
        <w:t>bayar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https://investasi.kontan.co.id/news/gawat-selama-april-2021-ada-empat-</w:t>
      </w:r>
      <w:r>
        <w:rPr>
          <w:spacing w:val="-58"/>
        </w:rPr>
        <w:t xml:space="preserve"> </w:t>
      </w:r>
      <w:proofErr w:type="spellStart"/>
      <w:r>
        <w:t>perusahaan-gagal-bayar-mtn-tepat-waktu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proofErr w:type="spellStart"/>
      <w:r>
        <w:t>Diposting</w:t>
      </w:r>
      <w:proofErr w:type="spellEnd"/>
      <w:r>
        <w:t>,</w:t>
      </w:r>
      <w:r>
        <w:rPr>
          <w:spacing w:val="-1"/>
        </w:rPr>
        <w:t xml:space="preserve"> </w:t>
      </w:r>
      <w:r>
        <w:t>01/09/2021.</w:t>
      </w:r>
    </w:p>
    <w:p w:rsidR="00187F10" w:rsidRDefault="00187F10">
      <w:pPr>
        <w:pStyle w:val="BodyText"/>
      </w:pPr>
    </w:p>
    <w:p w:rsidR="00187F10" w:rsidRDefault="00D27EA7">
      <w:pPr>
        <w:pStyle w:val="BodyText"/>
        <w:ind w:left="730" w:right="123"/>
        <w:jc w:val="right"/>
      </w:pPr>
      <w:proofErr w:type="spellStart"/>
      <w:r>
        <w:t>Badan</w:t>
      </w:r>
      <w:proofErr w:type="spellEnd"/>
      <w:r>
        <w:rPr>
          <w:spacing w:val="54"/>
        </w:rPr>
        <w:t xml:space="preserve"> </w:t>
      </w:r>
      <w:proofErr w:type="spellStart"/>
      <w:r>
        <w:t>Arbitrase</w:t>
      </w:r>
      <w:proofErr w:type="spellEnd"/>
      <w:r>
        <w:rPr>
          <w:spacing w:val="54"/>
        </w:rPr>
        <w:t xml:space="preserve"> </w:t>
      </w:r>
      <w:proofErr w:type="spellStart"/>
      <w:r>
        <w:t>Pasar</w:t>
      </w:r>
      <w:proofErr w:type="spellEnd"/>
      <w:r>
        <w:rPr>
          <w:spacing w:val="56"/>
        </w:rPr>
        <w:t xml:space="preserve"> </w:t>
      </w:r>
      <w:r>
        <w:t>Modal</w:t>
      </w:r>
      <w:r>
        <w:rPr>
          <w:spacing w:val="55"/>
        </w:rPr>
        <w:t xml:space="preserve"> </w:t>
      </w:r>
      <w:r>
        <w:t>Indonesia</w:t>
      </w:r>
      <w:r>
        <w:rPr>
          <w:spacing w:val="54"/>
        </w:rPr>
        <w:t xml:space="preserve"> </w:t>
      </w:r>
      <w:proofErr w:type="spellStart"/>
      <w:r>
        <w:t>atau</w:t>
      </w:r>
      <w:proofErr w:type="spellEnd"/>
      <w:r>
        <w:rPr>
          <w:spacing w:val="54"/>
        </w:rPr>
        <w:t xml:space="preserve"> </w:t>
      </w:r>
      <w:proofErr w:type="spellStart"/>
      <w:r>
        <w:t>dalam</w:t>
      </w:r>
      <w:proofErr w:type="spellEnd"/>
      <w:r>
        <w:rPr>
          <w:spacing w:val="54"/>
        </w:rPr>
        <w:t xml:space="preserve"> </w:t>
      </w:r>
      <w:proofErr w:type="spellStart"/>
      <w:r>
        <w:t>bahasa</w:t>
      </w:r>
      <w:proofErr w:type="spellEnd"/>
      <w:r>
        <w:rPr>
          <w:spacing w:val="57"/>
        </w:rPr>
        <w:t xml:space="preserve"> </w:t>
      </w:r>
      <w:proofErr w:type="spellStart"/>
      <w:r>
        <w:t>Inggris</w:t>
      </w:r>
      <w:proofErr w:type="spellEnd"/>
      <w:r>
        <w:rPr>
          <w:spacing w:val="56"/>
        </w:rPr>
        <w:t xml:space="preserve"> </w:t>
      </w:r>
      <w:proofErr w:type="spellStart"/>
      <w:r>
        <w:t>disebut</w:t>
      </w:r>
      <w:proofErr w:type="spellEnd"/>
    </w:p>
    <w:p w:rsidR="00187F10" w:rsidRDefault="00D27EA7">
      <w:pPr>
        <w:ind w:left="730" w:right="118"/>
        <w:jc w:val="right"/>
        <w:rPr>
          <w:sz w:val="24"/>
        </w:rPr>
      </w:pPr>
      <w:r>
        <w:rPr>
          <w:i/>
          <w:sz w:val="24"/>
        </w:rPr>
        <w:t>Indonesian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Capital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Arbitration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Board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didirikan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Organisasi</w:t>
      </w:r>
      <w:proofErr w:type="spellEnd"/>
    </w:p>
    <w:p w:rsidR="00187F10" w:rsidRDefault="00187F10">
      <w:pPr>
        <w:pStyle w:val="BodyText"/>
      </w:pPr>
    </w:p>
    <w:p w:rsidR="00187F10" w:rsidRDefault="00D27EA7">
      <w:pPr>
        <w:ind w:left="871"/>
        <w:rPr>
          <w:i/>
          <w:sz w:val="24"/>
        </w:rPr>
      </w:pPr>
      <w:proofErr w:type="gramStart"/>
      <w:r>
        <w:rPr>
          <w:sz w:val="24"/>
        </w:rPr>
        <w:t>Brigham,</w:t>
      </w:r>
      <w:r>
        <w:rPr>
          <w:spacing w:val="67"/>
          <w:sz w:val="24"/>
        </w:rPr>
        <w:t xml:space="preserve"> </w:t>
      </w:r>
      <w:r>
        <w:rPr>
          <w:sz w:val="24"/>
        </w:rPr>
        <w:t>E.</w:t>
      </w:r>
      <w:r>
        <w:rPr>
          <w:spacing w:val="68"/>
          <w:sz w:val="24"/>
        </w:rPr>
        <w:t xml:space="preserve"> </w:t>
      </w:r>
      <w:r>
        <w:rPr>
          <w:sz w:val="24"/>
        </w:rPr>
        <w:t>F.,</w:t>
      </w:r>
      <w:r>
        <w:rPr>
          <w:spacing w:val="68"/>
          <w:sz w:val="24"/>
        </w:rPr>
        <w:t xml:space="preserve"> </w:t>
      </w:r>
      <w:r>
        <w:rPr>
          <w:sz w:val="24"/>
        </w:rPr>
        <w:t>&amp;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Ehrhardt</w:t>
      </w:r>
      <w:proofErr w:type="spellEnd"/>
      <w:r>
        <w:rPr>
          <w:sz w:val="24"/>
        </w:rPr>
        <w:t>.</w:t>
      </w:r>
      <w:proofErr w:type="gramEnd"/>
      <w:r>
        <w:rPr>
          <w:spacing w:val="69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Practice</w:t>
      </w:r>
    </w:p>
    <w:p w:rsidR="00187F10" w:rsidRDefault="00D27EA7">
      <w:pPr>
        <w:pStyle w:val="BodyText"/>
        <w:ind w:left="1582"/>
      </w:pPr>
      <w:r>
        <w:t>(Eleventh</w:t>
      </w:r>
      <w:r>
        <w:rPr>
          <w:spacing w:val="-2"/>
        </w:rPr>
        <w:t xml:space="preserve"> </w:t>
      </w:r>
      <w:proofErr w:type="gramStart"/>
      <w:r>
        <w:t>ed</w:t>
      </w:r>
      <w:proofErr w:type="gramEnd"/>
      <w:r>
        <w:t xml:space="preserve">.). </w:t>
      </w:r>
      <w:proofErr w:type="spellStart"/>
      <w:r>
        <w:t>Ohio</w:t>
      </w:r>
      <w:proofErr w:type="gramStart"/>
      <w:r>
        <w:t>:South</w:t>
      </w:r>
      <w:proofErr w:type="spellEnd"/>
      <w:proofErr w:type="gramEnd"/>
      <w:r>
        <w:rPr>
          <w:spacing w:val="-1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Cengage</w:t>
      </w:r>
      <w:r>
        <w:rPr>
          <w:spacing w:val="-2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2005,</w:t>
      </w:r>
      <w:r>
        <w:rPr>
          <w:spacing w:val="-2"/>
        </w:rPr>
        <w:t xml:space="preserve"> </w:t>
      </w:r>
      <w:proofErr w:type="spellStart"/>
      <w:r>
        <w:t>hlm</w:t>
      </w:r>
      <w:proofErr w:type="spellEnd"/>
      <w:r>
        <w:rPr>
          <w:spacing w:val="-1"/>
        </w:rPr>
        <w:t xml:space="preserve"> </w:t>
      </w:r>
      <w:r>
        <w:t>76</w:t>
      </w:r>
    </w:p>
    <w:p w:rsidR="00187F10" w:rsidRDefault="00187F10">
      <w:pPr>
        <w:pStyle w:val="BodyText"/>
      </w:pPr>
    </w:p>
    <w:p w:rsidR="00187F10" w:rsidRDefault="00D27EA7">
      <w:pPr>
        <w:ind w:left="1582" w:right="118" w:hanging="711"/>
        <w:jc w:val="both"/>
        <w:rPr>
          <w:sz w:val="24"/>
        </w:rPr>
      </w:pPr>
      <w:r>
        <w:rPr>
          <w:sz w:val="24"/>
        </w:rPr>
        <w:t xml:space="preserve">Bryan A. Garner, </w:t>
      </w:r>
      <w:r>
        <w:rPr>
          <w:i/>
          <w:sz w:val="24"/>
        </w:rPr>
        <w:t xml:space="preserve">Black’s Law Dictionary, </w:t>
      </w:r>
      <w:r>
        <w:rPr>
          <w:sz w:val="24"/>
        </w:rPr>
        <w:t>ninth edition, St. Paul: West, 2009,</w:t>
      </w:r>
      <w:r>
        <w:rPr>
          <w:spacing w:val="1"/>
          <w:sz w:val="24"/>
        </w:rPr>
        <w:t xml:space="preserve"> </w:t>
      </w:r>
      <w:r>
        <w:rPr>
          <w:sz w:val="24"/>
        </w:rPr>
        <w:t>h. 1343.</w:t>
      </w:r>
    </w:p>
    <w:p w:rsidR="00187F10" w:rsidRDefault="00187F10">
      <w:pPr>
        <w:pStyle w:val="BodyText"/>
      </w:pPr>
    </w:p>
    <w:p w:rsidR="00187F10" w:rsidRDefault="00D27EA7">
      <w:pPr>
        <w:ind w:left="1582" w:right="119" w:hanging="711"/>
        <w:jc w:val="both"/>
        <w:rPr>
          <w:sz w:val="24"/>
        </w:rPr>
      </w:pPr>
      <w:r>
        <w:rPr>
          <w:sz w:val="24"/>
        </w:rPr>
        <w:t>Budi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Wibowo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Perlunya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Lembaga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penjamin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Koran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Bisnis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Desember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1582" w:right="115" w:hanging="711"/>
        <w:jc w:val="both"/>
        <w:rPr>
          <w:sz w:val="24"/>
        </w:rPr>
      </w:pPr>
      <w:proofErr w:type="spellStart"/>
      <w:r>
        <w:rPr>
          <w:sz w:val="24"/>
        </w:rPr>
        <w:t>Budiharto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Hendro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Saptono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Siva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N.Azahro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Investor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Terhadap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Risiko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Gagal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Bayar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Default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Diponegoro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Vol.</w:t>
      </w:r>
      <w:r>
        <w:rPr>
          <w:spacing w:val="58"/>
          <w:sz w:val="24"/>
        </w:rPr>
        <w:t xml:space="preserve"> </w:t>
      </w:r>
      <w:r>
        <w:rPr>
          <w:sz w:val="24"/>
        </w:rPr>
        <w:t>5,</w:t>
      </w:r>
      <w:r>
        <w:rPr>
          <w:spacing w:val="58"/>
          <w:sz w:val="24"/>
        </w:rPr>
        <w:t xml:space="preserve"> </w:t>
      </w:r>
      <w:r>
        <w:rPr>
          <w:sz w:val="24"/>
        </w:rPr>
        <w:t>no.</w:t>
      </w:r>
      <w:r>
        <w:rPr>
          <w:spacing w:val="58"/>
          <w:sz w:val="24"/>
        </w:rPr>
        <w:t xml:space="preserve"> </w:t>
      </w:r>
      <w:r>
        <w:rPr>
          <w:sz w:val="24"/>
        </w:rPr>
        <w:t>2,</w:t>
      </w:r>
      <w:r>
        <w:rPr>
          <w:spacing w:val="58"/>
          <w:sz w:val="24"/>
        </w:rPr>
        <w:t xml:space="preserve"> </w:t>
      </w:r>
      <w:r>
        <w:rPr>
          <w:sz w:val="24"/>
        </w:rPr>
        <w:t>2016,</w:t>
      </w:r>
      <w:r>
        <w:rPr>
          <w:spacing w:val="58"/>
          <w:sz w:val="24"/>
        </w:rPr>
        <w:t xml:space="preserve"> </w:t>
      </w:r>
      <w:r>
        <w:rPr>
          <w:sz w:val="24"/>
        </w:rPr>
        <w:t>pp.</w:t>
      </w:r>
      <w:r>
        <w:rPr>
          <w:spacing w:val="58"/>
          <w:sz w:val="24"/>
        </w:rPr>
        <w:t xml:space="preserve"> </w:t>
      </w:r>
      <w:r>
        <w:rPr>
          <w:sz w:val="24"/>
        </w:rPr>
        <w:t>1-12.</w:t>
      </w:r>
    </w:p>
    <w:p w:rsidR="00187F10" w:rsidRDefault="00461E75">
      <w:pPr>
        <w:pStyle w:val="BodyText"/>
        <w:ind w:left="1582"/>
      </w:pPr>
      <w:hyperlink r:id="rId9">
        <w:r w:rsidR="00D27EA7">
          <w:rPr>
            <w:color w:val="0462C1"/>
            <w:u w:val="single" w:color="0462C1"/>
          </w:rPr>
          <w:t>https://ejournal3.undip.ac.id/index.php/dlr/article/view/10944</w:t>
        </w:r>
      </w:hyperlink>
      <w:r w:rsidR="00D27EA7">
        <w:rPr>
          <w:color w:val="0462C1"/>
          <w:u w:val="single" w:color="0462C1"/>
        </w:rPr>
        <w:t>.</w:t>
      </w:r>
    </w:p>
    <w:p w:rsidR="00187F10" w:rsidRDefault="00187F10">
      <w:pPr>
        <w:pStyle w:val="BodyText"/>
        <w:spacing w:before="2"/>
        <w:rPr>
          <w:sz w:val="16"/>
        </w:rPr>
      </w:pPr>
    </w:p>
    <w:p w:rsidR="00187F10" w:rsidRDefault="00D27EA7">
      <w:pPr>
        <w:spacing w:before="90"/>
        <w:ind w:left="1582" w:right="118" w:hanging="711"/>
        <w:jc w:val="both"/>
        <w:rPr>
          <w:sz w:val="24"/>
        </w:rPr>
      </w:pPr>
      <w:proofErr w:type="spellStart"/>
      <w:r>
        <w:rPr>
          <w:sz w:val="24"/>
        </w:rPr>
        <w:t>Caporale</w:t>
      </w:r>
      <w:proofErr w:type="spellEnd"/>
      <w:r>
        <w:rPr>
          <w:sz w:val="24"/>
        </w:rPr>
        <w:t xml:space="preserve">, G.M., Howells, P.G,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Soliman</w:t>
      </w:r>
      <w:proofErr w:type="spellEnd"/>
      <w:r>
        <w:rPr>
          <w:sz w:val="24"/>
        </w:rPr>
        <w:t xml:space="preserve">. A.M., </w:t>
      </w:r>
      <w:r>
        <w:rPr>
          <w:i/>
          <w:sz w:val="24"/>
        </w:rPr>
        <w:t>Stock market development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growth: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linkage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economic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2004, 29</w:t>
      </w:r>
      <w:r>
        <w:rPr>
          <w:spacing w:val="1"/>
          <w:sz w:val="24"/>
        </w:rPr>
        <w:t xml:space="preserve"> </w:t>
      </w:r>
      <w:r>
        <w:rPr>
          <w:sz w:val="24"/>
        </w:rPr>
        <w:t>(1), p.</w:t>
      </w:r>
      <w:r>
        <w:rPr>
          <w:spacing w:val="-1"/>
          <w:sz w:val="24"/>
        </w:rPr>
        <w:t xml:space="preserve"> </w:t>
      </w:r>
      <w:r>
        <w:rPr>
          <w:sz w:val="24"/>
        </w:rPr>
        <w:t>33-50.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ind w:left="1582" w:right="117" w:hanging="711"/>
        <w:jc w:val="both"/>
        <w:rPr>
          <w:sz w:val="24"/>
        </w:rPr>
      </w:pPr>
      <w:proofErr w:type="spellStart"/>
      <w:r>
        <w:rPr>
          <w:sz w:val="24"/>
        </w:rPr>
        <w:t>Cestau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Dario,</w:t>
      </w:r>
      <w:r>
        <w:rPr>
          <w:spacing w:val="1"/>
          <w:sz w:val="24"/>
        </w:rPr>
        <w:t xml:space="preserve"> </w:t>
      </w:r>
      <w:r>
        <w:rPr>
          <w:sz w:val="24"/>
        </w:rPr>
        <w:t>Richard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Norman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Schürhoff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Tax-subsidized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underpricing: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Build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America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Bonds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Journal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Monetary</w:t>
      </w:r>
      <w:r>
        <w:rPr>
          <w:spacing w:val="-57"/>
          <w:sz w:val="24"/>
        </w:rPr>
        <w:t xml:space="preserve"> </w:t>
      </w:r>
      <w:r>
        <w:rPr>
          <w:sz w:val="24"/>
        </w:rPr>
        <w:t>Economics</w:t>
      </w:r>
      <w:r>
        <w:rPr>
          <w:spacing w:val="-2"/>
          <w:sz w:val="24"/>
        </w:rPr>
        <w:t xml:space="preserve"> </w:t>
      </w:r>
      <w:r>
        <w:rPr>
          <w:sz w:val="24"/>
        </w:rPr>
        <w:t>60 (2013)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593–608.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spacing w:before="1"/>
        <w:ind w:left="1582" w:right="115" w:hanging="711"/>
        <w:jc w:val="both"/>
        <w:rPr>
          <w:sz w:val="24"/>
        </w:rPr>
      </w:pPr>
      <w:proofErr w:type="gramStart"/>
      <w:r>
        <w:rPr>
          <w:sz w:val="24"/>
        </w:rPr>
        <w:t xml:space="preserve">Cornett M. M, J. </w:t>
      </w:r>
      <w:proofErr w:type="spellStart"/>
      <w:r>
        <w:rPr>
          <w:sz w:val="24"/>
        </w:rPr>
        <w:t>Marcuss</w:t>
      </w:r>
      <w:proofErr w:type="spellEnd"/>
      <w:r>
        <w:rPr>
          <w:sz w:val="24"/>
        </w:rPr>
        <w:t xml:space="preserve">, Saunders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Tehranian</w:t>
      </w:r>
      <w:proofErr w:type="spellEnd"/>
      <w:r>
        <w:rPr>
          <w:sz w:val="24"/>
        </w:rPr>
        <w:t xml:space="preserve"> H. Earnings </w:t>
      </w:r>
      <w:r>
        <w:rPr>
          <w:i/>
          <w:sz w:val="24"/>
        </w:rPr>
        <w:t>Management,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Corporate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Governance,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-57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www.papers.ssrn.com</w:t>
        </w:r>
        <w:r>
          <w:rPr>
            <w:sz w:val="24"/>
          </w:rPr>
          <w:t>.</w:t>
        </w:r>
      </w:hyperlink>
    </w:p>
    <w:p w:rsidR="00187F10" w:rsidRDefault="00187F10">
      <w:pPr>
        <w:jc w:val="both"/>
        <w:rPr>
          <w:sz w:val="24"/>
        </w:rPr>
        <w:sectPr w:rsidR="00187F10">
          <w:headerReference w:type="default" r:id="rId11"/>
          <w:pgSz w:w="11910" w:h="16840"/>
          <w:pgMar w:top="1580" w:right="1580" w:bottom="280" w:left="1680" w:header="717" w:footer="0" w:gutter="0"/>
          <w:cols w:space="720"/>
        </w:sect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spacing w:before="8"/>
        <w:rPr>
          <w:sz w:val="22"/>
        </w:rPr>
      </w:pPr>
    </w:p>
    <w:p w:rsidR="00187F10" w:rsidRDefault="00D27EA7">
      <w:pPr>
        <w:spacing w:before="89"/>
        <w:ind w:left="1582" w:right="117" w:hanging="711"/>
        <w:jc w:val="both"/>
        <w:rPr>
          <w:sz w:val="24"/>
        </w:rPr>
      </w:pPr>
      <w:proofErr w:type="spellStart"/>
      <w:r>
        <w:rPr>
          <w:sz w:val="24"/>
        </w:rPr>
        <w:t>Direktorat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Jenderal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Perimbangan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Panduan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Penerbitan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2007,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23.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1582" w:right="119" w:hanging="711"/>
        <w:jc w:val="both"/>
        <w:rPr>
          <w:sz w:val="24"/>
        </w:rPr>
      </w:pPr>
      <w:r>
        <w:rPr>
          <w:sz w:val="24"/>
        </w:rPr>
        <w:t>Djoko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Koesnadi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Pemodal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Pusat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Pengkajian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Jakarta, 1998,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87.</w:t>
      </w:r>
    </w:p>
    <w:p w:rsidR="00187F10" w:rsidRDefault="00187F10">
      <w:pPr>
        <w:pStyle w:val="BodyText"/>
        <w:spacing w:before="11"/>
        <w:rPr>
          <w:sz w:val="23"/>
        </w:rPr>
      </w:pPr>
    </w:p>
    <w:p w:rsidR="00187F10" w:rsidRDefault="00D27EA7">
      <w:pPr>
        <w:ind w:left="1582" w:right="119" w:hanging="711"/>
        <w:jc w:val="both"/>
        <w:rPr>
          <w:sz w:val="24"/>
        </w:rPr>
      </w:pPr>
      <w:proofErr w:type="spellStart"/>
      <w:r>
        <w:rPr>
          <w:sz w:val="24"/>
        </w:rPr>
        <w:t>Eduardus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z w:val="24"/>
        </w:rPr>
        <w:t xml:space="preserve"> Investor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Modal </w:t>
      </w:r>
      <w:proofErr w:type="spellStart"/>
      <w:r>
        <w:rPr>
          <w:i/>
          <w:sz w:val="24"/>
        </w:rPr>
        <w:t>Melalui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Pendekatan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Etika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Bisnis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Penerbit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Jurnal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Pembangunan,</w:t>
      </w:r>
      <w:r>
        <w:rPr>
          <w:spacing w:val="-1"/>
          <w:sz w:val="24"/>
        </w:rPr>
        <w:t xml:space="preserve"> </w:t>
      </w:r>
      <w:r>
        <w:rPr>
          <w:sz w:val="24"/>
        </w:rPr>
        <w:t>46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2016,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1.</w:t>
      </w:r>
    </w:p>
    <w:p w:rsidR="00187F10" w:rsidRDefault="00187F10">
      <w:pPr>
        <w:pStyle w:val="BodyText"/>
      </w:pPr>
    </w:p>
    <w:p w:rsidR="00187F10" w:rsidRDefault="00D27EA7">
      <w:pPr>
        <w:ind w:left="1582" w:right="119" w:hanging="711"/>
        <w:jc w:val="both"/>
        <w:rPr>
          <w:sz w:val="24"/>
        </w:rPr>
      </w:pPr>
      <w:proofErr w:type="gramStart"/>
      <w:r>
        <w:rPr>
          <w:sz w:val="24"/>
        </w:rPr>
        <w:t xml:space="preserve">Elli </w:t>
      </w:r>
      <w:proofErr w:type="spellStart"/>
      <w:r>
        <w:rPr>
          <w:sz w:val="24"/>
        </w:rPr>
        <w:t>Ruslina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Dasar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Perekonomian</w:t>
      </w:r>
      <w:proofErr w:type="spellEnd"/>
      <w:r>
        <w:rPr>
          <w:i/>
          <w:sz w:val="24"/>
        </w:rPr>
        <w:t xml:space="preserve"> Indonesia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Penyimpangan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Mandat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Tahun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1sted,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Yogyakarta,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1"/>
          <w:sz w:val="24"/>
        </w:rPr>
        <w:t xml:space="preserve"> </w:t>
      </w:r>
      <w:r>
        <w:rPr>
          <w:sz w:val="24"/>
        </w:rPr>
        <w:t>hlm.82.</w:t>
      </w:r>
      <w:proofErr w:type="gramEnd"/>
    </w:p>
    <w:p w:rsidR="00187F10" w:rsidRDefault="00187F10">
      <w:pPr>
        <w:pStyle w:val="BodyText"/>
        <w:spacing w:before="1"/>
      </w:pPr>
    </w:p>
    <w:p w:rsidR="00187F10" w:rsidRDefault="00D27EA7">
      <w:pPr>
        <w:ind w:left="1582" w:right="115" w:hanging="711"/>
        <w:jc w:val="both"/>
        <w:rPr>
          <w:sz w:val="24"/>
        </w:rPr>
      </w:pPr>
      <w:proofErr w:type="spellStart"/>
      <w:proofErr w:type="gramStart"/>
      <w:r>
        <w:rPr>
          <w:sz w:val="24"/>
        </w:rPr>
        <w:t>Fabozzi</w:t>
      </w:r>
      <w:proofErr w:type="spellEnd"/>
      <w:r>
        <w:rPr>
          <w:sz w:val="24"/>
        </w:rPr>
        <w:t xml:space="preserve">, Frank J. </w:t>
      </w:r>
      <w:proofErr w:type="spellStart"/>
      <w:r>
        <w:rPr>
          <w:i/>
          <w:sz w:val="24"/>
        </w:rPr>
        <w:t>Manajemen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Salemba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Pearson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Asia</w:t>
      </w:r>
      <w:r>
        <w:rPr>
          <w:spacing w:val="-1"/>
          <w:sz w:val="24"/>
        </w:rPr>
        <w:t xml:space="preserve"> </w:t>
      </w:r>
      <w:r>
        <w:rPr>
          <w:sz w:val="24"/>
        </w:rPr>
        <w:t>Pte.</w:t>
      </w:r>
      <w:proofErr w:type="gramEnd"/>
      <w:r>
        <w:rPr>
          <w:sz w:val="24"/>
        </w:rPr>
        <w:t xml:space="preserve"> Ltd.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Prentice-Hall, 2012,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, 19.</w:t>
      </w:r>
    </w:p>
    <w:p w:rsidR="00187F10" w:rsidRDefault="00187F10">
      <w:pPr>
        <w:pStyle w:val="BodyText"/>
      </w:pPr>
    </w:p>
    <w:p w:rsidR="00187F10" w:rsidRDefault="00D27EA7">
      <w:pPr>
        <w:ind w:left="1582" w:right="115" w:hanging="711"/>
        <w:jc w:val="both"/>
        <w:rPr>
          <w:sz w:val="24"/>
        </w:rPr>
      </w:pPr>
      <w:proofErr w:type="spellStart"/>
      <w:r>
        <w:rPr>
          <w:sz w:val="24"/>
        </w:rPr>
        <w:t>Gunawan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Widjaja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Jono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Penerbitan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serta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Tanggung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Jawab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Wali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Amanat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</w:t>
      </w:r>
      <w:r>
        <w:rPr>
          <w:sz w:val="24"/>
        </w:rPr>
        <w:t xml:space="preserve">l, Jakarta: </w:t>
      </w:r>
      <w:proofErr w:type="spellStart"/>
      <w:r>
        <w:rPr>
          <w:sz w:val="24"/>
        </w:rPr>
        <w:t>Kencana</w:t>
      </w:r>
      <w:proofErr w:type="spellEnd"/>
      <w:r>
        <w:rPr>
          <w:sz w:val="24"/>
        </w:rPr>
        <w:t xml:space="preserve">, 2006,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187F10" w:rsidRDefault="00187F10">
      <w:pPr>
        <w:pStyle w:val="BodyText"/>
      </w:pPr>
    </w:p>
    <w:p w:rsidR="00187F10" w:rsidRDefault="00D27EA7">
      <w:pPr>
        <w:ind w:left="871"/>
        <w:rPr>
          <w:sz w:val="24"/>
        </w:rPr>
      </w:pPr>
      <w:proofErr w:type="spellStart"/>
      <w:r>
        <w:rPr>
          <w:sz w:val="24"/>
        </w:rPr>
        <w:t>Hamud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Balfas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Tatanusa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Jakarta,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32.</w:t>
      </w:r>
    </w:p>
    <w:p w:rsidR="00187F10" w:rsidRDefault="00187F10">
      <w:pPr>
        <w:pStyle w:val="BodyText"/>
      </w:pPr>
    </w:p>
    <w:p w:rsidR="00187F10" w:rsidRDefault="00D27EA7">
      <w:pPr>
        <w:ind w:left="871"/>
        <w:rPr>
          <w:sz w:val="24"/>
        </w:rPr>
      </w:pPr>
      <w:r>
        <w:rPr>
          <w:sz w:val="24"/>
        </w:rPr>
        <w:t>-----------,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Modal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Indonesia</w:t>
      </w:r>
      <w:proofErr w:type="gramStart"/>
      <w:r>
        <w:rPr>
          <w:i/>
          <w:sz w:val="24"/>
        </w:rPr>
        <w:t>,</w:t>
      </w:r>
      <w:r>
        <w:rPr>
          <w:sz w:val="24"/>
        </w:rPr>
        <w:t>Tata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Nusa,</w:t>
      </w:r>
      <w:r>
        <w:rPr>
          <w:spacing w:val="-3"/>
          <w:sz w:val="24"/>
        </w:rPr>
        <w:t xml:space="preserve"> </w:t>
      </w:r>
      <w:r>
        <w:rPr>
          <w:sz w:val="24"/>
        </w:rPr>
        <w:t>Jakarta,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1582" w:right="117" w:hanging="711"/>
        <w:jc w:val="both"/>
        <w:rPr>
          <w:sz w:val="24"/>
        </w:rPr>
      </w:pPr>
      <w:proofErr w:type="gramStart"/>
      <w:r>
        <w:rPr>
          <w:sz w:val="24"/>
        </w:rPr>
        <w:t>Hartono.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Jogiyanto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Portofolio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sz w:val="24"/>
        </w:rPr>
        <w:t>, BPFE, Yogyakarta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2014,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, 35.</w:t>
      </w:r>
      <w:proofErr w:type="gramEnd"/>
    </w:p>
    <w:p w:rsidR="00187F10" w:rsidRDefault="00187F10">
      <w:pPr>
        <w:pStyle w:val="BodyText"/>
        <w:spacing w:before="11"/>
        <w:rPr>
          <w:sz w:val="23"/>
        </w:rPr>
      </w:pPr>
    </w:p>
    <w:p w:rsidR="00187F10" w:rsidRDefault="00D27EA7">
      <w:pPr>
        <w:pStyle w:val="BodyText"/>
        <w:tabs>
          <w:tab w:val="left" w:pos="4591"/>
          <w:tab w:val="left" w:pos="7562"/>
        </w:tabs>
        <w:ind w:left="1582" w:right="119" w:hanging="711"/>
      </w:pPr>
      <w:proofErr w:type="spellStart"/>
      <w:r>
        <w:t>Hikma</w:t>
      </w:r>
      <w:proofErr w:type="spellEnd"/>
      <w:r>
        <w:rPr>
          <w:spacing w:val="54"/>
        </w:rPr>
        <w:t xml:space="preserve"> </w:t>
      </w:r>
      <w:proofErr w:type="spellStart"/>
      <w:r>
        <w:t>Dirgantara</w:t>
      </w:r>
      <w:proofErr w:type="spellEnd"/>
      <w:r>
        <w:t>,</w:t>
      </w:r>
      <w:r>
        <w:rPr>
          <w:spacing w:val="55"/>
        </w:rPr>
        <w:t xml:space="preserve"> </w:t>
      </w:r>
      <w:r>
        <w:t>Tingkat</w:t>
      </w:r>
      <w:r>
        <w:rPr>
          <w:spacing w:val="55"/>
        </w:rPr>
        <w:t xml:space="preserve"> </w:t>
      </w:r>
      <w:proofErr w:type="spellStart"/>
      <w:r>
        <w:t>gagal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t>bayar</w:t>
      </w:r>
      <w:proofErr w:type="spellEnd"/>
      <w:proofErr w:type="gramEnd"/>
      <w:r>
        <w:rPr>
          <w:spacing w:val="54"/>
        </w:rPr>
        <w:t xml:space="preserve"> </w:t>
      </w:r>
      <w:proofErr w:type="spellStart"/>
      <w:r>
        <w:t>naik</w:t>
      </w:r>
      <w:proofErr w:type="spellEnd"/>
      <w:r>
        <w:t>,</w:t>
      </w:r>
      <w:r>
        <w:rPr>
          <w:spacing w:val="55"/>
        </w:rPr>
        <w:t xml:space="preserve"> </w:t>
      </w:r>
      <w:r>
        <w:t>investor</w:t>
      </w:r>
      <w:r>
        <w:rPr>
          <w:spacing w:val="55"/>
        </w:rPr>
        <w:t xml:space="preserve"> </w:t>
      </w:r>
      <w:proofErr w:type="spellStart"/>
      <w:r>
        <w:t>harus</w:t>
      </w:r>
      <w:proofErr w:type="spellEnd"/>
      <w:r>
        <w:rPr>
          <w:spacing w:val="54"/>
        </w:rPr>
        <w:t xml:space="preserve"> </w:t>
      </w:r>
      <w:proofErr w:type="spellStart"/>
      <w:r>
        <w:t>selektif</w:t>
      </w:r>
      <w:proofErr w:type="spellEnd"/>
      <w:r>
        <w:rPr>
          <w:spacing w:val="55"/>
        </w:rP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memilih</w:t>
      </w:r>
      <w:proofErr w:type="spellEnd"/>
      <w:r>
        <w:tab/>
      </w:r>
      <w:proofErr w:type="spellStart"/>
      <w:r>
        <w:t>obligasi</w:t>
      </w:r>
      <w:proofErr w:type="spellEnd"/>
      <w:r>
        <w:tab/>
      </w:r>
      <w:proofErr w:type="spellStart"/>
      <w:r>
        <w:rPr>
          <w:spacing w:val="-1"/>
        </w:rPr>
        <w:t>korporasi</w:t>
      </w:r>
      <w:proofErr w:type="spellEnd"/>
      <w:r>
        <w:rPr>
          <w:spacing w:val="-1"/>
        </w:rPr>
        <w:t>.</w:t>
      </w:r>
    </w:p>
    <w:p w:rsidR="00187F10" w:rsidRDefault="00D27EA7">
      <w:pPr>
        <w:pStyle w:val="BodyText"/>
        <w:tabs>
          <w:tab w:val="left" w:pos="7520"/>
        </w:tabs>
        <w:ind w:left="1582" w:right="117" w:firstLine="139"/>
      </w:pPr>
      <w:proofErr w:type="gramStart"/>
      <w:r>
        <w:t>https://investasi.kontan.co.id/news/tingkat-gagal-bayar-naik-investor-</w:t>
      </w:r>
      <w:r>
        <w:rPr>
          <w:spacing w:val="1"/>
        </w:rPr>
        <w:t xml:space="preserve"> </w:t>
      </w:r>
      <w:proofErr w:type="spellStart"/>
      <w:r>
        <w:t>harus-selektif-dalam-memilih-obligasi-korporasi</w:t>
      </w:r>
      <w:proofErr w:type="spellEnd"/>
      <w:r>
        <w:t>.</w:t>
      </w:r>
      <w:proofErr w:type="gramEnd"/>
      <w:r>
        <w:tab/>
      </w:r>
      <w:proofErr w:type="spellStart"/>
      <w:r>
        <w:rPr>
          <w:spacing w:val="-1"/>
        </w:rPr>
        <w:t>Diposting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01/09/2021.</w:t>
      </w:r>
    </w:p>
    <w:p w:rsidR="00187F10" w:rsidRDefault="00187F10">
      <w:pPr>
        <w:pStyle w:val="BodyText"/>
      </w:pPr>
    </w:p>
    <w:p w:rsidR="00187F10" w:rsidRDefault="00461E75">
      <w:pPr>
        <w:pStyle w:val="BodyText"/>
        <w:ind w:left="871" w:right="122"/>
        <w:jc w:val="both"/>
      </w:pPr>
      <w:hyperlink r:id="rId12">
        <w:proofErr w:type="gramStart"/>
        <w:r w:rsidR="00D27EA7">
          <w:rPr>
            <w:color w:val="0462C1"/>
            <w:u w:val="single" w:color="0462C1"/>
          </w:rPr>
          <w:t>http://market.bisnis.com/read/20120228/192/66155/emiten-berlian-laju-tanker-</w:t>
        </w:r>
      </w:hyperlink>
      <w:r w:rsidR="00D27EA7">
        <w:rPr>
          <w:color w:val="0462C1"/>
          <w:spacing w:val="-58"/>
        </w:rPr>
        <w:t xml:space="preserve"> </w:t>
      </w:r>
      <w:hyperlink r:id="rId13">
        <w:proofErr w:type="spellStart"/>
        <w:r w:rsidR="00D27EA7">
          <w:rPr>
            <w:color w:val="0462C1"/>
            <w:u w:val="single" w:color="0462C1"/>
          </w:rPr>
          <w:t>gagal-bayar-utangrp</w:t>
        </w:r>
        <w:proofErr w:type="spellEnd"/>
        <w:r w:rsidR="00D27EA7">
          <w:rPr>
            <w:color w:val="0462C1"/>
          </w:rPr>
          <w:t xml:space="preserve"> </w:t>
        </w:r>
      </w:hyperlink>
      <w:r w:rsidR="00D27EA7">
        <w:t xml:space="preserve">421-48-miliar </w:t>
      </w:r>
      <w:proofErr w:type="spellStart"/>
      <w:r w:rsidR="00D27EA7">
        <w:t>diakses</w:t>
      </w:r>
      <w:proofErr w:type="spellEnd"/>
      <w:r w:rsidR="00D27EA7">
        <w:t xml:space="preserve"> </w:t>
      </w:r>
      <w:proofErr w:type="spellStart"/>
      <w:r w:rsidR="00D27EA7">
        <w:t>pada</w:t>
      </w:r>
      <w:proofErr w:type="spellEnd"/>
      <w:r w:rsidR="00D27EA7">
        <w:t xml:space="preserve"> 26 September 2021, </w:t>
      </w:r>
      <w:proofErr w:type="spellStart"/>
      <w:r w:rsidR="00D27EA7">
        <w:t>pkl</w:t>
      </w:r>
      <w:proofErr w:type="spellEnd"/>
      <w:r w:rsidR="00D27EA7">
        <w:t xml:space="preserve"> 10.45</w:t>
      </w:r>
      <w:r w:rsidR="00D27EA7">
        <w:rPr>
          <w:spacing w:val="1"/>
        </w:rPr>
        <w:t xml:space="preserve"> </w:t>
      </w:r>
      <w:r w:rsidR="00D27EA7">
        <w:t>WIB.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ind w:left="871"/>
        <w:rPr>
          <w:sz w:val="24"/>
        </w:rPr>
      </w:pPr>
      <w:proofErr w:type="gramStart"/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Putu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Gede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Ary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Suta</w:t>
      </w:r>
      <w:proofErr w:type="spellEnd"/>
      <w:r>
        <w:rPr>
          <w:sz w:val="24"/>
        </w:rPr>
        <w:t>.</w:t>
      </w:r>
      <w:proofErr w:type="gramEnd"/>
      <w:r>
        <w:rPr>
          <w:spacing w:val="45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Menuju</w:t>
      </w:r>
      <w:proofErr w:type="spellEnd"/>
      <w:r>
        <w:rPr>
          <w:i/>
          <w:spacing w:val="43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Modern</w:t>
      </w:r>
      <w:r>
        <w:rPr>
          <w:sz w:val="24"/>
        </w:rPr>
        <w:t>.</w:t>
      </w:r>
      <w:proofErr w:type="gramEnd"/>
      <w:r>
        <w:rPr>
          <w:spacing w:val="43"/>
          <w:sz w:val="24"/>
        </w:rPr>
        <w:t xml:space="preserve"> </w:t>
      </w:r>
      <w:proofErr w:type="spellStart"/>
      <w:proofErr w:type="gramStart"/>
      <w:r>
        <w:rPr>
          <w:sz w:val="24"/>
        </w:rPr>
        <w:t>Yayasan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SAD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Satria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Bhakti.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Jakarta, 2011,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, 17.</w:t>
      </w:r>
      <w:proofErr w:type="gramEnd"/>
    </w:p>
    <w:p w:rsidR="00187F10" w:rsidRDefault="00187F10">
      <w:pPr>
        <w:pStyle w:val="BodyText"/>
        <w:spacing w:before="1"/>
      </w:pPr>
    </w:p>
    <w:p w:rsidR="00187F10" w:rsidRDefault="00D27EA7">
      <w:pPr>
        <w:ind w:left="871"/>
        <w:rPr>
          <w:sz w:val="24"/>
        </w:rPr>
      </w:pPr>
      <w:proofErr w:type="spellStart"/>
      <w:r>
        <w:rPr>
          <w:sz w:val="24"/>
        </w:rPr>
        <w:t>Indra</w:t>
      </w:r>
      <w:proofErr w:type="spellEnd"/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Safitri</w:t>
      </w:r>
      <w:proofErr w:type="spell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Aspek</w:t>
      </w:r>
      <w:proofErr w:type="spellEnd"/>
      <w:r>
        <w:rPr>
          <w:i/>
          <w:spacing w:val="36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Commercial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39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37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Jurnal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Hukum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Bisnis</w:t>
      </w:r>
      <w:proofErr w:type="spellEnd"/>
      <w:r>
        <w:rPr>
          <w:sz w:val="24"/>
        </w:rPr>
        <w:t>.</w:t>
      </w:r>
    </w:p>
    <w:p w:rsidR="00187F10" w:rsidRDefault="00187F10">
      <w:pPr>
        <w:rPr>
          <w:sz w:val="24"/>
        </w:rPr>
        <w:sectPr w:rsidR="00187F10">
          <w:pgSz w:w="11910" w:h="16840"/>
          <w:pgMar w:top="1580" w:right="1580" w:bottom="280" w:left="1680" w:header="717" w:footer="0" w:gutter="0"/>
          <w:cols w:space="720"/>
        </w:sect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spacing w:before="8"/>
        <w:rPr>
          <w:sz w:val="22"/>
        </w:rPr>
      </w:pPr>
    </w:p>
    <w:p w:rsidR="00187F10" w:rsidRDefault="00D27EA7">
      <w:pPr>
        <w:spacing w:before="89"/>
        <w:ind w:left="871" w:right="117"/>
        <w:jc w:val="both"/>
        <w:rPr>
          <w:sz w:val="24"/>
        </w:rPr>
      </w:pPr>
      <w:proofErr w:type="spellStart"/>
      <w:proofErr w:type="gramStart"/>
      <w:r>
        <w:rPr>
          <w:sz w:val="24"/>
        </w:rPr>
        <w:t>Irsan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Nasaruddin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Indra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Surya,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Aspek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Prenada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Media, Jakarta,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2014,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120.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871" w:right="119"/>
        <w:jc w:val="both"/>
        <w:rPr>
          <w:sz w:val="24"/>
        </w:rPr>
      </w:pPr>
      <w:proofErr w:type="spellStart"/>
      <w:r>
        <w:rPr>
          <w:sz w:val="24"/>
        </w:rPr>
        <w:t>Irsan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Nasarudin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Aspek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Jakarta,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Kencana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2011,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16.</w:t>
      </w:r>
    </w:p>
    <w:p w:rsidR="00187F10" w:rsidRDefault="00187F10">
      <w:pPr>
        <w:pStyle w:val="BodyText"/>
        <w:spacing w:before="11"/>
        <w:rPr>
          <w:sz w:val="23"/>
        </w:rPr>
      </w:pPr>
    </w:p>
    <w:p w:rsidR="00187F10" w:rsidRDefault="00D27EA7">
      <w:pPr>
        <w:ind w:left="871" w:right="120"/>
        <w:jc w:val="both"/>
        <w:rPr>
          <w:sz w:val="24"/>
        </w:rPr>
      </w:pPr>
      <w:proofErr w:type="spellStart"/>
      <w:r>
        <w:rPr>
          <w:i/>
          <w:sz w:val="24"/>
        </w:rPr>
        <w:t>Jalloh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Mohamed.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Growth.Conference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Paper: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Waifem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Operations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Regulation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Capital Market,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Accra,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Ghana,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2009,</w:t>
      </w:r>
      <w:r>
        <w:rPr>
          <w:spacing w:val="-1"/>
          <w:sz w:val="24"/>
        </w:rPr>
        <w:t xml:space="preserve"> </w:t>
      </w:r>
      <w:r>
        <w:rPr>
          <w:sz w:val="24"/>
        </w:rPr>
        <w:t>p. 27-31.</w:t>
      </w:r>
    </w:p>
    <w:p w:rsidR="00187F10" w:rsidRDefault="00187F10">
      <w:pPr>
        <w:pStyle w:val="BodyText"/>
      </w:pPr>
    </w:p>
    <w:p w:rsidR="00187F10" w:rsidRDefault="00D27EA7">
      <w:pPr>
        <w:ind w:left="871" w:right="115"/>
        <w:jc w:val="both"/>
        <w:rPr>
          <w:sz w:val="24"/>
        </w:rPr>
      </w:pPr>
      <w:r>
        <w:rPr>
          <w:sz w:val="24"/>
        </w:rPr>
        <w:t>Jusuf</w:t>
      </w:r>
      <w:r>
        <w:rPr>
          <w:spacing w:val="-8"/>
          <w:sz w:val="24"/>
        </w:rPr>
        <w:t xml:space="preserve"> </w:t>
      </w:r>
      <w:r>
        <w:rPr>
          <w:sz w:val="24"/>
        </w:rPr>
        <w:t>Anwar,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Sebagai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Sarana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Pembiayaan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Alumni,</w:t>
      </w:r>
      <w:r>
        <w:rPr>
          <w:spacing w:val="-58"/>
          <w:sz w:val="24"/>
        </w:rPr>
        <w:t xml:space="preserve"> </w:t>
      </w:r>
      <w:r>
        <w:rPr>
          <w:sz w:val="24"/>
        </w:rPr>
        <w:t>Bandung,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2018,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124-125.</w:t>
      </w:r>
      <w:proofErr w:type="gramEnd"/>
    </w:p>
    <w:p w:rsidR="00187F10" w:rsidRDefault="00187F10">
      <w:pPr>
        <w:pStyle w:val="BodyText"/>
        <w:spacing w:before="1"/>
      </w:pPr>
    </w:p>
    <w:p w:rsidR="00187F10" w:rsidRDefault="00D27EA7">
      <w:pPr>
        <w:ind w:left="871"/>
        <w:rPr>
          <w:sz w:val="24"/>
        </w:rPr>
      </w:pPr>
      <w:r>
        <w:rPr>
          <w:sz w:val="24"/>
        </w:rPr>
        <w:t>M. Paulus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Situmorang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</w:t>
      </w:r>
      <w:r>
        <w:rPr>
          <w:sz w:val="24"/>
        </w:rPr>
        <w:t>, Jakarta,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Mitra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Wacana</w:t>
      </w:r>
      <w:proofErr w:type="spellEnd"/>
      <w:r>
        <w:rPr>
          <w:sz w:val="24"/>
        </w:rPr>
        <w:t xml:space="preserve"> Media,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2008,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1.</w:t>
      </w:r>
    </w:p>
    <w:p w:rsidR="00187F10" w:rsidRDefault="00187F10">
      <w:pPr>
        <w:pStyle w:val="BodyText"/>
      </w:pPr>
    </w:p>
    <w:p w:rsidR="00187F10" w:rsidRDefault="00D27EA7">
      <w:pPr>
        <w:ind w:left="871"/>
        <w:rPr>
          <w:sz w:val="24"/>
        </w:rPr>
      </w:pPr>
      <w:r>
        <w:rPr>
          <w:sz w:val="24"/>
        </w:rPr>
        <w:t>M.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Sornarajah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Foreign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Investment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Cambridge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Australia, 1994,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4.</w:t>
      </w:r>
    </w:p>
    <w:p w:rsidR="00187F10" w:rsidRDefault="00187F10">
      <w:pPr>
        <w:pStyle w:val="BodyText"/>
      </w:pPr>
    </w:p>
    <w:p w:rsidR="00187F10" w:rsidRDefault="00D27EA7">
      <w:pPr>
        <w:pStyle w:val="BodyText"/>
        <w:ind w:left="871" w:right="115"/>
        <w:jc w:val="both"/>
      </w:pPr>
      <w:proofErr w:type="spellStart"/>
      <w:r>
        <w:t>Marojohan</w:t>
      </w:r>
      <w:proofErr w:type="spellEnd"/>
      <w:r>
        <w:t xml:space="preserve"> S </w:t>
      </w:r>
      <w:proofErr w:type="spellStart"/>
      <w:r>
        <w:t>Panjaitan</w:t>
      </w:r>
      <w:proofErr w:type="spellEnd"/>
      <w:r>
        <w:t>, “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Kerakyatan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Perspektif</w:t>
      </w:r>
      <w:proofErr w:type="spellEnd"/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proofErr w:type="spellStart"/>
      <w:r>
        <w:t>Hukum</w:t>
      </w:r>
      <w:proofErr w:type="spellEnd"/>
      <w:r>
        <w:rPr>
          <w:spacing w:val="1"/>
        </w:rPr>
        <w:t xml:space="preserve"> </w:t>
      </w:r>
      <w:proofErr w:type="spellStart"/>
      <w:r>
        <w:t>Kesejahteraan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r>
        <w:t>UUD</w:t>
      </w:r>
      <w:r>
        <w:rPr>
          <w:spacing w:val="1"/>
        </w:rPr>
        <w:t xml:space="preserve"> </w:t>
      </w:r>
      <w:r>
        <w:t>1945,”</w:t>
      </w:r>
      <w:r>
        <w:rPr>
          <w:spacing w:val="1"/>
        </w:rPr>
        <w:t xml:space="preserve"> </w:t>
      </w:r>
      <w:proofErr w:type="spellStart"/>
      <w:r>
        <w:rPr>
          <w:i/>
        </w:rPr>
        <w:t>Jurnal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Wawasan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Hukum</w:t>
      </w:r>
      <w:proofErr w:type="spellEnd"/>
      <w:r>
        <w:rPr>
          <w:i/>
        </w:rPr>
        <w:t xml:space="preserve"> </w:t>
      </w:r>
      <w:r>
        <w:t>26, No.1 (2012):104.</w:t>
      </w:r>
    </w:p>
    <w:p w:rsidR="00187F10" w:rsidRDefault="00187F10">
      <w:pPr>
        <w:pStyle w:val="BodyText"/>
      </w:pPr>
    </w:p>
    <w:p w:rsidR="00187F10" w:rsidRDefault="00D27EA7">
      <w:pPr>
        <w:ind w:left="871" w:right="117"/>
        <w:jc w:val="both"/>
        <w:rPr>
          <w:sz w:val="24"/>
        </w:rPr>
      </w:pPr>
      <w:proofErr w:type="spellStart"/>
      <w:r>
        <w:rPr>
          <w:sz w:val="24"/>
        </w:rPr>
        <w:t>Muchammad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Zaidun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Eduardus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Prinsip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z w:val="24"/>
        </w:rPr>
        <w:t xml:space="preserve"> Investor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Penerapan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Prinsip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Prinsip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Internasional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Penanaman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Asing</w:t>
      </w:r>
      <w:proofErr w:type="spellEnd"/>
      <w:r>
        <w:rPr>
          <w:i/>
          <w:sz w:val="24"/>
        </w:rPr>
        <w:t xml:space="preserve"> di Indonesia</w:t>
      </w:r>
      <w:r>
        <w:rPr>
          <w:sz w:val="24"/>
        </w:rPr>
        <w:t xml:space="preserve">, </w:t>
      </w:r>
      <w:proofErr w:type="spellStart"/>
      <w:r>
        <w:rPr>
          <w:sz w:val="24"/>
        </w:rPr>
        <w:t>Disertasi</w:t>
      </w:r>
      <w:proofErr w:type="spellEnd"/>
      <w:r>
        <w:rPr>
          <w:sz w:val="24"/>
        </w:rPr>
        <w:t xml:space="preserve">, Program </w:t>
      </w:r>
      <w:proofErr w:type="spellStart"/>
      <w:r>
        <w:rPr>
          <w:sz w:val="24"/>
        </w:rPr>
        <w:t>Pascasarjana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Airlangga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Surabaya,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2005,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1.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871" w:right="120"/>
        <w:jc w:val="both"/>
        <w:rPr>
          <w:sz w:val="24"/>
        </w:rPr>
      </w:pPr>
      <w:proofErr w:type="spellStart"/>
      <w:proofErr w:type="gramStart"/>
      <w:r>
        <w:rPr>
          <w:sz w:val="24"/>
        </w:rPr>
        <w:t>Nasarudin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M.Irsan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Aspek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Cetakan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Kedelapan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Kencana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Prenadamedia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sz w:val="24"/>
        </w:rPr>
        <w:t>Jakarta,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229.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ind w:left="871" w:firstLine="849"/>
        <w:rPr>
          <w:sz w:val="24"/>
        </w:rPr>
      </w:pPr>
      <w:proofErr w:type="spellStart"/>
      <w:r>
        <w:rPr>
          <w:sz w:val="24"/>
        </w:rPr>
        <w:t>Nindyo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Pramono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I,</w:t>
      </w:r>
      <w:r>
        <w:rPr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Perseroan</w:t>
      </w:r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Terbatas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Go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Publik</w:t>
      </w:r>
      <w:proofErr w:type="spellEnd"/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14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Modal,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Andi,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yogyakarta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2</w:t>
      </w:r>
    </w:p>
    <w:p w:rsidR="00187F10" w:rsidRDefault="00187F10">
      <w:pPr>
        <w:pStyle w:val="BodyText"/>
      </w:pPr>
    </w:p>
    <w:p w:rsidR="00187F10" w:rsidRDefault="00D27EA7">
      <w:pPr>
        <w:ind w:left="871" w:right="120"/>
        <w:jc w:val="both"/>
        <w:rPr>
          <w:sz w:val="24"/>
        </w:rPr>
      </w:pPr>
      <w:proofErr w:type="spellStart"/>
      <w:proofErr w:type="gramStart"/>
      <w:r>
        <w:rPr>
          <w:sz w:val="24"/>
        </w:rPr>
        <w:t>Okta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David </w:t>
      </w:r>
      <w:proofErr w:type="spellStart"/>
      <w:r>
        <w:rPr>
          <w:sz w:val="24"/>
        </w:rPr>
        <w:t>Kaluge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Analisis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Peluang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Penerbitan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 xml:space="preserve"> Daerah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Sebagai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Alternatif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Pembiayaan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Daerah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Indonesian</w:t>
      </w:r>
      <w:r>
        <w:rPr>
          <w:spacing w:val="1"/>
          <w:sz w:val="24"/>
        </w:rPr>
        <w:t xml:space="preserve"> </w:t>
      </w:r>
      <w:r>
        <w:rPr>
          <w:sz w:val="24"/>
        </w:rPr>
        <w:t>Applied</w:t>
      </w:r>
      <w:r>
        <w:rPr>
          <w:spacing w:val="1"/>
          <w:sz w:val="24"/>
        </w:rPr>
        <w:t xml:space="preserve"> </w:t>
      </w:r>
      <w:r>
        <w:rPr>
          <w:sz w:val="24"/>
        </w:rPr>
        <w:t>Economics,</w:t>
      </w:r>
      <w:r>
        <w:rPr>
          <w:spacing w:val="-2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5 No.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Oktober</w:t>
      </w:r>
      <w:proofErr w:type="spellEnd"/>
      <w:r>
        <w:rPr>
          <w:sz w:val="24"/>
        </w:rPr>
        <w:t xml:space="preserve"> 2011, p. 157-171</w:t>
      </w:r>
    </w:p>
    <w:p w:rsidR="00187F10" w:rsidRDefault="00187F10">
      <w:pPr>
        <w:pStyle w:val="BodyText"/>
      </w:pPr>
    </w:p>
    <w:p w:rsidR="00187F10" w:rsidRDefault="00D27EA7">
      <w:pPr>
        <w:ind w:left="871" w:right="121"/>
        <w:jc w:val="both"/>
        <w:rPr>
          <w:sz w:val="24"/>
        </w:rPr>
      </w:pPr>
      <w:proofErr w:type="gramStart"/>
      <w:r>
        <w:rPr>
          <w:sz w:val="24"/>
        </w:rPr>
        <w:t xml:space="preserve">Robert </w:t>
      </w:r>
      <w:proofErr w:type="spellStart"/>
      <w:r>
        <w:rPr>
          <w:sz w:val="24"/>
        </w:rPr>
        <w:t>Ang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Buku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Pintar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Modal Indonesia, </w:t>
      </w:r>
      <w:proofErr w:type="spellStart"/>
      <w:r>
        <w:rPr>
          <w:sz w:val="24"/>
        </w:rPr>
        <w:t>Mediasoft</w:t>
      </w:r>
      <w:proofErr w:type="spellEnd"/>
      <w:r>
        <w:rPr>
          <w:sz w:val="24"/>
        </w:rPr>
        <w:t xml:space="preserve"> Indonesia, Jakarta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1997,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32.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871" w:right="117"/>
        <w:jc w:val="both"/>
        <w:rPr>
          <w:sz w:val="24"/>
        </w:rPr>
      </w:pPr>
      <w:r>
        <w:rPr>
          <w:i/>
          <w:sz w:val="24"/>
        </w:rPr>
        <w:t>Robert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Pritchard,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comtemporary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Challenges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Kluwer</w:t>
      </w:r>
      <w:r>
        <w:rPr>
          <w:spacing w:val="-1"/>
          <w:sz w:val="24"/>
        </w:rPr>
        <w:t xml:space="preserve"> </w:t>
      </w:r>
      <w:r>
        <w:rPr>
          <w:sz w:val="24"/>
        </w:rPr>
        <w:t>Law,</w:t>
      </w:r>
      <w:r>
        <w:rPr>
          <w:spacing w:val="-1"/>
          <w:sz w:val="24"/>
        </w:rPr>
        <w:t xml:space="preserve"> </w:t>
      </w:r>
      <w:r>
        <w:rPr>
          <w:sz w:val="24"/>
        </w:rPr>
        <w:t>London,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3.</w:t>
      </w:r>
    </w:p>
    <w:p w:rsidR="00187F10" w:rsidRDefault="00187F10">
      <w:pPr>
        <w:jc w:val="both"/>
        <w:rPr>
          <w:sz w:val="24"/>
        </w:rPr>
        <w:sectPr w:rsidR="00187F10">
          <w:pgSz w:w="11910" w:h="16840"/>
          <w:pgMar w:top="1580" w:right="1580" w:bottom="280" w:left="1680" w:header="717" w:footer="0" w:gutter="0"/>
          <w:cols w:space="720"/>
        </w:sect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spacing w:before="8"/>
        <w:rPr>
          <w:sz w:val="22"/>
        </w:rPr>
      </w:pPr>
    </w:p>
    <w:p w:rsidR="00187F10" w:rsidRDefault="00D27EA7">
      <w:pPr>
        <w:pStyle w:val="BodyText"/>
        <w:spacing w:before="89"/>
        <w:ind w:left="871" w:right="119"/>
        <w:jc w:val="both"/>
      </w:pPr>
      <w:r>
        <w:t>Rosalina</w:t>
      </w:r>
      <w:r>
        <w:rPr>
          <w:spacing w:val="1"/>
        </w:rPr>
        <w:t xml:space="preserve"> </w:t>
      </w:r>
      <w:proofErr w:type="spellStart"/>
      <w:r>
        <w:t>Oktavia</w:t>
      </w:r>
      <w:proofErr w:type="spellEnd"/>
      <w:r>
        <w:rPr>
          <w:spacing w:val="1"/>
        </w:rPr>
        <w:t xml:space="preserve"> </w:t>
      </w:r>
      <w:proofErr w:type="spellStart"/>
      <w:r>
        <w:t>Kamarga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Tanggung</w:t>
      </w:r>
      <w:proofErr w:type="spellEnd"/>
      <w:r>
        <w:rPr>
          <w:spacing w:val="1"/>
        </w:rP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proofErr w:type="spellStart"/>
      <w:r>
        <w:t>Penerbit</w:t>
      </w:r>
      <w:proofErr w:type="spellEnd"/>
      <w:r>
        <w:rPr>
          <w:spacing w:val="1"/>
        </w:rPr>
        <w:t xml:space="preserve"> </w:t>
      </w:r>
      <w:proofErr w:type="spellStart"/>
      <w:r>
        <w:t>Obligasi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r>
        <w:t xml:space="preserve">Investor </w:t>
      </w:r>
      <w:proofErr w:type="spellStart"/>
      <w:r>
        <w:t>Dalam</w:t>
      </w:r>
      <w:proofErr w:type="spellEnd"/>
      <w:r>
        <w:t xml:space="preserve"> Hal </w:t>
      </w:r>
      <w:proofErr w:type="spellStart"/>
      <w:r>
        <w:t>Gagal</w:t>
      </w:r>
      <w:proofErr w:type="spellEnd"/>
      <w:r>
        <w:t xml:space="preserve"> Bayar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Modal, E-</w:t>
      </w:r>
      <w:r>
        <w:rPr>
          <w:spacing w:val="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 xml:space="preserve">Graduate </w:t>
      </w:r>
      <w:proofErr w:type="spellStart"/>
      <w:r>
        <w:t>Unpar</w:t>
      </w:r>
      <w:proofErr w:type="spellEnd"/>
      <w:r>
        <w:t>,</w:t>
      </w:r>
      <w:r>
        <w:rPr>
          <w:spacing w:val="1"/>
        </w:rPr>
        <w:t xml:space="preserve"> </w:t>
      </w:r>
      <w:r>
        <w:t>Vol.</w:t>
      </w:r>
      <w:r>
        <w:rPr>
          <w:spacing w:val="-2"/>
        </w:rPr>
        <w:t xml:space="preserve"> </w:t>
      </w:r>
      <w:r>
        <w:t>1, No.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(2014), p.74-80.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871" w:right="116"/>
        <w:jc w:val="both"/>
        <w:rPr>
          <w:sz w:val="24"/>
        </w:rPr>
      </w:pPr>
      <w:r>
        <w:rPr>
          <w:sz w:val="24"/>
        </w:rPr>
        <w:t>RT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Sutantya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Hadhikusuma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Sumantoro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Pengertian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Pokok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Perusahaan: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Bentuk-bentuk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perusahaan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berlaku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Jakarta:</w:t>
      </w:r>
      <w:r>
        <w:rPr>
          <w:spacing w:val="-9"/>
          <w:sz w:val="24"/>
        </w:rPr>
        <w:t xml:space="preserve"> </w:t>
      </w:r>
      <w:r>
        <w:rPr>
          <w:sz w:val="24"/>
        </w:rPr>
        <w:t>PT.</w:t>
      </w:r>
      <w:r>
        <w:rPr>
          <w:spacing w:val="-57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 xml:space="preserve">, 1996,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5.</w:t>
      </w:r>
    </w:p>
    <w:p w:rsidR="00187F10" w:rsidRDefault="00187F10">
      <w:pPr>
        <w:pStyle w:val="BodyText"/>
        <w:spacing w:before="11"/>
        <w:rPr>
          <w:sz w:val="23"/>
        </w:rPr>
      </w:pPr>
    </w:p>
    <w:p w:rsidR="00187F10" w:rsidRDefault="00D27EA7">
      <w:pPr>
        <w:ind w:left="871" w:right="117"/>
        <w:jc w:val="both"/>
        <w:rPr>
          <w:sz w:val="24"/>
        </w:rPr>
      </w:pPr>
      <w:proofErr w:type="spellStart"/>
      <w:r>
        <w:rPr>
          <w:sz w:val="24"/>
        </w:rPr>
        <w:t>Rusdin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Modal: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Masalah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Kebijakan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Praktik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Alfabeta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Bandung,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2008,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, 1.</w:t>
      </w:r>
    </w:p>
    <w:p w:rsidR="00187F10" w:rsidRDefault="00187F10">
      <w:pPr>
        <w:pStyle w:val="BodyText"/>
        <w:spacing w:before="1"/>
      </w:pPr>
    </w:p>
    <w:p w:rsidR="00187F10" w:rsidRDefault="00D27EA7">
      <w:pPr>
        <w:pStyle w:val="BodyText"/>
        <w:ind w:left="871" w:right="121"/>
        <w:jc w:val="both"/>
      </w:pPr>
      <w:proofErr w:type="spellStart"/>
      <w:r>
        <w:t>Safitri</w:t>
      </w:r>
      <w:proofErr w:type="spellEnd"/>
      <w:r>
        <w:t xml:space="preserve"> </w:t>
      </w:r>
      <w:proofErr w:type="spellStart"/>
      <w:r>
        <w:t>Indra</w:t>
      </w:r>
      <w:proofErr w:type="spellEnd"/>
      <w:r>
        <w:t xml:space="preserve">. </w:t>
      </w:r>
      <w:proofErr w:type="spellStart"/>
      <w:proofErr w:type="gramStart"/>
      <w:r>
        <w:rPr>
          <w:i/>
        </w:rPr>
        <w:t>Kejahatan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Pasar</w:t>
      </w:r>
      <w:proofErr w:type="spellEnd"/>
      <w:r>
        <w:rPr>
          <w:i/>
        </w:rPr>
        <w:t xml:space="preserve"> Modal</w:t>
      </w:r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Go Global Book, Publication</w:t>
      </w:r>
      <w:r>
        <w:rPr>
          <w:spacing w:val="1"/>
        </w:rPr>
        <w:t xml:space="preserve"> </w:t>
      </w:r>
      <w:r>
        <w:t>Division</w:t>
      </w:r>
      <w:r>
        <w:rPr>
          <w:spacing w:val="-1"/>
        </w:rPr>
        <w:t xml:space="preserve"> </w:t>
      </w:r>
      <w:proofErr w:type="spellStart"/>
      <w:r>
        <w:t>Safitri</w:t>
      </w:r>
      <w:proofErr w:type="spellEnd"/>
      <w:r>
        <w:t xml:space="preserve"> &amp; Co, 1998, </w:t>
      </w:r>
      <w:proofErr w:type="spellStart"/>
      <w:r>
        <w:t>hlm</w:t>
      </w:r>
      <w:proofErr w:type="spellEnd"/>
      <w:r>
        <w:t xml:space="preserve"> 43.</w:t>
      </w:r>
    </w:p>
    <w:p w:rsidR="00187F10" w:rsidRDefault="00187F10">
      <w:pPr>
        <w:pStyle w:val="BodyText"/>
      </w:pPr>
    </w:p>
    <w:p w:rsidR="00187F10" w:rsidRDefault="00D27EA7">
      <w:pPr>
        <w:ind w:left="871" w:right="119"/>
        <w:jc w:val="both"/>
        <w:rPr>
          <w:sz w:val="24"/>
        </w:rPr>
      </w:pPr>
      <w:proofErr w:type="gramStart"/>
      <w:r>
        <w:rPr>
          <w:sz w:val="24"/>
        </w:rPr>
        <w:t xml:space="preserve">Salim H.S, </w:t>
      </w:r>
      <w:proofErr w:type="spellStart"/>
      <w:r>
        <w:rPr>
          <w:i/>
          <w:sz w:val="24"/>
        </w:rPr>
        <w:t>Perkembangan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Jaminan</w:t>
      </w:r>
      <w:proofErr w:type="spellEnd"/>
      <w:r>
        <w:rPr>
          <w:i/>
          <w:sz w:val="24"/>
        </w:rPr>
        <w:t xml:space="preserve"> di Indonesia, </w:t>
      </w:r>
      <w:proofErr w:type="spellStart"/>
      <w:r>
        <w:rPr>
          <w:sz w:val="24"/>
        </w:rPr>
        <w:t>Edisi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PT.Raja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Jakarta, 2017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128.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ind w:left="871" w:right="119"/>
        <w:jc w:val="both"/>
        <w:rPr>
          <w:sz w:val="24"/>
        </w:rPr>
      </w:pPr>
      <w:r>
        <w:rPr>
          <w:sz w:val="24"/>
        </w:rPr>
        <w:t>Salim,</w:t>
      </w:r>
      <w:r>
        <w:rPr>
          <w:spacing w:val="-12"/>
          <w:sz w:val="24"/>
        </w:rPr>
        <w:t xml:space="preserve"> </w:t>
      </w:r>
      <w:r>
        <w:rPr>
          <w:sz w:val="24"/>
        </w:rPr>
        <w:t>H.HS,</w:t>
      </w:r>
      <w:r>
        <w:rPr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Perkembangan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-10"/>
          <w:sz w:val="24"/>
        </w:rPr>
        <w:t xml:space="preserve"> </w:t>
      </w:r>
      <w:proofErr w:type="spellStart"/>
      <w:r>
        <w:rPr>
          <w:i/>
          <w:sz w:val="24"/>
        </w:rPr>
        <w:t>Jaminan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PT.</w:t>
      </w:r>
      <w:r>
        <w:rPr>
          <w:spacing w:val="-12"/>
          <w:sz w:val="24"/>
        </w:rPr>
        <w:t xml:space="preserve"> </w:t>
      </w:r>
      <w:r>
        <w:rPr>
          <w:sz w:val="24"/>
        </w:rPr>
        <w:t>Raja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Jakarta,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15.</w:t>
      </w:r>
    </w:p>
    <w:p w:rsidR="00187F10" w:rsidRDefault="00187F10">
      <w:pPr>
        <w:pStyle w:val="BodyText"/>
      </w:pPr>
    </w:p>
    <w:p w:rsidR="00187F10" w:rsidRDefault="00D27EA7">
      <w:pPr>
        <w:ind w:left="871" w:right="120"/>
        <w:jc w:val="both"/>
        <w:rPr>
          <w:sz w:val="24"/>
        </w:rPr>
      </w:pPr>
      <w:proofErr w:type="spellStart"/>
      <w:r>
        <w:rPr>
          <w:sz w:val="24"/>
        </w:rPr>
        <w:t>Sapto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Rahardjo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Panduan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Investasi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 xml:space="preserve">”, </w:t>
      </w:r>
      <w:proofErr w:type="spellStart"/>
      <w:r>
        <w:rPr>
          <w:sz w:val="24"/>
        </w:rPr>
        <w:t>Gramedia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Utama</w:t>
      </w:r>
      <w:proofErr w:type="spellEnd"/>
      <w:r>
        <w:rPr>
          <w:sz w:val="24"/>
        </w:rPr>
        <w:t>, Jkt,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2003,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 1.</w:t>
      </w:r>
    </w:p>
    <w:p w:rsidR="00187F10" w:rsidRDefault="00187F10">
      <w:pPr>
        <w:pStyle w:val="BodyText"/>
      </w:pPr>
    </w:p>
    <w:p w:rsidR="00187F10" w:rsidRDefault="00D27EA7">
      <w:pPr>
        <w:ind w:left="871" w:right="118"/>
        <w:jc w:val="both"/>
        <w:rPr>
          <w:sz w:val="24"/>
        </w:rPr>
      </w:pPr>
      <w:r>
        <w:rPr>
          <w:i/>
          <w:sz w:val="24"/>
        </w:rPr>
        <w:t>Schultz, Paul</w:t>
      </w:r>
      <w:r>
        <w:rPr>
          <w:sz w:val="24"/>
        </w:rPr>
        <w:t xml:space="preserve">. </w:t>
      </w:r>
      <w:r>
        <w:rPr>
          <w:i/>
          <w:sz w:val="24"/>
        </w:rPr>
        <w:t>The market for new issues of municipal bonds</w:t>
      </w:r>
      <w:r>
        <w:rPr>
          <w:sz w:val="24"/>
        </w:rPr>
        <w:t>: The roles of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retail</w:t>
      </w:r>
      <w:r>
        <w:rPr>
          <w:spacing w:val="1"/>
          <w:sz w:val="24"/>
        </w:rPr>
        <w:t xml:space="preserve"> </w:t>
      </w:r>
      <w:r>
        <w:rPr>
          <w:sz w:val="24"/>
        </w:rPr>
        <w:t>investors.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Journal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Economics</w:t>
      </w:r>
      <w:r>
        <w:rPr>
          <w:spacing w:val="-2"/>
          <w:sz w:val="24"/>
        </w:rPr>
        <w:t xml:space="preserve"> </w:t>
      </w:r>
      <w:r>
        <w:rPr>
          <w:sz w:val="24"/>
        </w:rPr>
        <w:t>106 (2012)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2"/>
          <w:sz w:val="24"/>
        </w:rPr>
        <w:t xml:space="preserve"> </w:t>
      </w:r>
      <w:r>
        <w:rPr>
          <w:sz w:val="24"/>
        </w:rPr>
        <w:t>492–512.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spacing w:before="1"/>
        <w:ind w:left="871" w:right="120"/>
        <w:jc w:val="both"/>
        <w:rPr>
          <w:sz w:val="24"/>
        </w:rPr>
      </w:pPr>
      <w:proofErr w:type="spellStart"/>
      <w:proofErr w:type="gramStart"/>
      <w:r>
        <w:rPr>
          <w:sz w:val="24"/>
        </w:rPr>
        <w:t>Setiadi</w:t>
      </w:r>
      <w:proofErr w:type="spellEnd"/>
      <w:r>
        <w:rPr>
          <w:sz w:val="24"/>
        </w:rPr>
        <w:t xml:space="preserve">, A.,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Perspektif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Indonesia</w:t>
      </w:r>
      <w:r>
        <w:rPr>
          <w:sz w:val="24"/>
        </w:rPr>
        <w:t xml:space="preserve">, Citra Aditya </w:t>
      </w:r>
      <w:proofErr w:type="spellStart"/>
      <w:r>
        <w:rPr>
          <w:sz w:val="24"/>
        </w:rPr>
        <w:t>Bakti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Bandung, 1996,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46.</w:t>
      </w:r>
      <w:proofErr w:type="gramEnd"/>
    </w:p>
    <w:p w:rsidR="00187F10" w:rsidRDefault="00187F10">
      <w:pPr>
        <w:pStyle w:val="BodyText"/>
      </w:pPr>
    </w:p>
    <w:p w:rsidR="00187F10" w:rsidRDefault="00D27EA7">
      <w:pPr>
        <w:ind w:left="871" w:right="118"/>
        <w:jc w:val="both"/>
        <w:rPr>
          <w:sz w:val="24"/>
        </w:rPr>
      </w:pPr>
      <w:r>
        <w:rPr>
          <w:sz w:val="24"/>
        </w:rPr>
        <w:t xml:space="preserve">Sri </w:t>
      </w:r>
      <w:proofErr w:type="spellStart"/>
      <w:r>
        <w:rPr>
          <w:sz w:val="24"/>
        </w:rPr>
        <w:t>Redzeki</w:t>
      </w:r>
      <w:proofErr w:type="spellEnd"/>
      <w:r>
        <w:rPr>
          <w:sz w:val="24"/>
        </w:rPr>
        <w:t xml:space="preserve"> Hartono, </w:t>
      </w:r>
      <w:proofErr w:type="spellStart"/>
      <w:r>
        <w:rPr>
          <w:i/>
          <w:sz w:val="24"/>
        </w:rPr>
        <w:t>Prospek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modal di Indonesia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Perlindungan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Pemegang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Saham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Disampaikan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Seminar Nasional </w:t>
      </w:r>
      <w:proofErr w:type="spellStart"/>
      <w:r>
        <w:rPr>
          <w:sz w:val="24"/>
        </w:rPr>
        <w:t>Perkembangan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Pasar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Modal di</w:t>
      </w:r>
      <w:r>
        <w:rPr>
          <w:spacing w:val="2"/>
          <w:sz w:val="24"/>
        </w:rPr>
        <w:t xml:space="preserve"> </w:t>
      </w:r>
      <w:r>
        <w:rPr>
          <w:sz w:val="24"/>
        </w:rPr>
        <w:t>Indonesia (</w:t>
      </w:r>
      <w:proofErr w:type="spellStart"/>
      <w:r>
        <w:rPr>
          <w:sz w:val="24"/>
        </w:rPr>
        <w:t>tanpa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tgl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thn</w:t>
      </w:r>
      <w:proofErr w:type="spellEnd"/>
      <w:r>
        <w:rPr>
          <w:sz w:val="24"/>
        </w:rPr>
        <w:t>).</w:t>
      </w:r>
    </w:p>
    <w:p w:rsidR="00187F10" w:rsidRDefault="00187F10">
      <w:pPr>
        <w:pStyle w:val="BodyText"/>
      </w:pPr>
    </w:p>
    <w:p w:rsidR="00187F10" w:rsidRDefault="00D27EA7">
      <w:pPr>
        <w:ind w:left="871" w:right="117"/>
        <w:jc w:val="both"/>
        <w:rPr>
          <w:sz w:val="24"/>
        </w:rPr>
      </w:pPr>
      <w:proofErr w:type="spellStart"/>
      <w:r>
        <w:rPr>
          <w:spacing w:val="-1"/>
          <w:sz w:val="24"/>
        </w:rPr>
        <w:t>Sulistyastuti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Dyah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Ratih</w:t>
      </w:r>
      <w:proofErr w:type="spell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Saham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Obligasi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Ringkasan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Teori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dan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Soal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Jawab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Jaya, 2016,</w:t>
      </w:r>
      <w:r>
        <w:rPr>
          <w:spacing w:val="-1"/>
          <w:sz w:val="24"/>
        </w:rPr>
        <w:t xml:space="preserve"> </w:t>
      </w:r>
      <w:r>
        <w:rPr>
          <w:sz w:val="24"/>
        </w:rPr>
        <w:t>hlm.11.</w:t>
      </w:r>
    </w:p>
    <w:p w:rsidR="00187F10" w:rsidRDefault="00187F10">
      <w:pPr>
        <w:pStyle w:val="BodyText"/>
      </w:pPr>
    </w:p>
    <w:p w:rsidR="00187F10" w:rsidRDefault="00D27EA7">
      <w:pPr>
        <w:ind w:left="871" w:right="117"/>
        <w:jc w:val="both"/>
        <w:rPr>
          <w:sz w:val="24"/>
        </w:rPr>
      </w:pPr>
      <w:proofErr w:type="spellStart"/>
      <w:r>
        <w:rPr>
          <w:sz w:val="24"/>
        </w:rPr>
        <w:t>Sunariyah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Pengetahuan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Modal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UPP</w:t>
      </w:r>
      <w:r>
        <w:rPr>
          <w:spacing w:val="-5"/>
          <w:sz w:val="24"/>
        </w:rPr>
        <w:t xml:space="preserve"> </w:t>
      </w:r>
      <w:r>
        <w:rPr>
          <w:sz w:val="24"/>
        </w:rPr>
        <w:t>AMP</w:t>
      </w:r>
      <w:r>
        <w:rPr>
          <w:spacing w:val="-7"/>
          <w:sz w:val="24"/>
        </w:rPr>
        <w:t xml:space="preserve"> </w:t>
      </w:r>
      <w:r>
        <w:rPr>
          <w:sz w:val="24"/>
        </w:rPr>
        <w:t>YKPN,</w:t>
      </w:r>
      <w:r>
        <w:rPr>
          <w:spacing w:val="-7"/>
          <w:sz w:val="24"/>
        </w:rPr>
        <w:t xml:space="preserve"> </w:t>
      </w:r>
      <w:r>
        <w:rPr>
          <w:sz w:val="24"/>
        </w:rPr>
        <w:t>1987,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2.</w:t>
      </w:r>
    </w:p>
    <w:p w:rsidR="00187F10" w:rsidRDefault="00187F10">
      <w:pPr>
        <w:pStyle w:val="BodyText"/>
      </w:pPr>
    </w:p>
    <w:p w:rsidR="00187F10" w:rsidRDefault="00D27EA7">
      <w:pPr>
        <w:spacing w:before="1"/>
        <w:ind w:left="871" w:right="119"/>
        <w:jc w:val="both"/>
        <w:rPr>
          <w:sz w:val="24"/>
        </w:rPr>
      </w:pPr>
      <w:proofErr w:type="spellStart"/>
      <w:proofErr w:type="gramStart"/>
      <w:r>
        <w:rPr>
          <w:sz w:val="24"/>
        </w:rPr>
        <w:t>Sunariyah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Pengantar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Pengetahuan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UPP</w:t>
      </w:r>
      <w:r>
        <w:rPr>
          <w:spacing w:val="1"/>
          <w:sz w:val="24"/>
        </w:rPr>
        <w:t xml:space="preserve"> </w:t>
      </w:r>
      <w:r>
        <w:rPr>
          <w:sz w:val="24"/>
        </w:rPr>
        <w:t>AMP</w:t>
      </w:r>
      <w:r>
        <w:rPr>
          <w:spacing w:val="1"/>
          <w:sz w:val="24"/>
        </w:rPr>
        <w:t xml:space="preserve"> </w:t>
      </w:r>
      <w:r>
        <w:rPr>
          <w:sz w:val="24"/>
        </w:rPr>
        <w:t>YKPN,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tanpa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terbit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2016,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37.</w:t>
      </w:r>
      <w:proofErr w:type="gramEnd"/>
    </w:p>
    <w:p w:rsidR="00187F10" w:rsidRDefault="00187F10">
      <w:pPr>
        <w:pStyle w:val="BodyText"/>
        <w:spacing w:before="11"/>
        <w:rPr>
          <w:sz w:val="23"/>
        </w:rPr>
      </w:pPr>
    </w:p>
    <w:p w:rsidR="00187F10" w:rsidRDefault="00D27EA7">
      <w:pPr>
        <w:ind w:left="871" w:right="115"/>
        <w:jc w:val="both"/>
        <w:rPr>
          <w:sz w:val="24"/>
        </w:rPr>
      </w:pPr>
      <w:proofErr w:type="spellStart"/>
      <w:proofErr w:type="gramStart"/>
      <w:r>
        <w:rPr>
          <w:sz w:val="24"/>
        </w:rPr>
        <w:t>Tjiptono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Darmadji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Hendy </w:t>
      </w:r>
      <w:proofErr w:type="spellStart"/>
      <w:r>
        <w:rPr>
          <w:sz w:val="24"/>
        </w:rPr>
        <w:t>Fakhruddin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Pasar</w:t>
      </w:r>
      <w:proofErr w:type="spellEnd"/>
      <w:r>
        <w:rPr>
          <w:i/>
          <w:sz w:val="24"/>
        </w:rPr>
        <w:t xml:space="preserve"> Modal di Indonesia</w:t>
      </w:r>
      <w:r>
        <w:rPr>
          <w:sz w:val="24"/>
        </w:rPr>
        <w:t xml:space="preserve">, </w:t>
      </w:r>
      <w:proofErr w:type="spellStart"/>
      <w:r>
        <w:rPr>
          <w:sz w:val="24"/>
        </w:rPr>
        <w:t>Salemba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Empat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Jakarta, 2001,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2.</w:t>
      </w:r>
    </w:p>
    <w:p w:rsidR="00187F10" w:rsidRDefault="00187F10">
      <w:pPr>
        <w:jc w:val="both"/>
        <w:rPr>
          <w:sz w:val="24"/>
        </w:rPr>
        <w:sectPr w:rsidR="00187F10">
          <w:pgSz w:w="11910" w:h="16840"/>
          <w:pgMar w:top="1580" w:right="1580" w:bottom="280" w:left="1680" w:header="717" w:footer="0" w:gutter="0"/>
          <w:cols w:space="720"/>
        </w:sect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rPr>
          <w:sz w:val="20"/>
        </w:rPr>
      </w:pPr>
    </w:p>
    <w:p w:rsidR="00187F10" w:rsidRDefault="00187F10">
      <w:pPr>
        <w:pStyle w:val="BodyText"/>
        <w:spacing w:before="8"/>
        <w:rPr>
          <w:sz w:val="22"/>
        </w:rPr>
      </w:pPr>
    </w:p>
    <w:p w:rsidR="00187F10" w:rsidRDefault="00D27EA7">
      <w:pPr>
        <w:spacing w:before="89"/>
        <w:ind w:left="871"/>
        <w:rPr>
          <w:sz w:val="24"/>
        </w:rPr>
      </w:pPr>
      <w:proofErr w:type="spellStart"/>
      <w:r>
        <w:rPr>
          <w:sz w:val="24"/>
        </w:rPr>
        <w:t>Wirjono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Prodjodikoro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Asas-Asas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Hukum</w:t>
      </w:r>
      <w:proofErr w:type="spellEnd"/>
      <w:r>
        <w:rPr>
          <w:i/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Perjanjian</w:t>
      </w:r>
      <w:proofErr w:type="spellEnd"/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Cetakan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VIII,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Mandar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Maju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Bandung, 2017, </w:t>
      </w:r>
      <w:proofErr w:type="spellStart"/>
      <w:r>
        <w:rPr>
          <w:sz w:val="24"/>
        </w:rPr>
        <w:t>hlm</w:t>
      </w:r>
      <w:proofErr w:type="spellEnd"/>
      <w:r>
        <w:rPr>
          <w:sz w:val="24"/>
        </w:rPr>
        <w:t xml:space="preserve"> 45</w:t>
      </w:r>
    </w:p>
    <w:sectPr w:rsidR="00187F10">
      <w:pgSz w:w="11910" w:h="16840"/>
      <w:pgMar w:top="1580" w:right="1580" w:bottom="280" w:left="168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75" w:rsidRDefault="00461E75">
      <w:r>
        <w:separator/>
      </w:r>
    </w:p>
  </w:endnote>
  <w:endnote w:type="continuationSeparator" w:id="0">
    <w:p w:rsidR="00461E75" w:rsidRDefault="0046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75" w:rsidRDefault="00461E75">
      <w:r>
        <w:separator/>
      </w:r>
    </w:p>
  </w:footnote>
  <w:footnote w:type="continuationSeparator" w:id="0">
    <w:p w:rsidR="00461E75" w:rsidRDefault="0046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10" w:rsidRDefault="00461E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45pt;margin-top:34.85pt;width:18pt;height:15.3pt;z-index:-251658752;mso-position-horizontal-relative:page;mso-position-vertical-relative:page" filled="f" stroked="f">
          <v:textbox inset="0,0,0,0">
            <w:txbxContent>
              <w:p w:rsidR="00187F10" w:rsidRDefault="00D27EA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2FE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6B7"/>
    <w:multiLevelType w:val="hybridMultilevel"/>
    <w:tmpl w:val="5DD65CB2"/>
    <w:lvl w:ilvl="0" w:tplc="9670CE4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3221C6E">
      <w:start w:val="1"/>
      <w:numFmt w:val="lowerLetter"/>
      <w:lvlText w:val="%2."/>
      <w:lvlJc w:val="left"/>
      <w:pPr>
        <w:ind w:left="1015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4E6EFD2">
      <w:numFmt w:val="bullet"/>
      <w:lvlText w:val="•"/>
      <w:lvlJc w:val="left"/>
      <w:pPr>
        <w:ind w:left="1867" w:hanging="286"/>
      </w:pPr>
      <w:rPr>
        <w:rFonts w:hint="default"/>
        <w:lang w:val="en-US" w:eastAsia="en-US" w:bidi="ar-SA"/>
      </w:rPr>
    </w:lvl>
    <w:lvl w:ilvl="3" w:tplc="0F4C342A">
      <w:numFmt w:val="bullet"/>
      <w:lvlText w:val="•"/>
      <w:lvlJc w:val="left"/>
      <w:pPr>
        <w:ind w:left="2714" w:hanging="286"/>
      </w:pPr>
      <w:rPr>
        <w:rFonts w:hint="default"/>
        <w:lang w:val="en-US" w:eastAsia="en-US" w:bidi="ar-SA"/>
      </w:rPr>
    </w:lvl>
    <w:lvl w:ilvl="4" w:tplc="81E49992">
      <w:numFmt w:val="bullet"/>
      <w:lvlText w:val="•"/>
      <w:lvlJc w:val="left"/>
      <w:pPr>
        <w:ind w:left="3562" w:hanging="286"/>
      </w:pPr>
      <w:rPr>
        <w:rFonts w:hint="default"/>
        <w:lang w:val="en-US" w:eastAsia="en-US" w:bidi="ar-SA"/>
      </w:rPr>
    </w:lvl>
    <w:lvl w:ilvl="5" w:tplc="130C193E">
      <w:numFmt w:val="bullet"/>
      <w:lvlText w:val="•"/>
      <w:lvlJc w:val="left"/>
      <w:pPr>
        <w:ind w:left="4409" w:hanging="286"/>
      </w:pPr>
      <w:rPr>
        <w:rFonts w:hint="default"/>
        <w:lang w:val="en-US" w:eastAsia="en-US" w:bidi="ar-SA"/>
      </w:rPr>
    </w:lvl>
    <w:lvl w:ilvl="6" w:tplc="C3DA2296">
      <w:numFmt w:val="bullet"/>
      <w:lvlText w:val="•"/>
      <w:lvlJc w:val="left"/>
      <w:pPr>
        <w:ind w:left="5256" w:hanging="286"/>
      </w:pPr>
      <w:rPr>
        <w:rFonts w:hint="default"/>
        <w:lang w:val="en-US" w:eastAsia="en-US" w:bidi="ar-SA"/>
      </w:rPr>
    </w:lvl>
    <w:lvl w:ilvl="7" w:tplc="6178CDFC">
      <w:numFmt w:val="bullet"/>
      <w:lvlText w:val="•"/>
      <w:lvlJc w:val="left"/>
      <w:pPr>
        <w:ind w:left="6104" w:hanging="286"/>
      </w:pPr>
      <w:rPr>
        <w:rFonts w:hint="default"/>
        <w:lang w:val="en-US" w:eastAsia="en-US" w:bidi="ar-SA"/>
      </w:rPr>
    </w:lvl>
    <w:lvl w:ilvl="8" w:tplc="FAEA6C28">
      <w:numFmt w:val="bullet"/>
      <w:lvlText w:val="•"/>
      <w:lvlJc w:val="left"/>
      <w:pPr>
        <w:ind w:left="6951" w:hanging="286"/>
      </w:pPr>
      <w:rPr>
        <w:rFonts w:hint="default"/>
        <w:lang w:val="en-US" w:eastAsia="en-US" w:bidi="ar-SA"/>
      </w:rPr>
    </w:lvl>
  </w:abstractNum>
  <w:abstractNum w:abstractNumId="1">
    <w:nsid w:val="17FA1605"/>
    <w:multiLevelType w:val="hybridMultilevel"/>
    <w:tmpl w:val="FA0C4F50"/>
    <w:lvl w:ilvl="0" w:tplc="2C180568">
      <w:start w:val="1"/>
      <w:numFmt w:val="decimal"/>
      <w:lvlText w:val="%1."/>
      <w:lvlJc w:val="left"/>
      <w:pPr>
        <w:ind w:left="147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C6607C2">
      <w:numFmt w:val="bullet"/>
      <w:lvlText w:val="•"/>
      <w:lvlJc w:val="left"/>
      <w:pPr>
        <w:ind w:left="2196" w:hanging="181"/>
      </w:pPr>
      <w:rPr>
        <w:rFonts w:hint="default"/>
        <w:lang w:val="en-US" w:eastAsia="en-US" w:bidi="ar-SA"/>
      </w:rPr>
    </w:lvl>
    <w:lvl w:ilvl="2" w:tplc="139811BC">
      <w:numFmt w:val="bullet"/>
      <w:lvlText w:val="•"/>
      <w:lvlJc w:val="left"/>
      <w:pPr>
        <w:ind w:left="2913" w:hanging="181"/>
      </w:pPr>
      <w:rPr>
        <w:rFonts w:hint="default"/>
        <w:lang w:val="en-US" w:eastAsia="en-US" w:bidi="ar-SA"/>
      </w:rPr>
    </w:lvl>
    <w:lvl w:ilvl="3" w:tplc="AEE405AC">
      <w:numFmt w:val="bullet"/>
      <w:lvlText w:val="•"/>
      <w:lvlJc w:val="left"/>
      <w:pPr>
        <w:ind w:left="3629" w:hanging="181"/>
      </w:pPr>
      <w:rPr>
        <w:rFonts w:hint="default"/>
        <w:lang w:val="en-US" w:eastAsia="en-US" w:bidi="ar-SA"/>
      </w:rPr>
    </w:lvl>
    <w:lvl w:ilvl="4" w:tplc="1B0855B2">
      <w:numFmt w:val="bullet"/>
      <w:lvlText w:val="•"/>
      <w:lvlJc w:val="left"/>
      <w:pPr>
        <w:ind w:left="4346" w:hanging="181"/>
      </w:pPr>
      <w:rPr>
        <w:rFonts w:hint="default"/>
        <w:lang w:val="en-US" w:eastAsia="en-US" w:bidi="ar-SA"/>
      </w:rPr>
    </w:lvl>
    <w:lvl w:ilvl="5" w:tplc="25D602D4">
      <w:numFmt w:val="bullet"/>
      <w:lvlText w:val="•"/>
      <w:lvlJc w:val="left"/>
      <w:pPr>
        <w:ind w:left="5063" w:hanging="181"/>
      </w:pPr>
      <w:rPr>
        <w:rFonts w:hint="default"/>
        <w:lang w:val="en-US" w:eastAsia="en-US" w:bidi="ar-SA"/>
      </w:rPr>
    </w:lvl>
    <w:lvl w:ilvl="6" w:tplc="B75CEE7C">
      <w:numFmt w:val="bullet"/>
      <w:lvlText w:val="•"/>
      <w:lvlJc w:val="left"/>
      <w:pPr>
        <w:ind w:left="5779" w:hanging="181"/>
      </w:pPr>
      <w:rPr>
        <w:rFonts w:hint="default"/>
        <w:lang w:val="en-US" w:eastAsia="en-US" w:bidi="ar-SA"/>
      </w:rPr>
    </w:lvl>
    <w:lvl w:ilvl="7" w:tplc="D2687AE0">
      <w:numFmt w:val="bullet"/>
      <w:lvlText w:val="•"/>
      <w:lvlJc w:val="left"/>
      <w:pPr>
        <w:ind w:left="6496" w:hanging="181"/>
      </w:pPr>
      <w:rPr>
        <w:rFonts w:hint="default"/>
        <w:lang w:val="en-US" w:eastAsia="en-US" w:bidi="ar-SA"/>
      </w:rPr>
    </w:lvl>
    <w:lvl w:ilvl="8" w:tplc="55B228C6">
      <w:numFmt w:val="bullet"/>
      <w:lvlText w:val="•"/>
      <w:lvlJc w:val="left"/>
      <w:pPr>
        <w:ind w:left="7213" w:hanging="181"/>
      </w:pPr>
      <w:rPr>
        <w:rFonts w:hint="default"/>
        <w:lang w:val="en-US" w:eastAsia="en-US" w:bidi="ar-SA"/>
      </w:rPr>
    </w:lvl>
  </w:abstractNum>
  <w:abstractNum w:abstractNumId="2">
    <w:nsid w:val="207032FD"/>
    <w:multiLevelType w:val="hybridMultilevel"/>
    <w:tmpl w:val="9BEAE8E0"/>
    <w:lvl w:ilvl="0" w:tplc="641AAA36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6AC46912">
      <w:start w:val="1"/>
      <w:numFmt w:val="decimal"/>
      <w:lvlText w:val="%2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F6EDFEA">
      <w:numFmt w:val="bullet"/>
      <w:lvlText w:val="•"/>
      <w:lvlJc w:val="left"/>
      <w:pPr>
        <w:ind w:left="1991" w:hanging="284"/>
      </w:pPr>
      <w:rPr>
        <w:rFonts w:hint="default"/>
        <w:lang w:val="en-US" w:eastAsia="en-US" w:bidi="ar-SA"/>
      </w:rPr>
    </w:lvl>
    <w:lvl w:ilvl="3" w:tplc="BFEC795C">
      <w:numFmt w:val="bullet"/>
      <w:lvlText w:val="•"/>
      <w:lvlJc w:val="left"/>
      <w:pPr>
        <w:ind w:left="2823" w:hanging="284"/>
      </w:pPr>
      <w:rPr>
        <w:rFonts w:hint="default"/>
        <w:lang w:val="en-US" w:eastAsia="en-US" w:bidi="ar-SA"/>
      </w:rPr>
    </w:lvl>
    <w:lvl w:ilvl="4" w:tplc="315882EC">
      <w:numFmt w:val="bullet"/>
      <w:lvlText w:val="•"/>
      <w:lvlJc w:val="left"/>
      <w:pPr>
        <w:ind w:left="3655" w:hanging="284"/>
      </w:pPr>
      <w:rPr>
        <w:rFonts w:hint="default"/>
        <w:lang w:val="en-US" w:eastAsia="en-US" w:bidi="ar-SA"/>
      </w:rPr>
    </w:lvl>
    <w:lvl w:ilvl="5" w:tplc="F9688C68">
      <w:numFmt w:val="bullet"/>
      <w:lvlText w:val="•"/>
      <w:lvlJc w:val="left"/>
      <w:pPr>
        <w:ind w:left="4487" w:hanging="284"/>
      </w:pPr>
      <w:rPr>
        <w:rFonts w:hint="default"/>
        <w:lang w:val="en-US" w:eastAsia="en-US" w:bidi="ar-SA"/>
      </w:rPr>
    </w:lvl>
    <w:lvl w:ilvl="6" w:tplc="144868EC">
      <w:numFmt w:val="bullet"/>
      <w:lvlText w:val="•"/>
      <w:lvlJc w:val="left"/>
      <w:pPr>
        <w:ind w:left="5319" w:hanging="284"/>
      </w:pPr>
      <w:rPr>
        <w:rFonts w:hint="default"/>
        <w:lang w:val="en-US" w:eastAsia="en-US" w:bidi="ar-SA"/>
      </w:rPr>
    </w:lvl>
    <w:lvl w:ilvl="7" w:tplc="8A18454C">
      <w:numFmt w:val="bullet"/>
      <w:lvlText w:val="•"/>
      <w:lvlJc w:val="left"/>
      <w:pPr>
        <w:ind w:left="6150" w:hanging="284"/>
      </w:pPr>
      <w:rPr>
        <w:rFonts w:hint="default"/>
        <w:lang w:val="en-US" w:eastAsia="en-US" w:bidi="ar-SA"/>
      </w:rPr>
    </w:lvl>
    <w:lvl w:ilvl="8" w:tplc="EB78F7C6">
      <w:numFmt w:val="bullet"/>
      <w:lvlText w:val="•"/>
      <w:lvlJc w:val="left"/>
      <w:pPr>
        <w:ind w:left="6982" w:hanging="284"/>
      </w:pPr>
      <w:rPr>
        <w:rFonts w:hint="default"/>
        <w:lang w:val="en-US" w:eastAsia="en-US" w:bidi="ar-SA"/>
      </w:rPr>
    </w:lvl>
  </w:abstractNum>
  <w:abstractNum w:abstractNumId="3">
    <w:nsid w:val="30944900"/>
    <w:multiLevelType w:val="hybridMultilevel"/>
    <w:tmpl w:val="8270A7CA"/>
    <w:lvl w:ilvl="0" w:tplc="6E90075E">
      <w:start w:val="1"/>
      <w:numFmt w:val="lowerLetter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22BAC040">
      <w:numFmt w:val="bullet"/>
      <w:lvlText w:val="•"/>
      <w:lvlJc w:val="left"/>
      <w:pPr>
        <w:ind w:left="1908" w:hanging="284"/>
      </w:pPr>
      <w:rPr>
        <w:rFonts w:hint="default"/>
        <w:lang w:val="en-US" w:eastAsia="en-US" w:bidi="ar-SA"/>
      </w:rPr>
    </w:lvl>
    <w:lvl w:ilvl="2" w:tplc="107EF13C">
      <w:numFmt w:val="bullet"/>
      <w:lvlText w:val="•"/>
      <w:lvlJc w:val="left"/>
      <w:pPr>
        <w:ind w:left="2657" w:hanging="284"/>
      </w:pPr>
      <w:rPr>
        <w:rFonts w:hint="default"/>
        <w:lang w:val="en-US" w:eastAsia="en-US" w:bidi="ar-SA"/>
      </w:rPr>
    </w:lvl>
    <w:lvl w:ilvl="3" w:tplc="2812A462">
      <w:numFmt w:val="bullet"/>
      <w:lvlText w:val="•"/>
      <w:lvlJc w:val="left"/>
      <w:pPr>
        <w:ind w:left="3405" w:hanging="284"/>
      </w:pPr>
      <w:rPr>
        <w:rFonts w:hint="default"/>
        <w:lang w:val="en-US" w:eastAsia="en-US" w:bidi="ar-SA"/>
      </w:rPr>
    </w:lvl>
    <w:lvl w:ilvl="4" w:tplc="D624A726">
      <w:numFmt w:val="bullet"/>
      <w:lvlText w:val="•"/>
      <w:lvlJc w:val="left"/>
      <w:pPr>
        <w:ind w:left="4154" w:hanging="284"/>
      </w:pPr>
      <w:rPr>
        <w:rFonts w:hint="default"/>
        <w:lang w:val="en-US" w:eastAsia="en-US" w:bidi="ar-SA"/>
      </w:rPr>
    </w:lvl>
    <w:lvl w:ilvl="5" w:tplc="F35A6DA8">
      <w:numFmt w:val="bullet"/>
      <w:lvlText w:val="•"/>
      <w:lvlJc w:val="left"/>
      <w:pPr>
        <w:ind w:left="4903" w:hanging="284"/>
      </w:pPr>
      <w:rPr>
        <w:rFonts w:hint="default"/>
        <w:lang w:val="en-US" w:eastAsia="en-US" w:bidi="ar-SA"/>
      </w:rPr>
    </w:lvl>
    <w:lvl w:ilvl="6" w:tplc="29BA308A">
      <w:numFmt w:val="bullet"/>
      <w:lvlText w:val="•"/>
      <w:lvlJc w:val="left"/>
      <w:pPr>
        <w:ind w:left="5651" w:hanging="284"/>
      </w:pPr>
      <w:rPr>
        <w:rFonts w:hint="default"/>
        <w:lang w:val="en-US" w:eastAsia="en-US" w:bidi="ar-SA"/>
      </w:rPr>
    </w:lvl>
    <w:lvl w:ilvl="7" w:tplc="A05C824E">
      <w:numFmt w:val="bullet"/>
      <w:lvlText w:val="•"/>
      <w:lvlJc w:val="left"/>
      <w:pPr>
        <w:ind w:left="6400" w:hanging="284"/>
      </w:pPr>
      <w:rPr>
        <w:rFonts w:hint="default"/>
        <w:lang w:val="en-US" w:eastAsia="en-US" w:bidi="ar-SA"/>
      </w:rPr>
    </w:lvl>
    <w:lvl w:ilvl="8" w:tplc="4A0AE998">
      <w:numFmt w:val="bullet"/>
      <w:lvlText w:val="•"/>
      <w:lvlJc w:val="left"/>
      <w:pPr>
        <w:ind w:left="7149" w:hanging="284"/>
      </w:pPr>
      <w:rPr>
        <w:rFonts w:hint="default"/>
        <w:lang w:val="en-US" w:eastAsia="en-US" w:bidi="ar-SA"/>
      </w:rPr>
    </w:lvl>
  </w:abstractNum>
  <w:abstractNum w:abstractNumId="4">
    <w:nsid w:val="437938EE"/>
    <w:multiLevelType w:val="hybridMultilevel"/>
    <w:tmpl w:val="7FA0A69A"/>
    <w:lvl w:ilvl="0" w:tplc="E67A5194">
      <w:start w:val="1"/>
      <w:numFmt w:val="lowerLetter"/>
      <w:lvlText w:val="%1)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0D7CA016">
      <w:start w:val="1"/>
      <w:numFmt w:val="decimal"/>
      <w:lvlText w:val="(%2)"/>
      <w:lvlJc w:val="left"/>
      <w:pPr>
        <w:ind w:left="871" w:hanging="27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14242CE4">
      <w:numFmt w:val="bullet"/>
      <w:lvlText w:val="•"/>
      <w:lvlJc w:val="left"/>
      <w:pPr>
        <w:ind w:left="1867" w:hanging="278"/>
      </w:pPr>
      <w:rPr>
        <w:rFonts w:hint="default"/>
        <w:lang w:val="en-US" w:eastAsia="en-US" w:bidi="ar-SA"/>
      </w:rPr>
    </w:lvl>
    <w:lvl w:ilvl="3" w:tplc="AC54A6B0">
      <w:numFmt w:val="bullet"/>
      <w:lvlText w:val="•"/>
      <w:lvlJc w:val="left"/>
      <w:pPr>
        <w:ind w:left="2714" w:hanging="278"/>
      </w:pPr>
      <w:rPr>
        <w:rFonts w:hint="default"/>
        <w:lang w:val="en-US" w:eastAsia="en-US" w:bidi="ar-SA"/>
      </w:rPr>
    </w:lvl>
    <w:lvl w:ilvl="4" w:tplc="4094C61E">
      <w:numFmt w:val="bullet"/>
      <w:lvlText w:val="•"/>
      <w:lvlJc w:val="left"/>
      <w:pPr>
        <w:ind w:left="3562" w:hanging="278"/>
      </w:pPr>
      <w:rPr>
        <w:rFonts w:hint="default"/>
        <w:lang w:val="en-US" w:eastAsia="en-US" w:bidi="ar-SA"/>
      </w:rPr>
    </w:lvl>
    <w:lvl w:ilvl="5" w:tplc="FD5AF738">
      <w:numFmt w:val="bullet"/>
      <w:lvlText w:val="•"/>
      <w:lvlJc w:val="left"/>
      <w:pPr>
        <w:ind w:left="4409" w:hanging="278"/>
      </w:pPr>
      <w:rPr>
        <w:rFonts w:hint="default"/>
        <w:lang w:val="en-US" w:eastAsia="en-US" w:bidi="ar-SA"/>
      </w:rPr>
    </w:lvl>
    <w:lvl w:ilvl="6" w:tplc="E8C21CC2">
      <w:numFmt w:val="bullet"/>
      <w:lvlText w:val="•"/>
      <w:lvlJc w:val="left"/>
      <w:pPr>
        <w:ind w:left="5256" w:hanging="278"/>
      </w:pPr>
      <w:rPr>
        <w:rFonts w:hint="default"/>
        <w:lang w:val="en-US" w:eastAsia="en-US" w:bidi="ar-SA"/>
      </w:rPr>
    </w:lvl>
    <w:lvl w:ilvl="7" w:tplc="C8589016">
      <w:numFmt w:val="bullet"/>
      <w:lvlText w:val="•"/>
      <w:lvlJc w:val="left"/>
      <w:pPr>
        <w:ind w:left="6104" w:hanging="278"/>
      </w:pPr>
      <w:rPr>
        <w:rFonts w:hint="default"/>
        <w:lang w:val="en-US" w:eastAsia="en-US" w:bidi="ar-SA"/>
      </w:rPr>
    </w:lvl>
    <w:lvl w:ilvl="8" w:tplc="FD88E022">
      <w:numFmt w:val="bullet"/>
      <w:lvlText w:val="•"/>
      <w:lvlJc w:val="left"/>
      <w:pPr>
        <w:ind w:left="6951" w:hanging="278"/>
      </w:pPr>
      <w:rPr>
        <w:rFonts w:hint="default"/>
        <w:lang w:val="en-US" w:eastAsia="en-US" w:bidi="ar-SA"/>
      </w:rPr>
    </w:lvl>
  </w:abstractNum>
  <w:abstractNum w:abstractNumId="5">
    <w:nsid w:val="4A4C0565"/>
    <w:multiLevelType w:val="hybridMultilevel"/>
    <w:tmpl w:val="306E72BE"/>
    <w:lvl w:ilvl="0" w:tplc="403207DA">
      <w:start w:val="1"/>
      <w:numFmt w:val="upperLetter"/>
      <w:lvlText w:val="%1."/>
      <w:lvlJc w:val="left"/>
      <w:pPr>
        <w:ind w:left="871" w:hanging="284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90523802">
      <w:start w:val="1"/>
      <w:numFmt w:val="decimal"/>
      <w:lvlText w:val="%2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DD2262A">
      <w:start w:val="1"/>
      <w:numFmt w:val="decimal"/>
      <w:lvlText w:val="(%3)"/>
      <w:lvlJc w:val="left"/>
      <w:pPr>
        <w:ind w:left="8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5C407D2A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4" w:tplc="460A4CDC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 w:tplc="0DBC5AB6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6" w:tplc="53984562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7" w:tplc="4028951A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8" w:tplc="8EF84E32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</w:abstractNum>
  <w:abstractNum w:abstractNumId="6">
    <w:nsid w:val="5B214C29"/>
    <w:multiLevelType w:val="hybridMultilevel"/>
    <w:tmpl w:val="1A963DEE"/>
    <w:lvl w:ilvl="0" w:tplc="3970DC4E">
      <w:start w:val="2"/>
      <w:numFmt w:val="decimal"/>
      <w:lvlText w:val="%1)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3182C0E">
      <w:start w:val="1"/>
      <w:numFmt w:val="lowerLetter"/>
      <w:lvlText w:val="%2)"/>
      <w:lvlJc w:val="left"/>
      <w:pPr>
        <w:ind w:left="1440" w:hanging="28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6450BBF4">
      <w:numFmt w:val="bullet"/>
      <w:lvlText w:val="•"/>
      <w:lvlJc w:val="left"/>
      <w:pPr>
        <w:ind w:left="2240" w:hanging="286"/>
      </w:pPr>
      <w:rPr>
        <w:rFonts w:hint="default"/>
        <w:lang w:val="en-US" w:eastAsia="en-US" w:bidi="ar-SA"/>
      </w:rPr>
    </w:lvl>
    <w:lvl w:ilvl="3" w:tplc="EF3A085E">
      <w:numFmt w:val="bullet"/>
      <w:lvlText w:val="•"/>
      <w:lvlJc w:val="left"/>
      <w:pPr>
        <w:ind w:left="3041" w:hanging="286"/>
      </w:pPr>
      <w:rPr>
        <w:rFonts w:hint="default"/>
        <w:lang w:val="en-US" w:eastAsia="en-US" w:bidi="ar-SA"/>
      </w:rPr>
    </w:lvl>
    <w:lvl w:ilvl="4" w:tplc="75DCE0E4">
      <w:numFmt w:val="bullet"/>
      <w:lvlText w:val="•"/>
      <w:lvlJc w:val="left"/>
      <w:pPr>
        <w:ind w:left="3842" w:hanging="286"/>
      </w:pPr>
      <w:rPr>
        <w:rFonts w:hint="default"/>
        <w:lang w:val="en-US" w:eastAsia="en-US" w:bidi="ar-SA"/>
      </w:rPr>
    </w:lvl>
    <w:lvl w:ilvl="5" w:tplc="13F63B0E">
      <w:numFmt w:val="bullet"/>
      <w:lvlText w:val="•"/>
      <w:lvlJc w:val="left"/>
      <w:pPr>
        <w:ind w:left="4642" w:hanging="286"/>
      </w:pPr>
      <w:rPr>
        <w:rFonts w:hint="default"/>
        <w:lang w:val="en-US" w:eastAsia="en-US" w:bidi="ar-SA"/>
      </w:rPr>
    </w:lvl>
    <w:lvl w:ilvl="6" w:tplc="E6FE524E">
      <w:numFmt w:val="bullet"/>
      <w:lvlText w:val="•"/>
      <w:lvlJc w:val="left"/>
      <w:pPr>
        <w:ind w:left="5443" w:hanging="286"/>
      </w:pPr>
      <w:rPr>
        <w:rFonts w:hint="default"/>
        <w:lang w:val="en-US" w:eastAsia="en-US" w:bidi="ar-SA"/>
      </w:rPr>
    </w:lvl>
    <w:lvl w:ilvl="7" w:tplc="12BE65DE">
      <w:numFmt w:val="bullet"/>
      <w:lvlText w:val="•"/>
      <w:lvlJc w:val="left"/>
      <w:pPr>
        <w:ind w:left="6244" w:hanging="286"/>
      </w:pPr>
      <w:rPr>
        <w:rFonts w:hint="default"/>
        <w:lang w:val="en-US" w:eastAsia="en-US" w:bidi="ar-SA"/>
      </w:rPr>
    </w:lvl>
    <w:lvl w:ilvl="8" w:tplc="4AFE62AA">
      <w:numFmt w:val="bullet"/>
      <w:lvlText w:val="•"/>
      <w:lvlJc w:val="left"/>
      <w:pPr>
        <w:ind w:left="7044" w:hanging="286"/>
      </w:pPr>
      <w:rPr>
        <w:rFonts w:hint="default"/>
        <w:lang w:val="en-US" w:eastAsia="en-US" w:bidi="ar-SA"/>
      </w:rPr>
    </w:lvl>
  </w:abstractNum>
  <w:abstractNum w:abstractNumId="7">
    <w:nsid w:val="60F2005D"/>
    <w:multiLevelType w:val="hybridMultilevel"/>
    <w:tmpl w:val="3000E216"/>
    <w:lvl w:ilvl="0" w:tplc="F5044B6A">
      <w:start w:val="1"/>
      <w:numFmt w:val="lowerLetter"/>
      <w:lvlText w:val="%1."/>
      <w:lvlJc w:val="left"/>
      <w:pPr>
        <w:ind w:left="1015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C1EA0FA">
      <w:numFmt w:val="bullet"/>
      <w:lvlText w:val="•"/>
      <w:lvlJc w:val="left"/>
      <w:pPr>
        <w:ind w:left="1782" w:hanging="286"/>
      </w:pPr>
      <w:rPr>
        <w:rFonts w:hint="default"/>
        <w:lang w:val="en-US" w:eastAsia="en-US" w:bidi="ar-SA"/>
      </w:rPr>
    </w:lvl>
    <w:lvl w:ilvl="2" w:tplc="2D020C94">
      <w:numFmt w:val="bullet"/>
      <w:lvlText w:val="•"/>
      <w:lvlJc w:val="left"/>
      <w:pPr>
        <w:ind w:left="2545" w:hanging="286"/>
      </w:pPr>
      <w:rPr>
        <w:rFonts w:hint="default"/>
        <w:lang w:val="en-US" w:eastAsia="en-US" w:bidi="ar-SA"/>
      </w:rPr>
    </w:lvl>
    <w:lvl w:ilvl="3" w:tplc="E634E854">
      <w:numFmt w:val="bullet"/>
      <w:lvlText w:val="•"/>
      <w:lvlJc w:val="left"/>
      <w:pPr>
        <w:ind w:left="3307" w:hanging="286"/>
      </w:pPr>
      <w:rPr>
        <w:rFonts w:hint="default"/>
        <w:lang w:val="en-US" w:eastAsia="en-US" w:bidi="ar-SA"/>
      </w:rPr>
    </w:lvl>
    <w:lvl w:ilvl="4" w:tplc="A5ECCEAE">
      <w:numFmt w:val="bullet"/>
      <w:lvlText w:val="•"/>
      <w:lvlJc w:val="left"/>
      <w:pPr>
        <w:ind w:left="4070" w:hanging="286"/>
      </w:pPr>
      <w:rPr>
        <w:rFonts w:hint="default"/>
        <w:lang w:val="en-US" w:eastAsia="en-US" w:bidi="ar-SA"/>
      </w:rPr>
    </w:lvl>
    <w:lvl w:ilvl="5" w:tplc="9F0CF5EA">
      <w:numFmt w:val="bullet"/>
      <w:lvlText w:val="•"/>
      <w:lvlJc w:val="left"/>
      <w:pPr>
        <w:ind w:left="4833" w:hanging="286"/>
      </w:pPr>
      <w:rPr>
        <w:rFonts w:hint="default"/>
        <w:lang w:val="en-US" w:eastAsia="en-US" w:bidi="ar-SA"/>
      </w:rPr>
    </w:lvl>
    <w:lvl w:ilvl="6" w:tplc="9E5EEF92">
      <w:numFmt w:val="bullet"/>
      <w:lvlText w:val="•"/>
      <w:lvlJc w:val="left"/>
      <w:pPr>
        <w:ind w:left="5595" w:hanging="286"/>
      </w:pPr>
      <w:rPr>
        <w:rFonts w:hint="default"/>
        <w:lang w:val="en-US" w:eastAsia="en-US" w:bidi="ar-SA"/>
      </w:rPr>
    </w:lvl>
    <w:lvl w:ilvl="7" w:tplc="7B722166">
      <w:numFmt w:val="bullet"/>
      <w:lvlText w:val="•"/>
      <w:lvlJc w:val="left"/>
      <w:pPr>
        <w:ind w:left="6358" w:hanging="286"/>
      </w:pPr>
      <w:rPr>
        <w:rFonts w:hint="default"/>
        <w:lang w:val="en-US" w:eastAsia="en-US" w:bidi="ar-SA"/>
      </w:rPr>
    </w:lvl>
    <w:lvl w:ilvl="8" w:tplc="CEC28FCE">
      <w:numFmt w:val="bullet"/>
      <w:lvlText w:val="•"/>
      <w:lvlJc w:val="left"/>
      <w:pPr>
        <w:ind w:left="7121" w:hanging="286"/>
      </w:pPr>
      <w:rPr>
        <w:rFonts w:hint="default"/>
        <w:lang w:val="en-US" w:eastAsia="en-US" w:bidi="ar-SA"/>
      </w:rPr>
    </w:lvl>
  </w:abstractNum>
  <w:abstractNum w:abstractNumId="8">
    <w:nsid w:val="62151073"/>
    <w:multiLevelType w:val="hybridMultilevel"/>
    <w:tmpl w:val="9FE80544"/>
    <w:lvl w:ilvl="0" w:tplc="78688C48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41D01568">
      <w:start w:val="1"/>
      <w:numFmt w:val="decimal"/>
      <w:lvlText w:val="(%2)"/>
      <w:lvlJc w:val="left"/>
      <w:pPr>
        <w:ind w:left="1015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77AFCB4">
      <w:numFmt w:val="bullet"/>
      <w:lvlText w:val="•"/>
      <w:lvlJc w:val="left"/>
      <w:pPr>
        <w:ind w:left="1867" w:hanging="332"/>
      </w:pPr>
      <w:rPr>
        <w:rFonts w:hint="default"/>
        <w:lang w:val="en-US" w:eastAsia="en-US" w:bidi="ar-SA"/>
      </w:rPr>
    </w:lvl>
    <w:lvl w:ilvl="3" w:tplc="3A0A1D9C">
      <w:numFmt w:val="bullet"/>
      <w:lvlText w:val="•"/>
      <w:lvlJc w:val="left"/>
      <w:pPr>
        <w:ind w:left="2714" w:hanging="332"/>
      </w:pPr>
      <w:rPr>
        <w:rFonts w:hint="default"/>
        <w:lang w:val="en-US" w:eastAsia="en-US" w:bidi="ar-SA"/>
      </w:rPr>
    </w:lvl>
    <w:lvl w:ilvl="4" w:tplc="5A04A12A">
      <w:numFmt w:val="bullet"/>
      <w:lvlText w:val="•"/>
      <w:lvlJc w:val="left"/>
      <w:pPr>
        <w:ind w:left="3562" w:hanging="332"/>
      </w:pPr>
      <w:rPr>
        <w:rFonts w:hint="default"/>
        <w:lang w:val="en-US" w:eastAsia="en-US" w:bidi="ar-SA"/>
      </w:rPr>
    </w:lvl>
    <w:lvl w:ilvl="5" w:tplc="7006005C">
      <w:numFmt w:val="bullet"/>
      <w:lvlText w:val="•"/>
      <w:lvlJc w:val="left"/>
      <w:pPr>
        <w:ind w:left="4409" w:hanging="332"/>
      </w:pPr>
      <w:rPr>
        <w:rFonts w:hint="default"/>
        <w:lang w:val="en-US" w:eastAsia="en-US" w:bidi="ar-SA"/>
      </w:rPr>
    </w:lvl>
    <w:lvl w:ilvl="6" w:tplc="2A8485EE">
      <w:numFmt w:val="bullet"/>
      <w:lvlText w:val="•"/>
      <w:lvlJc w:val="left"/>
      <w:pPr>
        <w:ind w:left="5256" w:hanging="332"/>
      </w:pPr>
      <w:rPr>
        <w:rFonts w:hint="default"/>
        <w:lang w:val="en-US" w:eastAsia="en-US" w:bidi="ar-SA"/>
      </w:rPr>
    </w:lvl>
    <w:lvl w:ilvl="7" w:tplc="9282EFF4">
      <w:numFmt w:val="bullet"/>
      <w:lvlText w:val="•"/>
      <w:lvlJc w:val="left"/>
      <w:pPr>
        <w:ind w:left="6104" w:hanging="332"/>
      </w:pPr>
      <w:rPr>
        <w:rFonts w:hint="default"/>
        <w:lang w:val="en-US" w:eastAsia="en-US" w:bidi="ar-SA"/>
      </w:rPr>
    </w:lvl>
    <w:lvl w:ilvl="8" w:tplc="E35618BA">
      <w:numFmt w:val="bullet"/>
      <w:lvlText w:val="•"/>
      <w:lvlJc w:val="left"/>
      <w:pPr>
        <w:ind w:left="6951" w:hanging="332"/>
      </w:pPr>
      <w:rPr>
        <w:rFonts w:hint="default"/>
        <w:lang w:val="en-US" w:eastAsia="en-US" w:bidi="ar-SA"/>
      </w:rPr>
    </w:lvl>
  </w:abstractNum>
  <w:abstractNum w:abstractNumId="9">
    <w:nsid w:val="75981139"/>
    <w:multiLevelType w:val="hybridMultilevel"/>
    <w:tmpl w:val="DA546396"/>
    <w:lvl w:ilvl="0" w:tplc="D6A05AEC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0A1D92">
      <w:numFmt w:val="bullet"/>
      <w:lvlText w:val="•"/>
      <w:lvlJc w:val="left"/>
      <w:pPr>
        <w:ind w:left="1998" w:hanging="240"/>
      </w:pPr>
      <w:rPr>
        <w:rFonts w:hint="default"/>
        <w:lang w:val="en-US" w:eastAsia="en-US" w:bidi="ar-SA"/>
      </w:rPr>
    </w:lvl>
    <w:lvl w:ilvl="2" w:tplc="D2605C40">
      <w:numFmt w:val="bullet"/>
      <w:lvlText w:val="•"/>
      <w:lvlJc w:val="left"/>
      <w:pPr>
        <w:ind w:left="2737" w:hanging="240"/>
      </w:pPr>
      <w:rPr>
        <w:rFonts w:hint="default"/>
        <w:lang w:val="en-US" w:eastAsia="en-US" w:bidi="ar-SA"/>
      </w:rPr>
    </w:lvl>
    <w:lvl w:ilvl="3" w:tplc="5E8C7F4C">
      <w:numFmt w:val="bullet"/>
      <w:lvlText w:val="•"/>
      <w:lvlJc w:val="left"/>
      <w:pPr>
        <w:ind w:left="3475" w:hanging="240"/>
      </w:pPr>
      <w:rPr>
        <w:rFonts w:hint="default"/>
        <w:lang w:val="en-US" w:eastAsia="en-US" w:bidi="ar-SA"/>
      </w:rPr>
    </w:lvl>
    <w:lvl w:ilvl="4" w:tplc="F59CEF88">
      <w:numFmt w:val="bullet"/>
      <w:lvlText w:val="•"/>
      <w:lvlJc w:val="left"/>
      <w:pPr>
        <w:ind w:left="4214" w:hanging="240"/>
      </w:pPr>
      <w:rPr>
        <w:rFonts w:hint="default"/>
        <w:lang w:val="en-US" w:eastAsia="en-US" w:bidi="ar-SA"/>
      </w:rPr>
    </w:lvl>
    <w:lvl w:ilvl="5" w:tplc="DADE3B0A">
      <w:numFmt w:val="bullet"/>
      <w:lvlText w:val="•"/>
      <w:lvlJc w:val="left"/>
      <w:pPr>
        <w:ind w:left="4953" w:hanging="240"/>
      </w:pPr>
      <w:rPr>
        <w:rFonts w:hint="default"/>
        <w:lang w:val="en-US" w:eastAsia="en-US" w:bidi="ar-SA"/>
      </w:rPr>
    </w:lvl>
    <w:lvl w:ilvl="6" w:tplc="7CC61A86">
      <w:numFmt w:val="bullet"/>
      <w:lvlText w:val="•"/>
      <w:lvlJc w:val="left"/>
      <w:pPr>
        <w:ind w:left="5691" w:hanging="240"/>
      </w:pPr>
      <w:rPr>
        <w:rFonts w:hint="default"/>
        <w:lang w:val="en-US" w:eastAsia="en-US" w:bidi="ar-SA"/>
      </w:rPr>
    </w:lvl>
    <w:lvl w:ilvl="7" w:tplc="D938C05C">
      <w:numFmt w:val="bullet"/>
      <w:lvlText w:val="•"/>
      <w:lvlJc w:val="left"/>
      <w:pPr>
        <w:ind w:left="6430" w:hanging="240"/>
      </w:pPr>
      <w:rPr>
        <w:rFonts w:hint="default"/>
        <w:lang w:val="en-US" w:eastAsia="en-US" w:bidi="ar-SA"/>
      </w:rPr>
    </w:lvl>
    <w:lvl w:ilvl="8" w:tplc="061477DC">
      <w:numFmt w:val="bullet"/>
      <w:lvlText w:val="•"/>
      <w:lvlJc w:val="left"/>
      <w:pPr>
        <w:ind w:left="7169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7F10"/>
    <w:rsid w:val="00187F10"/>
    <w:rsid w:val="0022721F"/>
    <w:rsid w:val="00461E75"/>
    <w:rsid w:val="004D0164"/>
    <w:rsid w:val="006F15C6"/>
    <w:rsid w:val="00D27EA7"/>
    <w:rsid w:val="00ED2FE1"/>
    <w:rsid w:val="00F8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7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7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1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en.sumantry@unpas.ac.id" TargetMode="External"/><Relationship Id="rId13" Type="http://schemas.openxmlformats.org/officeDocument/2006/relationships/hyperlink" Target="http://market.bisnis.com/read/20120228/192/66155/emiten-berlian-laju-tanker-gagal-bayar-utangr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rket.bisnis.com/read/20120228/192/66155/emiten-berlian-laju-tanker-gagal-bayar-utang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pers.ssr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ournal3.undip.ac.id/index.php/dlr/article/view/109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Deden Sumantry</dc:creator>
  <cp:lastModifiedBy>Windows User</cp:lastModifiedBy>
  <cp:revision>4</cp:revision>
  <dcterms:created xsi:type="dcterms:W3CDTF">2022-05-17T02:44:00Z</dcterms:created>
  <dcterms:modified xsi:type="dcterms:W3CDTF">2022-05-17T02:46:00Z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