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B7" w:rsidRDefault="008643B7" w:rsidP="008643B7">
      <w:pPr>
        <w:pStyle w:val="Heading1"/>
        <w:jc w:val="center"/>
        <w:rPr>
          <w:rFonts w:ascii="Times New Roman" w:eastAsia="Times New Roman" w:hAnsi="Times New Roman" w:cs="Times New Roman"/>
          <w:b/>
          <w:color w:val="000000"/>
          <w:sz w:val="24"/>
          <w:szCs w:val="24"/>
        </w:rPr>
      </w:pPr>
      <w:bookmarkStart w:id="0" w:name="_Toc97492008"/>
      <w:r>
        <w:rPr>
          <w:rFonts w:ascii="Times New Roman" w:eastAsia="Times New Roman" w:hAnsi="Times New Roman" w:cs="Times New Roman"/>
          <w:b/>
          <w:color w:val="000000"/>
          <w:sz w:val="24"/>
          <w:szCs w:val="24"/>
        </w:rPr>
        <w:t>DAFTAR PUSTAKA</w:t>
      </w:r>
      <w:bookmarkEnd w:id="0"/>
    </w:p>
    <w:p w:rsidR="008643B7" w:rsidRDefault="008643B7" w:rsidP="008643B7">
      <w:pPr>
        <w:pStyle w:val="Heading1"/>
      </w:pPr>
    </w:p>
    <w:p w:rsidR="008643B7" w:rsidRPr="003C0A72" w:rsidRDefault="008643B7" w:rsidP="008643B7">
      <w:pPr>
        <w:pBdr>
          <w:top w:val="nil"/>
          <w:left w:val="nil"/>
          <w:bottom w:val="nil"/>
          <w:right w:val="nil"/>
          <w:between w:val="nil"/>
        </w:pBdr>
        <w:spacing w:line="480" w:lineRule="auto"/>
        <w:ind w:left="720" w:hanging="720"/>
      </w:pPr>
      <w:r w:rsidRPr="003C0A72">
        <w:t xml:space="preserve">Bali, D. P. (2021). </w:t>
      </w:r>
      <w:r w:rsidRPr="003C0A72">
        <w:rPr>
          <w:i/>
        </w:rPr>
        <w:t>beritabali.com</w:t>
      </w:r>
      <w:r w:rsidRPr="003C0A72">
        <w:t>. Retrieved from ANALISA PASAR DAN INDEKS KEPUASAN WISATAWAN MANCANEGARA: https://disparda.baliprov.go.id/wp-content/uploads/2020/05/Print-Buku-Wisman-2019.pdf</w:t>
      </w:r>
    </w:p>
    <w:p w:rsidR="008643B7" w:rsidRPr="003C0A72" w:rsidRDefault="008643B7" w:rsidP="008643B7">
      <w:pPr>
        <w:pBdr>
          <w:top w:val="nil"/>
          <w:left w:val="nil"/>
          <w:bottom w:val="nil"/>
          <w:right w:val="nil"/>
          <w:between w:val="nil"/>
        </w:pBdr>
        <w:spacing w:line="480" w:lineRule="auto"/>
        <w:ind w:left="720" w:hanging="720"/>
      </w:pPr>
      <w:r w:rsidRPr="003C0A72">
        <w:t xml:space="preserve">kabinet, h. s. (2021). sekretariat kabinet. </w:t>
      </w:r>
      <w:r w:rsidRPr="003C0A72">
        <w:rPr>
          <w:i/>
        </w:rPr>
        <w:t>Care/I Do Care di sektor perhotelan dan pariwisata.</w:t>
      </w:r>
      <w:r w:rsidRPr="003C0A72">
        <w:t>, 1.</w:t>
      </w:r>
    </w:p>
    <w:p w:rsidR="008643B7" w:rsidRPr="003C0A72" w:rsidRDefault="008643B7" w:rsidP="008643B7">
      <w:pPr>
        <w:pBdr>
          <w:top w:val="nil"/>
          <w:left w:val="nil"/>
          <w:bottom w:val="nil"/>
          <w:right w:val="nil"/>
          <w:between w:val="nil"/>
        </w:pBdr>
        <w:spacing w:line="480" w:lineRule="auto"/>
        <w:ind w:left="720" w:hanging="720"/>
      </w:pPr>
      <w:r w:rsidRPr="003C0A72">
        <w:t xml:space="preserve">Kalebos, F. (2021). E-jurnal Program Magister Manajemen Fakultas Ekonomi Dan Bisnis Universitas Sam Ratulangi. </w:t>
      </w:r>
      <w:r w:rsidRPr="003C0A72">
        <w:rPr>
          <w:i/>
        </w:rPr>
        <w:t>Faktor-Faktor Yang Mempengaruhi Kepuasan Wisatawan Yang Berkunjung Ke Daerah Wisata Kepulauan</w:t>
      </w:r>
      <w:r w:rsidRPr="003C0A72">
        <w:t>, 1-14.</w:t>
      </w:r>
    </w:p>
    <w:p w:rsidR="008643B7" w:rsidRPr="003C0A72" w:rsidRDefault="008643B7" w:rsidP="008643B7">
      <w:pPr>
        <w:pBdr>
          <w:top w:val="nil"/>
          <w:left w:val="nil"/>
          <w:bottom w:val="nil"/>
          <w:right w:val="nil"/>
          <w:between w:val="nil"/>
        </w:pBdr>
        <w:spacing w:line="480" w:lineRule="auto"/>
        <w:ind w:left="720" w:hanging="720"/>
      </w:pPr>
      <w:r w:rsidRPr="003C0A72">
        <w:t xml:space="preserve">Nainggolan, P. P. (2016). Politica. </w:t>
      </w:r>
      <w:r w:rsidRPr="003C0A72">
        <w:rPr>
          <w:i/>
        </w:rPr>
        <w:t>Peran Kapital dan Gagalnya Konsolidasi Demokratis Indonesia: Pendekatan Ekonomi-Politik</w:t>
      </w:r>
      <w:r w:rsidRPr="003C0A72">
        <w:t>, 1-24.</w:t>
      </w:r>
    </w:p>
    <w:p w:rsidR="008643B7" w:rsidRPr="003C0A72" w:rsidRDefault="008643B7" w:rsidP="008643B7">
      <w:pPr>
        <w:pBdr>
          <w:top w:val="nil"/>
          <w:left w:val="nil"/>
          <w:bottom w:val="nil"/>
          <w:right w:val="nil"/>
          <w:between w:val="nil"/>
        </w:pBdr>
        <w:spacing w:line="480" w:lineRule="auto"/>
        <w:ind w:left="720" w:hanging="720"/>
      </w:pPr>
      <w:r w:rsidRPr="003C0A72">
        <w:t xml:space="preserve">puspita, s. (2019). kompas.com. </w:t>
      </w:r>
      <w:r w:rsidRPr="003C0A72">
        <w:rPr>
          <w:i/>
        </w:rPr>
        <w:t>langkah tingkatkan devisa negara</w:t>
      </w:r>
      <w:r w:rsidRPr="003C0A72">
        <w:t>, 1.</w:t>
      </w:r>
    </w:p>
    <w:p w:rsidR="008643B7" w:rsidRPr="003C0A72" w:rsidRDefault="008643B7" w:rsidP="008643B7">
      <w:pPr>
        <w:spacing w:line="480" w:lineRule="auto"/>
      </w:pPr>
    </w:p>
    <w:p w:rsidR="008643B7" w:rsidRPr="003C0A72" w:rsidRDefault="008643B7" w:rsidP="008643B7">
      <w:pPr>
        <w:widowControl w:val="0"/>
        <w:spacing w:line="480" w:lineRule="auto"/>
        <w:ind w:left="480" w:hanging="480"/>
      </w:pPr>
      <w:r w:rsidRPr="003C0A72">
        <w:t xml:space="preserve">Adhitya Himawan. “No Title.” </w:t>
      </w:r>
      <w:r w:rsidRPr="003C0A72">
        <w:rPr>
          <w:i/>
        </w:rPr>
        <w:t>suara.com</w:t>
      </w:r>
      <w:r w:rsidRPr="003C0A72">
        <w:t>. https://www.suara.com/bisnis/2016/02/03/015525/pariwisata-indonesia-di-2015-tumbuh-melebihi-pariwisata-dunia.</w:t>
      </w:r>
    </w:p>
    <w:p w:rsidR="008643B7" w:rsidRPr="003C0A72" w:rsidRDefault="008643B7" w:rsidP="008643B7">
      <w:pPr>
        <w:widowControl w:val="0"/>
        <w:spacing w:line="480" w:lineRule="auto"/>
        <w:ind w:left="480" w:hanging="480"/>
      </w:pPr>
      <w:r w:rsidRPr="003C0A72">
        <w:t>Alcharir, Sultan, Junaiddin Zakariah, and Arifin. 2020. “Pengaruh Pendapatan Sektor Pariwisata Terhadap Pertumbuhan.” 3(4).</w:t>
      </w:r>
    </w:p>
    <w:p w:rsidR="008643B7" w:rsidRPr="003C0A72" w:rsidRDefault="008643B7" w:rsidP="008643B7">
      <w:pPr>
        <w:widowControl w:val="0"/>
        <w:spacing w:line="480" w:lineRule="auto"/>
        <w:ind w:left="480" w:hanging="480"/>
      </w:pPr>
      <w:r w:rsidRPr="003C0A72">
        <w:t xml:space="preserve">Hadiwinata, Bob Sugeng. 2006. “Bourdieu, Neoliberalisme, Intelektual Dan Gerakan Sosial Global.” </w:t>
      </w:r>
      <w:r w:rsidRPr="003C0A72">
        <w:rPr>
          <w:i/>
        </w:rPr>
        <w:t>Melintas</w:t>
      </w:r>
      <w:r w:rsidRPr="003C0A72">
        <w:t xml:space="preserve"> (Vol 22, No 1 (2006)): 471–85. http://journal.unpar.ac.id/index.php/melintas/article/view/1008/992.</w:t>
      </w:r>
    </w:p>
    <w:p w:rsidR="008643B7" w:rsidRPr="003C0A72" w:rsidRDefault="008643B7" w:rsidP="008643B7">
      <w:pPr>
        <w:widowControl w:val="0"/>
        <w:spacing w:line="480" w:lineRule="auto"/>
        <w:ind w:left="480" w:hanging="480"/>
      </w:pPr>
      <w:r w:rsidRPr="003C0A72">
        <w:t xml:space="preserve">Jackson, Robert, Georg Sorensen, Dadan Suryadipura, and Kamdani. 2005. </w:t>
      </w:r>
      <w:r w:rsidRPr="003C0A72">
        <w:rPr>
          <w:i/>
        </w:rPr>
        <w:t>No Title</w:t>
      </w:r>
      <w:r w:rsidRPr="003C0A72">
        <w:t>. https://opac.perpusnas.go.id/DetailOpac.aspx?id=23255.</w:t>
      </w:r>
    </w:p>
    <w:p w:rsidR="008643B7" w:rsidRPr="003C0A72" w:rsidRDefault="008643B7" w:rsidP="008643B7">
      <w:pPr>
        <w:widowControl w:val="0"/>
        <w:spacing w:line="480" w:lineRule="auto"/>
        <w:ind w:left="480" w:hanging="480"/>
      </w:pPr>
      <w:r w:rsidRPr="003C0A72">
        <w:lastRenderedPageBreak/>
        <w:t>Pramono, Jaya. 2013. “STRATEGI PENGEMBANGAN.” 7(1): 66–74.</w:t>
      </w:r>
    </w:p>
    <w:p w:rsidR="008643B7" w:rsidRPr="00C13DB3" w:rsidRDefault="008643B7" w:rsidP="008643B7">
      <w:pPr>
        <w:widowControl w:val="0"/>
        <w:autoSpaceDE w:val="0"/>
        <w:autoSpaceDN w:val="0"/>
        <w:adjustRightInd w:val="0"/>
        <w:spacing w:line="480" w:lineRule="auto"/>
        <w:ind w:left="480" w:hanging="480"/>
        <w:rPr>
          <w:noProof/>
        </w:rPr>
      </w:pPr>
      <w:r w:rsidRPr="003C0A72">
        <w:t>Resmi, Berita, Statistik</w:t>
      </w:r>
      <w:r w:rsidRPr="003C0A72">
        <w:fldChar w:fldCharType="begin" w:fldLock="1"/>
      </w:r>
      <w:r w:rsidRPr="003C0A72">
        <w:instrText xml:space="preserve">ADDIN Mendeley Bibliography CSL_BIBLIOGRAPHY </w:instrText>
      </w:r>
      <w:r w:rsidRPr="003C0A72">
        <w:fldChar w:fldCharType="separate"/>
      </w:r>
      <w:r w:rsidRPr="00C13DB3">
        <w:rPr>
          <w:noProof/>
        </w:rPr>
        <w:t>Alcharir, Sultan, Junaiddin Zakariah, and Arifin. 2020. “Pengaruh Pendapatan Sektor Pariwisata Terhadap Pertumbuhan.” 3(4).</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Badan Pusat Statistik. 2018. “Jumlah Kedatangan Wisatawan Mancanegara Ke Indonesia Menurut Pintu Masuk 1997-2017.” : 1. https://www.bps.go.id/statictable/2009/04/14/1387/jumlah-kedatangan-wisatawan-.</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Bali Tours Club. “BUDAYA DAN TRADISI UNIK DI BALI.” </w:t>
      </w:r>
      <w:r w:rsidRPr="00C13DB3">
        <w:rPr>
          <w:i/>
          <w:iCs/>
          <w:noProof/>
        </w:rPr>
        <w:t>Bali Tours Club</w:t>
      </w:r>
      <w:r w:rsidRPr="00C13DB3">
        <w:rPr>
          <w:noProof/>
        </w:rPr>
        <w:t>. https://www.balitoursclub.net/tradisi-unik-di-bali/.</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Fatmawati Kalebos. 2021. “No Title.” </w:t>
      </w:r>
      <w:r w:rsidRPr="00C13DB3">
        <w:rPr>
          <w:i/>
          <w:iCs/>
          <w:noProof/>
        </w:rPr>
        <w:t>E-jurnal Program Magister Manajemen Fakutas Ekonomi Dan Bisnis Universitas Sam Ratulangi</w:t>
      </w:r>
      <w:r w:rsidRPr="00C13DB3">
        <w:rPr>
          <w:noProof/>
        </w:rPr>
        <w:t xml:space="preserve"> (Faktor-Faktor Yang Mempengaruhi Kepuasan Wisatawan Yang Berkunjung Ke Daerah Wisata Kepulauan): 1–14. https://media.neliti.com/media/publications/129073-ID-faktor-faktor-yang-mempengaruhi-kepuasan.pdf.</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GUBERNUR BALI. 2015. “PERATURAN DAERAH PROVINSI BALI NOMOR 10 TAHUN 2015 TENTANG RENCANA INDUK PEMBANGUNAN KEPARIWISATAAN DAERAH PROVINSI BALI TAHUN 2015-2029.” </w:t>
      </w:r>
      <w:r w:rsidRPr="00C13DB3">
        <w:rPr>
          <w:i/>
          <w:iCs/>
          <w:noProof/>
        </w:rPr>
        <w:t>GUBERNUR BALI</w:t>
      </w:r>
      <w:r w:rsidRPr="00C13DB3">
        <w:rPr>
          <w:noProof/>
        </w:rPr>
        <w:t>.</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Hadiwinata, Bob Sugeng. 2006. “Bourdieu, Neoliberalisme, Intelektual Dan Gerakan Sosial Global.” </w:t>
      </w:r>
      <w:r w:rsidRPr="00C13DB3">
        <w:rPr>
          <w:i/>
          <w:iCs/>
          <w:noProof/>
        </w:rPr>
        <w:t>Melintas</w:t>
      </w:r>
      <w:r w:rsidRPr="00C13DB3">
        <w:rPr>
          <w:noProof/>
        </w:rPr>
        <w:t xml:space="preserve"> (Vol 22, No 1 (2006)): 471–85. http://journal.unpar.ac.id/index.php/melintas/article/view/1008/992.</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Hamzah. 2021. “No Title.” </w:t>
      </w:r>
      <w:r w:rsidRPr="00C13DB3">
        <w:rPr>
          <w:i/>
          <w:iCs/>
          <w:noProof/>
        </w:rPr>
        <w:t>Pariwisata indonesia.com</w:t>
      </w:r>
      <w:r w:rsidRPr="00C13DB3">
        <w:rPr>
          <w:noProof/>
        </w:rPr>
        <w:t>: 1. http://p2k.unhamzah.ac.id/id1/1-3073-2970/Pariwisata_29131_p2k-unhamzah.html#Sejarah.</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Henry. 2021. “Potensi Health and Wellness Tourism Di Bali.” </w:t>
      </w:r>
      <w:r w:rsidRPr="00C13DB3">
        <w:rPr>
          <w:i/>
          <w:iCs/>
          <w:noProof/>
        </w:rPr>
        <w:t>Kemenparekraf / Baparekraf RI</w:t>
      </w:r>
      <w:r w:rsidRPr="00C13DB3">
        <w:rPr>
          <w:noProof/>
        </w:rPr>
        <w:t>. https://pedulicovid19.kemenparekraf.go.id/cerita-akhir-pekan-potensi-wellness-and-health-</w:t>
      </w:r>
      <w:r w:rsidRPr="00C13DB3">
        <w:rPr>
          <w:noProof/>
        </w:rPr>
        <w:lastRenderedPageBreak/>
        <w:t>tourism-di-bali/.</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Hiramsyah S.Thaib. 2015. </w:t>
      </w:r>
      <w:r w:rsidRPr="00C13DB3">
        <w:rPr>
          <w:i/>
          <w:iCs/>
          <w:noProof/>
        </w:rPr>
        <w:t>STRATEGI PENGEMBANGAN KEPARIWISATAAN INDONESIA</w:t>
      </w:r>
      <w:r w:rsidRPr="00C13DB3">
        <w:rPr>
          <w:noProof/>
        </w:rPr>
        <w:t>. jakarta. file:///C:/Users/ALIN/Downloads/5. Creative and Innovative Financing Forum_Strategi dan Kebijakan Pengembangan Sektor Pariwisata.pdf.</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Indonesia, Universitas. 2021. “No Title.” </w:t>
      </w:r>
      <w:r w:rsidRPr="00C13DB3">
        <w:rPr>
          <w:i/>
          <w:iCs/>
          <w:noProof/>
        </w:rPr>
        <w:t>kajian dampak sektor pariwisata terhadap perekonomian indonesia</w:t>
      </w:r>
      <w:r w:rsidRPr="00C13DB3">
        <w:rPr>
          <w:noProof/>
        </w:rPr>
        <w:t>: 1–142. https://www.kemenparekraf.go.id/asset_admin/assets/uploads/media/pdf/media_1554437393_Laporan_Akhir.pdf.</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Jackson, Robert, Georg Sorensen, Dadan Suryadipura, and Kamdani. 2005. </w:t>
      </w:r>
      <w:r w:rsidRPr="00C13DB3">
        <w:rPr>
          <w:i/>
          <w:iCs/>
          <w:noProof/>
        </w:rPr>
        <w:t>No Title</w:t>
      </w:r>
      <w:r w:rsidRPr="00C13DB3">
        <w:rPr>
          <w:noProof/>
        </w:rPr>
        <w:t>. https://opac.perpusnas.go.id/DetailOpac.aspx?id=23255.</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Jaya, I Wayan Paramarta, and I Gede Putra Ariana. “PERAN UNDANG – UNDANG NOMOR 10 TAHUN 2009 TENTANG KEPARIWISATAAN DALAM PERLINDUNGAN DAN PELESTARIAN OBJEK WISATA.” </w:t>
      </w:r>
      <w:r w:rsidRPr="00C13DB3">
        <w:rPr>
          <w:i/>
          <w:iCs/>
          <w:noProof/>
        </w:rPr>
        <w:t>PERAN UNDANG – UNDANG NOMOR 10 TAHUN 2009 TENTANG KEPARIWISATAAN DALAM PERLINDUNGAN DAN PELESTARIAN OBJEK WISATA</w:t>
      </w:r>
      <w:r w:rsidRPr="00C13DB3">
        <w:rPr>
          <w:noProof/>
        </w:rPr>
        <w:t>.</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juni Lius Tellusa. 2019. “Peran Media Dalam Industri Pariwisata Di Indonesia.” </w:t>
      </w:r>
      <w:r w:rsidRPr="00C13DB3">
        <w:rPr>
          <w:i/>
          <w:iCs/>
          <w:noProof/>
        </w:rPr>
        <w:t>eposdigi.com</w:t>
      </w:r>
      <w:r w:rsidRPr="00C13DB3">
        <w:rPr>
          <w:noProof/>
        </w:rPr>
        <w:t>. https://www.eposdigi.com/2019/09/25/bisnis/peran-media-dalam-industri-pariwisata-di-indonesia/.</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Kementerian Pariwisata. 2018. “KEBIJAKAN PENGEMBANGAN PARIWISATA.”</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kemeparekraf. 2011. “Peran Media Massa Dalam Promosi Pariwisata.” </w:t>
      </w:r>
      <w:r w:rsidRPr="00C13DB3">
        <w:rPr>
          <w:i/>
          <w:iCs/>
          <w:noProof/>
        </w:rPr>
        <w:t>Kemenparekraf / Baparekraf RI</w:t>
      </w:r>
      <w:r w:rsidRPr="00C13DB3">
        <w:rPr>
          <w:noProof/>
        </w:rPr>
        <w:t>.</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maridi. “Mengangkat Budaya Dan Kearifan Lokal Dalam Sistem Konservasi Tanah Dan Air.” (budaya dan kearifan local). https://media.neliti.com/media/publications/175293-ID-</w:t>
      </w:r>
      <w:r w:rsidRPr="00C13DB3">
        <w:rPr>
          <w:noProof/>
        </w:rPr>
        <w:lastRenderedPageBreak/>
        <w:t>mengangkat-budaya-dan-kearifan-lokal-dal.pdf.</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Midgley, James. 2007. “Perspectives on Globalization, Social Justice and Welfare.” </w:t>
      </w:r>
      <w:r w:rsidRPr="00C13DB3">
        <w:rPr>
          <w:i/>
          <w:iCs/>
          <w:noProof/>
        </w:rPr>
        <w:t>Journal of Sociology and Social Welfare</w:t>
      </w:r>
      <w:r w:rsidRPr="00C13DB3">
        <w:rPr>
          <w:noProof/>
        </w:rPr>
        <w:t xml:space="preserve"> 34(2): 17–36.</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Muhammad, Erik. 2020. “No Title.” </w:t>
      </w:r>
      <w:r w:rsidRPr="00C13DB3">
        <w:rPr>
          <w:i/>
          <w:iCs/>
          <w:noProof/>
        </w:rPr>
        <w:t>harapan rakyat.com</w:t>
      </w:r>
      <w:r w:rsidRPr="00C13DB3">
        <w:rPr>
          <w:noProof/>
        </w:rPr>
        <w:t>: 1. https://www.harapanrakyat.com/2020/07/sejarah-pariwisata-indonesia/.</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Natamagazine.co. 2021. “No Title.” </w:t>
      </w:r>
      <w:r w:rsidRPr="00C13DB3">
        <w:rPr>
          <w:i/>
          <w:iCs/>
          <w:noProof/>
        </w:rPr>
        <w:t>Nata Travel Magazine</w:t>
      </w:r>
      <w:r w:rsidRPr="00C13DB3">
        <w:rPr>
          <w:noProof/>
        </w:rPr>
        <w:t>: 1. https://www.natamagazine.co/2019/10/03/sejarah-pariwisata-indonesia-mengenal-lebih-dekat-dengan-seksama/.</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Neti Sunarni. “IMPLEMENTASI KEBIJAKAN PEMERINTAH DALAM MELAKSANAKAN PROGRAM PEMBANGUNAN.” https://jurnal.unigal.ac.id/index.php/moderat/article/view/2696.</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Ngesthiprojo, H. Muhamad Muwardi, and MIS Drs. Usmar Salam. 2015. “ANALISIS STRATEGI RECOVERY PARIWISATA INDONESIA PASCA PERISTIWA BOM BALI.” </w:t>
      </w:r>
      <w:r w:rsidRPr="00C13DB3">
        <w:rPr>
          <w:i/>
          <w:iCs/>
          <w:noProof/>
        </w:rPr>
        <w:t>Departemen Ilmu Hubungan Internasional Fakultas Ilmu Sosial dan Ilmu Politik Universitas Gadjah Mada</w:t>
      </w:r>
      <w:r w:rsidRPr="00C13DB3">
        <w:rPr>
          <w:noProof/>
        </w:rPr>
        <w:t>. https://hi.fisipol.ugm.ac.id/katalogtesis/analisis-strategi-recovery-pariwisata-indonesia-pasca-peristiwa-bom-bali/.</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“Pemeliharaan Budaya Dan Nilai Kearifan Lokal.” </w:t>
      </w:r>
      <w:r w:rsidRPr="00C13DB3">
        <w:rPr>
          <w:i/>
          <w:iCs/>
          <w:noProof/>
        </w:rPr>
        <w:t>Balipost</w:t>
      </w:r>
      <w:r w:rsidRPr="00C13DB3">
        <w:rPr>
          <w:noProof/>
        </w:rPr>
        <w:t>. https://www.balipost.com/news/2019/08/14/84031/Mengajegkan-Peradaban-Adat-dan-Budaya...html.</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Pramono, Jaya. 2013. “STRATEGI PENGEMBANGAN HEALTH AND WELLNESS DI BALI.” </w:t>
      </w:r>
      <w:r w:rsidRPr="00C13DB3">
        <w:rPr>
          <w:i/>
          <w:iCs/>
          <w:noProof/>
        </w:rPr>
        <w:t>Jurnal Manajemen, Strategi Bisnis, dan Kewirausahaan Vol. 7, No. 1, Februari 2013</w:t>
      </w:r>
      <w:r w:rsidRPr="00C13DB3">
        <w:rPr>
          <w:noProof/>
        </w:rPr>
        <w:t xml:space="preserve"> 7: 1–9. file:///C:/Users/ALIN/Downloads/6074-1-9940-1-10-20130724 (1).pdf.</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Puspita, Sherly. 2019. “No Title.” </w:t>
      </w:r>
      <w:r w:rsidRPr="00C13DB3">
        <w:rPr>
          <w:i/>
          <w:iCs/>
          <w:noProof/>
        </w:rPr>
        <w:t>kompas.com</w:t>
      </w:r>
      <w:r w:rsidRPr="00C13DB3">
        <w:rPr>
          <w:noProof/>
        </w:rPr>
        <w:t xml:space="preserve">: 1. </w:t>
      </w:r>
      <w:r w:rsidRPr="00C13DB3">
        <w:rPr>
          <w:noProof/>
        </w:rPr>
        <w:lastRenderedPageBreak/>
        <w:t>https://travel.kompas.com/read/2019/03/19/110700827/6-langkah-pemerintah-tingkatkan-devisa-pariwisata-indonesia?page=all.</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“Ruang Lingkup Industri Pariwisata.” 2019. </w:t>
      </w:r>
      <w:r w:rsidRPr="00C13DB3">
        <w:rPr>
          <w:i/>
          <w:iCs/>
          <w:noProof/>
        </w:rPr>
        <w:t>disparbone.go.id</w:t>
      </w:r>
      <w:r w:rsidRPr="00C13DB3">
        <w:rPr>
          <w:noProof/>
        </w:rPr>
        <w:t>. https://dispar.bone.go.id/2019/03/ruang-lingkup-industri-pariwisata/.</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suara.com. 2016. “Promosi Pariwisata Melalui Wonderful Indonesia.” </w:t>
      </w:r>
      <w:r w:rsidRPr="00C13DB3">
        <w:rPr>
          <w:i/>
          <w:iCs/>
          <w:noProof/>
        </w:rPr>
        <w:t>suara.com</w:t>
      </w:r>
      <w:r w:rsidRPr="00C13DB3">
        <w:rPr>
          <w:noProof/>
        </w:rPr>
        <w:t>. https://www.suara.com/lifestyle/2016/04/02/194548/promosi-pariwisata-melalui-wonderful-indonesia.</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Sumarni, Zulkarnain*, I Gede Sugiyanta**. 2021. “No Title.” </w:t>
      </w:r>
      <w:r w:rsidRPr="00C13DB3">
        <w:rPr>
          <w:i/>
          <w:iCs/>
          <w:noProof/>
        </w:rPr>
        <w:t>FAKTOR-FAKTOR PENDORONG DAN PENARIK WISATAWAN BERKUNJUNG KE OBJEK WISATA GUNUNG DEMPO KOTA PAGAR ALAM</w:t>
      </w:r>
      <w:r w:rsidRPr="00C13DB3">
        <w:rPr>
          <w:noProof/>
        </w:rPr>
        <w:t xml:space="preserve"> (The objectives of this research were find out the information about the factors that motivates and attracted the tourist to visit the Dempo mountain object place in south Pagar Alam district of Pagar Alam city of south Sumatera province in 2011. The point): 2–20. https://media.neliti.com/media/publications/246827-faktor-faktor-pendorong-dan-penarik-wisa-4d88f977.pdf.</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SURENTU, YUNICE ZEVANYA, Desie M. D. Warouw, and Meiske Rembang. “PENTINGNYA WEBSITE SEBAGAI MEDIA INFORMASI DESTINASI WISATA DI DINAS KEBUDAYAAN DAN PARIWISATA KABUPATEN MINAHASA.” file:///C:/Users/ALIN/Downloads/31117-64797-1-SM (1).pdf.</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Yoeti, Oka A. 1996. Pengantar Ilmu Pariwisata / Oka A. Yoeti </w:t>
      </w:r>
      <w:r w:rsidRPr="00C13DB3">
        <w:rPr>
          <w:i/>
          <w:iCs/>
          <w:noProof/>
        </w:rPr>
        <w:t>No Title</w:t>
      </w:r>
      <w:r w:rsidRPr="00C13DB3">
        <w:rPr>
          <w:noProof/>
        </w:rPr>
        <w:t>. bandung: ANGKASA. http://opac.ut.ac.id/detail-opac?id=37950.</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Yoga</w:t>
      </w:r>
      <w:r w:rsidRPr="00C13DB3">
        <w:rPr>
          <w:rFonts w:ascii="Cambria Math" w:hAnsi="Cambria Math" w:cs="Cambria Math"/>
          <w:noProof/>
        </w:rPr>
        <w:t>∗</w:t>
      </w:r>
      <w:r w:rsidRPr="00C13DB3">
        <w:rPr>
          <w:noProof/>
        </w:rPr>
        <w:t xml:space="preserve">, I Gde Ary Dharma, and I Wayan Wenagama. 2012. “No Title.” </w:t>
      </w:r>
      <w:r w:rsidRPr="00C13DB3">
        <w:rPr>
          <w:i/>
          <w:iCs/>
          <w:noProof/>
        </w:rPr>
        <w:t>E-Jurnal EP Unud</w:t>
      </w:r>
      <w:r w:rsidRPr="00C13DB3">
        <w:rPr>
          <w:noProof/>
        </w:rPr>
        <w:t xml:space="preserve"> (PENGARUH JUMLAH KUNJUNGAN DAN PENGELUARAN WISATAWAN MANCANEGARA TERHADAP PRODUK DOMESTIK REGIONAL BRUTO (PDRB) </w:t>
      </w:r>
      <w:r w:rsidRPr="00C13DB3">
        <w:rPr>
          <w:noProof/>
        </w:rPr>
        <w:lastRenderedPageBreak/>
        <w:t>PROVINSI BALI TAHUN 1996-2012): 1–10. https://media.neliti.com/media/publications/44511-ID-pengaruh-jumlah-kunjungan-dan-pengeluaran-wisatawan-mancanegara-terhadap-produk.pdf.</w:t>
      </w:r>
    </w:p>
    <w:p w:rsidR="008643B7" w:rsidRPr="00C13DB3" w:rsidRDefault="008643B7" w:rsidP="008643B7">
      <w:pPr>
        <w:widowControl w:val="0"/>
        <w:autoSpaceDE w:val="0"/>
        <w:autoSpaceDN w:val="0"/>
        <w:adjustRightInd w:val="0"/>
        <w:spacing w:line="480" w:lineRule="auto"/>
        <w:ind w:left="480" w:hanging="480"/>
        <w:rPr>
          <w:noProof/>
        </w:rPr>
      </w:pPr>
      <w:r w:rsidRPr="00C13DB3">
        <w:rPr>
          <w:noProof/>
        </w:rPr>
        <w:t xml:space="preserve">Yudha Manggala P Putra. 2016. “Pelestarian Budaya Perkuat Identitas Bangsa.” </w:t>
      </w:r>
      <w:r w:rsidRPr="00C13DB3">
        <w:rPr>
          <w:i/>
          <w:iCs/>
          <w:noProof/>
        </w:rPr>
        <w:t>republica.co.id</w:t>
      </w:r>
      <w:r w:rsidRPr="00C13DB3">
        <w:rPr>
          <w:noProof/>
        </w:rPr>
        <w:t>. https://nasional.republika.co.id/berita/nasional/daerah/16/05/31/o80sjj284-pelestarian-budaya-perkuat-identitas-bangsa.</w:t>
      </w:r>
    </w:p>
    <w:p w:rsidR="008643B7" w:rsidRPr="003C0A72" w:rsidRDefault="008643B7" w:rsidP="008643B7">
      <w:pPr>
        <w:widowControl w:val="0"/>
        <w:spacing w:line="480" w:lineRule="auto"/>
        <w:ind w:left="480" w:hanging="480"/>
      </w:pPr>
      <w:r w:rsidRPr="003C0A72">
        <w:fldChar w:fldCharType="end"/>
      </w:r>
      <w:r w:rsidRPr="003C0A72">
        <w:t xml:space="preserve"> Perkembangan, dan Pariwisata Provinsi. 2020. “Perkembangan Pariwisata Provinsi Bali Oktober 2020.” 2020(73): 1–5.</w:t>
      </w:r>
    </w:p>
    <w:p w:rsidR="008643B7" w:rsidRPr="003C0A72" w:rsidRDefault="008643B7" w:rsidP="008643B7">
      <w:pPr>
        <w:widowControl w:val="0"/>
        <w:spacing w:line="480" w:lineRule="auto"/>
        <w:ind w:left="480" w:hanging="480"/>
      </w:pPr>
      <w:r w:rsidRPr="003C0A72">
        <w:t xml:space="preserve">Sumarni, Zulkarnain*, I Gede Sugiyanta**. 2021. “No Title.” </w:t>
      </w:r>
      <w:r w:rsidRPr="003C0A72">
        <w:rPr>
          <w:i/>
        </w:rPr>
        <w:t xml:space="preserve">FAKTOR-FAKTOR PENDORONG DAN PENARIK WISATAWAN BERKUNJUNG KE OBJEK WISATA </w:t>
      </w:r>
      <w:r w:rsidRPr="003C0A72">
        <w:t xml:space="preserve"> (The objectives of this research were find out the information about the factors that motivates and attracted the tourist to visit the Dempo mountain object place in south Pagar Alam district of Pagar Alam city of south Sumatera province in 2011. The point): 2–20. https://media.neliti.com/media/publications/246827-faktor-faktor-pendorong-dan-penarik-wisa-4d88f977.pdf.</w:t>
      </w:r>
    </w:p>
    <w:p w:rsidR="008643B7" w:rsidRPr="003C0A72" w:rsidRDefault="008643B7" w:rsidP="008643B7">
      <w:pPr>
        <w:widowControl w:val="0"/>
        <w:spacing w:line="480" w:lineRule="auto"/>
        <w:ind w:left="480" w:hanging="480"/>
      </w:pPr>
      <w:r w:rsidRPr="003C0A72">
        <w:t xml:space="preserve">Yoeti, Oka A. 1996. Pengantar Ilmu Pariwisata / Oka A. Yoeti </w:t>
      </w:r>
      <w:r w:rsidRPr="003C0A72">
        <w:rPr>
          <w:i/>
        </w:rPr>
        <w:t>No Title</w:t>
      </w:r>
      <w:r w:rsidRPr="003C0A72">
        <w:t>. bandung: ANGKASA. http://opac.ut.ac.id/detail-opac?id=37950.</w:t>
      </w:r>
    </w:p>
    <w:p w:rsidR="008643B7" w:rsidRDefault="008643B7" w:rsidP="008643B7">
      <w:pPr>
        <w:spacing w:line="480" w:lineRule="auto"/>
        <w:rPr>
          <w:b/>
        </w:rPr>
      </w:pPr>
    </w:p>
    <w:p w:rsidR="008643B7" w:rsidRDefault="008643B7" w:rsidP="008643B7">
      <w:pPr>
        <w:widowControl w:val="0"/>
        <w:pBdr>
          <w:top w:val="nil"/>
          <w:left w:val="nil"/>
          <w:bottom w:val="nil"/>
          <w:right w:val="nil"/>
          <w:between w:val="nil"/>
        </w:pBdr>
        <w:spacing w:line="276" w:lineRule="auto"/>
        <w:rPr>
          <w:b/>
        </w:rPr>
      </w:pPr>
    </w:p>
    <w:p w:rsidR="007F54F9" w:rsidRDefault="007F54F9">
      <w:bookmarkStart w:id="1" w:name="_GoBack"/>
      <w:bookmarkEnd w:id="1"/>
    </w:p>
    <w:sectPr w:rsidR="007F54F9">
      <w:headerReference w:type="default" r:id="rId4"/>
      <w:headerReference w:type="firs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61" w:rsidRDefault="008643B7">
    <w:pPr>
      <w:ind w:left="7920" w:firstLine="720"/>
    </w:pP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61" w:rsidRDefault="008643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B7"/>
    <w:rsid w:val="007F54F9"/>
    <w:rsid w:val="0086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CE5F4-166F-4386-8059-71A4216E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43B7"/>
    <w:pPr>
      <w:spacing w:after="0" w:line="240" w:lineRule="auto"/>
    </w:pPr>
    <w:rPr>
      <w:rFonts w:ascii="Times New Roman" w:eastAsia="Times New Roman" w:hAnsi="Times New Roman" w:cs="Times New Roman"/>
      <w:sz w:val="24"/>
      <w:szCs w:val="24"/>
      <w:lang w:val="id"/>
    </w:rPr>
  </w:style>
  <w:style w:type="paragraph" w:styleId="Heading1">
    <w:name w:val="heading 1"/>
    <w:basedOn w:val="Normal"/>
    <w:next w:val="Normal"/>
    <w:link w:val="Heading1Char"/>
    <w:qFormat/>
    <w:rsid w:val="008643B7"/>
    <w:pPr>
      <w:keepNext/>
      <w:keepLines/>
      <w:spacing w:before="240"/>
      <w:outlineLvl w:val="0"/>
    </w:pPr>
    <w:rPr>
      <w:rFonts w:ascii="Calibri" w:eastAsia="Calibri" w:hAnsi="Calibri" w:cs="Calibri"/>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3B7"/>
    <w:rPr>
      <w:rFonts w:ascii="Calibri" w:eastAsia="Calibri" w:hAnsi="Calibri" w:cs="Calibri"/>
      <w:color w:val="2F5496"/>
      <w:sz w:val="32"/>
      <w:szCs w:val="3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ALIN</cp:lastModifiedBy>
  <cp:revision>1</cp:revision>
  <dcterms:created xsi:type="dcterms:W3CDTF">2022-05-11T13:37:00Z</dcterms:created>
  <dcterms:modified xsi:type="dcterms:W3CDTF">2022-05-11T13:37:00Z</dcterms:modified>
</cp:coreProperties>
</file>