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31" w:rsidRPr="00C14C31" w:rsidRDefault="00C14C31" w:rsidP="00C14C31">
      <w:pPr>
        <w:keepNext/>
        <w:keepLines/>
        <w:spacing w:before="400" w:after="40" w:line="360" w:lineRule="auto"/>
        <w:jc w:val="center"/>
        <w:outlineLvl w:val="0"/>
        <w:rPr>
          <w:rFonts w:ascii="Times New Roman" w:eastAsiaTheme="majorEastAsia" w:hAnsi="Times New Roman" w:cs="Times New Roman"/>
          <w:b/>
          <w:color w:val="000000" w:themeColor="text1"/>
          <w:sz w:val="24"/>
          <w:szCs w:val="36"/>
        </w:rPr>
      </w:pPr>
      <w:bookmarkStart w:id="0" w:name="_Toc65693042"/>
      <w:bookmarkStart w:id="1" w:name="_Toc67899036"/>
      <w:r w:rsidRPr="00C14C31">
        <w:rPr>
          <w:rFonts w:ascii="Times New Roman" w:eastAsiaTheme="majorEastAsia" w:hAnsi="Times New Roman" w:cs="Times New Roman"/>
          <w:b/>
          <w:color w:val="000000" w:themeColor="text1"/>
          <w:sz w:val="24"/>
          <w:szCs w:val="36"/>
        </w:rPr>
        <w:t>BAB II</w:t>
      </w:r>
      <w:bookmarkEnd w:id="0"/>
      <w:r w:rsidRPr="00C14C31">
        <w:rPr>
          <w:rFonts w:ascii="Times New Roman" w:eastAsiaTheme="majorEastAsia" w:hAnsi="Times New Roman" w:cs="Times New Roman"/>
          <w:b/>
          <w:color w:val="000000" w:themeColor="text1"/>
          <w:sz w:val="24"/>
          <w:szCs w:val="36"/>
        </w:rPr>
        <w:t xml:space="preserve"> </w:t>
      </w:r>
      <w:bookmarkStart w:id="2" w:name="_Toc65693043"/>
      <w:r w:rsidRPr="00C14C31">
        <w:rPr>
          <w:rFonts w:ascii="Times New Roman" w:eastAsiaTheme="majorEastAsia" w:hAnsi="Times New Roman" w:cs="Times New Roman"/>
          <w:b/>
          <w:color w:val="000000" w:themeColor="text1"/>
          <w:sz w:val="24"/>
          <w:szCs w:val="36"/>
        </w:rPr>
        <w:br/>
        <w:t>TINJAUAN PUSTAKA DAN KERANGKA BERFIKIR</w:t>
      </w:r>
      <w:bookmarkEnd w:id="1"/>
      <w:bookmarkEnd w:id="2"/>
      <w:r w:rsidRPr="00C14C31">
        <w:rPr>
          <w:rFonts w:ascii="Times New Roman" w:eastAsiaTheme="majorEastAsia" w:hAnsi="Times New Roman" w:cs="Times New Roman"/>
          <w:b/>
          <w:color w:val="000000" w:themeColor="text1"/>
          <w:sz w:val="24"/>
          <w:szCs w:val="36"/>
        </w:rPr>
        <w:t xml:space="preserve"> </w:t>
      </w:r>
    </w:p>
    <w:p w:rsidR="00C14C31" w:rsidRPr="00C14C31" w:rsidRDefault="00C14C31" w:rsidP="00C14C31">
      <w:pPr>
        <w:spacing w:after="0" w:line="276" w:lineRule="auto"/>
        <w:jc w:val="center"/>
        <w:rPr>
          <w:rFonts w:ascii="Times New Roman" w:hAnsi="Times New Roman" w:cs="Times New Roman"/>
          <w:b/>
          <w:sz w:val="24"/>
          <w:szCs w:val="24"/>
        </w:rPr>
      </w:pPr>
    </w:p>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3" w:name="_Toc65693044"/>
      <w:bookmarkStart w:id="4" w:name="_Toc67899037"/>
      <w:r>
        <w:rPr>
          <w:rFonts w:ascii="Times New Roman" w:eastAsiaTheme="majorEastAsia" w:hAnsi="Times New Roman" w:cs="Times New Roman"/>
          <w:b/>
          <w:color w:val="000000" w:themeColor="text1"/>
          <w:sz w:val="24"/>
          <w:szCs w:val="24"/>
        </w:rPr>
        <w:t xml:space="preserve">2.1 </w:t>
      </w:r>
      <w:r w:rsidRPr="00C14C31">
        <w:rPr>
          <w:rFonts w:ascii="Times New Roman" w:eastAsiaTheme="majorEastAsia" w:hAnsi="Times New Roman" w:cs="Times New Roman"/>
          <w:b/>
          <w:color w:val="000000" w:themeColor="text1"/>
          <w:sz w:val="24"/>
          <w:szCs w:val="24"/>
        </w:rPr>
        <w:t>Laporan Keuangan</w:t>
      </w:r>
      <w:bookmarkEnd w:id="3"/>
      <w:bookmarkEnd w:id="4"/>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5" w:name="_Toc65693045"/>
      <w:bookmarkStart w:id="6" w:name="_Toc67899038"/>
      <w:r>
        <w:rPr>
          <w:rFonts w:ascii="Times New Roman" w:eastAsiaTheme="majorEastAsia" w:hAnsi="Times New Roman" w:cs="Times New Roman"/>
          <w:b/>
          <w:color w:val="000000" w:themeColor="text1"/>
          <w:sz w:val="24"/>
          <w:szCs w:val="24"/>
        </w:rPr>
        <w:t xml:space="preserve">2.1.1 </w:t>
      </w:r>
      <w:r w:rsidRPr="00C14C31">
        <w:rPr>
          <w:rFonts w:ascii="Times New Roman" w:eastAsiaTheme="majorEastAsia" w:hAnsi="Times New Roman" w:cs="Times New Roman"/>
          <w:b/>
          <w:color w:val="000000" w:themeColor="text1"/>
          <w:sz w:val="24"/>
          <w:szCs w:val="24"/>
        </w:rPr>
        <w:t>Pengertian Laporan Keuangan</w:t>
      </w:r>
      <w:bookmarkEnd w:id="5"/>
      <w:bookmarkEnd w:id="6"/>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20" w:firstLine="698"/>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Laporan keuangan adalah sebuah pencatatan keuangan perusahaan pada suatu periode akuntansi yang dapat digunakan untuk melihat kinerja perusahaan. 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KEUANGAN","type":"book"},"locator":"7","uris":["http://www.mendeley.com/documents/?uuid=5f7b865a-e4a0-4d4f-b697-bb118efe44c5"]}],"mendeley":{"formattedCitation":"(kasmir, 2018, p. 7)","manualFormatting":"Kasmir (2018:7)","plainTextFormattedCitation":"(kasmir, 2018, p. 7)","previouslyFormattedCitation":"(kasmir, 2018, p. 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(2018:7)</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mengemukakan bahwa: “Laporan keuangan menggambarkan pos-pos keuangan perusahaan yang diperoleh dalam suatu periode. Dalam praktiknya dikenal beberapa macam laporan keuangan </w:t>
      </w:r>
      <w:proofErr w:type="gramStart"/>
      <w:r w:rsidRPr="00C14C31">
        <w:rPr>
          <w:rFonts w:ascii="Times New Roman" w:hAnsi="Times New Roman" w:cs="Times New Roman"/>
          <w:sz w:val="24"/>
          <w:szCs w:val="24"/>
        </w:rPr>
        <w:t>seperti :</w:t>
      </w:r>
      <w:proofErr w:type="gramEnd"/>
      <w:r w:rsidRPr="00C14C31">
        <w:rPr>
          <w:rFonts w:ascii="Times New Roman" w:hAnsi="Times New Roman" w:cs="Times New Roman"/>
          <w:sz w:val="24"/>
          <w:szCs w:val="24"/>
        </w:rPr>
        <w:t xml:space="preserve"> Neraca, laporan laba rugi, laporan perubahan modal, laporan catatan atas laporan keuangan dan laporan kas”. Menurut</w:t>
      </w:r>
      <w:r w:rsidRPr="00C14C31">
        <w:rPr>
          <w:rFonts w:ascii="Times New Roman" w:hAnsi="Times New Roman" w:cs="Times New Roman"/>
          <w:b/>
          <w:sz w:val="24"/>
          <w:szCs w:val="24"/>
        </w:rPr>
        <w:t xml:space="preserve">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keuangan","type":"book"},"locator":"105","uris":["http://www.mendeley.com/documents/?uuid=fd5106c1-7678-4940-8aba-eda3f100971f"]}],"mendeley":{"formattedCitation":"(harahap, 2016, p. 105)","manualFormatting":"Harahap (2016:105)","plainTextFormattedCitation":"(harahap, 2016, p. 105)","previouslyFormattedCitation":"(harahap, 2016, p. 105)"},"properties":{"noteIndex":0},"schema":"https://github.com/citation-style-language/schema/raw/master/csl-citation.json"}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(2016:105)</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 xml:space="preserve">mengemukakan bahwa: “Laporan keuangan merupakan media yang paling penting untuk menilai prestasi dan konsisi ekonomis suatu perusahaan. Setelah laporan keuangan disusun berdasarkan data yang relevan, serta dilakukan dengan prosedur akuntansi dan penilaian yang benar, </w:t>
      </w:r>
      <w:proofErr w:type="gramStart"/>
      <w:r w:rsidRPr="00C14C31">
        <w:rPr>
          <w:rFonts w:ascii="Times New Roman" w:hAnsi="Times New Roman" w:cs="Times New Roman"/>
          <w:sz w:val="24"/>
          <w:szCs w:val="24"/>
        </w:rPr>
        <w:t>akan</w:t>
      </w:r>
      <w:proofErr w:type="gramEnd"/>
      <w:r w:rsidRPr="00C14C31">
        <w:rPr>
          <w:rFonts w:ascii="Times New Roman" w:hAnsi="Times New Roman" w:cs="Times New Roman"/>
          <w:sz w:val="24"/>
          <w:szCs w:val="24"/>
        </w:rPr>
        <w:t xml:space="preserve"> terlihat kondisi keuangan perusahaan yang sesungguhnya. Akan terlihat pula apakah perusahaan dapat mencapai target yang telah direncanakan sebelumnya atau tidak”.</w:t>
      </w:r>
    </w:p>
    <w:p w:rsidR="00C14C31" w:rsidRPr="00C14C31" w:rsidRDefault="00C14C31" w:rsidP="00C14C31">
      <w:pPr>
        <w:spacing w:line="480" w:lineRule="auto"/>
        <w:ind w:left="720" w:firstLine="698"/>
        <w:contextualSpacing/>
        <w:jc w:val="both"/>
        <w:rPr>
          <w:rFonts w:ascii="Times New Roman" w:hAnsi="Times New Roman" w:cs="Times New Roman"/>
          <w:sz w:val="24"/>
          <w:szCs w:val="24"/>
        </w:rPr>
      </w:pPr>
      <w:r w:rsidRPr="00C14C31">
        <w:rPr>
          <w:rFonts w:ascii="Times New Roman" w:hAnsi="Times New Roman" w:cs="Times New Roman"/>
          <w:sz w:val="24"/>
          <w:szCs w:val="24"/>
        </w:rPr>
        <w:t>Berdasarkan uraian diatas bahwa laporan keuangan adalah sebuah informasi yang menunjukan gambaran kondisi keuangan perusahaan dalam sebuah periode dan dapat digunakan perusahaan dalam mengambil sebuah keputusan.</w:t>
      </w:r>
    </w:p>
    <w:p w:rsidR="00C14C31" w:rsidRPr="00C14C31" w:rsidRDefault="00C14C31" w:rsidP="00C14C31">
      <w:pPr>
        <w:spacing w:line="480" w:lineRule="auto"/>
        <w:jc w:val="both"/>
        <w:rPr>
          <w:rFonts w:ascii="Times New Roman" w:hAnsi="Times New Roman" w:cs="Times New Roman"/>
          <w:sz w:val="24"/>
          <w:szCs w:val="24"/>
        </w:rPr>
      </w:pP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7" w:name="_Toc65693046"/>
      <w:bookmarkStart w:id="8" w:name="_Toc67899039"/>
      <w:r>
        <w:rPr>
          <w:rFonts w:ascii="Times New Roman" w:eastAsiaTheme="majorEastAsia" w:hAnsi="Times New Roman" w:cs="Times New Roman"/>
          <w:b/>
          <w:color w:val="000000" w:themeColor="text1"/>
          <w:sz w:val="24"/>
          <w:szCs w:val="24"/>
        </w:rPr>
        <w:t xml:space="preserve">2.2 </w:t>
      </w:r>
      <w:bookmarkStart w:id="9" w:name="_GoBack"/>
      <w:bookmarkEnd w:id="9"/>
      <w:r w:rsidRPr="00C14C31">
        <w:rPr>
          <w:rFonts w:ascii="Times New Roman" w:eastAsiaTheme="majorEastAsia" w:hAnsi="Times New Roman" w:cs="Times New Roman"/>
          <w:b/>
          <w:color w:val="000000" w:themeColor="text1"/>
          <w:sz w:val="24"/>
          <w:szCs w:val="24"/>
        </w:rPr>
        <w:t>Tujuan Laporan Keuangan</w:t>
      </w:r>
      <w:bookmarkEnd w:id="7"/>
      <w:bookmarkEnd w:id="8"/>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KEUANGAN","type":"book"},"locator":"11","uris":["http://www.mendeley.com/documents/?uuid=5f7b865a-e4a0-4d4f-b697-bb118efe44c5"]}],"mendeley":{"formattedCitation":"(kasmir, 2018, p. 11)","manualFormatting":"kasmir (2018:11)","plainTextFormattedCitation":"(kasmir, 2018, p. 11)","previouslyFormattedCitation":"(kasmir, 2018, p. 11)"},"properties":{"noteIndex":0},"schema":"https://github.com/citation-style-language/schema/raw/master/csl-citation.json"}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(2018:11)</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mengemukakan bahwa terdapat beberapa tujuan laporan keuangan diantaranya sebagai berikut :</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Memberikan informasi tentang jenis dan jumlah dan aktiva (harta) yang dimiliki perusahaan pada saat ini </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Memberikan informasi tentang jenis dan jumlah kewajiban dan modal yang dimiliki perusahaan pada saat ini</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Memberikan informasi tentang jenis dan jumlah pendapatan yang diperoleh pada suatu periode tertentu</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Memberikan informasi tentang jumlah biaya dan jenis biaya yang dikeluarkan perusahaan dalam suatu periode tertentu </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Memberikan informasi tentang perubahan-perubahan yang terjadi terhadap aktiva, pasiva, dan modal perusahaan </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Memberikan informasi tentang catatan-catatan atas laporan keuangan </w:t>
      </w:r>
    </w:p>
    <w:p w:rsidR="00C14C31" w:rsidRPr="00C14C31" w:rsidRDefault="00C14C31" w:rsidP="00C14C31">
      <w:pPr>
        <w:numPr>
          <w:ilvl w:val="0"/>
          <w:numId w:val="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Informasi keuangan lainnya. </w:t>
      </w:r>
    </w:p>
    <w:p w:rsidR="00C14C31" w:rsidRPr="00C14C31" w:rsidRDefault="00C14C31" w:rsidP="00C14C31">
      <w:pPr>
        <w:spacing w:after="120" w:line="240" w:lineRule="auto"/>
        <w:ind w:left="1800"/>
        <w:contextualSpacing/>
        <w:jc w:val="both"/>
        <w:rPr>
          <w:rFonts w:ascii="Times New Roman" w:hAnsi="Times New Roman" w:cs="Times New Roman"/>
          <w:b/>
          <w:sz w:val="20"/>
          <w:szCs w:val="20"/>
        </w:rPr>
      </w:pPr>
    </w:p>
    <w:p w:rsidR="00C14C31" w:rsidRPr="00C14C31" w:rsidRDefault="00C14C31" w:rsidP="00C14C31">
      <w:pPr>
        <w:spacing w:line="480" w:lineRule="auto"/>
        <w:ind w:left="709" w:firstLine="709"/>
        <w:jc w:val="both"/>
        <w:rPr>
          <w:rFonts w:ascii="Times New Roman" w:hAnsi="Times New Roman" w:cs="Times New Roman"/>
          <w:sz w:val="24"/>
          <w:szCs w:val="24"/>
        </w:rPr>
      </w:pPr>
      <w:r w:rsidRPr="00C14C31">
        <w:rPr>
          <w:rFonts w:ascii="Times New Roman" w:hAnsi="Times New Roman" w:cs="Times New Roman"/>
          <w:sz w:val="24"/>
          <w:szCs w:val="24"/>
        </w:rPr>
        <w:t xml:space="preserve">Tujuan laporan keuangan dalam dunia perbankan syariah 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 sofyan syafri, Wiroso","given":"muhammad yusuf","non-dropping-particle":"","parse-names":false,"suffix":""}],"id":"ITEM-1","issued":{"date-parts":[["2010"]]},"publisher":"LPFE Usakti","title":"Akuntansi Perbankan Syariah","type":"book"},"uris":["http://www.mendeley.com/documents/?uuid=bd15337c-68fd-4203-9981-07040fd90302"]}],"mendeley":{"formattedCitation":"(harahap sofyan syafri, Wiroso, 2010)","manualFormatting":"(Harahap sofyan syafri &amp; Wiroso, 2010)","plainTextFormattedCitation":"(harahap sofyan syafri, Wiroso, 2010)","previouslyFormattedCitation":"(harahap sofyan syafri, Wiroso, 2010)"},"properties":{"noteIndex":0},"schema":"https://github.com/citation-style-language/schema/raw/master/csl-citation.json"}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sofyan syafri &amp; Wiroso, 2010)</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 xml:space="preserve">dalam bukunya yang berjudul Akuntansi Perbankan Syariah sebagai berikut : </w:t>
      </w:r>
    </w:p>
    <w:p w:rsidR="00C14C31" w:rsidRPr="00C14C31" w:rsidRDefault="00C14C31" w:rsidP="00C14C31">
      <w:pPr>
        <w:numPr>
          <w:ilvl w:val="0"/>
          <w:numId w:val="3"/>
        </w:numPr>
        <w:spacing w:after="120" w:line="240" w:lineRule="auto"/>
        <w:ind w:left="1843" w:hanging="425"/>
        <w:contextualSpacing/>
        <w:jc w:val="both"/>
        <w:rPr>
          <w:rFonts w:ascii="Times New Roman" w:hAnsi="Times New Roman" w:cs="Times New Roman"/>
          <w:b/>
          <w:sz w:val="20"/>
          <w:szCs w:val="20"/>
        </w:rPr>
      </w:pPr>
      <w:r w:rsidRPr="00C14C31">
        <w:rPr>
          <w:rFonts w:ascii="Times New Roman" w:hAnsi="Times New Roman" w:cs="Times New Roman"/>
          <w:b/>
          <w:sz w:val="20"/>
          <w:szCs w:val="20"/>
        </w:rPr>
        <w:t>Pengambilan keputusan dan pembiayaan. Laporan keuangan bertujuan menyediakan informasi yang bermanfaat bagi pihak-pihak yang berkepentingan dalam pengambilan keputusan yang rasional.</w:t>
      </w:r>
    </w:p>
    <w:p w:rsidR="00C14C31" w:rsidRPr="00C14C31" w:rsidRDefault="00C14C31" w:rsidP="00C14C31">
      <w:pPr>
        <w:numPr>
          <w:ilvl w:val="0"/>
          <w:numId w:val="3"/>
        </w:numPr>
        <w:spacing w:after="120" w:line="240" w:lineRule="auto"/>
        <w:ind w:left="1843"/>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Menilai prospek arus kas. Pelaporan keuangan bertujuan untuk memberikan informasi yang dapat mendukung investor/pemilik </w:t>
      </w:r>
      <w:proofErr w:type="gramStart"/>
      <w:r w:rsidRPr="00C14C31">
        <w:rPr>
          <w:rFonts w:ascii="Times New Roman" w:hAnsi="Times New Roman" w:cs="Times New Roman"/>
          <w:b/>
          <w:sz w:val="20"/>
          <w:szCs w:val="20"/>
        </w:rPr>
        <w:t>dana</w:t>
      </w:r>
      <w:proofErr w:type="gramEnd"/>
      <w:r w:rsidRPr="00C14C31">
        <w:rPr>
          <w:rFonts w:ascii="Times New Roman" w:hAnsi="Times New Roman" w:cs="Times New Roman"/>
          <w:b/>
          <w:sz w:val="20"/>
          <w:szCs w:val="20"/>
        </w:rPr>
        <w:t xml:space="preserve"> kreditur dan pihak-pihak lain dalam memerikan jumlah dan ketidakpastian dalam penerimaan kas di masa depan atas deviden, bagi hasil, dan hasil dari penjualan, pelunasan (redemption), dan jatuh tempo dari surat berharga atau pinjaman. </w:t>
      </w:r>
    </w:p>
    <w:p w:rsidR="00C14C31" w:rsidRPr="00C14C31" w:rsidRDefault="00C14C31" w:rsidP="00C14C31">
      <w:pPr>
        <w:numPr>
          <w:ilvl w:val="0"/>
          <w:numId w:val="3"/>
        </w:numPr>
        <w:spacing w:after="120" w:line="240" w:lineRule="auto"/>
        <w:ind w:left="1843"/>
        <w:contextualSpacing/>
        <w:jc w:val="both"/>
        <w:rPr>
          <w:rFonts w:ascii="Times New Roman" w:hAnsi="Times New Roman" w:cs="Times New Roman"/>
          <w:b/>
          <w:sz w:val="20"/>
          <w:szCs w:val="20"/>
        </w:rPr>
      </w:pPr>
      <w:r w:rsidRPr="00C14C31">
        <w:rPr>
          <w:rFonts w:ascii="Times New Roman" w:hAnsi="Times New Roman" w:cs="Times New Roman"/>
          <w:b/>
          <w:sz w:val="20"/>
          <w:szCs w:val="20"/>
        </w:rPr>
        <w:t>Informasi atas sumber daya ekonomi. Pelaporan keuangan bertujuan memberikan informasi tentang sumber daya ekonomis bank (economic resource).</w:t>
      </w:r>
    </w:p>
    <w:p w:rsidR="00C14C31" w:rsidRPr="00C14C31" w:rsidRDefault="00C14C31" w:rsidP="00C14C31">
      <w:pPr>
        <w:numPr>
          <w:ilvl w:val="0"/>
          <w:numId w:val="3"/>
        </w:numPr>
        <w:spacing w:after="120" w:line="240" w:lineRule="auto"/>
        <w:ind w:left="1843"/>
        <w:contextualSpacing/>
        <w:jc w:val="both"/>
        <w:rPr>
          <w:rFonts w:ascii="Times New Roman" w:hAnsi="Times New Roman" w:cs="Times New Roman"/>
          <w:b/>
          <w:sz w:val="20"/>
          <w:szCs w:val="20"/>
        </w:rPr>
      </w:pPr>
      <w:r w:rsidRPr="00C14C31">
        <w:rPr>
          <w:rFonts w:ascii="Times New Roman" w:hAnsi="Times New Roman" w:cs="Times New Roman"/>
          <w:b/>
          <w:sz w:val="20"/>
          <w:szCs w:val="20"/>
        </w:rPr>
        <w:t>Kepatuhan bank terhadap prinsip syariah. Laporan keuangan memberikan informasi mengenai kepatuhan bank terhadap prinsip syariah, serta informasi pendapatan dan beban yang tidak sesuai dengan prinsip syariah dan bagaimana pendapatan tersebut diperoleh serta penggunaannya.</w:t>
      </w:r>
    </w:p>
    <w:p w:rsidR="00C14C31" w:rsidRPr="00C14C31" w:rsidRDefault="00C14C31" w:rsidP="00C14C31">
      <w:pPr>
        <w:numPr>
          <w:ilvl w:val="0"/>
          <w:numId w:val="3"/>
        </w:numPr>
        <w:spacing w:after="120" w:line="240" w:lineRule="auto"/>
        <w:ind w:left="1843"/>
        <w:contextualSpacing/>
        <w:jc w:val="both"/>
        <w:rPr>
          <w:rFonts w:ascii="Times New Roman" w:hAnsi="Times New Roman" w:cs="Times New Roman"/>
          <w:b/>
          <w:sz w:val="20"/>
          <w:szCs w:val="20"/>
        </w:rPr>
      </w:pPr>
      <w:r w:rsidRPr="00C14C31">
        <w:rPr>
          <w:rFonts w:ascii="Times New Roman" w:hAnsi="Times New Roman" w:cs="Times New Roman"/>
          <w:b/>
          <w:sz w:val="20"/>
          <w:szCs w:val="20"/>
        </w:rPr>
        <w:t>Laporan keuangan memberikan informasi untuk membantu mengevaluasi pemenuhan tanggung jawab bank terhadap amanah dalam mengamankan dana, menginvestasikannya pada tingkat keuntungan yang layak, dan informasi mengenai tingkat keuntungan investasi yang diperoleh pemilik dan pemilik dana investasi terikat</w:t>
      </w:r>
    </w:p>
    <w:p w:rsidR="00C14C31" w:rsidRPr="00C14C31" w:rsidRDefault="00C14C31" w:rsidP="00C14C31">
      <w:pPr>
        <w:numPr>
          <w:ilvl w:val="0"/>
          <w:numId w:val="3"/>
        </w:numPr>
        <w:spacing w:after="120" w:line="240" w:lineRule="auto"/>
        <w:ind w:left="1843"/>
        <w:contextualSpacing/>
        <w:jc w:val="both"/>
        <w:rPr>
          <w:rFonts w:ascii="Times New Roman" w:hAnsi="Times New Roman" w:cs="Times New Roman"/>
          <w:b/>
          <w:sz w:val="20"/>
          <w:szCs w:val="20"/>
        </w:rPr>
      </w:pPr>
      <w:r w:rsidRPr="00C14C31">
        <w:rPr>
          <w:rFonts w:ascii="Times New Roman" w:hAnsi="Times New Roman" w:cs="Times New Roman"/>
          <w:b/>
          <w:sz w:val="20"/>
          <w:szCs w:val="20"/>
        </w:rPr>
        <w:lastRenderedPageBreak/>
        <w:t>Pemenuhan fungsi sosial. Laporan keuangan memberikan informasi sebagai pemenuhan fungsi sosial bank, termasuk pengelolaan dan penyaluran zakat.</w:t>
      </w:r>
    </w:p>
    <w:p w:rsidR="00C14C31" w:rsidRPr="00C14C31" w:rsidRDefault="00C14C31" w:rsidP="00C14C31">
      <w:pPr>
        <w:spacing w:after="120" w:line="240" w:lineRule="auto"/>
        <w:ind w:left="1843"/>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10" w:name="_Toc65693047"/>
      <w:bookmarkStart w:id="11" w:name="_Toc67899040"/>
      <w:r w:rsidRPr="00C14C31">
        <w:rPr>
          <w:rFonts w:ascii="Times New Roman" w:eastAsiaTheme="majorEastAsia" w:hAnsi="Times New Roman" w:cs="Times New Roman"/>
          <w:b/>
          <w:color w:val="000000" w:themeColor="text1"/>
          <w:sz w:val="24"/>
          <w:szCs w:val="24"/>
        </w:rPr>
        <w:t>Pihak-pihak yang Memerlukan Laporan Keuangan</w:t>
      </w:r>
      <w:bookmarkEnd w:id="10"/>
      <w:bookmarkEnd w:id="11"/>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Pembuatan dan penyusunan laporan keuangan ditujukan untuk memenuhi kepentingan berbagai pihak, baik pihak intern maupun ekstern perusahaan. 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KEUANGAN","type":"book"},"uris":["http://www.mendeley.com/documents/?uuid=5f7b865a-e4a0-4d4f-b697-bb118efe44c5"]}],"mendeley":{"formattedCitation":"(kasmir, 2018)","manualFormatting":"Kasmir (2018:19)","plainTextFormattedCitation":"(kasmir, 2018)","previouslyFormattedCitation":"(kasmir, 2018)"},"properties":{"noteIndex":0},"schema":"https://github.com/citation-style-language/schema/raw/master/csl-citation.json"}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(2018:19)</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berikut ini pihak-pihak yang berkepentingan terhadap laporan keuangan :</w:t>
      </w:r>
    </w:p>
    <w:p w:rsidR="00C14C31" w:rsidRPr="00C14C31" w:rsidRDefault="00C14C31" w:rsidP="00C14C31">
      <w:pPr>
        <w:numPr>
          <w:ilvl w:val="0"/>
          <w:numId w:val="4"/>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Pemilik </w:t>
      </w:r>
    </w:p>
    <w:p w:rsidR="00C14C31" w:rsidRPr="00C14C31" w:rsidRDefault="00C14C31" w:rsidP="00C14C31">
      <w:pPr>
        <w:numPr>
          <w:ilvl w:val="0"/>
          <w:numId w:val="5"/>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melihat kondisi dan posisi perusahaan saat ini</w:t>
      </w:r>
    </w:p>
    <w:p w:rsidR="00C14C31" w:rsidRPr="00C14C31" w:rsidRDefault="00C14C31" w:rsidP="00C14C31">
      <w:pPr>
        <w:numPr>
          <w:ilvl w:val="0"/>
          <w:numId w:val="5"/>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Untuk melihat perkembangan dan kemajuan perusahaan dalam suatu periode </w:t>
      </w:r>
    </w:p>
    <w:p w:rsidR="00C14C31" w:rsidRPr="00C14C31" w:rsidRDefault="00C14C31" w:rsidP="00C14C31">
      <w:pPr>
        <w:numPr>
          <w:ilvl w:val="0"/>
          <w:numId w:val="5"/>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menilai kinerja manajemen  atas target yang telah ditetapkan</w:t>
      </w:r>
    </w:p>
    <w:p w:rsidR="00C14C31" w:rsidRPr="00C14C31" w:rsidRDefault="00C14C31" w:rsidP="00C14C31">
      <w:pPr>
        <w:numPr>
          <w:ilvl w:val="0"/>
          <w:numId w:val="4"/>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Manajemen </w:t>
      </w:r>
    </w:p>
    <w:p w:rsidR="00C14C31" w:rsidRPr="00C14C31" w:rsidRDefault="00C14C31" w:rsidP="00C14C31">
      <w:pPr>
        <w:numPr>
          <w:ilvl w:val="0"/>
          <w:numId w:val="6"/>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Dengan laporan keuangan yang dibuat, manajemen dapat menilai dan mengevaluasi kinerja mereka dalam suatu periode, apakah telah mencapai target atau tujuan yang telah ditetapkan atau tidak.</w:t>
      </w:r>
    </w:p>
    <w:p w:rsidR="00C14C31" w:rsidRPr="00C14C31" w:rsidRDefault="00C14C31" w:rsidP="00C14C31">
      <w:pPr>
        <w:numPr>
          <w:ilvl w:val="0"/>
          <w:numId w:val="6"/>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Manajemen juga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melihat kemampuan mereka mengoptimalkan sumber daya yang dimiliki perusahaan yang ada selama ini.</w:t>
      </w:r>
    </w:p>
    <w:p w:rsidR="00C14C31" w:rsidRPr="00C14C31" w:rsidRDefault="00C14C31" w:rsidP="00C14C31">
      <w:pPr>
        <w:numPr>
          <w:ilvl w:val="0"/>
          <w:numId w:val="6"/>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Laporan keuangan dapat digunakan untuk melihat kekuatan dan kelemahan yang dimiliki perusahaan saat ini sehingga dapat menjadi dasar pengambilan keputusan dimasa yang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datang.</w:t>
      </w:r>
    </w:p>
    <w:p w:rsidR="00C14C31" w:rsidRPr="00C14C31" w:rsidRDefault="00C14C31" w:rsidP="00C14C31">
      <w:pPr>
        <w:numPr>
          <w:ilvl w:val="0"/>
          <w:numId w:val="6"/>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Laporan keuangan dapat digunakan untuk mengambil keputusan keuangan kedepan berdasarkan kekuatan dan kelemahan yang dimiliki perusahaan, baik dalam hal perencanaan, pengawasan, dan pengendalian kedepan sehingga target-target yang diinginkan dapat tercapai. </w:t>
      </w:r>
    </w:p>
    <w:p w:rsidR="00C14C31" w:rsidRPr="00C14C31" w:rsidRDefault="00C14C31" w:rsidP="00C14C31">
      <w:pPr>
        <w:numPr>
          <w:ilvl w:val="0"/>
          <w:numId w:val="4"/>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Kreditor </w:t>
      </w:r>
    </w:p>
    <w:p w:rsidR="00C14C31" w:rsidRPr="00C14C31" w:rsidRDefault="00C14C31" w:rsidP="00C14C31">
      <w:pPr>
        <w:numPr>
          <w:ilvl w:val="0"/>
          <w:numId w:val="7"/>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Pihak kreditor tidak ingin usaha yang dibiayainya mengalami kegagalan dalam hal pembayaran kembali pinjam tersebut (macet). Oleh karena itu, pihak kreditor sebelum mengucurkan kreditnya terlebih dulu melihat kemampuan perusahaan tersebut dalam membayarnya. </w:t>
      </w:r>
    </w:p>
    <w:p w:rsidR="00C14C31" w:rsidRPr="00C14C31" w:rsidRDefault="00C14C31" w:rsidP="00C14C31">
      <w:pPr>
        <w:numPr>
          <w:ilvl w:val="0"/>
          <w:numId w:val="7"/>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Pihak kreditor juga perlu memantau terhadap kredit yang sudah berjalan untuk melihat kepatuhan perusahaan membayar kewajibannya. Oleh karena itu, </w:t>
      </w:r>
      <w:proofErr w:type="gramStart"/>
      <w:r w:rsidRPr="00C14C31">
        <w:rPr>
          <w:rFonts w:ascii="Times New Roman" w:hAnsi="Times New Roman" w:cs="Times New Roman"/>
          <w:b/>
          <w:sz w:val="20"/>
          <w:szCs w:val="20"/>
        </w:rPr>
        <w:t>kelayakan  usaha</w:t>
      </w:r>
      <w:proofErr w:type="gramEnd"/>
      <w:r w:rsidRPr="00C14C31">
        <w:rPr>
          <w:rFonts w:ascii="Times New Roman" w:hAnsi="Times New Roman" w:cs="Times New Roman"/>
          <w:b/>
          <w:sz w:val="20"/>
          <w:szCs w:val="20"/>
        </w:rPr>
        <w:t xml:space="preserve"> yang akan dibiayai dan besarnya jumlah pinjaman yang disetujui akan tergambar dari laporan keuangan yang dibuat.</w:t>
      </w:r>
    </w:p>
    <w:p w:rsidR="00C14C31" w:rsidRPr="00C14C31" w:rsidRDefault="00C14C31" w:rsidP="00C14C31">
      <w:pPr>
        <w:numPr>
          <w:ilvl w:val="0"/>
          <w:numId w:val="7"/>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Pihak kreditor juga tidak ingin kredit atau pinjaman yang diberikan justru menjadi beban nasabah dalam pengembaliannya apabila ternyata kemampuan perusahaan diluar yang tidak diperkirakan. </w:t>
      </w:r>
    </w:p>
    <w:p w:rsidR="00C14C31" w:rsidRPr="00C14C31" w:rsidRDefault="00C14C31" w:rsidP="00C14C31">
      <w:pPr>
        <w:numPr>
          <w:ilvl w:val="0"/>
          <w:numId w:val="4"/>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Pemerintah </w:t>
      </w:r>
    </w:p>
    <w:p w:rsidR="00C14C31" w:rsidRPr="00C14C31" w:rsidRDefault="00C14C31" w:rsidP="00C14C31">
      <w:pPr>
        <w:numPr>
          <w:ilvl w:val="0"/>
          <w:numId w:val="8"/>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menilai kejujuran perusahaan dalam melaporkan seluruh keuangan perusahaan yang sesungguhnya.</w:t>
      </w:r>
    </w:p>
    <w:p w:rsidR="00C14C31" w:rsidRPr="00C14C31" w:rsidRDefault="00C14C31" w:rsidP="00C14C31">
      <w:pPr>
        <w:numPr>
          <w:ilvl w:val="0"/>
          <w:numId w:val="8"/>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lastRenderedPageBreak/>
        <w:t xml:space="preserve">Untuk mengetahui kewajiban perusahaan terhadap negara dari hasil laporan keuangan yang dilaporakan. Dari laporan ini akan terlihat jumlah </w:t>
      </w:r>
      <w:proofErr w:type="gramStart"/>
      <w:r w:rsidRPr="00C14C31">
        <w:rPr>
          <w:rFonts w:ascii="Times New Roman" w:hAnsi="Times New Roman" w:cs="Times New Roman"/>
          <w:b/>
          <w:sz w:val="20"/>
          <w:szCs w:val="20"/>
        </w:rPr>
        <w:t>pajak  yang</w:t>
      </w:r>
      <w:proofErr w:type="gramEnd"/>
      <w:r w:rsidRPr="00C14C31">
        <w:rPr>
          <w:rFonts w:ascii="Times New Roman" w:hAnsi="Times New Roman" w:cs="Times New Roman"/>
          <w:b/>
          <w:sz w:val="20"/>
          <w:szCs w:val="20"/>
        </w:rPr>
        <w:t xml:space="preserve"> harus dibayar kepada negara secara jujur dan adil.</w:t>
      </w:r>
    </w:p>
    <w:p w:rsidR="00C14C31" w:rsidRPr="00C14C31" w:rsidRDefault="00C14C31" w:rsidP="00C14C31">
      <w:pPr>
        <w:numPr>
          <w:ilvl w:val="0"/>
          <w:numId w:val="4"/>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Investor </w:t>
      </w:r>
    </w:p>
    <w:p w:rsidR="00C14C31" w:rsidRPr="00C14C31" w:rsidRDefault="00C14C31" w:rsidP="00C14C31">
      <w:pPr>
        <w:spacing w:line="240" w:lineRule="auto"/>
        <w:ind w:left="2160"/>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Bagi investor yang ingin menanamkan dananya dalam suatu usaha sebelum memutuskan untuk membeli saham, perlu mempertimbangkan banyak hal secara matang. Dasar pertimbangan investor adalah dari laporan keuangan yang di sajikan perusahaan yang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ditanamnya. Dalam hal ini investor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melihat prospek usaha sekarang ini dan masa yang akan datang.</w:t>
      </w:r>
    </w:p>
    <w:p w:rsidR="00C14C31" w:rsidRPr="00C14C31" w:rsidRDefault="00C14C31" w:rsidP="00C14C31">
      <w:pPr>
        <w:spacing w:line="360" w:lineRule="auto"/>
        <w:ind w:left="1440"/>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12" w:name="_Toc65693048"/>
      <w:bookmarkStart w:id="13" w:name="_Toc67899041"/>
      <w:r w:rsidRPr="00C14C31">
        <w:rPr>
          <w:rFonts w:ascii="Times New Roman" w:eastAsiaTheme="majorEastAsia" w:hAnsi="Times New Roman" w:cs="Times New Roman"/>
          <w:b/>
          <w:color w:val="000000" w:themeColor="text1"/>
          <w:sz w:val="24"/>
          <w:szCs w:val="24"/>
        </w:rPr>
        <w:t>Analisis Laporan Keuangan</w:t>
      </w:r>
      <w:bookmarkEnd w:id="12"/>
      <w:bookmarkEnd w:id="13"/>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14" w:name="_Toc65693049"/>
      <w:bookmarkStart w:id="15" w:name="_Toc67899042"/>
      <w:r w:rsidRPr="00C14C31">
        <w:rPr>
          <w:rFonts w:ascii="Times New Roman" w:eastAsiaTheme="majorEastAsia" w:hAnsi="Times New Roman" w:cs="Times New Roman"/>
          <w:b/>
          <w:color w:val="000000" w:themeColor="text1"/>
          <w:sz w:val="24"/>
          <w:szCs w:val="24"/>
        </w:rPr>
        <w:t>Pengertian Analisis Laporan Keuangan</w:t>
      </w:r>
      <w:bookmarkEnd w:id="14"/>
      <w:bookmarkEnd w:id="15"/>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20" w:firstLine="698"/>
        <w:jc w:val="both"/>
        <w:rPr>
          <w:rFonts w:ascii="Times New Roman" w:hAnsi="Times New Roman" w:cs="Times New Roman"/>
          <w:sz w:val="24"/>
          <w:szCs w:val="24"/>
        </w:rPr>
      </w:pPr>
      <w:r w:rsidRPr="00C14C31">
        <w:rPr>
          <w:rFonts w:ascii="Times New Roman" w:hAnsi="Times New Roman" w:cs="Times New Roman"/>
          <w:sz w:val="24"/>
          <w:szCs w:val="24"/>
        </w:rPr>
        <w:t xml:space="preserve">Analisis Laporan keuangan adalah suatu proses menganalisis laporan keuangan untuk mengevaluasi dan memprediksi kondisi keuangan perusahaan pada periode sekarang dan sebelumnya. 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keuangan","type":"book"},"uris":["http://www.mendeley.com/documents/?uuid=fd5106c1-7678-4940-8aba-eda3f100971f"]}],"mendeley":{"formattedCitation":"(harahap, 2016)","manualFormatting":"Harahap (2016:190)","plainTextFormattedCitation":"(harahap, 2016)","previouslyFormattedCitation":"(harahap, 2016)"},"properties":{"noteIndex":0},"schema":"https://github.com/citation-style-language/schema/raw/master/csl-citation.json"}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(2016:190)</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mengemukakan bahwa: “Analisis laporan keuangan adalah menguraikan pos-pos laporan keuangan menjadi unit informasi yang lebih kecil dan melihat hubungannya yang bersifat signifikan atau yang mempunyai makna antara satu dengan yang lain baik antara data kuantitatif maupun data non-kuantitatif dengan tujuan untuk mengetahui kondisi keuangan lebih dalam yang sangat penting dalam proses menghasilkan keputusan yang tepat”. </w:t>
      </w:r>
    </w:p>
    <w:p w:rsidR="00C14C31" w:rsidRPr="00C14C31" w:rsidRDefault="00C14C31" w:rsidP="00C14C31">
      <w:pPr>
        <w:spacing w:line="480" w:lineRule="auto"/>
        <w:ind w:left="720" w:firstLine="698"/>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t>Bernstein (1983:3)</w:t>
      </w:r>
      <w:r w:rsidRPr="00C14C31">
        <w:rPr>
          <w:rFonts w:ascii="Times New Roman" w:hAnsi="Times New Roman" w:cs="Times New Roman"/>
          <w:sz w:val="24"/>
          <w:szCs w:val="24"/>
        </w:rPr>
        <w:t xml:space="preserve"> yang dikutip oleh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keuangan","type":"book"},"uris":["http://www.mendeley.com/documents/?uuid=fd5106c1-7678-4940-8aba-eda3f100971f"]}],"mendeley":{"formattedCitation":"(harahap, 2016)","manualFormatting":"Harahap (2016:193)","plainTextFormattedCitation":"(harahap, 2016)","previouslyFormattedCitation":"(harahap, 2016)"},"properties":{"noteIndex":0},"schema":"https://github.com/citation-style-language/schema/raw/master/csl-citation.json"}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(2016:193)</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w:t>
      </w:r>
      <w:r w:rsidRPr="00C14C31">
        <w:rPr>
          <w:rFonts w:ascii="Times New Roman" w:hAnsi="Times New Roman" w:cs="Times New Roman"/>
          <w:sz w:val="24"/>
          <w:szCs w:val="24"/>
        </w:rPr>
        <w:t xml:space="preserve"> mengemukakan bahwa: “Analisis laporan merupakan kebalikan dari kegiatan pembukuan. Kalau proses pembukuan dimulai dari transakasi, dicatat ke buku, di proses dan akhirnya menjadi laporan keuangan, maka dalam analisis laporan keuangan kegiatan dimulai dari laporan keuangan ditelusuri ke buku, sampai ke transaksi perusahaan”. Sedangkan menurut </w:t>
      </w:r>
      <w:r w:rsidRPr="00C14C31">
        <w:rPr>
          <w:rFonts w:ascii="Times New Roman" w:hAnsi="Times New Roman" w:cs="Times New Roman"/>
          <w:b/>
          <w:sz w:val="24"/>
          <w:szCs w:val="24"/>
        </w:rPr>
        <w:t>Foster (1986:58)</w:t>
      </w:r>
      <w:r w:rsidRPr="00C14C31">
        <w:rPr>
          <w:rFonts w:ascii="Times New Roman" w:hAnsi="Times New Roman" w:cs="Times New Roman"/>
          <w:sz w:val="24"/>
          <w:szCs w:val="24"/>
        </w:rPr>
        <w:t xml:space="preserve"> yang dikutip</w:t>
      </w:r>
      <w:r w:rsidRPr="00C14C31">
        <w:rPr>
          <w:rFonts w:ascii="Times New Roman" w:hAnsi="Times New Roman" w:cs="Times New Roman"/>
          <w:b/>
          <w:sz w:val="24"/>
          <w:szCs w:val="24"/>
        </w:rPr>
        <w:t xml:space="preserve"> </w:t>
      </w:r>
      <w:r w:rsidRPr="00C14C31">
        <w:rPr>
          <w:rFonts w:ascii="Times New Roman" w:hAnsi="Times New Roman" w:cs="Times New Roman"/>
          <w:b/>
          <w:sz w:val="24"/>
          <w:szCs w:val="24"/>
        </w:rPr>
        <w:lastRenderedPageBreak/>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keuangan","type":"book"},"uris":["http://www.mendeley.com/documents/?uuid=fd5106c1-7678-4940-8aba-eda3f100971f"]}],"mendeley":{"formattedCitation":"(harahap, 2016)","manualFormatting":"Harahap (2016:193)","plainTextFormattedCitation":"(harahap, 2016)","previouslyFormattedCitation":"(harahap, 2016)"},"properties":{"noteIndex":0},"schema":"https://github.com/citation-style-language/schema/raw/master/csl-citation.json"}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(2016:193)</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menyebutkan bahwa: “Analisis laporan keuangan adalah mempelajari hubungan-hubungan didalam suatu set laporan keuangan pada suatu saat tertentu dan kecenderungan-kecenderungan dari hubungan ini sepanjang waktu”. </w:t>
      </w:r>
    </w:p>
    <w:p w:rsidR="00C14C31" w:rsidRPr="00C14C31" w:rsidRDefault="00C14C31" w:rsidP="00C14C31">
      <w:pPr>
        <w:spacing w:line="480" w:lineRule="auto"/>
        <w:ind w:left="720" w:firstLine="698"/>
        <w:jc w:val="both"/>
        <w:rPr>
          <w:rFonts w:ascii="Times New Roman" w:hAnsi="Times New Roman" w:cs="Times New Roman"/>
          <w:sz w:val="24"/>
          <w:szCs w:val="24"/>
        </w:rPr>
      </w:pPr>
      <w:r w:rsidRPr="00C14C31">
        <w:rPr>
          <w:rFonts w:ascii="Times New Roman" w:hAnsi="Times New Roman" w:cs="Times New Roman"/>
          <w:sz w:val="24"/>
          <w:szCs w:val="24"/>
        </w:rPr>
        <w:t xml:space="preserve">Berdasarkan beberapa penjelasan tersebut bahwa analisis laporan keuangan adalah sebuah metode atau teknik yang digunakan untuk melihat proses meninjau stabilitas keuangan dan menganalisis laporan keuangan perusahaan secara berkala. Dalam prosesnya juga analisis laporan keuangan tidak dapat terpisahkan dengan rasio-rasio yang membantu memudahkan perusahaan dapat melihat tren perusahaan serta melakukan prediksi di masa yang </w:t>
      </w:r>
      <w:proofErr w:type="gramStart"/>
      <w:r w:rsidRPr="00C14C31">
        <w:rPr>
          <w:rFonts w:ascii="Times New Roman" w:hAnsi="Times New Roman" w:cs="Times New Roman"/>
          <w:sz w:val="24"/>
          <w:szCs w:val="24"/>
        </w:rPr>
        <w:t>akan</w:t>
      </w:r>
      <w:proofErr w:type="gramEnd"/>
      <w:r w:rsidRPr="00C14C31">
        <w:rPr>
          <w:rFonts w:ascii="Times New Roman" w:hAnsi="Times New Roman" w:cs="Times New Roman"/>
          <w:sz w:val="24"/>
          <w:szCs w:val="24"/>
        </w:rPr>
        <w:t xml:space="preserve"> datang. </w:t>
      </w: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16" w:name="_Toc65693050"/>
      <w:bookmarkStart w:id="17" w:name="_Toc67899043"/>
      <w:r w:rsidRPr="00C14C31">
        <w:rPr>
          <w:rFonts w:ascii="Times New Roman" w:eastAsiaTheme="majorEastAsia" w:hAnsi="Times New Roman" w:cs="Times New Roman"/>
          <w:b/>
          <w:color w:val="000000" w:themeColor="text1"/>
          <w:sz w:val="24"/>
          <w:szCs w:val="24"/>
        </w:rPr>
        <w:t>Manfaat Analisis Laporan Keuangan</w:t>
      </w:r>
      <w:bookmarkEnd w:id="16"/>
      <w:bookmarkEnd w:id="17"/>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20"/>
        <w:jc w:val="both"/>
        <w:rPr>
          <w:rFonts w:ascii="Times New Roman" w:hAnsi="Times New Roman" w:cs="Times New Roman"/>
          <w:sz w:val="24"/>
          <w:szCs w:val="24"/>
        </w:rPr>
      </w:pPr>
      <w:r w:rsidRPr="00C14C31">
        <w:rPr>
          <w:rFonts w:ascii="Times New Roman" w:hAnsi="Times New Roman" w:cs="Times New Roman"/>
          <w:sz w:val="24"/>
          <w:szCs w:val="24"/>
        </w:rPr>
        <w:t xml:space="preserve">Secara garis besar manfaat dari analisis laporan keuangan yang dikemukakan oleh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KEUANGAN","type":"book"},"locator":"67","uris":["http://www.mendeley.com/documents/?uuid=5f7b865a-e4a0-4d4f-b697-bb118efe44c5"]}],"mendeley":{"formattedCitation":"(kasmir, 2018, p. 67)","manualFormatting":"Kasmir (2018:67)","plainTextFormattedCitation":"(kasmir, 2018, p. 67)","previouslyFormattedCitation":"(kasmir, 2018, p. 67)"},"properties":{"noteIndex":0},"schema":"https://github.com/citation-style-language/schema/raw/master/csl-citation.json"}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(2018:67)</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dalam bukunya Analisis Laporan Keuangan adalah sebagai berikut :</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mengetahui posisi keuangan perusahaan dalam satu periode tertentu, baik harta, kewajiban, modal, maupun hasil usaha yang telah dicapai untuk beberapa periode</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mengetahui kelemahan-kelemahan apa saja yang menjadi kekurangan perusahaan</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Untuk mengetahui kekuatan-kekuatan yang dimiliki</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Untuk mengetahui langkah-langkah perbaikan apa saja yang perlu dilakukan ke depan yang berkaitan dengan posisi keuangan perusahaan saat ini </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Untuk melakukan penilaian kinerja manajemen ke depan apakah perlu penyegaran atau tidak karena sudah dianggap berhasil atau gagal </w:t>
      </w:r>
    </w:p>
    <w:p w:rsidR="00C14C31" w:rsidRPr="00C14C31" w:rsidRDefault="00C14C31" w:rsidP="00C14C31">
      <w:pPr>
        <w:numPr>
          <w:ilvl w:val="0"/>
          <w:numId w:val="2"/>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Dapat digunakan juga sebagai pembanding dengan perusahaan sejenis tentang hasil yang mereka capai.</w:t>
      </w:r>
    </w:p>
    <w:p w:rsidR="00C14C31" w:rsidRPr="00C14C31" w:rsidRDefault="00C14C31" w:rsidP="00C14C31">
      <w:pPr>
        <w:spacing w:after="120" w:line="240" w:lineRule="auto"/>
        <w:ind w:left="2138"/>
        <w:contextualSpacing/>
        <w:jc w:val="both"/>
        <w:rPr>
          <w:rFonts w:ascii="Times New Roman" w:hAnsi="Times New Roman" w:cs="Times New Roman"/>
          <w:b/>
          <w:sz w:val="20"/>
          <w:szCs w:val="20"/>
        </w:rPr>
      </w:pP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18" w:name="_Toc65693051"/>
      <w:bookmarkStart w:id="19" w:name="_Toc67899044"/>
      <w:r w:rsidRPr="00C14C31">
        <w:rPr>
          <w:rFonts w:ascii="Times New Roman" w:eastAsiaTheme="majorEastAsia" w:hAnsi="Times New Roman" w:cs="Times New Roman"/>
          <w:b/>
          <w:color w:val="000000" w:themeColor="text1"/>
          <w:sz w:val="24"/>
          <w:szCs w:val="24"/>
        </w:rPr>
        <w:lastRenderedPageBreak/>
        <w:t>Teknik Analisis Laporan Keuangan</w:t>
      </w:r>
      <w:bookmarkEnd w:id="18"/>
      <w:bookmarkEnd w:id="19"/>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KEUANGAN","type":"book"},"locator":"70","uris":["http://www.mendeley.com/documents/?uuid=5f7b865a-e4a0-4d4f-b697-bb118efe44c5"]}],"mendeley":{"formattedCitation":"(kasmir, 2018, p. 70)","manualFormatting":"Kasmir (2018:70)","plainTextFormattedCitation":"(kasmir, 2018, p. 70)","previouslyFormattedCitation":"(kasmir, 2018, p. 70)"},"properties":{"noteIndex":0},"schema":"https://github.com/citation-style-language/schema/raw/master/csl-citation.json"}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(2018:70)</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mengemukakan ada beberapa teknik analisis laporan yang dapat dilakukan sebagai berikut :</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perbandingan antara laporan keuangan merupakan analisis ini dilakukan dengan membandingkan laporan keuangan lebih dari satu periode.</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Analisis </w:t>
      </w:r>
      <w:r w:rsidRPr="00C14C31">
        <w:rPr>
          <w:rFonts w:ascii="Times New Roman" w:hAnsi="Times New Roman" w:cs="Times New Roman"/>
          <w:b/>
          <w:i/>
          <w:sz w:val="20"/>
          <w:szCs w:val="20"/>
        </w:rPr>
        <w:t xml:space="preserve">trend </w:t>
      </w:r>
      <w:r w:rsidRPr="00C14C31">
        <w:rPr>
          <w:rFonts w:ascii="Times New Roman" w:hAnsi="Times New Roman" w:cs="Times New Roman"/>
          <w:b/>
          <w:sz w:val="20"/>
          <w:szCs w:val="20"/>
        </w:rPr>
        <w:t>atau tendensi merupakan analisis laporan keuangan yang biasanya dinyatakan dalam persentase tertentu.</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persentase per komponen merupakan analisis yang dilakukan untuk membandingkan antara komponen yang ada dalam suatu laporan keuangan, baik yang ada di neraca maupun laba rugi.</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Analisis sumber dan penggunaan </w:t>
      </w:r>
      <w:proofErr w:type="gramStart"/>
      <w:r w:rsidRPr="00C14C31">
        <w:rPr>
          <w:rFonts w:ascii="Times New Roman" w:hAnsi="Times New Roman" w:cs="Times New Roman"/>
          <w:b/>
          <w:sz w:val="20"/>
          <w:szCs w:val="20"/>
        </w:rPr>
        <w:t>dana</w:t>
      </w:r>
      <w:proofErr w:type="gramEnd"/>
      <w:r w:rsidRPr="00C14C31">
        <w:rPr>
          <w:rFonts w:ascii="Times New Roman" w:hAnsi="Times New Roman" w:cs="Times New Roman"/>
          <w:b/>
          <w:sz w:val="20"/>
          <w:szCs w:val="20"/>
        </w:rPr>
        <w:t xml:space="preserve"> merupakan analisis yang dilakukan untuk mengetahui sumber-sumber dana perusahaan dan penggunaan dana dalam suatu periode.</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sumber dan penggunaan kas merupakan analisis yang digunakan untuk mengetahui sumber-sumber kas perusahaan dan penggunaan uang kas dalam suatu periode.</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rasio merupakan analisis yang digunakan untuk mengetahui hubungan pos-pos yang ada dalam suatu laporan keuangan atau pos-pos antara laporan keuangan neraca dan laporan laba rugi.</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kredit merupakan analisis yang digunakan untuk menilai layak tidaknya suatu kredit dikucurkan oleh lembaga keuangan seperti bank.</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laba kotor merupakan analisis yang digunakan untuk mengetahui jumlah laba kotor dari periode satu ke satu periode.</w:t>
      </w:r>
    </w:p>
    <w:p w:rsidR="00C14C31" w:rsidRPr="00C14C31" w:rsidRDefault="00C14C31" w:rsidP="00C14C31">
      <w:pPr>
        <w:numPr>
          <w:ilvl w:val="0"/>
          <w:numId w:val="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Analisis titik pulang pokok disebut juga analisis titik impas atau analisis </w:t>
      </w:r>
      <w:r w:rsidRPr="00C14C31">
        <w:rPr>
          <w:rFonts w:ascii="Times New Roman" w:hAnsi="Times New Roman" w:cs="Times New Roman"/>
          <w:b/>
          <w:i/>
          <w:sz w:val="20"/>
          <w:szCs w:val="20"/>
        </w:rPr>
        <w:t>break even point</w:t>
      </w:r>
      <w:r w:rsidRPr="00C14C31">
        <w:rPr>
          <w:rFonts w:ascii="Times New Roman" w:hAnsi="Times New Roman" w:cs="Times New Roman"/>
          <w:b/>
          <w:sz w:val="20"/>
          <w:szCs w:val="20"/>
        </w:rPr>
        <w:t xml:space="preserve">. Analisis ini adalah untuk mengetahui pada kondisi berapa penjualan produk dilakukan dan perusahaan tidak mengalami kerugian. </w:t>
      </w:r>
    </w:p>
    <w:p w:rsidR="00C14C31" w:rsidRPr="00C14C31" w:rsidRDefault="00C14C31" w:rsidP="00C14C31">
      <w:pPr>
        <w:spacing w:after="120" w:line="360" w:lineRule="auto"/>
        <w:ind w:left="1440"/>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20" w:name="_Toc65693052"/>
      <w:bookmarkStart w:id="21" w:name="_Toc67899045"/>
      <w:r w:rsidRPr="00C14C31">
        <w:rPr>
          <w:rFonts w:ascii="Times New Roman" w:eastAsiaTheme="majorEastAsia" w:hAnsi="Times New Roman" w:cs="Times New Roman"/>
          <w:b/>
          <w:color w:val="000000" w:themeColor="text1"/>
          <w:sz w:val="24"/>
          <w:szCs w:val="24"/>
        </w:rPr>
        <w:t>Kinerja Keuangan</w:t>
      </w:r>
      <w:bookmarkEnd w:id="20"/>
      <w:bookmarkEnd w:id="21"/>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22" w:name="_Toc65693053"/>
      <w:bookmarkStart w:id="23" w:name="_Toc67899046"/>
      <w:r w:rsidRPr="00C14C31">
        <w:rPr>
          <w:rFonts w:ascii="Times New Roman" w:eastAsiaTheme="majorEastAsia" w:hAnsi="Times New Roman" w:cs="Times New Roman"/>
          <w:b/>
          <w:color w:val="000000" w:themeColor="text1"/>
          <w:sz w:val="24"/>
          <w:szCs w:val="24"/>
        </w:rPr>
        <w:t>Pengertian Kinerja Keuangan</w:t>
      </w:r>
      <w:bookmarkEnd w:id="22"/>
      <w:bookmarkEnd w:id="23"/>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t>Kamus Besar Bahasa Indonesia (KBBI),</w:t>
      </w:r>
      <w:r w:rsidRPr="00C14C31">
        <w:rPr>
          <w:rFonts w:ascii="Times New Roman" w:hAnsi="Times New Roman" w:cs="Times New Roman"/>
          <w:sz w:val="24"/>
          <w:szCs w:val="24"/>
        </w:rPr>
        <w:t xml:space="preserve"> menyebutkan bahwa kinerja adalah (1) sesuatu yang dicapai (2) prestasi yang diperlihatkan (3) kemampuan kerja. </w:t>
      </w:r>
    </w:p>
    <w:p w:rsidR="00C14C31" w:rsidRPr="00C14C31" w:rsidRDefault="00C14C31" w:rsidP="00C14C31">
      <w:pPr>
        <w:spacing w:line="480" w:lineRule="auto"/>
        <w:ind w:left="709"/>
        <w:contextualSpacing/>
        <w:jc w:val="both"/>
        <w:rPr>
          <w:rFonts w:ascii="Times New Roman" w:hAnsi="Times New Roman" w:cs="Times New Roman"/>
          <w:sz w:val="24"/>
          <w:szCs w:val="24"/>
          <w:lang w:val="id-ID"/>
        </w:rPr>
      </w:pPr>
      <w:r w:rsidRPr="00C14C31">
        <w:rPr>
          <w:rFonts w:ascii="Times New Roman" w:hAnsi="Times New Roman" w:cs="Times New Roman"/>
          <w:sz w:val="24"/>
          <w:szCs w:val="24"/>
        </w:rPr>
        <w:t>Menurut</w:t>
      </w:r>
      <w:r w:rsidRPr="00C14C31">
        <w:rPr>
          <w:rFonts w:ascii="Times New Roman" w:hAnsi="Times New Roman" w:cs="Times New Roman"/>
          <w:b/>
          <w:sz w:val="24"/>
          <w:szCs w:val="24"/>
        </w:rPr>
        <w:t xml:space="preserve"> </w:t>
      </w:r>
      <w:r w:rsidRPr="00C14C31">
        <w:rPr>
          <w:rFonts w:ascii="Times New Roman" w:hAnsi="Times New Roman" w:cs="Times New Roman"/>
          <w:b/>
          <w:sz w:val="24"/>
          <w:szCs w:val="24"/>
          <w:lang w:val="id-ID"/>
        </w:rPr>
        <w:fldChar w:fldCharType="begin" w:fldLock="1"/>
      </w:r>
      <w:r w:rsidRPr="00C14C31">
        <w:rPr>
          <w:rFonts w:ascii="Times New Roman" w:hAnsi="Times New Roman" w:cs="Times New Roman"/>
          <w:b/>
          <w:sz w:val="24"/>
          <w:szCs w:val="24"/>
          <w:lang w:val="id-ID"/>
        </w:rPr>
        <w:instrText>ADDIN CSL_CITATION {"citationItems":[{"id":"ITEM-1","itemData":{"author":[{"dropping-particle":"","family":"Fahmi Irham","given":"","non-dropping-particle":"","parse-names":false,"suffix":""}],"id":"ITEM-1","issued":{"date-parts":[["2020"]]},"publisher":"ALFABETA","title":"Analisis Laporan Keuangan","type":"book"},"uris":["http://www.mendeley.com/documents/?uuid=afb2d74e-2ccc-4221-b694-782fbcb146cc"]}],"mendeley":{"formattedCitation":"(Fahmi Irham, 2020)","manualFormatting":"Fahmi Irham (2020:271)","plainTextFormattedCitation":"(Fahmi Irham, 2020)","previouslyFormattedCitation":"(Fahmi Irham, 2020)"},"properties":{"noteIndex":0},"schema":"https://github.com/citation-style-language/schema/raw/master/csl-citation.json"}</w:instrText>
      </w:r>
      <w:r w:rsidRPr="00C14C31">
        <w:rPr>
          <w:rFonts w:ascii="Times New Roman" w:hAnsi="Times New Roman" w:cs="Times New Roman"/>
          <w:b/>
          <w:sz w:val="24"/>
          <w:szCs w:val="24"/>
          <w:lang w:val="id-ID"/>
        </w:rPr>
        <w:fldChar w:fldCharType="separate"/>
      </w:r>
      <w:r w:rsidRPr="00C14C31">
        <w:rPr>
          <w:rFonts w:ascii="Times New Roman" w:hAnsi="Times New Roman" w:cs="Times New Roman"/>
          <w:b/>
          <w:noProof/>
          <w:sz w:val="24"/>
          <w:szCs w:val="24"/>
          <w:lang w:val="id-ID"/>
        </w:rPr>
        <w:t xml:space="preserve">Fahmi Irham </w:t>
      </w:r>
      <w:r w:rsidRPr="00C14C31">
        <w:rPr>
          <w:rFonts w:ascii="Times New Roman" w:hAnsi="Times New Roman" w:cs="Times New Roman"/>
          <w:b/>
          <w:noProof/>
          <w:sz w:val="24"/>
          <w:szCs w:val="24"/>
        </w:rPr>
        <w:t>(</w:t>
      </w:r>
      <w:r w:rsidRPr="00C14C31">
        <w:rPr>
          <w:rFonts w:ascii="Times New Roman" w:hAnsi="Times New Roman" w:cs="Times New Roman"/>
          <w:b/>
          <w:noProof/>
          <w:sz w:val="24"/>
          <w:szCs w:val="24"/>
          <w:lang w:val="id-ID"/>
        </w:rPr>
        <w:t>2020</w:t>
      </w:r>
      <w:r w:rsidRPr="00C14C31">
        <w:rPr>
          <w:rFonts w:ascii="Times New Roman" w:hAnsi="Times New Roman" w:cs="Times New Roman"/>
          <w:b/>
          <w:noProof/>
          <w:sz w:val="24"/>
          <w:szCs w:val="24"/>
        </w:rPr>
        <w:t>:271</w:t>
      </w:r>
      <w:r w:rsidRPr="00C14C31">
        <w:rPr>
          <w:rFonts w:ascii="Times New Roman" w:hAnsi="Times New Roman" w:cs="Times New Roman"/>
          <w:b/>
          <w:noProof/>
          <w:sz w:val="24"/>
          <w:szCs w:val="24"/>
          <w:lang w:val="id-ID"/>
        </w:rPr>
        <w:t>)</w:t>
      </w:r>
      <w:r w:rsidRPr="00C14C31">
        <w:rPr>
          <w:rFonts w:ascii="Times New Roman" w:hAnsi="Times New Roman" w:cs="Times New Roman"/>
          <w:b/>
          <w:sz w:val="24"/>
          <w:szCs w:val="24"/>
          <w:lang w:val="id-ID"/>
        </w:rPr>
        <w:fldChar w:fldCharType="end"/>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mengemukakan bahwa</w:t>
      </w:r>
      <w:r w:rsidRPr="00C14C31">
        <w:rPr>
          <w:rFonts w:ascii="Times New Roman" w:hAnsi="Times New Roman" w:cs="Times New Roman"/>
          <w:sz w:val="24"/>
          <w:szCs w:val="24"/>
        </w:rPr>
        <w:t>:</w:t>
      </w:r>
      <w:r w:rsidRPr="00C14C31">
        <w:rPr>
          <w:rFonts w:ascii="Times New Roman" w:hAnsi="Times New Roman" w:cs="Times New Roman"/>
          <w:sz w:val="24"/>
          <w:szCs w:val="24"/>
          <w:lang w:val="id-ID"/>
        </w:rPr>
        <w:t xml:space="preserve"> </w:t>
      </w:r>
      <w:r w:rsidRPr="00C14C31">
        <w:rPr>
          <w:rFonts w:ascii="Times New Roman" w:hAnsi="Times New Roman" w:cs="Times New Roman"/>
          <w:sz w:val="24"/>
          <w:szCs w:val="24"/>
        </w:rPr>
        <w:t>“K</w:t>
      </w:r>
      <w:r w:rsidRPr="00C14C31">
        <w:rPr>
          <w:rFonts w:ascii="Times New Roman" w:hAnsi="Times New Roman" w:cs="Times New Roman"/>
          <w:sz w:val="24"/>
          <w:szCs w:val="24"/>
          <w:lang w:val="id-ID"/>
        </w:rPr>
        <w:t>inerja keuangan adalah suatu analisis yang dilakukan untuk melihat sejauh mana perusahaan telah melaksanakan dengan menggunakan aturan-aturan pelaksanaan keuangan secara baik dan benar</w:t>
      </w:r>
      <w:r w:rsidRPr="00C14C31">
        <w:rPr>
          <w:rFonts w:ascii="Times New Roman" w:hAnsi="Times New Roman" w:cs="Times New Roman"/>
          <w:sz w:val="24"/>
          <w:szCs w:val="24"/>
        </w:rPr>
        <w:t>”</w:t>
      </w:r>
      <w:r w:rsidRPr="00C14C31">
        <w:rPr>
          <w:rFonts w:ascii="Times New Roman" w:hAnsi="Times New Roman" w:cs="Times New Roman"/>
          <w:sz w:val="24"/>
          <w:szCs w:val="24"/>
          <w:lang w:val="id-ID"/>
        </w:rPr>
        <w:t>.</w:t>
      </w:r>
    </w:p>
    <w:p w:rsidR="00C14C31" w:rsidRPr="00C14C31" w:rsidRDefault="00C14C31" w:rsidP="00C14C31">
      <w:pPr>
        <w:spacing w:line="480" w:lineRule="auto"/>
        <w:ind w:left="709" w:firstLine="709"/>
        <w:contextualSpacing/>
        <w:jc w:val="both"/>
        <w:rPr>
          <w:rFonts w:ascii="Times New Roman" w:hAnsi="Times New Roman" w:cs="Times New Roman"/>
          <w:sz w:val="24"/>
          <w:szCs w:val="24"/>
          <w:lang w:val="id-ID"/>
        </w:rPr>
      </w:pPr>
      <w:r w:rsidRPr="00C14C31">
        <w:rPr>
          <w:rFonts w:ascii="Times New Roman" w:hAnsi="Times New Roman" w:cs="Times New Roman"/>
          <w:sz w:val="24"/>
          <w:szCs w:val="24"/>
        </w:rPr>
        <w:lastRenderedPageBreak/>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{"citationItems":[{"id":"ITEM-1","itemData":{"DOI":"10.35794/emba.v1i3.2130","ISSN":"2303-1174","abstract":"Penilaian tingkat keuangan suatu perusahaan dapat dilakukan dengan menganalisis laporan keuangan perusahaan. Untuk mengetahui apakah keadaan keuangan perusahaan dalam kondisi yang baik dapat dilakukan berbagai analisa, salah satunya adalah analisis rasio. Tujuan penelitian ini adalah untuk mengetahui kinerja keuangan pada PT. Hanjaya Mandala Sampoerna Tbk ditinjau dari analisis rasio keuangan. Metode analisis yang digunakan adalah analisis deskriptif menggunakan pengukuran rasio likuiditas, solvabilitas, aktivitas dan profitabilitas. Data dan informasi penelitian diperoleh dari Bursa Efek Indonesia. Berdasarkan rasio likuiditas setiap tahunnya mengalami peningkatan sehingga keadaan perusahaan dikategorikan dalam keadaan baik (liquid). Dari rasio solvabilitas menunjukkan bahwa modal perusahaan tidak lagi mencukupi untuk menjamin hutang yang diberikan oleh kreditor sehingga keadaan perusahaan dikatakan dalam keadaan tidak baik (insolvable). Ditinjau dengan rasio aktivitas menujukkan peningkatan di setiap tahunnya sehingga keadaan perusahaan dikatakan dalam keadaan baik. Berdasarkan rasio profitabilitas menunjukkan adanya peningkatan dari tahun ke tahun sehingga dapat dikatakan keadaan perusahaan berada pada posisi yang baik.","author":[{"dropping-particle":"","family":"Maith","given":"Hendry Andres","non-dropping-particle":"","parse-names":false,"suffix":""}],"container-title":"Jurnal Riset Ekonomi, Manajemen, Bisnis dan Akuntansi","id":"ITEM-1","issue":"3","issued":{"date-parts":[["2013"]]},"page":"619-628","title":"Analisis Laporan Keuangan Dalam Mengukur Kinerja Keuangan Pada Pt. Hanjaya Mandala Sampoerna Tbk.","type":"article-journal","volume":"1"},"uris":["http://www.mendeley.com/documents/?uuid=b3770ad8-5467-4611-baec-a0509d8b6f8f"]}],"mendeley":{"formattedCitation":"(Maith, 2013)","plainTextFormattedCitation":"(Maith, 2013)","previouslyFormattedCitation":"(Maith, 2013)"},"properties":{"noteIndex":0},"schema":"https://github.com/citation-style-language/schema/raw/master/csl-citation.json"}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(Maith, 2013)</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dalam Jurnal Riset Ekonomi, Manajemen, Bisnis dan Akuntasi mengemukakan a</w:t>
      </w:r>
      <w:r w:rsidRPr="00C14C31">
        <w:rPr>
          <w:rFonts w:ascii="Times New Roman" w:hAnsi="Times New Roman" w:cs="Times New Roman"/>
          <w:sz w:val="24"/>
          <w:szCs w:val="24"/>
          <w:lang w:val="id-ID"/>
        </w:rPr>
        <w:t xml:space="preserve">da tiga macam ukuran yang dapat digunakan untuk mengukur kinerja secara kuantitatif (Mulyadi dikutip dalam Praytino 2010:9), yaitu: </w:t>
      </w:r>
    </w:p>
    <w:p w:rsidR="00C14C31" w:rsidRPr="00C14C31" w:rsidRDefault="00C14C31" w:rsidP="00C14C31">
      <w:pPr>
        <w:numPr>
          <w:ilvl w:val="0"/>
          <w:numId w:val="10"/>
        </w:numPr>
        <w:spacing w:after="120" w:line="240" w:lineRule="auto"/>
        <w:contextualSpacing/>
        <w:jc w:val="both"/>
        <w:rPr>
          <w:rFonts w:ascii="Times New Roman" w:hAnsi="Times New Roman" w:cs="Times New Roman"/>
          <w:b/>
          <w:sz w:val="20"/>
          <w:szCs w:val="20"/>
          <w:lang w:val="id-ID"/>
        </w:rPr>
      </w:pPr>
      <w:r w:rsidRPr="00C14C31">
        <w:rPr>
          <w:rFonts w:ascii="Times New Roman" w:hAnsi="Times New Roman" w:cs="Times New Roman"/>
          <w:b/>
          <w:sz w:val="20"/>
          <w:szCs w:val="20"/>
          <w:lang w:val="id-ID"/>
        </w:rPr>
        <w:t>Ukuran kriteria tunggal Ukuran kriteria tunggal (</w:t>
      </w:r>
      <w:r w:rsidRPr="00C14C31">
        <w:rPr>
          <w:rFonts w:ascii="Times New Roman" w:hAnsi="Times New Roman" w:cs="Times New Roman"/>
          <w:b/>
          <w:i/>
          <w:iCs/>
          <w:sz w:val="20"/>
          <w:szCs w:val="20"/>
          <w:lang w:val="id-ID"/>
        </w:rPr>
        <w:t>single criteria</w:t>
      </w:r>
      <w:r w:rsidRPr="00C14C31">
        <w:rPr>
          <w:rFonts w:ascii="Times New Roman" w:hAnsi="Times New Roman" w:cs="Times New Roman"/>
          <w:b/>
          <w:sz w:val="20"/>
          <w:szCs w:val="20"/>
          <w:lang w:val="id-ID"/>
        </w:rPr>
        <w:t xml:space="preserve">) adalah ukuran kinerja yang hanya menggunakan satu ukuran untuk menilai kinerja manajer. </w:t>
      </w:r>
    </w:p>
    <w:p w:rsidR="00C14C31" w:rsidRPr="00C14C31" w:rsidRDefault="00C14C31" w:rsidP="00C14C31">
      <w:pPr>
        <w:numPr>
          <w:ilvl w:val="0"/>
          <w:numId w:val="10"/>
        </w:numPr>
        <w:spacing w:after="120" w:line="240" w:lineRule="auto"/>
        <w:contextualSpacing/>
        <w:jc w:val="both"/>
        <w:rPr>
          <w:rFonts w:ascii="Times New Roman" w:hAnsi="Times New Roman" w:cs="Times New Roman"/>
          <w:b/>
          <w:sz w:val="20"/>
          <w:szCs w:val="20"/>
          <w:lang w:val="id-ID"/>
        </w:rPr>
      </w:pPr>
      <w:r w:rsidRPr="00C14C31">
        <w:rPr>
          <w:rFonts w:ascii="Times New Roman" w:hAnsi="Times New Roman" w:cs="Times New Roman"/>
          <w:b/>
          <w:sz w:val="20"/>
          <w:szCs w:val="20"/>
          <w:lang w:val="id-ID"/>
        </w:rPr>
        <w:t>Ukuran kriteria beragam Ukuran kriteria beragam (</w:t>
      </w:r>
      <w:r w:rsidRPr="00C14C31">
        <w:rPr>
          <w:rFonts w:ascii="Times New Roman" w:hAnsi="Times New Roman" w:cs="Times New Roman"/>
          <w:b/>
          <w:i/>
          <w:iCs/>
          <w:sz w:val="20"/>
          <w:szCs w:val="20"/>
          <w:lang w:val="id-ID"/>
        </w:rPr>
        <w:t>multiple criteria</w:t>
      </w:r>
      <w:r w:rsidRPr="00C14C31">
        <w:rPr>
          <w:rFonts w:ascii="Times New Roman" w:hAnsi="Times New Roman" w:cs="Times New Roman"/>
          <w:b/>
          <w:sz w:val="20"/>
          <w:szCs w:val="20"/>
          <w:lang w:val="id-ID"/>
        </w:rPr>
        <w:t>) adalah ukuran kinerja yang menggunakan berbagai macam ukuran untuk menilai kriteria manajer.</w:t>
      </w:r>
    </w:p>
    <w:p w:rsidR="00C14C31" w:rsidRPr="00C14C31" w:rsidRDefault="00C14C31" w:rsidP="00C14C31">
      <w:pPr>
        <w:numPr>
          <w:ilvl w:val="0"/>
          <w:numId w:val="10"/>
        </w:numPr>
        <w:spacing w:after="120" w:line="240" w:lineRule="auto"/>
        <w:contextualSpacing/>
        <w:jc w:val="both"/>
        <w:rPr>
          <w:rFonts w:ascii="Times New Roman" w:hAnsi="Times New Roman" w:cs="Times New Roman"/>
          <w:b/>
          <w:sz w:val="20"/>
          <w:szCs w:val="20"/>
          <w:lang w:val="id-ID"/>
        </w:rPr>
      </w:pPr>
      <w:r w:rsidRPr="00C14C31">
        <w:rPr>
          <w:rFonts w:ascii="Times New Roman" w:hAnsi="Times New Roman" w:cs="Times New Roman"/>
          <w:b/>
          <w:sz w:val="20"/>
          <w:szCs w:val="20"/>
          <w:lang w:val="id-ID"/>
        </w:rPr>
        <w:t>Ukuran kriteria gabungan Ukuran kriteria gabungan (</w:t>
      </w:r>
      <w:r w:rsidRPr="00C14C31">
        <w:rPr>
          <w:rFonts w:ascii="Times New Roman" w:hAnsi="Times New Roman" w:cs="Times New Roman"/>
          <w:b/>
          <w:i/>
          <w:iCs/>
          <w:sz w:val="20"/>
          <w:szCs w:val="20"/>
          <w:lang w:val="id-ID"/>
        </w:rPr>
        <w:t>composite criteria</w:t>
      </w:r>
      <w:r w:rsidRPr="00C14C31">
        <w:rPr>
          <w:rFonts w:ascii="Times New Roman" w:hAnsi="Times New Roman" w:cs="Times New Roman"/>
          <w:b/>
          <w:sz w:val="20"/>
          <w:szCs w:val="20"/>
          <w:lang w:val="id-ID"/>
        </w:rPr>
        <w:t>) adalah ukuran kinerja yang menggunakan berbagai macam ukuran , untuk memperhitungkan bobot masing-masing ukuran dan menghitung rata-ratanya sebagai ukuran yang menyeluruh kinerja manajer</w:t>
      </w:r>
      <w:r w:rsidRPr="00C14C31">
        <w:rPr>
          <w:rFonts w:ascii="Times New Roman" w:hAnsi="Times New Roman" w:cs="Times New Roman"/>
          <w:b/>
          <w:sz w:val="20"/>
          <w:szCs w:val="20"/>
          <w:lang w:val="en-GB"/>
        </w:rPr>
        <w:t>.</w:t>
      </w:r>
    </w:p>
    <w:p w:rsidR="00C14C31" w:rsidRPr="00C14C31" w:rsidRDefault="00C14C31" w:rsidP="00C14C31">
      <w:pPr>
        <w:spacing w:line="240" w:lineRule="auto"/>
        <w:ind w:left="1571"/>
        <w:contextualSpacing/>
        <w:jc w:val="both"/>
        <w:rPr>
          <w:rFonts w:ascii="Times New Roman" w:hAnsi="Times New Roman" w:cs="Times New Roman"/>
          <w:b/>
          <w:sz w:val="20"/>
          <w:szCs w:val="20"/>
        </w:rPr>
      </w:pPr>
      <w:r w:rsidRPr="00C14C31">
        <w:rPr>
          <w:rFonts w:ascii="Times New Roman" w:hAnsi="Times New Roman" w:cs="Times New Roman"/>
          <w:b/>
          <w:sz w:val="20"/>
          <w:szCs w:val="20"/>
          <w:lang w:val="en-GB"/>
        </w:rPr>
        <w:t xml:space="preserve">Berdasarkan uraian tersebut bahwa kinerja keuangan </w:t>
      </w:r>
      <w:r w:rsidRPr="00C14C31">
        <w:rPr>
          <w:rFonts w:ascii="Times New Roman" w:hAnsi="Times New Roman" w:cs="Times New Roman"/>
          <w:b/>
          <w:sz w:val="20"/>
          <w:szCs w:val="20"/>
        </w:rPr>
        <w:t>adalah gambaran umum kondisi keuangan perusahaan pada suatu periode tertentu yang menjadi tolak ukur keberhasilan perusahaan.</w:t>
      </w:r>
    </w:p>
    <w:p w:rsidR="00C14C31" w:rsidRPr="00C14C31" w:rsidRDefault="00C14C31" w:rsidP="00C14C31">
      <w:pPr>
        <w:spacing w:line="240" w:lineRule="auto"/>
        <w:ind w:left="1571"/>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927" w:hanging="360"/>
        <w:jc w:val="both"/>
        <w:outlineLvl w:val="2"/>
        <w:rPr>
          <w:rFonts w:ascii="Times New Roman" w:eastAsiaTheme="majorEastAsia" w:hAnsi="Times New Roman" w:cs="Times New Roman"/>
          <w:b/>
          <w:color w:val="000000" w:themeColor="text1"/>
          <w:sz w:val="24"/>
          <w:szCs w:val="24"/>
        </w:rPr>
      </w:pPr>
      <w:bookmarkStart w:id="24" w:name="_Toc65693054"/>
      <w:bookmarkStart w:id="25" w:name="_Toc67899047"/>
      <w:r w:rsidRPr="00C14C31">
        <w:rPr>
          <w:rFonts w:ascii="Times New Roman" w:eastAsiaTheme="majorEastAsia" w:hAnsi="Times New Roman" w:cs="Times New Roman"/>
          <w:b/>
          <w:color w:val="000000" w:themeColor="text1"/>
          <w:sz w:val="24"/>
          <w:szCs w:val="24"/>
        </w:rPr>
        <w:t>Tahap dalam Menganalisis Kinerja Keuangan</w:t>
      </w:r>
      <w:bookmarkEnd w:id="24"/>
      <w:bookmarkEnd w:id="25"/>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20"/>
        <w:contextualSpacing/>
        <w:jc w:val="both"/>
        <w:rPr>
          <w:rFonts w:ascii="Times New Roman" w:hAnsi="Times New Roman" w:cs="Times New Roman"/>
          <w:sz w:val="20"/>
          <w:szCs w:val="20"/>
        </w:rPr>
      </w:pPr>
      <w:r w:rsidRPr="00C14C31">
        <w:rPr>
          <w:rFonts w:ascii="Times New Roman" w:hAnsi="Times New Roman" w:cs="Times New Roman"/>
          <w:sz w:val="24"/>
          <w:szCs w:val="24"/>
        </w:rPr>
        <w:t>Menurut</w:t>
      </w:r>
      <w:r w:rsidRPr="00C14C31">
        <w:rPr>
          <w:rFonts w:ascii="Times New Roman" w:hAnsi="Times New Roman" w:cs="Times New Roman"/>
          <w:b/>
          <w:sz w:val="24"/>
          <w:szCs w:val="24"/>
        </w:rPr>
        <w:t xml:space="preserve">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{"citationItems":[{"id":"ITEM-1","itemData":{"author":[{"dropping-particle":"","family":"Fahmi Irham","given":"","non-dropping-particle":"","parse-names":false,"suffix":""}],"id":"ITEM-1","issued":{"date-parts":[["2020"]]},"publisher":"ALFABETA","title":"Analisis Laporan Keuangan","type":"book"},"locator":"272","uris":["http://www.mendeley.com/documents/?uuid=afb2d74e-2ccc-4221-b694-782fbcb146cc"]}],"mendeley":{"formattedCitation":"(Fahmi Irham, 2020, p. 272)","manualFormatting":"Fahmi Irham (2020:272)","plainTextFormattedCitation":"(Fahmi Irham, 2020, p. 272)","previouslyFormattedCitation":"(Fahmi Irham, 2020, p. 272)"},"properties":{"noteIndex":0},"schema":"https://github.com/citation-style-language/schema/raw/master/csl-citation.json"}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Fahmi Irham (2020:272)</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dalam bukunya yang berjudul Analisis Laporan Keuangan mengemukakan bahwa dalam menganalisis kinerja suatu perusahaan terdapat 5 (lima) tahap yang perlu dilakukan yaitu sebagai berikut :</w:t>
      </w:r>
    </w:p>
    <w:p w:rsidR="00C14C31" w:rsidRPr="00C14C31" w:rsidRDefault="00C14C31" w:rsidP="00C14C31">
      <w:pPr>
        <w:numPr>
          <w:ilvl w:val="0"/>
          <w:numId w:val="11"/>
        </w:numPr>
        <w:spacing w:after="120" w:line="240" w:lineRule="auto"/>
        <w:ind w:left="1560"/>
        <w:contextualSpacing/>
        <w:jc w:val="both"/>
        <w:rPr>
          <w:rFonts w:ascii="Times New Roman" w:hAnsi="Times New Roman" w:cs="Times New Roman"/>
          <w:b/>
          <w:sz w:val="20"/>
          <w:szCs w:val="20"/>
          <w:lang w:val="id-ID"/>
        </w:rPr>
      </w:pPr>
      <w:r w:rsidRPr="00C14C31">
        <w:rPr>
          <w:rFonts w:ascii="Times New Roman" w:hAnsi="Times New Roman" w:cs="Times New Roman"/>
          <w:b/>
          <w:sz w:val="20"/>
          <w:szCs w:val="20"/>
        </w:rPr>
        <w:t>Melakukan</w:t>
      </w:r>
      <w:r w:rsidRPr="00C14C31">
        <w:rPr>
          <w:rFonts w:ascii="Times New Roman" w:hAnsi="Times New Roman" w:cs="Times New Roman"/>
          <w:b/>
          <w:i/>
          <w:sz w:val="20"/>
          <w:szCs w:val="20"/>
        </w:rPr>
        <w:t xml:space="preserve"> review</w:t>
      </w:r>
      <w:r w:rsidRPr="00C14C31">
        <w:rPr>
          <w:rFonts w:ascii="Times New Roman" w:hAnsi="Times New Roman" w:cs="Times New Roman"/>
          <w:b/>
          <w:sz w:val="20"/>
          <w:szCs w:val="20"/>
        </w:rPr>
        <w:t xml:space="preserve"> terhadap data laporan keuangan.</w:t>
      </w:r>
    </w:p>
    <w:p w:rsidR="00C14C31" w:rsidRPr="00C14C31" w:rsidRDefault="00C14C31" w:rsidP="00C14C31">
      <w:pPr>
        <w:spacing w:line="240" w:lineRule="auto"/>
        <w:ind w:left="1560" w:firstLine="720"/>
        <w:contextualSpacing/>
        <w:jc w:val="both"/>
        <w:rPr>
          <w:rFonts w:ascii="Times New Roman" w:hAnsi="Times New Roman" w:cs="Times New Roman"/>
          <w:b/>
          <w:sz w:val="20"/>
          <w:szCs w:val="20"/>
        </w:rPr>
      </w:pPr>
      <w:r w:rsidRPr="00C14C31">
        <w:rPr>
          <w:rFonts w:ascii="Times New Roman" w:hAnsi="Times New Roman" w:cs="Times New Roman"/>
          <w:b/>
          <w:sz w:val="20"/>
          <w:szCs w:val="20"/>
        </w:rPr>
        <w:t>Review disini dilakukan dengan tujuan agar laporan keuangan yang sudah dibuat tersebut sesuai dengan penerapan kaidah-kaidah yang berlaku umum dalam dunia akuntansi, sehingga dengan demikian hasil laporan keuangan tersebut dapat dipertanggung jawabkan.</w:t>
      </w:r>
    </w:p>
    <w:p w:rsidR="00C14C31" w:rsidRPr="00C14C31" w:rsidRDefault="00C14C31" w:rsidP="00C14C31">
      <w:pPr>
        <w:numPr>
          <w:ilvl w:val="0"/>
          <w:numId w:val="11"/>
        </w:numPr>
        <w:spacing w:after="120" w:line="240" w:lineRule="auto"/>
        <w:ind w:left="1560"/>
        <w:contextualSpacing/>
        <w:jc w:val="both"/>
        <w:rPr>
          <w:rFonts w:ascii="Times New Roman" w:hAnsi="Times New Roman" w:cs="Times New Roman"/>
          <w:b/>
          <w:sz w:val="20"/>
          <w:szCs w:val="20"/>
        </w:rPr>
      </w:pPr>
      <w:r w:rsidRPr="00C14C31">
        <w:rPr>
          <w:rFonts w:ascii="Times New Roman" w:hAnsi="Times New Roman" w:cs="Times New Roman"/>
          <w:b/>
          <w:sz w:val="20"/>
          <w:szCs w:val="20"/>
        </w:rPr>
        <w:t>Melakukan perhitungan.</w:t>
      </w:r>
    </w:p>
    <w:p w:rsidR="00C14C31" w:rsidRPr="00C14C31" w:rsidRDefault="00C14C31" w:rsidP="00C14C31">
      <w:pPr>
        <w:spacing w:line="240" w:lineRule="auto"/>
        <w:ind w:left="1560" w:firstLine="720"/>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Penerapan metode perhitungan disini adalah disesuaikan dengan kondisi dan permasalahan yang sedang dilakukan sehinggal hasil dari perhitungan tersebut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memberikan suatu kesimpulan sesuai dengan analisis yang diinginkan.</w:t>
      </w:r>
    </w:p>
    <w:p w:rsidR="00C14C31" w:rsidRPr="00C14C31" w:rsidRDefault="00C14C31" w:rsidP="00C14C31">
      <w:pPr>
        <w:numPr>
          <w:ilvl w:val="0"/>
          <w:numId w:val="11"/>
        </w:numPr>
        <w:spacing w:after="120" w:line="240" w:lineRule="auto"/>
        <w:ind w:left="1560" w:hanging="459"/>
        <w:contextualSpacing/>
        <w:jc w:val="both"/>
        <w:rPr>
          <w:rFonts w:ascii="Times New Roman" w:hAnsi="Times New Roman" w:cs="Times New Roman"/>
          <w:b/>
          <w:sz w:val="20"/>
          <w:szCs w:val="20"/>
        </w:rPr>
      </w:pPr>
      <w:r w:rsidRPr="00C14C31">
        <w:rPr>
          <w:rFonts w:ascii="Times New Roman" w:hAnsi="Times New Roman" w:cs="Times New Roman"/>
          <w:b/>
          <w:sz w:val="20"/>
          <w:szCs w:val="20"/>
        </w:rPr>
        <w:t>Melakukan perbandingan terhadap hasil hitungan yang telah diperoleh.</w:t>
      </w:r>
    </w:p>
    <w:p w:rsidR="00C14C31" w:rsidRPr="00C14C31" w:rsidRDefault="00C14C31" w:rsidP="00C14C31">
      <w:pPr>
        <w:spacing w:line="240" w:lineRule="auto"/>
        <w:ind w:left="1560" w:firstLine="708"/>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Dari hasil hitungan yang sudah diperoleh tersebut kemudian dilakukan perbandigan dengan hasil hitungan dari berbagai perusahaan lainnya. Metode yang paling umum dipergunakan untuk melakukan perbandingan ini ada dua </w:t>
      </w:r>
      <w:proofErr w:type="gramStart"/>
      <w:r w:rsidRPr="00C14C31">
        <w:rPr>
          <w:rFonts w:ascii="Times New Roman" w:hAnsi="Times New Roman" w:cs="Times New Roman"/>
          <w:b/>
          <w:sz w:val="20"/>
          <w:szCs w:val="20"/>
        </w:rPr>
        <w:t>yaitu :</w:t>
      </w:r>
      <w:proofErr w:type="gramEnd"/>
      <w:r w:rsidRPr="00C14C31">
        <w:rPr>
          <w:rFonts w:ascii="Times New Roman" w:hAnsi="Times New Roman" w:cs="Times New Roman"/>
          <w:b/>
          <w:sz w:val="20"/>
          <w:szCs w:val="20"/>
        </w:rPr>
        <w:t xml:space="preserve"> </w:t>
      </w:r>
    </w:p>
    <w:p w:rsidR="00C14C31" w:rsidRPr="00C14C31" w:rsidRDefault="00C14C31" w:rsidP="00C14C31">
      <w:pPr>
        <w:numPr>
          <w:ilvl w:val="0"/>
          <w:numId w:val="12"/>
        </w:numPr>
        <w:spacing w:after="120" w:line="240" w:lineRule="auto"/>
        <w:ind w:left="2268" w:hanging="567"/>
        <w:contextualSpacing/>
        <w:jc w:val="both"/>
        <w:rPr>
          <w:rFonts w:ascii="Times New Roman" w:hAnsi="Times New Roman" w:cs="Times New Roman"/>
          <w:b/>
          <w:sz w:val="20"/>
          <w:szCs w:val="20"/>
        </w:rPr>
      </w:pPr>
      <w:r w:rsidRPr="00C14C31">
        <w:rPr>
          <w:rFonts w:ascii="Times New Roman" w:hAnsi="Times New Roman" w:cs="Times New Roman"/>
          <w:b/>
          <w:i/>
          <w:sz w:val="20"/>
          <w:szCs w:val="20"/>
        </w:rPr>
        <w:t>Time series analysis</w:t>
      </w:r>
      <w:r w:rsidRPr="00C14C31">
        <w:rPr>
          <w:rFonts w:ascii="Times New Roman" w:hAnsi="Times New Roman" w:cs="Times New Roman"/>
          <w:b/>
          <w:sz w:val="20"/>
          <w:szCs w:val="20"/>
        </w:rPr>
        <w:t xml:space="preserve">, yaitu membandingkan secara antar waktu atau antar periode, dengan tujuan itu nantinya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terlihat secara grafik.</w:t>
      </w:r>
    </w:p>
    <w:p w:rsidR="00C14C31" w:rsidRPr="00C14C31" w:rsidRDefault="00C14C31" w:rsidP="00C14C31">
      <w:pPr>
        <w:numPr>
          <w:ilvl w:val="0"/>
          <w:numId w:val="12"/>
        </w:numPr>
        <w:spacing w:after="120" w:line="240" w:lineRule="auto"/>
        <w:ind w:left="2268" w:hanging="567"/>
        <w:contextualSpacing/>
        <w:jc w:val="both"/>
        <w:rPr>
          <w:rFonts w:ascii="Times New Roman" w:hAnsi="Times New Roman" w:cs="Times New Roman"/>
          <w:b/>
          <w:sz w:val="20"/>
          <w:szCs w:val="20"/>
        </w:rPr>
      </w:pPr>
      <w:r w:rsidRPr="00C14C31">
        <w:rPr>
          <w:rFonts w:ascii="Times New Roman" w:hAnsi="Times New Roman" w:cs="Times New Roman"/>
          <w:b/>
          <w:i/>
          <w:sz w:val="20"/>
          <w:szCs w:val="20"/>
        </w:rPr>
        <w:lastRenderedPageBreak/>
        <w:t>Cross sectional approach</w:t>
      </w:r>
      <w:r w:rsidRPr="00C14C31">
        <w:rPr>
          <w:rFonts w:ascii="Times New Roman" w:hAnsi="Times New Roman" w:cs="Times New Roman"/>
          <w:b/>
          <w:sz w:val="20"/>
          <w:szCs w:val="20"/>
        </w:rPr>
        <w:t>, yaitu melakukan perbandingan terhadap hasil hitungan rasio-rasio yang telah dilakukan antara satu perusahaan dan perusahaan lainnya dalam ruang lingkup yang sejenis yang dilakukan secara bersamaan.</w:t>
      </w:r>
    </w:p>
    <w:p w:rsidR="00C14C31" w:rsidRPr="00C14C31" w:rsidRDefault="00C14C31" w:rsidP="00C14C31">
      <w:pPr>
        <w:spacing w:line="240" w:lineRule="auto"/>
        <w:ind w:left="1560"/>
        <w:jc w:val="both"/>
        <w:rPr>
          <w:rFonts w:ascii="Times New Roman" w:hAnsi="Times New Roman" w:cs="Times New Roman"/>
          <w:b/>
          <w:sz w:val="20"/>
          <w:szCs w:val="20"/>
        </w:rPr>
      </w:pPr>
      <w:r w:rsidRPr="00C14C31">
        <w:rPr>
          <w:rFonts w:ascii="Times New Roman" w:hAnsi="Times New Roman" w:cs="Times New Roman"/>
          <w:b/>
          <w:sz w:val="20"/>
          <w:szCs w:val="20"/>
        </w:rPr>
        <w:t xml:space="preserve">Dari hasil penggunaan kedua metode ini diharapkan nantinya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dapat dibuat satu kesimpulan yang menyatakan posisi perusahaan tersebut berada dalam kondisi sangat baik, baik, sedang/normal, tidak baik, dan sangat tidak baik.</w:t>
      </w:r>
    </w:p>
    <w:p w:rsidR="00C14C31" w:rsidRPr="00C14C31" w:rsidRDefault="00C14C31" w:rsidP="00C14C31">
      <w:pPr>
        <w:numPr>
          <w:ilvl w:val="0"/>
          <w:numId w:val="11"/>
        </w:numPr>
        <w:spacing w:after="120" w:line="240" w:lineRule="auto"/>
        <w:ind w:left="1560"/>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Melakukan penafsiran </w:t>
      </w:r>
      <w:r w:rsidRPr="00C14C31">
        <w:rPr>
          <w:rFonts w:ascii="Times New Roman" w:hAnsi="Times New Roman" w:cs="Times New Roman"/>
          <w:b/>
          <w:i/>
          <w:sz w:val="20"/>
          <w:szCs w:val="20"/>
        </w:rPr>
        <w:t>(interpretation)</w:t>
      </w:r>
      <w:r w:rsidRPr="00C14C31">
        <w:rPr>
          <w:rFonts w:ascii="Times New Roman" w:hAnsi="Times New Roman" w:cs="Times New Roman"/>
          <w:b/>
          <w:sz w:val="20"/>
          <w:szCs w:val="20"/>
        </w:rPr>
        <w:t xml:space="preserve"> terhadap berbagai permasalahan yang ditemukan</w:t>
      </w:r>
    </w:p>
    <w:p w:rsidR="00C14C31" w:rsidRPr="00C14C31" w:rsidRDefault="00C14C31" w:rsidP="00C14C31">
      <w:pPr>
        <w:spacing w:line="240" w:lineRule="auto"/>
        <w:ind w:left="1560" w:firstLine="720"/>
        <w:contextualSpacing/>
        <w:jc w:val="both"/>
        <w:rPr>
          <w:rFonts w:ascii="Times New Roman" w:hAnsi="Times New Roman" w:cs="Times New Roman"/>
          <w:b/>
          <w:sz w:val="20"/>
          <w:szCs w:val="20"/>
        </w:rPr>
      </w:pPr>
      <w:r w:rsidRPr="00C14C31">
        <w:rPr>
          <w:rFonts w:ascii="Times New Roman" w:hAnsi="Times New Roman" w:cs="Times New Roman"/>
          <w:b/>
          <w:sz w:val="20"/>
          <w:szCs w:val="20"/>
        </w:rPr>
        <w:t>Pada tahap ini analisis melihat kinerja keuangan perusahaan adalah setelah dilakukan ketiga tahap tersebut selanjutnya dilakukan penafsiran untuk melihat apa-apa saja permasalahan dan kendala-kendala yang dialami oleh perbankan tersebut.</w:t>
      </w:r>
    </w:p>
    <w:p w:rsidR="00C14C31" w:rsidRPr="00C14C31" w:rsidRDefault="00C14C31" w:rsidP="00C14C31">
      <w:pPr>
        <w:numPr>
          <w:ilvl w:val="0"/>
          <w:numId w:val="11"/>
        </w:numPr>
        <w:spacing w:after="120" w:line="240" w:lineRule="auto"/>
        <w:ind w:left="1560"/>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Mencari dan memberikan pemecahan masalah </w:t>
      </w:r>
      <w:r w:rsidRPr="00C14C31">
        <w:rPr>
          <w:rFonts w:ascii="Times New Roman" w:hAnsi="Times New Roman" w:cs="Times New Roman"/>
          <w:b/>
          <w:i/>
          <w:sz w:val="20"/>
          <w:szCs w:val="20"/>
        </w:rPr>
        <w:t>(solution)</w:t>
      </w:r>
      <w:r w:rsidRPr="00C14C31">
        <w:rPr>
          <w:rFonts w:ascii="Times New Roman" w:hAnsi="Times New Roman" w:cs="Times New Roman"/>
          <w:b/>
          <w:sz w:val="20"/>
          <w:szCs w:val="20"/>
        </w:rPr>
        <w:t xml:space="preserve"> terhadap berbagai permasalahan yang ditemukan.</w:t>
      </w:r>
    </w:p>
    <w:p w:rsidR="00C14C31" w:rsidRPr="00C14C31" w:rsidRDefault="00C14C31" w:rsidP="00C14C31">
      <w:pPr>
        <w:spacing w:line="240" w:lineRule="auto"/>
        <w:ind w:left="1560" w:firstLine="708"/>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Pada tahap terakhir ini setelah ditemukan berbagai permasalahan yang dihadapi maka dicarikan solusi guna memberikan suatu input atau masukan agar </w:t>
      </w:r>
      <w:proofErr w:type="gramStart"/>
      <w:r w:rsidRPr="00C14C31">
        <w:rPr>
          <w:rFonts w:ascii="Times New Roman" w:hAnsi="Times New Roman" w:cs="Times New Roman"/>
          <w:b/>
          <w:sz w:val="20"/>
          <w:szCs w:val="20"/>
        </w:rPr>
        <w:t>apa</w:t>
      </w:r>
      <w:proofErr w:type="gramEnd"/>
      <w:r w:rsidRPr="00C14C31">
        <w:rPr>
          <w:rFonts w:ascii="Times New Roman" w:hAnsi="Times New Roman" w:cs="Times New Roman"/>
          <w:b/>
          <w:sz w:val="20"/>
          <w:szCs w:val="20"/>
        </w:rPr>
        <w:t xml:space="preserve"> yang menjadi kendala atau hambatan selama ini dapat terselesaikan.</w:t>
      </w:r>
    </w:p>
    <w:p w:rsidR="00C14C31" w:rsidRPr="00C14C31" w:rsidRDefault="00C14C31" w:rsidP="00C14C31">
      <w:pPr>
        <w:spacing w:line="240" w:lineRule="auto"/>
        <w:ind w:left="1560" w:firstLine="708"/>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26" w:name="_Toc65693055"/>
      <w:bookmarkStart w:id="27" w:name="_Toc67899048"/>
      <w:r w:rsidRPr="00C14C31">
        <w:rPr>
          <w:rFonts w:ascii="Times New Roman" w:eastAsiaTheme="majorEastAsia" w:hAnsi="Times New Roman" w:cs="Times New Roman"/>
          <w:b/>
          <w:color w:val="000000" w:themeColor="text1"/>
          <w:sz w:val="24"/>
          <w:szCs w:val="24"/>
        </w:rPr>
        <w:t>Du Pont System</w:t>
      </w:r>
      <w:bookmarkEnd w:id="26"/>
      <w:bookmarkEnd w:id="27"/>
    </w:p>
    <w:p w:rsidR="00C14C31" w:rsidRPr="00C14C31" w:rsidRDefault="00C14C31" w:rsidP="00C14C31">
      <w:pPr>
        <w:keepNext/>
        <w:keepLines/>
        <w:spacing w:before="40" w:after="120" w:line="360" w:lineRule="auto"/>
        <w:ind w:left="720" w:hanging="360"/>
        <w:jc w:val="both"/>
        <w:outlineLvl w:val="2"/>
        <w:rPr>
          <w:rFonts w:ascii="Times New Roman" w:eastAsiaTheme="majorEastAsia" w:hAnsi="Times New Roman" w:cs="Times New Roman"/>
          <w:b/>
          <w:color w:val="000000" w:themeColor="text1"/>
          <w:sz w:val="24"/>
          <w:szCs w:val="24"/>
        </w:rPr>
      </w:pPr>
      <w:bookmarkStart w:id="28" w:name="_Toc65693056"/>
      <w:bookmarkStart w:id="29" w:name="_Toc67899049"/>
      <w:r w:rsidRPr="00C14C31">
        <w:rPr>
          <w:rFonts w:ascii="Times New Roman" w:eastAsiaTheme="majorEastAsia" w:hAnsi="Times New Roman" w:cs="Times New Roman"/>
          <w:b/>
          <w:color w:val="000000" w:themeColor="text1"/>
          <w:sz w:val="24"/>
          <w:szCs w:val="24"/>
        </w:rPr>
        <w:t>Pengertian Du Pont System</w:t>
      </w:r>
      <w:bookmarkEnd w:id="28"/>
      <w:bookmarkEnd w:id="29"/>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keuangan","type":"book"},"uris":["http://www.mendeley.com/documents/?uuid=fd5106c1-7678-4940-8aba-eda3f100971f"]}],"mendeley":{"formattedCitation":"(harahap, 2016)","manualFormatting":"Harahap (2016:333)","plainTextFormattedCitation":"(harahap, 2016)","previouslyFormattedCitation":"(harahap, 2016)"},"properties":{"noteIndex":0},"schema":"https://github.com/citation-style-language/schema/raw/master/csl-citation.json"}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(2016:333)</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mengemukakan bahwa: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merupakan Sebuah cara yang memberikan informasi mengenai penyebab naik turunnya kinerja keuangan sebuah perusahaan. Caranya sebenarnya hampir </w:t>
      </w:r>
      <w:proofErr w:type="gramStart"/>
      <w:r w:rsidRPr="00C14C31">
        <w:rPr>
          <w:rFonts w:ascii="Times New Roman" w:hAnsi="Times New Roman" w:cs="Times New Roman"/>
          <w:sz w:val="24"/>
          <w:szCs w:val="24"/>
        </w:rPr>
        <w:t>sama</w:t>
      </w:r>
      <w:proofErr w:type="gramEnd"/>
      <w:r w:rsidRPr="00C14C31">
        <w:rPr>
          <w:rFonts w:ascii="Times New Roman" w:hAnsi="Times New Roman" w:cs="Times New Roman"/>
          <w:sz w:val="24"/>
          <w:szCs w:val="24"/>
        </w:rPr>
        <w:t xml:space="preserve"> dengan analisis laporan keuangan biasa, namun pendekatannya lebih integratif dan menggunakan komposisi laporan keuangan sebagai elemen analisisnya. Ia mengurai hubungan pos-pos laporan keuangan sampai mendetail”.</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good.","author":[{"dropping-particle":"","family":"KAHRAMAN","given":"Birkan","non-dropping-particle":"","parse-names":false,"suffix":""}],"container-title":"جلة الإداري، معهد الإدارة العامة، سلطنة عمان، مسقط:","id":"ITEM-1","issue":"2","issued":{"date-parts":[["2016"]]},"page":"11-40","title":"ANALISIS DU PONT SYSTEM DALAM MENGUKUR KINERJA KEUANGAN PERUSAHAAN (STUDI KASUS PADA PERUSAHAAN TELEKOMUNIKASI YANG TERDAFTAR DI BURSA EFEK INDONESIA PERIODE 2012-2014)","type":"article-journal","volume":"147"},"uris":["http://www.mendeley.com/documents/?uuid=78a0c3f3-adcc-4318-a1ab-2435785c3a55"]}],"mendeley":{"formattedCitation":"(KAHRAMAN, 2016)","plainTextFormattedCitation":"(KAHRAMAN, 2016)","previouslyFormattedCitation":"(KAHRAMAN, 2016)"},"properties":{"noteIndex":0},"schema":"https://github.com/citation-style-language/schema/raw/master/csl-citation.json"}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(KAHRAMAN, 2016)</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Dalam Jurnal Akuntansi dan Keuangan </w:t>
      </w:r>
      <w:r w:rsidRPr="00C14C31">
        <w:rPr>
          <w:rFonts w:ascii="Times New Roman" w:hAnsi="Times New Roman" w:cs="Times New Roman"/>
          <w:i/>
          <w:sz w:val="24"/>
          <w:szCs w:val="24"/>
        </w:rPr>
        <w:t>Volume 7, Nomor 2, September 2016</w:t>
      </w:r>
      <w:r w:rsidRPr="00C14C31">
        <w:rPr>
          <w:rFonts w:ascii="Times New Roman" w:hAnsi="Times New Roman" w:cs="Times New Roman"/>
          <w:sz w:val="24"/>
          <w:szCs w:val="24"/>
        </w:rPr>
        <w:t xml:space="preserve">  mengemukakan bahwa Pada tahun 1919 </w:t>
      </w:r>
      <w:r w:rsidRPr="00C14C31">
        <w:rPr>
          <w:rFonts w:ascii="Times New Roman" w:hAnsi="Times New Roman" w:cs="Times New Roman"/>
          <w:i/>
          <w:sz w:val="24"/>
          <w:szCs w:val="24"/>
        </w:rPr>
        <w:t>Du Pont Corporation</w:t>
      </w:r>
      <w:r w:rsidRPr="00C14C31">
        <w:rPr>
          <w:rFonts w:ascii="Times New Roman" w:hAnsi="Times New Roman" w:cs="Times New Roman"/>
          <w:sz w:val="24"/>
          <w:szCs w:val="24"/>
        </w:rPr>
        <w:t xml:space="preserve"> mempelopori salah satu metode analisa kinerja perusahaan yang sampai dengan saat ini dikenal dengan nama Du Pont Analysis. “Analisa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adalah analisa yang mencakup seluruh rasio </w:t>
      </w:r>
      <w:r w:rsidRPr="00C14C31">
        <w:rPr>
          <w:rFonts w:ascii="Times New Roman" w:hAnsi="Times New Roman" w:cs="Times New Roman"/>
          <w:sz w:val="24"/>
          <w:szCs w:val="24"/>
        </w:rPr>
        <w:lastRenderedPageBreak/>
        <w:t xml:space="preserve">aktivitas dan margin keuntungan atas penjualan untuk menunjukan bagaimana rasio ini mempengaruhi profitabilitas”. </w:t>
      </w:r>
      <w:r w:rsidRPr="00C14C31">
        <w:rPr>
          <w:rFonts w:ascii="Times New Roman" w:hAnsi="Times New Roman" w:cs="Times New Roman"/>
          <w:b/>
          <w:sz w:val="24"/>
          <w:szCs w:val="24"/>
        </w:rPr>
        <w:t>(Weston dan Bringham: 1994)</w:t>
      </w:r>
      <w:r w:rsidRPr="00C14C31">
        <w:rPr>
          <w:rFonts w:ascii="Times New Roman" w:hAnsi="Times New Roman" w:cs="Times New Roman"/>
          <w:sz w:val="24"/>
          <w:szCs w:val="24"/>
        </w:rPr>
        <w:t xml:space="preserve">. </w:t>
      </w:r>
    </w:p>
    <w:p w:rsidR="00C14C31" w:rsidRPr="00C14C31" w:rsidRDefault="00C14C31" w:rsidP="00C14C31">
      <w:pPr>
        <w:spacing w:line="480" w:lineRule="auto"/>
        <w:ind w:left="709" w:firstLine="709"/>
        <w:jc w:val="both"/>
        <w:rPr>
          <w:rFonts w:ascii="Times New Roman" w:hAnsi="Times New Roman" w:cs="Times New Roman"/>
          <w:sz w:val="24"/>
          <w:szCs w:val="24"/>
          <w:lang w:val="id-ID"/>
        </w:rPr>
      </w:pPr>
      <w:r w:rsidRPr="00C14C31">
        <w:rPr>
          <w:rFonts w:ascii="Times New Roman" w:hAnsi="Times New Roman" w:cs="Times New Roman"/>
          <w:sz w:val="24"/>
          <w:szCs w:val="24"/>
          <w:lang w:val="id-ID"/>
        </w:rPr>
        <w:t xml:space="preserve">Return on Asset juga sering disebut </w:t>
      </w:r>
      <w:r w:rsidRPr="00C14C31">
        <w:rPr>
          <w:rFonts w:ascii="Times New Roman" w:hAnsi="Times New Roman" w:cs="Times New Roman"/>
          <w:i/>
          <w:sz w:val="24"/>
          <w:szCs w:val="24"/>
          <w:lang w:val="id-ID"/>
        </w:rPr>
        <w:t>Return on Investment</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adalah rasio keuntungan</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 xml:space="preserve">setelah pajak terhadap jumlah investasi atau aset. </w:t>
      </w:r>
      <w:r w:rsidRPr="00C14C31">
        <w:rPr>
          <w:rFonts w:ascii="Times New Roman" w:hAnsi="Times New Roman" w:cs="Times New Roman"/>
          <w:i/>
          <w:sz w:val="24"/>
          <w:szCs w:val="24"/>
          <w:lang w:val="id-ID"/>
        </w:rPr>
        <w:t>Return on Asset</w:t>
      </w:r>
      <w:r w:rsidRPr="00C14C31">
        <w:rPr>
          <w:rFonts w:ascii="Times New Roman" w:hAnsi="Times New Roman" w:cs="Times New Roman"/>
          <w:sz w:val="24"/>
          <w:szCs w:val="24"/>
          <w:lang w:val="id-ID"/>
        </w:rPr>
        <w:t xml:space="preserve"> digunakan untuk mengukur kemampuan dari modal yang diinvestasikan dalam bentuk aset untuk menghasilkan keuntungan bersih.</w:t>
      </w:r>
    </w:p>
    <w:p w:rsidR="00C14C31" w:rsidRPr="00C14C31" w:rsidRDefault="00C14C31" w:rsidP="00C14C31">
      <w:pPr>
        <w:keepNext/>
        <w:keepLines/>
        <w:spacing w:before="40" w:after="120" w:line="360" w:lineRule="auto"/>
        <w:ind w:left="720" w:hanging="360"/>
        <w:jc w:val="both"/>
        <w:outlineLvl w:val="2"/>
        <w:rPr>
          <w:rFonts w:ascii="Times New Roman" w:eastAsiaTheme="majorEastAsia" w:hAnsi="Times New Roman" w:cs="Times New Roman"/>
          <w:b/>
          <w:color w:val="000000" w:themeColor="text1"/>
          <w:sz w:val="24"/>
          <w:szCs w:val="24"/>
        </w:rPr>
      </w:pPr>
      <w:bookmarkStart w:id="30" w:name="_Toc65693057"/>
      <w:bookmarkStart w:id="31" w:name="_Toc67899050"/>
      <w:r w:rsidRPr="00C14C31">
        <w:rPr>
          <w:rFonts w:ascii="Times New Roman" w:eastAsiaTheme="majorEastAsia" w:hAnsi="Times New Roman" w:cs="Times New Roman"/>
          <w:b/>
          <w:color w:val="000000" w:themeColor="text1"/>
          <w:sz w:val="24"/>
          <w:szCs w:val="24"/>
        </w:rPr>
        <w:t xml:space="preserve">Kelebihan dan Kelemahan </w:t>
      </w:r>
      <w:r w:rsidRPr="00C14C31">
        <w:rPr>
          <w:rFonts w:ascii="Times New Roman" w:eastAsiaTheme="majorEastAsia" w:hAnsi="Times New Roman" w:cs="Times New Roman"/>
          <w:b/>
          <w:i/>
          <w:color w:val="000000" w:themeColor="text1"/>
          <w:sz w:val="24"/>
          <w:szCs w:val="24"/>
        </w:rPr>
        <w:t>Du Pont System</w:t>
      </w:r>
      <w:bookmarkEnd w:id="30"/>
      <w:bookmarkEnd w:id="31"/>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Adapun kelebihan dari analisis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menurut </w:t>
      </w:r>
      <w:r w:rsidRPr="00C14C31">
        <w:rPr>
          <w:rFonts w:ascii="Times New Roman" w:hAnsi="Times New Roman" w:cs="Times New Roman"/>
          <w:b/>
          <w:sz w:val="24"/>
          <w:szCs w:val="24"/>
        </w:rPr>
        <w:t>Harahap (2010:333)</w:t>
      </w:r>
      <w:r w:rsidRPr="00C14C31">
        <w:rPr>
          <w:rFonts w:ascii="Times New Roman" w:hAnsi="Times New Roman" w:cs="Times New Roman"/>
          <w:sz w:val="24"/>
          <w:szCs w:val="24"/>
        </w:rPr>
        <w:t xml:space="preserve"> yang dikutip oleh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approach.","author":[{"dropping-particle":"","family":"Andhini","given":"Nisa Fitri","non-dropping-particle":"","parse-names":false,"suffix":""}],"container-title":"Journal of Chemical Information and Modeling","id":"ITEM-1","issue":"9","issued":{"date-parts":[["2017"]]},"page":"1689-1699","title":"Analisis Du pont system PT. Taspen (PERSERO)","type":"article-journal","volume":"53"},"uris":["http://www.mendeley.com/documents/?uuid=c0a54ae8-0f67-4a10-83f5-5061a4414994"]}],"mendeley":{"formattedCitation":"(Andhini, 2017)","manualFormatting":"(Andhini:2017)","plainTextFormattedCitation":"(Andhini, 2017)","previouslyFormattedCitation":"(Andhini, 2017)"},"properties":{"noteIndex":0},"schema":"https://github.com/citation-style-language/schema/raw/master/csl-citation.json"}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(Andhini:2017)</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dalam Jurnal Riset Akuntansi &amp; Bisnis Vol.17, No.1 sebagai berikut :</w:t>
      </w:r>
    </w:p>
    <w:p w:rsidR="00C14C31" w:rsidRPr="00C14C31" w:rsidRDefault="00C14C31" w:rsidP="00C14C31">
      <w:pPr>
        <w:numPr>
          <w:ilvl w:val="0"/>
          <w:numId w:val="20"/>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Sebagai salah satu teknik analisis keuangan yang sifatnya menyeluruh dan manajemen bisa mengetahui tingkat efisiensi pendayagunaan aktiva.</w:t>
      </w:r>
    </w:p>
    <w:p w:rsidR="00C14C31" w:rsidRPr="00C14C31" w:rsidRDefault="00C14C31" w:rsidP="00C14C31">
      <w:pPr>
        <w:numPr>
          <w:ilvl w:val="0"/>
          <w:numId w:val="20"/>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Dapat digunakan untuk mengukur profitabilitas masing-masing produk yang dapat dihasilkan oleh perusahaan sehingga diketahui produk yang mana yang potensial.</w:t>
      </w:r>
    </w:p>
    <w:p w:rsidR="00C14C31" w:rsidRPr="00C14C31" w:rsidRDefault="00C14C31" w:rsidP="00C14C31">
      <w:pPr>
        <w:numPr>
          <w:ilvl w:val="0"/>
          <w:numId w:val="20"/>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Dalam menganalisis laporan keuangan menggunakan pendekatan yang lebih integrative dan menggunakan laporan keuangan sebagai elemen analisisnya.</w:t>
      </w:r>
    </w:p>
    <w:p w:rsidR="00C14C31" w:rsidRPr="00C14C31" w:rsidRDefault="00C14C31" w:rsidP="00C14C31">
      <w:pPr>
        <w:spacing w:line="240" w:lineRule="auto"/>
        <w:ind w:left="1440"/>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Kelemahan dari analisis </w:t>
      </w:r>
      <w:r w:rsidRPr="00C14C31">
        <w:rPr>
          <w:rFonts w:ascii="Times New Roman" w:hAnsi="Times New Roman" w:cs="Times New Roman"/>
          <w:b/>
          <w:i/>
          <w:sz w:val="20"/>
          <w:szCs w:val="20"/>
        </w:rPr>
        <w:t xml:space="preserve">Du Pont </w:t>
      </w:r>
      <w:proofErr w:type="gramStart"/>
      <w:r w:rsidRPr="00C14C31">
        <w:rPr>
          <w:rFonts w:ascii="Times New Roman" w:hAnsi="Times New Roman" w:cs="Times New Roman"/>
          <w:b/>
          <w:i/>
          <w:sz w:val="20"/>
          <w:szCs w:val="20"/>
        </w:rPr>
        <w:t>System</w:t>
      </w:r>
      <w:r w:rsidRPr="00C14C31">
        <w:rPr>
          <w:rFonts w:ascii="Times New Roman" w:hAnsi="Times New Roman" w:cs="Times New Roman"/>
          <w:b/>
          <w:sz w:val="20"/>
          <w:szCs w:val="20"/>
        </w:rPr>
        <w:t xml:space="preserve"> :</w:t>
      </w:r>
      <w:proofErr w:type="gramEnd"/>
    </w:p>
    <w:p w:rsidR="00C14C31" w:rsidRPr="00C14C31" w:rsidRDefault="00C14C31" w:rsidP="00C14C31">
      <w:pPr>
        <w:numPr>
          <w:ilvl w:val="0"/>
          <w:numId w:val="2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ROI suatu perusahaan sulit dibandingkan dengan ROI perusahaan yang sejenis karena adanya perbedaan praktek akuntansi yang digunakan.</w:t>
      </w:r>
    </w:p>
    <w:p w:rsidR="00C14C31" w:rsidRPr="00C14C31" w:rsidRDefault="00C14C31" w:rsidP="00C14C31">
      <w:pPr>
        <w:numPr>
          <w:ilvl w:val="0"/>
          <w:numId w:val="21"/>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Dengan menggunakan ROI saja tidak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dapat digunakan untuk mengadakan perbandingan antara dua permasalahan atau lebih dengan mendapatkan kesimpulan yang memuaskan.</w:t>
      </w:r>
    </w:p>
    <w:p w:rsidR="00C14C31" w:rsidRPr="00C14C31" w:rsidRDefault="00C14C31" w:rsidP="00C14C31">
      <w:pPr>
        <w:spacing w:after="120" w:line="240" w:lineRule="auto"/>
        <w:ind w:left="1440"/>
        <w:contextualSpacing/>
        <w:jc w:val="both"/>
        <w:rPr>
          <w:rFonts w:ascii="Times New Roman" w:hAnsi="Times New Roman" w:cs="Times New Roman"/>
          <w:b/>
        </w:rPr>
      </w:pPr>
    </w:p>
    <w:p w:rsidR="00C14C31" w:rsidRPr="00C14C31" w:rsidRDefault="00C14C31" w:rsidP="00C14C31">
      <w:pPr>
        <w:keepNext/>
        <w:keepLines/>
        <w:spacing w:before="40" w:after="120" w:line="360" w:lineRule="auto"/>
        <w:ind w:left="720" w:hanging="360"/>
        <w:jc w:val="both"/>
        <w:outlineLvl w:val="2"/>
        <w:rPr>
          <w:rFonts w:ascii="Times New Roman" w:eastAsiaTheme="majorEastAsia" w:hAnsi="Times New Roman" w:cs="Times New Roman"/>
          <w:b/>
          <w:color w:val="000000" w:themeColor="text1"/>
          <w:sz w:val="24"/>
          <w:szCs w:val="24"/>
        </w:rPr>
      </w:pPr>
      <w:bookmarkStart w:id="32" w:name="_Toc65693058"/>
      <w:bookmarkStart w:id="33" w:name="_Toc67899051"/>
      <w:r w:rsidRPr="00C14C31">
        <w:rPr>
          <w:rFonts w:ascii="Times New Roman" w:eastAsiaTheme="majorEastAsia" w:hAnsi="Times New Roman" w:cs="Times New Roman"/>
          <w:b/>
          <w:color w:val="000000" w:themeColor="text1"/>
          <w:sz w:val="24"/>
          <w:szCs w:val="24"/>
        </w:rPr>
        <w:t xml:space="preserve">Tahap-tahap Analisis </w:t>
      </w:r>
      <w:r w:rsidRPr="00C14C31">
        <w:rPr>
          <w:rFonts w:ascii="Times New Roman" w:eastAsiaTheme="majorEastAsia" w:hAnsi="Times New Roman" w:cs="Times New Roman"/>
          <w:b/>
          <w:i/>
          <w:color w:val="000000" w:themeColor="text1"/>
          <w:sz w:val="24"/>
          <w:szCs w:val="24"/>
        </w:rPr>
        <w:t>Du Pont System</w:t>
      </w:r>
      <w:bookmarkEnd w:id="32"/>
      <w:bookmarkEnd w:id="33"/>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{"citationItems":[{"id":"ITEM-1","itemData":{"author":[{"dropping-particle":"","family":"PURNAMA SARI","given":"YENSI","non-dropping-particle":"","parse-names":false,"suffix":""}],"id":"ITEM-1","issued":{"date-parts":[["2017"]]},"publisher":"UIN RADEN FATAH PALEMBANG","title":"ANALISIS KINERJA KEUANGAN DENGAN MENGGUNAKAN METODE DU PONT SYSTEM PADA BANK UMUM SYARI’AH DI INDONESIA.[SKRIPSI]","type":"article"},"uris":["http://www.mendeley.com/documents/?uuid=43144701-29d7-4bd0-b3eb-be3b5ecd8a1f"]}],"mendeley":{"formattedCitation":"(PURNAMA SARI, 2017)","manualFormatting":"(PURNAMA SARI:2017)","plainTextFormattedCitation":"(PURNAMA SARI, 2017)","previouslyFormattedCitation":"(PURNAMA SARI, 2017)"},"properties":{"noteIndex":0},"schema":"https://github.com/citation-style-language/schema/raw/master/csl-citation.json"}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(PURNAMA SARI:2017)</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 xml:space="preserve">dalam melakukan analisis Du Pont System ini terdapat beberapan tahapan diantaranya sebagai berikut  </w:t>
      </w:r>
    </w:p>
    <w:p w:rsidR="00C14C31" w:rsidRPr="00C14C31" w:rsidRDefault="00C14C31" w:rsidP="00C14C31">
      <w:pPr>
        <w:numPr>
          <w:ilvl w:val="0"/>
          <w:numId w:val="13"/>
        </w:numPr>
        <w:spacing w:after="120" w:line="480" w:lineRule="auto"/>
        <w:ind w:hanging="306"/>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Tahap Pertama </w:t>
      </w:r>
    </w:p>
    <w:p w:rsidR="00C14C31" w:rsidRPr="00C14C31" w:rsidRDefault="00C14C31" w:rsidP="00C14C31">
      <w:pPr>
        <w:spacing w:line="480" w:lineRule="auto"/>
        <w:ind w:left="1440"/>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Menentukan </w:t>
      </w:r>
      <w:r w:rsidRPr="00C14C31">
        <w:rPr>
          <w:rFonts w:ascii="Times New Roman" w:hAnsi="Times New Roman" w:cs="Times New Roman"/>
          <w:i/>
          <w:sz w:val="24"/>
          <w:szCs w:val="24"/>
        </w:rPr>
        <w:t>Net Profit Margin</w:t>
      </w:r>
      <w:r w:rsidRPr="00C14C31">
        <w:rPr>
          <w:rFonts w:ascii="Times New Roman" w:hAnsi="Times New Roman" w:cs="Times New Roman"/>
          <w:sz w:val="24"/>
          <w:szCs w:val="24"/>
        </w:rPr>
        <w:t xml:space="preserve"> </w:t>
      </w:r>
    </w:p>
    <w:p w:rsidR="00C14C31" w:rsidRPr="00C14C31" w:rsidRDefault="00C14C31" w:rsidP="00C14C31">
      <w:pPr>
        <w:spacing w:line="480" w:lineRule="auto"/>
        <w:ind w:left="1440"/>
        <w:contextualSpacing/>
        <w:jc w:val="both"/>
        <w:rPr>
          <w:rFonts w:ascii="Times New Roman" w:hAnsi="Times New Roman" w:cs="Times New Roman"/>
          <w:sz w:val="24"/>
          <w:szCs w:val="24"/>
        </w:rPr>
      </w:pPr>
      <w:r w:rsidRPr="00C14C31">
        <w:rPr>
          <w:rFonts w:ascii="Times New Roman" w:hAnsi="Times New Roman" w:cs="Times New Roman"/>
          <w:i/>
          <w:sz w:val="24"/>
          <w:szCs w:val="24"/>
        </w:rPr>
        <w:lastRenderedPageBreak/>
        <w:t>Net profit margin</w:t>
      </w:r>
      <w:r w:rsidRPr="00C14C31">
        <w:rPr>
          <w:rFonts w:ascii="Times New Roman" w:hAnsi="Times New Roman" w:cs="Times New Roman"/>
          <w:sz w:val="24"/>
          <w:szCs w:val="24"/>
        </w:rPr>
        <w:t xml:space="preserve"> merupakan ukuran keuntungan dengan membandingkan antara laba setelah bunga dan pajak dibandingkan dengan penjualan.</w:t>
      </w:r>
    </w:p>
    <w:p w:rsidR="00C14C31" w:rsidRPr="00C14C31" w:rsidRDefault="00C14C31" w:rsidP="00C14C31">
      <w:pPr>
        <w:spacing w:line="480" w:lineRule="auto"/>
        <w:ind w:left="1440"/>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Rumus untuk mencari </w:t>
      </w:r>
      <w:r w:rsidRPr="00C14C31">
        <w:rPr>
          <w:rFonts w:ascii="Times New Roman" w:hAnsi="Times New Roman" w:cs="Times New Roman"/>
          <w:i/>
          <w:sz w:val="24"/>
          <w:szCs w:val="24"/>
        </w:rPr>
        <w:t>net profit margin</w:t>
      </w:r>
      <w:r w:rsidRPr="00C14C31">
        <w:rPr>
          <w:rFonts w:ascii="Times New Roman" w:hAnsi="Times New Roman" w:cs="Times New Roman"/>
          <w:sz w:val="24"/>
          <w:szCs w:val="24"/>
        </w:rPr>
        <w:t xml:space="preserve"> adalah sebagai </w:t>
      </w:r>
      <w:proofErr w:type="gramStart"/>
      <w:r w:rsidRPr="00C14C31">
        <w:rPr>
          <w:rFonts w:ascii="Times New Roman" w:hAnsi="Times New Roman" w:cs="Times New Roman"/>
          <w:sz w:val="24"/>
          <w:szCs w:val="24"/>
        </w:rPr>
        <w:t>berikut :</w:t>
      </w:r>
      <w:proofErr w:type="gramEnd"/>
    </w:p>
    <w:p w:rsidR="00C14C31" w:rsidRPr="00C14C31" w:rsidRDefault="00C14C31" w:rsidP="00C14C31">
      <w:pPr>
        <w:spacing w:line="240" w:lineRule="auto"/>
        <w:ind w:left="2160"/>
        <w:contextualSpacing/>
        <w:jc w:val="both"/>
        <w:rPr>
          <w:rFonts w:ascii="Times New Roman" w:hAnsi="Times New Roman" w:cs="Times New Roman"/>
          <w:sz w:val="24"/>
          <w:szCs w:val="24"/>
        </w:rPr>
      </w:pPr>
      <w:r w:rsidRPr="00C14C31">
        <w:rPr>
          <w:rFonts w:ascii="Times New Roman" w:hAnsi="Times New Roman" w:cs="Times New Roman"/>
          <w:i/>
          <w:sz w:val="24"/>
          <w:szCs w:val="24"/>
        </w:rPr>
        <w:t xml:space="preserve">Net Profit Margin </w:t>
      </w:r>
      <w:r w:rsidRPr="00C14C31">
        <w:rPr>
          <w:rFonts w:ascii="Times New Roman" w:hAnsi="Times New Roman" w:cs="Times New Roman"/>
          <w:sz w:val="24"/>
          <w:szCs w:val="24"/>
        </w:rPr>
        <w:t xml:space="preserve">= </w:t>
      </w:r>
      <w:r w:rsidRPr="00C14C31">
        <w:rPr>
          <w:rFonts w:ascii="Times New Roman" w:hAnsi="Times New Roman" w:cs="Times New Roman"/>
          <w:sz w:val="24"/>
          <w:szCs w:val="24"/>
          <w:u w:val="single"/>
        </w:rPr>
        <w:tab/>
        <w:t>Laba bersih</w:t>
      </w:r>
      <w:r w:rsidRPr="00C14C31">
        <w:rPr>
          <w:rFonts w:ascii="Times New Roman" w:hAnsi="Times New Roman" w:cs="Times New Roman"/>
          <w:sz w:val="24"/>
          <w:szCs w:val="24"/>
          <w:u w:val="single"/>
        </w:rPr>
        <w:tab/>
      </w:r>
      <w:r w:rsidRPr="00C14C31">
        <w:rPr>
          <w:rFonts w:ascii="Times New Roman" w:hAnsi="Times New Roman" w:cs="Times New Roman"/>
          <w:sz w:val="24"/>
          <w:szCs w:val="24"/>
        </w:rPr>
        <w:t xml:space="preserve">  x 100%  </w:t>
      </w:r>
    </w:p>
    <w:p w:rsidR="00C14C31" w:rsidRPr="00C14C31" w:rsidRDefault="00C14C31" w:rsidP="00C14C31">
      <w:pPr>
        <w:spacing w:line="240" w:lineRule="auto"/>
        <w:ind w:left="2160"/>
        <w:contextualSpacing/>
        <w:jc w:val="both"/>
        <w:rPr>
          <w:rFonts w:ascii="Times New Roman" w:hAnsi="Times New Roman" w:cs="Times New Roman"/>
          <w:sz w:val="24"/>
          <w:szCs w:val="24"/>
        </w:rPr>
      </w:pPr>
      <w:r w:rsidRPr="00C14C31">
        <w:rPr>
          <w:rFonts w:ascii="Times New Roman" w:hAnsi="Times New Roman" w:cs="Times New Roman"/>
          <w:sz w:val="24"/>
          <w:szCs w:val="24"/>
        </w:rPr>
        <w:tab/>
      </w:r>
      <w:r w:rsidRPr="00C14C31">
        <w:rPr>
          <w:rFonts w:ascii="Times New Roman" w:hAnsi="Times New Roman" w:cs="Times New Roman"/>
          <w:sz w:val="24"/>
          <w:szCs w:val="24"/>
        </w:rPr>
        <w:tab/>
      </w:r>
      <w:r w:rsidRPr="00C14C31">
        <w:rPr>
          <w:rFonts w:ascii="Times New Roman" w:hAnsi="Times New Roman" w:cs="Times New Roman"/>
          <w:sz w:val="24"/>
          <w:szCs w:val="24"/>
        </w:rPr>
        <w:tab/>
        <w:t xml:space="preserve">Pendapatan </w:t>
      </w:r>
    </w:p>
    <w:p w:rsidR="00C14C31" w:rsidRPr="00C14C31" w:rsidRDefault="00C14C31" w:rsidP="00C14C31">
      <w:pPr>
        <w:numPr>
          <w:ilvl w:val="0"/>
          <w:numId w:val="14"/>
        </w:numPr>
        <w:spacing w:after="120" w:line="480" w:lineRule="auto"/>
        <w:ind w:left="1418" w:hanging="284"/>
        <w:contextualSpacing/>
        <w:jc w:val="both"/>
        <w:rPr>
          <w:rFonts w:ascii="Times New Roman" w:hAnsi="Times New Roman" w:cs="Times New Roman"/>
          <w:b/>
          <w:sz w:val="24"/>
          <w:szCs w:val="24"/>
        </w:rPr>
      </w:pPr>
      <w:r w:rsidRPr="00C14C31">
        <w:rPr>
          <w:rFonts w:ascii="Times New Roman" w:hAnsi="Times New Roman" w:cs="Times New Roman"/>
          <w:sz w:val="24"/>
          <w:szCs w:val="24"/>
        </w:rPr>
        <w:t xml:space="preserve">Tahap Kedua </w:t>
      </w:r>
    </w:p>
    <w:p w:rsidR="00C14C31" w:rsidRPr="00C14C31" w:rsidRDefault="00C14C31" w:rsidP="00C14C31">
      <w:pPr>
        <w:spacing w:line="480" w:lineRule="auto"/>
        <w:ind w:left="1418"/>
        <w:contextualSpacing/>
        <w:jc w:val="both"/>
        <w:rPr>
          <w:rFonts w:ascii="Times New Roman" w:hAnsi="Times New Roman" w:cs="Times New Roman"/>
          <w:i/>
          <w:sz w:val="24"/>
          <w:szCs w:val="24"/>
        </w:rPr>
      </w:pPr>
      <w:r w:rsidRPr="00C14C31">
        <w:rPr>
          <w:rFonts w:ascii="Times New Roman" w:hAnsi="Times New Roman" w:cs="Times New Roman"/>
          <w:sz w:val="24"/>
          <w:szCs w:val="24"/>
        </w:rPr>
        <w:t xml:space="preserve">Menentukan </w:t>
      </w:r>
      <w:r w:rsidRPr="00C14C31">
        <w:rPr>
          <w:rFonts w:ascii="Times New Roman" w:hAnsi="Times New Roman" w:cs="Times New Roman"/>
          <w:i/>
          <w:sz w:val="24"/>
          <w:szCs w:val="24"/>
        </w:rPr>
        <w:t xml:space="preserve">Total Asset Turnover </w:t>
      </w:r>
    </w:p>
    <w:p w:rsidR="00C14C31" w:rsidRPr="00C14C31" w:rsidRDefault="00C14C31" w:rsidP="00C14C31">
      <w:pPr>
        <w:spacing w:line="480" w:lineRule="auto"/>
        <w:ind w:left="1418"/>
        <w:contextualSpacing/>
        <w:jc w:val="both"/>
        <w:rPr>
          <w:rFonts w:ascii="Times New Roman" w:hAnsi="Times New Roman" w:cs="Times New Roman"/>
          <w:sz w:val="24"/>
          <w:szCs w:val="24"/>
        </w:rPr>
      </w:pPr>
      <w:r w:rsidRPr="00C14C31">
        <w:rPr>
          <w:rFonts w:ascii="Times New Roman" w:hAnsi="Times New Roman" w:cs="Times New Roman"/>
          <w:i/>
          <w:sz w:val="24"/>
          <w:szCs w:val="24"/>
        </w:rPr>
        <w:t xml:space="preserve">Total Asset Turnover </w:t>
      </w:r>
      <w:r w:rsidRPr="00C14C31">
        <w:rPr>
          <w:rFonts w:ascii="Times New Roman" w:hAnsi="Times New Roman" w:cs="Times New Roman"/>
          <w:sz w:val="24"/>
          <w:szCs w:val="24"/>
        </w:rPr>
        <w:t>merupakan rasio yang digunakan untuk mengukur perputaran semua aktiva yang dimiliki perusahaan dan mengukur berapa jumlah penjualan yang diperoleh dari tiap rupiah aktiva.</w:t>
      </w:r>
    </w:p>
    <w:p w:rsidR="00C14C31" w:rsidRPr="00C14C31" w:rsidRDefault="00C14C31" w:rsidP="00C14C31">
      <w:pPr>
        <w:spacing w:line="480" w:lineRule="auto"/>
        <w:ind w:left="1134" w:firstLine="284"/>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Rumus untuk mencari </w:t>
      </w:r>
      <w:r w:rsidRPr="00C14C31">
        <w:rPr>
          <w:rFonts w:ascii="Times New Roman" w:hAnsi="Times New Roman" w:cs="Times New Roman"/>
          <w:i/>
          <w:sz w:val="24"/>
          <w:szCs w:val="24"/>
        </w:rPr>
        <w:t>Total Asset Turnover</w:t>
      </w:r>
      <w:r w:rsidRPr="00C14C31">
        <w:rPr>
          <w:rFonts w:ascii="Times New Roman" w:hAnsi="Times New Roman" w:cs="Times New Roman"/>
          <w:sz w:val="24"/>
          <w:szCs w:val="24"/>
        </w:rPr>
        <w:t xml:space="preserve"> adalah sebagai </w:t>
      </w:r>
      <w:proofErr w:type="gramStart"/>
      <w:r w:rsidRPr="00C14C31">
        <w:rPr>
          <w:rFonts w:ascii="Times New Roman" w:hAnsi="Times New Roman" w:cs="Times New Roman"/>
          <w:sz w:val="24"/>
          <w:szCs w:val="24"/>
        </w:rPr>
        <w:t>berikut :</w:t>
      </w:r>
      <w:proofErr w:type="gramEnd"/>
    </w:p>
    <w:p w:rsidR="00C14C31" w:rsidRPr="00C14C31" w:rsidRDefault="00C14C31" w:rsidP="00C14C31">
      <w:pPr>
        <w:spacing w:line="240" w:lineRule="auto"/>
        <w:ind w:left="2160"/>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Total Asset Turnover = </w:t>
      </w:r>
      <w:r w:rsidRPr="00C14C31">
        <w:rPr>
          <w:rFonts w:ascii="Times New Roman" w:hAnsi="Times New Roman" w:cs="Times New Roman"/>
          <w:sz w:val="24"/>
          <w:szCs w:val="24"/>
          <w:u w:val="single"/>
        </w:rPr>
        <w:tab/>
        <w:t>Pendapatan</w:t>
      </w:r>
      <w:r w:rsidRPr="00C14C31">
        <w:rPr>
          <w:rFonts w:ascii="Times New Roman" w:hAnsi="Times New Roman" w:cs="Times New Roman"/>
          <w:sz w:val="24"/>
          <w:szCs w:val="24"/>
          <w:u w:val="single"/>
        </w:rPr>
        <w:tab/>
      </w:r>
      <w:r w:rsidRPr="00C14C31">
        <w:rPr>
          <w:rFonts w:ascii="Times New Roman" w:hAnsi="Times New Roman" w:cs="Times New Roman"/>
          <w:sz w:val="24"/>
          <w:szCs w:val="24"/>
        </w:rPr>
        <w:t xml:space="preserve">  x 1 Kali </w:t>
      </w:r>
    </w:p>
    <w:p w:rsidR="00C14C31" w:rsidRPr="00C14C31" w:rsidRDefault="00C14C31" w:rsidP="00C14C31">
      <w:pPr>
        <w:spacing w:line="240" w:lineRule="auto"/>
        <w:ind w:left="4320" w:firstLine="720"/>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Total Aktiva </w:t>
      </w:r>
    </w:p>
    <w:p w:rsidR="00C14C31" w:rsidRPr="00C14C31" w:rsidRDefault="00C14C31" w:rsidP="00C14C31">
      <w:pPr>
        <w:numPr>
          <w:ilvl w:val="0"/>
          <w:numId w:val="15"/>
        </w:numPr>
        <w:spacing w:after="120" w:line="480" w:lineRule="auto"/>
        <w:ind w:left="1418" w:hanging="284"/>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Tahap Ketiga </w:t>
      </w:r>
    </w:p>
    <w:p w:rsidR="00C14C31" w:rsidRPr="00C14C31" w:rsidRDefault="00C14C31" w:rsidP="00C14C31">
      <w:pPr>
        <w:spacing w:line="480" w:lineRule="auto"/>
        <w:ind w:left="1440"/>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Menentukan </w:t>
      </w:r>
      <w:r w:rsidRPr="00C14C31">
        <w:rPr>
          <w:rFonts w:ascii="Times New Roman" w:hAnsi="Times New Roman" w:cs="Times New Roman"/>
          <w:i/>
          <w:sz w:val="24"/>
          <w:szCs w:val="24"/>
        </w:rPr>
        <w:t xml:space="preserve">Return </w:t>
      </w:r>
      <w:proofErr w:type="gramStart"/>
      <w:r w:rsidRPr="00C14C31">
        <w:rPr>
          <w:rFonts w:ascii="Times New Roman" w:hAnsi="Times New Roman" w:cs="Times New Roman"/>
          <w:i/>
          <w:sz w:val="24"/>
          <w:szCs w:val="24"/>
        </w:rPr>
        <w:t>On</w:t>
      </w:r>
      <w:proofErr w:type="gramEnd"/>
      <w:r w:rsidRPr="00C14C31">
        <w:rPr>
          <w:rFonts w:ascii="Times New Roman" w:hAnsi="Times New Roman" w:cs="Times New Roman"/>
          <w:i/>
          <w:sz w:val="24"/>
          <w:szCs w:val="24"/>
        </w:rPr>
        <w:t xml:space="preserve"> Investment</w:t>
      </w:r>
      <w:r w:rsidRPr="00C14C31">
        <w:rPr>
          <w:rFonts w:ascii="Times New Roman" w:hAnsi="Times New Roman" w:cs="Times New Roman"/>
          <w:sz w:val="24"/>
          <w:szCs w:val="24"/>
        </w:rPr>
        <w:t xml:space="preserve"> (ROI)</w:t>
      </w:r>
    </w:p>
    <w:p w:rsidR="00C14C31" w:rsidRPr="00C14C31" w:rsidRDefault="00C14C31" w:rsidP="00C14C31">
      <w:pPr>
        <w:spacing w:line="480" w:lineRule="auto"/>
        <w:ind w:left="1440"/>
        <w:contextualSpacing/>
        <w:jc w:val="both"/>
        <w:rPr>
          <w:rFonts w:ascii="Times New Roman" w:hAnsi="Times New Roman" w:cs="Times New Roman"/>
          <w:sz w:val="24"/>
          <w:szCs w:val="24"/>
        </w:rPr>
      </w:pPr>
      <w:r w:rsidRPr="00C14C31">
        <w:rPr>
          <w:rFonts w:ascii="Times New Roman" w:hAnsi="Times New Roman" w:cs="Times New Roman"/>
          <w:i/>
          <w:sz w:val="24"/>
          <w:szCs w:val="24"/>
        </w:rPr>
        <w:t xml:space="preserve">Return </w:t>
      </w:r>
      <w:proofErr w:type="gramStart"/>
      <w:r w:rsidRPr="00C14C31">
        <w:rPr>
          <w:rFonts w:ascii="Times New Roman" w:hAnsi="Times New Roman" w:cs="Times New Roman"/>
          <w:i/>
          <w:sz w:val="24"/>
          <w:szCs w:val="24"/>
        </w:rPr>
        <w:t>On</w:t>
      </w:r>
      <w:proofErr w:type="gramEnd"/>
      <w:r w:rsidRPr="00C14C31">
        <w:rPr>
          <w:rFonts w:ascii="Times New Roman" w:hAnsi="Times New Roman" w:cs="Times New Roman"/>
          <w:i/>
          <w:sz w:val="24"/>
          <w:szCs w:val="24"/>
        </w:rPr>
        <w:t xml:space="preserve"> Investment</w:t>
      </w:r>
      <w:r w:rsidRPr="00C14C31">
        <w:rPr>
          <w:rFonts w:ascii="Times New Roman" w:hAnsi="Times New Roman" w:cs="Times New Roman"/>
          <w:sz w:val="24"/>
          <w:szCs w:val="24"/>
        </w:rPr>
        <w:t xml:space="preserve"> merupakan rasio yang menujukkan hasil (</w:t>
      </w:r>
      <w:r w:rsidRPr="00C14C31">
        <w:rPr>
          <w:rFonts w:ascii="Times New Roman" w:hAnsi="Times New Roman" w:cs="Times New Roman"/>
          <w:i/>
          <w:sz w:val="24"/>
          <w:szCs w:val="24"/>
        </w:rPr>
        <w:t>return</w:t>
      </w:r>
      <w:r w:rsidRPr="00C14C31">
        <w:rPr>
          <w:rFonts w:ascii="Times New Roman" w:hAnsi="Times New Roman" w:cs="Times New Roman"/>
          <w:sz w:val="24"/>
          <w:szCs w:val="24"/>
        </w:rPr>
        <w:t>) atas jumlah aktiva yang digunakan dalam perusahaan.</w:t>
      </w:r>
    </w:p>
    <w:p w:rsidR="00C14C31" w:rsidRPr="00C14C31" w:rsidRDefault="00C14C31" w:rsidP="00C14C31">
      <w:pPr>
        <w:spacing w:line="480" w:lineRule="auto"/>
        <w:ind w:left="1440"/>
        <w:contextualSpacing/>
        <w:jc w:val="both"/>
        <w:rPr>
          <w:rFonts w:ascii="Times New Roman" w:hAnsi="Times New Roman" w:cs="Times New Roman"/>
          <w:i/>
          <w:sz w:val="24"/>
          <w:szCs w:val="24"/>
        </w:rPr>
      </w:pPr>
      <w:r w:rsidRPr="00C14C31">
        <w:rPr>
          <w:rFonts w:ascii="Times New Roman" w:hAnsi="Times New Roman" w:cs="Times New Roman"/>
          <w:sz w:val="24"/>
          <w:szCs w:val="24"/>
        </w:rPr>
        <w:t xml:space="preserve">Rumus untuk mencari </w:t>
      </w:r>
      <w:r w:rsidRPr="00C14C31">
        <w:rPr>
          <w:rFonts w:ascii="Times New Roman" w:hAnsi="Times New Roman" w:cs="Times New Roman"/>
          <w:i/>
          <w:sz w:val="24"/>
          <w:szCs w:val="24"/>
        </w:rPr>
        <w:t xml:space="preserve">Return </w:t>
      </w:r>
      <w:proofErr w:type="gramStart"/>
      <w:r w:rsidRPr="00C14C31">
        <w:rPr>
          <w:rFonts w:ascii="Times New Roman" w:hAnsi="Times New Roman" w:cs="Times New Roman"/>
          <w:i/>
          <w:sz w:val="24"/>
          <w:szCs w:val="24"/>
        </w:rPr>
        <w:t>On</w:t>
      </w:r>
      <w:proofErr w:type="gramEnd"/>
      <w:r w:rsidRPr="00C14C31">
        <w:rPr>
          <w:rFonts w:ascii="Times New Roman" w:hAnsi="Times New Roman" w:cs="Times New Roman"/>
          <w:i/>
          <w:sz w:val="24"/>
          <w:szCs w:val="24"/>
        </w:rPr>
        <w:t xml:space="preserve"> Invesment</w:t>
      </w:r>
      <w:r w:rsidRPr="00C14C31">
        <w:rPr>
          <w:rFonts w:ascii="Times New Roman" w:hAnsi="Times New Roman" w:cs="Times New Roman"/>
          <w:sz w:val="24"/>
          <w:szCs w:val="24"/>
        </w:rPr>
        <w:t xml:space="preserve"> adalah sebagai berikut: </w:t>
      </w:r>
      <w:r w:rsidRPr="00C14C31">
        <w:rPr>
          <w:rFonts w:ascii="Times New Roman" w:hAnsi="Times New Roman" w:cs="Times New Roman"/>
          <w:i/>
          <w:sz w:val="24"/>
          <w:szCs w:val="24"/>
        </w:rPr>
        <w:t>Net Profit Margin</w:t>
      </w:r>
      <w:r w:rsidRPr="00C14C31">
        <w:rPr>
          <w:rFonts w:ascii="Times New Roman" w:hAnsi="Times New Roman" w:cs="Times New Roman"/>
          <w:sz w:val="24"/>
          <w:szCs w:val="24"/>
        </w:rPr>
        <w:t xml:space="preserve"> x </w:t>
      </w:r>
      <w:r w:rsidRPr="00C14C31">
        <w:rPr>
          <w:rFonts w:ascii="Times New Roman" w:hAnsi="Times New Roman" w:cs="Times New Roman"/>
          <w:i/>
          <w:sz w:val="24"/>
          <w:szCs w:val="24"/>
        </w:rPr>
        <w:t>Total Asset Turnover.</w:t>
      </w:r>
    </w:p>
    <w:p w:rsidR="00C14C31" w:rsidRPr="00C14C31" w:rsidRDefault="00C14C31" w:rsidP="00C14C31">
      <w:pPr>
        <w:keepNext/>
        <w:keepLines/>
        <w:spacing w:before="40" w:after="120" w:line="360" w:lineRule="auto"/>
        <w:ind w:left="720" w:hanging="360"/>
        <w:jc w:val="both"/>
        <w:outlineLvl w:val="2"/>
        <w:rPr>
          <w:rFonts w:ascii="Times New Roman" w:eastAsiaTheme="majorEastAsia" w:hAnsi="Times New Roman" w:cs="Times New Roman"/>
          <w:b/>
          <w:color w:val="000000" w:themeColor="text1"/>
          <w:sz w:val="24"/>
          <w:szCs w:val="24"/>
        </w:rPr>
      </w:pPr>
      <w:bookmarkStart w:id="34" w:name="_Toc65693059"/>
      <w:bookmarkStart w:id="35" w:name="_Toc67899052"/>
      <w:r w:rsidRPr="00C14C31">
        <w:rPr>
          <w:rFonts w:ascii="Times New Roman" w:eastAsiaTheme="majorEastAsia" w:hAnsi="Times New Roman" w:cs="Times New Roman"/>
          <w:b/>
          <w:color w:val="000000" w:themeColor="text1"/>
          <w:sz w:val="24"/>
          <w:szCs w:val="24"/>
        </w:rPr>
        <w:t xml:space="preserve">Cara Menilai Kinerja Keuangan dengan </w:t>
      </w:r>
      <w:r w:rsidRPr="00C14C31">
        <w:rPr>
          <w:rFonts w:ascii="Times New Roman" w:eastAsiaTheme="majorEastAsia" w:hAnsi="Times New Roman" w:cs="Times New Roman"/>
          <w:b/>
          <w:i/>
          <w:color w:val="000000" w:themeColor="text1"/>
          <w:sz w:val="24"/>
          <w:szCs w:val="24"/>
        </w:rPr>
        <w:t>Du Pont System</w:t>
      </w:r>
      <w:bookmarkEnd w:id="34"/>
      <w:bookmarkEnd w:id="35"/>
      <w:r w:rsidRPr="00C14C31">
        <w:rPr>
          <w:rFonts w:ascii="Times New Roman" w:eastAsiaTheme="majorEastAsia" w:hAnsi="Times New Roman" w:cs="Times New Roman"/>
          <w:b/>
          <w:i/>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b/>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{"citationItems":[{"id":"ITEM-1","itemData":{"author":[{"dropping-particle":"","family":"Sa'idi","given":"Sa'idi","non-dropping-particle":"","parse-names":false,"suffix":""}],"id":"ITEM-1","issued":{"date-parts":[["2019"]]},"publisher":"IAIN Ponorogo","title":"analisis kinerja keuangan bri syariah periode 2014-2018 dengan teknik dupont system","type":"article"},"uris":["http://www.mendeley.com/documents/?uuid=e3022769-8131-48f1-b66c-7b64b8a0c131"]}],"mendeley":{"formattedCitation":"(Sa’idi, 2019)","manualFormatting":"(Sa’idi:2019)","plainTextFormattedCitation":"(Sa’idi, 2019)","previouslyFormattedCitation":"(Sa’idi, 2019)"},"properties":{"noteIndex":0},"schema":"https://github.com/citation-style-language/schema/raw/master/csl-citation.json"}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(Sa’idi:2019)</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dasar pengambilan keputusan untuk menilai kinerja keuangan perusahaan (Bank) dalam kriteria yang baik dengan menggunakan DuPont System yaitu</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 xml:space="preserve">: </w:t>
      </w:r>
    </w:p>
    <w:p w:rsidR="00C14C31" w:rsidRPr="00C14C31" w:rsidRDefault="00C14C31" w:rsidP="00C14C31">
      <w:pPr>
        <w:numPr>
          <w:ilvl w:val="1"/>
          <w:numId w:val="22"/>
        </w:numPr>
        <w:autoSpaceDE w:val="0"/>
        <w:autoSpaceDN w:val="0"/>
        <w:adjustRightInd w:val="0"/>
        <w:spacing w:after="0" w:line="276" w:lineRule="auto"/>
        <w:jc w:val="both"/>
        <w:rPr>
          <w:rFonts w:ascii="Times New Roman" w:eastAsiaTheme="minorEastAsia" w:hAnsi="Times New Roman" w:cs="Times New Roman"/>
          <w:b/>
          <w:color w:val="000000"/>
          <w:sz w:val="20"/>
          <w:szCs w:val="20"/>
        </w:rPr>
      </w:pPr>
      <w:r w:rsidRPr="00C14C31">
        <w:rPr>
          <w:rFonts w:ascii="Times New Roman" w:eastAsiaTheme="minorEastAsia" w:hAnsi="Times New Roman" w:cs="Times New Roman"/>
          <w:b/>
          <w:color w:val="000000"/>
          <w:sz w:val="20"/>
          <w:szCs w:val="20"/>
          <w:lang w:val="id-ID"/>
        </w:rPr>
        <w:lastRenderedPageBreak/>
        <w:t>Apabila ROI (</w:t>
      </w:r>
      <w:r w:rsidRPr="00C14C31">
        <w:rPr>
          <w:rFonts w:ascii="Times New Roman" w:eastAsiaTheme="minorEastAsia" w:hAnsi="Times New Roman" w:cs="Times New Roman"/>
          <w:b/>
          <w:i/>
          <w:iCs/>
          <w:color w:val="000000"/>
          <w:sz w:val="20"/>
          <w:szCs w:val="20"/>
          <w:lang w:val="id-ID"/>
        </w:rPr>
        <w:t>DuPont System</w:t>
      </w:r>
      <w:r w:rsidRPr="00C14C31">
        <w:rPr>
          <w:rFonts w:ascii="Times New Roman" w:eastAsiaTheme="minorEastAsia" w:hAnsi="Times New Roman" w:cs="Times New Roman"/>
          <w:b/>
          <w:color w:val="000000"/>
          <w:sz w:val="20"/>
          <w:szCs w:val="20"/>
          <w:lang w:val="id-ID"/>
        </w:rPr>
        <w:t xml:space="preserve">) berada di atas rata-rata ROI maka bank tersebut menunjukkan bahwa perputaran aktiva dan </w:t>
      </w:r>
      <w:r w:rsidRPr="00C14C31">
        <w:rPr>
          <w:rFonts w:ascii="Times New Roman" w:eastAsiaTheme="minorEastAsia" w:hAnsi="Times New Roman" w:cs="Times New Roman"/>
          <w:b/>
          <w:i/>
          <w:iCs/>
          <w:color w:val="000000"/>
          <w:sz w:val="20"/>
          <w:szCs w:val="20"/>
          <w:lang w:val="id-ID"/>
        </w:rPr>
        <w:t xml:space="preserve">Net Profit Margin </w:t>
      </w:r>
      <w:r w:rsidRPr="00C14C31">
        <w:rPr>
          <w:rFonts w:ascii="Times New Roman" w:eastAsiaTheme="minorEastAsia" w:hAnsi="Times New Roman" w:cs="Times New Roman"/>
          <w:b/>
          <w:color w:val="000000"/>
          <w:sz w:val="20"/>
          <w:szCs w:val="20"/>
          <w:lang w:val="id-ID"/>
        </w:rPr>
        <w:t xml:space="preserve">tinggi. Hal ini berarti kinerja bank dalam menghasilkan laba semakin baik. </w:t>
      </w:r>
    </w:p>
    <w:p w:rsidR="00C14C31" w:rsidRPr="00C14C31" w:rsidRDefault="00C14C31" w:rsidP="00C14C31">
      <w:pPr>
        <w:numPr>
          <w:ilvl w:val="1"/>
          <w:numId w:val="22"/>
        </w:numPr>
        <w:autoSpaceDE w:val="0"/>
        <w:autoSpaceDN w:val="0"/>
        <w:adjustRightInd w:val="0"/>
        <w:spacing w:after="0" w:line="276" w:lineRule="auto"/>
        <w:jc w:val="both"/>
        <w:rPr>
          <w:rFonts w:ascii="Times New Roman" w:eastAsiaTheme="minorEastAsia" w:hAnsi="Times New Roman" w:cs="Times New Roman"/>
          <w:b/>
          <w:color w:val="000000"/>
          <w:sz w:val="20"/>
          <w:szCs w:val="20"/>
          <w:lang w:val="id-ID"/>
        </w:rPr>
      </w:pPr>
      <w:r w:rsidRPr="00C14C31">
        <w:rPr>
          <w:rFonts w:ascii="Times New Roman" w:eastAsiaTheme="minorEastAsia" w:hAnsi="Times New Roman" w:cs="Times New Roman"/>
          <w:b/>
          <w:color w:val="000000"/>
          <w:sz w:val="20"/>
          <w:szCs w:val="20"/>
          <w:lang w:val="id-ID"/>
        </w:rPr>
        <w:t>Kriteria perusahaan yang kurang baik, ROI (</w:t>
      </w:r>
      <w:r w:rsidRPr="00C14C31">
        <w:rPr>
          <w:rFonts w:ascii="Times New Roman" w:eastAsiaTheme="minorEastAsia" w:hAnsi="Times New Roman" w:cs="Times New Roman"/>
          <w:b/>
          <w:i/>
          <w:iCs/>
          <w:color w:val="000000"/>
          <w:sz w:val="20"/>
          <w:szCs w:val="20"/>
          <w:lang w:val="id-ID"/>
        </w:rPr>
        <w:t>DuPont System</w:t>
      </w:r>
      <w:r w:rsidRPr="00C14C31">
        <w:rPr>
          <w:rFonts w:ascii="Times New Roman" w:eastAsiaTheme="minorEastAsia" w:hAnsi="Times New Roman" w:cs="Times New Roman"/>
          <w:b/>
          <w:color w:val="000000"/>
          <w:sz w:val="20"/>
          <w:szCs w:val="20"/>
          <w:lang w:val="id-ID"/>
        </w:rPr>
        <w:t xml:space="preserve">) berada di bawah rata-rata ROI maka bank tersebut menunjukkan bahwa perputaran aktiva dan </w:t>
      </w:r>
      <w:r w:rsidRPr="00C14C31">
        <w:rPr>
          <w:rFonts w:ascii="Times New Roman" w:eastAsiaTheme="minorEastAsia" w:hAnsi="Times New Roman" w:cs="Times New Roman"/>
          <w:b/>
          <w:i/>
          <w:iCs/>
          <w:color w:val="000000"/>
          <w:sz w:val="20"/>
          <w:szCs w:val="20"/>
          <w:lang w:val="id-ID"/>
        </w:rPr>
        <w:t xml:space="preserve">Net Profit Margin </w:t>
      </w:r>
      <w:r w:rsidRPr="00C14C31">
        <w:rPr>
          <w:rFonts w:ascii="Times New Roman" w:eastAsiaTheme="minorEastAsia" w:hAnsi="Times New Roman" w:cs="Times New Roman"/>
          <w:b/>
          <w:color w:val="000000"/>
          <w:sz w:val="20"/>
          <w:szCs w:val="20"/>
          <w:lang w:val="id-ID"/>
        </w:rPr>
        <w:t>rendah. Hal ini berarti kinerja bank dalam menghasilkan laba kurang baik.</w:t>
      </w:r>
    </w:p>
    <w:p w:rsidR="00C14C31" w:rsidRPr="00C14C31" w:rsidRDefault="00C14C31" w:rsidP="00C14C31">
      <w:pPr>
        <w:spacing w:line="480" w:lineRule="auto"/>
        <w:ind w:left="1440"/>
        <w:contextualSpacing/>
        <w:rPr>
          <w:rFonts w:ascii="Times New Roman" w:hAnsi="Times New Roman" w:cs="Times New Roman"/>
          <w:sz w:val="24"/>
          <w:szCs w:val="24"/>
        </w:rPr>
      </w:pPr>
      <w:r w:rsidRPr="00C14C31">
        <w:rPr>
          <w:rFonts w:ascii="Times New Roman" w:hAnsi="Times New Roman" w:cs="Times New Roman"/>
          <w:noProof/>
          <w:sz w:val="24"/>
          <w:szCs w:val="24"/>
        </w:rPr>
        <w:drawing>
          <wp:inline distT="0" distB="0" distL="0" distR="0" wp14:anchorId="7F163E35" wp14:editId="135D6C12">
            <wp:extent cx="4500353" cy="301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11-01-2020 21.31.58_1.jpg"/>
                    <pic:cNvPicPr/>
                  </pic:nvPicPr>
                  <pic:blipFill rotWithShape="1">
                    <a:blip r:embed="rId5" cstate="print">
                      <a:extLst>
                        <a:ext uri="{28A0092B-C50C-407E-A947-70E740481C1C}">
                          <a14:useLocalDpi xmlns:a14="http://schemas.microsoft.com/office/drawing/2010/main" val="0"/>
                        </a:ext>
                      </a:extLst>
                    </a:blip>
                    <a:srcRect r="1583" b="4170"/>
                    <a:stretch/>
                  </pic:blipFill>
                  <pic:spPr bwMode="auto">
                    <a:xfrm>
                      <a:off x="0" y="0"/>
                      <a:ext cx="4575728" cy="3064831"/>
                    </a:xfrm>
                    <a:prstGeom prst="rect">
                      <a:avLst/>
                    </a:prstGeom>
                    <a:ln>
                      <a:noFill/>
                    </a:ln>
                    <a:extLst>
                      <a:ext uri="{53640926-AAD7-44D8-BBD7-CCE9431645EC}">
                        <a14:shadowObscured xmlns:a14="http://schemas.microsoft.com/office/drawing/2010/main"/>
                      </a:ext>
                    </a:extLst>
                  </pic:spPr>
                </pic:pic>
              </a:graphicData>
            </a:graphic>
          </wp:inline>
        </w:drawing>
      </w:r>
    </w:p>
    <w:p w:rsidR="00C14C31" w:rsidRPr="00C14C31" w:rsidRDefault="00C14C31" w:rsidP="00C14C31">
      <w:pPr>
        <w:spacing w:after="0" w:line="240" w:lineRule="auto"/>
        <w:jc w:val="center"/>
        <w:rPr>
          <w:rFonts w:ascii="Times New Roman" w:eastAsiaTheme="minorEastAsia" w:hAnsi="Times New Roman" w:cs="Times New Roman"/>
          <w:b/>
          <w:bCs/>
          <w:smallCaps/>
        </w:rPr>
      </w:pPr>
      <w:bookmarkStart w:id="36" w:name="_Toc67898698"/>
      <w:r w:rsidRPr="00C14C31">
        <w:rPr>
          <w:rFonts w:ascii="Times New Roman" w:eastAsiaTheme="minorEastAsia" w:hAnsi="Times New Roman" w:cs="Times New Roman"/>
          <w:b/>
          <w:bCs/>
          <w:smallCaps/>
          <w:lang w:val="id-ID"/>
        </w:rPr>
        <w:t xml:space="preserve">Gambar  </w:t>
      </w:r>
      <w:r w:rsidRPr="00C14C31">
        <w:rPr>
          <w:rFonts w:ascii="Times New Roman" w:eastAsiaTheme="minorEastAsia" w:hAnsi="Times New Roman" w:cs="Times New Roman"/>
          <w:b/>
          <w:bCs/>
          <w:smallCaps/>
          <w:lang w:val="id-ID"/>
        </w:rPr>
        <w:fldChar w:fldCharType="begin"/>
      </w:r>
      <w:r w:rsidRPr="00C14C31">
        <w:rPr>
          <w:rFonts w:ascii="Times New Roman" w:eastAsiaTheme="minorEastAsia" w:hAnsi="Times New Roman" w:cs="Times New Roman"/>
          <w:b/>
          <w:bCs/>
          <w:smallCaps/>
          <w:lang w:val="id-ID"/>
        </w:rPr>
        <w:instrText xml:space="preserve"> SEQ Gambar_ \* ARABIC </w:instrText>
      </w:r>
      <w:r w:rsidRPr="00C14C31">
        <w:rPr>
          <w:rFonts w:ascii="Times New Roman" w:eastAsiaTheme="minorEastAsia" w:hAnsi="Times New Roman" w:cs="Times New Roman"/>
          <w:b/>
          <w:bCs/>
          <w:smallCaps/>
          <w:lang w:val="id-ID"/>
        </w:rPr>
        <w:fldChar w:fldCharType="separate"/>
      </w:r>
      <w:r w:rsidRPr="00C14C31">
        <w:rPr>
          <w:rFonts w:ascii="Times New Roman" w:eastAsiaTheme="minorEastAsia" w:hAnsi="Times New Roman" w:cs="Times New Roman"/>
          <w:b/>
          <w:bCs/>
          <w:smallCaps/>
          <w:noProof/>
          <w:lang w:val="id-ID"/>
        </w:rPr>
        <w:t>1</w:t>
      </w:r>
      <w:bookmarkEnd w:id="36"/>
      <w:r w:rsidRPr="00C14C31">
        <w:rPr>
          <w:rFonts w:ascii="Times New Roman" w:eastAsiaTheme="minorEastAsia" w:hAnsi="Times New Roman" w:cs="Times New Roman"/>
          <w:b/>
          <w:bCs/>
          <w:smallCaps/>
          <w:lang w:val="id-ID"/>
        </w:rPr>
        <w:fldChar w:fldCharType="end"/>
      </w:r>
      <w:r w:rsidRPr="00C14C31">
        <w:rPr>
          <w:rFonts w:ascii="Times New Roman" w:eastAsiaTheme="minorEastAsia" w:hAnsi="Times New Roman" w:cs="Times New Roman"/>
          <w:b/>
          <w:bCs/>
          <w:smallCaps/>
        </w:rPr>
        <w:t xml:space="preserve"> </w:t>
      </w:r>
    </w:p>
    <w:p w:rsidR="00C14C31" w:rsidRPr="00C14C31" w:rsidRDefault="00C14C31" w:rsidP="00C14C31">
      <w:pPr>
        <w:spacing w:after="0" w:line="240" w:lineRule="auto"/>
        <w:jc w:val="center"/>
        <w:rPr>
          <w:rFonts w:ascii="Times New Roman" w:eastAsiaTheme="minorEastAsia" w:hAnsi="Times New Roman" w:cs="Times New Roman"/>
          <w:b/>
          <w:bCs/>
          <w:smallCaps/>
          <w:lang w:val="id-ID"/>
        </w:rPr>
      </w:pPr>
      <w:r w:rsidRPr="00C14C31">
        <w:rPr>
          <w:rFonts w:ascii="Times New Roman" w:eastAsiaTheme="minorEastAsia" w:hAnsi="Times New Roman" w:cs="Times New Roman"/>
          <w:b/>
          <w:bCs/>
          <w:smallCaps/>
        </w:rPr>
        <w:t>Bagan Du Pont System</w:t>
      </w:r>
    </w:p>
    <w:p w:rsidR="00C14C31" w:rsidRPr="00C14C31" w:rsidRDefault="00C14C31" w:rsidP="00C14C31"/>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37" w:name="_Toc65693060"/>
      <w:bookmarkStart w:id="38" w:name="_Toc67899053"/>
      <w:r w:rsidRPr="00C14C31">
        <w:rPr>
          <w:rFonts w:ascii="Times New Roman" w:eastAsiaTheme="majorEastAsia" w:hAnsi="Times New Roman" w:cs="Times New Roman"/>
          <w:b/>
          <w:color w:val="000000" w:themeColor="text1"/>
          <w:sz w:val="24"/>
          <w:szCs w:val="24"/>
        </w:rPr>
        <w:t>Penelitian Terdahulu</w:t>
      </w:r>
      <w:bookmarkEnd w:id="37"/>
      <w:bookmarkEnd w:id="38"/>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jc w:val="both"/>
        <w:rPr>
          <w:rFonts w:ascii="Times New Roman" w:hAnsi="Times New Roman" w:cs="Times New Roman"/>
          <w:sz w:val="24"/>
          <w:szCs w:val="24"/>
          <w:lang w:val="id-ID"/>
        </w:rPr>
      </w:pPr>
      <w:r w:rsidRPr="00C14C31">
        <w:rPr>
          <w:rFonts w:ascii="Times New Roman" w:hAnsi="Times New Roman" w:cs="Times New Roman"/>
          <w:sz w:val="24"/>
          <w:szCs w:val="24"/>
          <w:lang w:val="id-ID"/>
        </w:rPr>
        <w:t xml:space="preserve">Dalam melakukan penelitian ini, terdapat beberapa penelitian dan jurnal yang digunakan peneliti sebagai acuan. Berikut ini paparan beberapa penelitian dan jurnal yang berkaitan dengan penelitian ini. </w:t>
      </w:r>
    </w:p>
    <w:p w:rsidR="00C14C31" w:rsidRPr="00C14C31" w:rsidRDefault="00C14C31" w:rsidP="00C14C31">
      <w:pPr>
        <w:keepNext/>
        <w:keepLines/>
        <w:spacing w:before="40" w:after="120" w:line="480" w:lineRule="auto"/>
        <w:ind w:left="1080" w:hanging="360"/>
        <w:outlineLvl w:val="2"/>
        <w:rPr>
          <w:rFonts w:ascii="Times New Roman" w:eastAsiaTheme="majorEastAsia" w:hAnsi="Times New Roman" w:cs="Times New Roman"/>
          <w:b/>
          <w:color w:val="000000" w:themeColor="text1"/>
          <w:sz w:val="24"/>
          <w:szCs w:val="24"/>
        </w:rPr>
      </w:pPr>
      <w:bookmarkStart w:id="39" w:name="_Toc65693061"/>
      <w:bookmarkStart w:id="40" w:name="_Toc67899054"/>
      <w:r w:rsidRPr="00C14C31">
        <w:rPr>
          <w:rFonts w:ascii="Times New Roman" w:eastAsiaTheme="majorEastAsia" w:hAnsi="Times New Roman" w:cs="Times New Roman"/>
          <w:b/>
          <w:color w:val="000000" w:themeColor="text1"/>
          <w:sz w:val="24"/>
          <w:szCs w:val="24"/>
        </w:rPr>
        <w:t>Yensi Purnama sari (2017)</w:t>
      </w:r>
      <w:bookmarkEnd w:id="39"/>
      <w:bookmarkEnd w:id="40"/>
    </w:p>
    <w:p w:rsidR="00C14C31" w:rsidRPr="00C14C31" w:rsidRDefault="00C14C31" w:rsidP="00C14C31">
      <w:pPr>
        <w:spacing w:line="480" w:lineRule="auto"/>
        <w:ind w:left="720" w:firstLine="698"/>
        <w:jc w:val="both"/>
        <w:rPr>
          <w:rFonts w:ascii="Times New Roman" w:hAnsi="Times New Roman" w:cs="Times New Roman"/>
          <w:sz w:val="24"/>
          <w:szCs w:val="24"/>
        </w:rPr>
      </w:pPr>
      <w:r w:rsidRPr="00C14C31">
        <w:rPr>
          <w:rFonts w:ascii="Times New Roman" w:hAnsi="Times New Roman" w:cs="Times New Roman"/>
          <w:b/>
          <w:sz w:val="24"/>
          <w:szCs w:val="24"/>
        </w:rPr>
        <w:t xml:space="preserve">Yensi Purnama Sari, (2017) </w:t>
      </w:r>
      <w:r w:rsidRPr="00C14C31">
        <w:rPr>
          <w:rFonts w:ascii="Times New Roman" w:hAnsi="Times New Roman" w:cs="Times New Roman"/>
          <w:sz w:val="24"/>
          <w:szCs w:val="24"/>
        </w:rPr>
        <w:t xml:space="preserve">dengan penelitian yang berjudul </w:t>
      </w:r>
      <w:r w:rsidRPr="00C14C31">
        <w:rPr>
          <w:rFonts w:ascii="Times New Roman" w:hAnsi="Times New Roman" w:cs="Times New Roman"/>
          <w:sz w:val="24"/>
          <w:szCs w:val="24"/>
          <w:lang w:val="id-ID"/>
        </w:rPr>
        <w:t>Analisis Kinerja Keuangan dengan Menggunakan Du</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Pont System pada Bank Umum</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lastRenderedPageBreak/>
        <w:t>Syari’ah di</w:t>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Indonesia</w:t>
      </w:r>
      <w:r w:rsidRPr="00C14C31">
        <w:rPr>
          <w:rFonts w:ascii="Times New Roman" w:hAnsi="Times New Roman" w:cs="Times New Roman"/>
          <w:sz w:val="24"/>
          <w:szCs w:val="24"/>
        </w:rPr>
        <w:t xml:space="preserve">. Tujuan dari penelitian ini untuk mengetahui kinerja keuangan pada bank umum syariah di </w:t>
      </w:r>
      <w:proofErr w:type="gramStart"/>
      <w:r w:rsidRPr="00C14C31">
        <w:rPr>
          <w:rFonts w:ascii="Times New Roman" w:hAnsi="Times New Roman" w:cs="Times New Roman"/>
          <w:sz w:val="24"/>
          <w:szCs w:val="24"/>
        </w:rPr>
        <w:t>indonesia</w:t>
      </w:r>
      <w:proofErr w:type="gramEnd"/>
      <w:r w:rsidRPr="00C14C31">
        <w:rPr>
          <w:rFonts w:ascii="Times New Roman" w:hAnsi="Times New Roman" w:cs="Times New Roman"/>
          <w:sz w:val="24"/>
          <w:szCs w:val="24"/>
        </w:rPr>
        <w:t xml:space="preserve"> periode 2011-2015.</w:t>
      </w:r>
    </w:p>
    <w:p w:rsidR="00C14C31" w:rsidRPr="00C14C31" w:rsidRDefault="00C14C31" w:rsidP="00C14C31">
      <w:pPr>
        <w:spacing w:line="480" w:lineRule="auto"/>
        <w:ind w:left="720"/>
        <w:jc w:val="both"/>
        <w:rPr>
          <w:rFonts w:ascii="Times New Roman" w:hAnsi="Times New Roman" w:cs="Times New Roman"/>
          <w:sz w:val="24"/>
          <w:szCs w:val="24"/>
        </w:rPr>
      </w:pPr>
      <w:r w:rsidRPr="00C14C31">
        <w:rPr>
          <w:rFonts w:ascii="Times New Roman" w:hAnsi="Times New Roman" w:cs="Times New Roman"/>
          <w:sz w:val="24"/>
          <w:szCs w:val="24"/>
        </w:rPr>
        <w:t xml:space="preserve">Hasil penelitian ini menunjukkan bahwa selama 5 periode hanya Bank Rakyat Indonesia Syariah yang mengalami kinerja keuangan yang baik menggunakan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Sedangkan Bank Negara Indonesia dan Bank Muamalat Indonesia mengalami kinerja keuangan yang kurang baik dengan menggunakan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w:t>
      </w:r>
    </w:p>
    <w:p w:rsidR="00C14C31" w:rsidRPr="00C14C31" w:rsidRDefault="00C14C31" w:rsidP="00C14C31">
      <w:pPr>
        <w:keepNext/>
        <w:keepLines/>
        <w:spacing w:before="40" w:after="120" w:line="480" w:lineRule="auto"/>
        <w:ind w:left="1080" w:hanging="360"/>
        <w:outlineLvl w:val="2"/>
        <w:rPr>
          <w:rFonts w:ascii="Times New Roman" w:eastAsiaTheme="majorEastAsia" w:hAnsi="Times New Roman" w:cs="Times New Roman"/>
          <w:b/>
          <w:color w:val="000000" w:themeColor="text1"/>
          <w:sz w:val="24"/>
          <w:szCs w:val="24"/>
        </w:rPr>
      </w:pPr>
      <w:bookmarkStart w:id="41" w:name="_Toc65693062"/>
      <w:bookmarkStart w:id="42" w:name="_Toc67899055"/>
      <w:r w:rsidRPr="00C14C31">
        <w:rPr>
          <w:rFonts w:ascii="Times New Roman" w:eastAsiaTheme="majorEastAsia" w:hAnsi="Times New Roman" w:cs="Times New Roman"/>
          <w:b/>
          <w:color w:val="000000" w:themeColor="text1"/>
          <w:sz w:val="24"/>
          <w:szCs w:val="24"/>
        </w:rPr>
        <w:t>Sa’idi (2019)</w:t>
      </w:r>
      <w:bookmarkEnd w:id="41"/>
      <w:bookmarkEnd w:id="42"/>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b/>
          <w:sz w:val="24"/>
          <w:szCs w:val="24"/>
        </w:rPr>
        <w:t>Sa’idi, (2019)</w:t>
      </w:r>
      <w:r w:rsidRPr="00C14C31">
        <w:rPr>
          <w:rFonts w:ascii="Times New Roman" w:hAnsi="Times New Roman" w:cs="Times New Roman"/>
          <w:sz w:val="24"/>
          <w:szCs w:val="24"/>
        </w:rPr>
        <w:t xml:space="preserve"> dengan penelitian yang berjudul Analisis Kinerja Keuangan BRI Syariah Periode 2014-2018 dengan Teknik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Tujuan penelitian ini untuk mengetahui kinerja keuangan dan perbandingan tingkat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pada BRI Syariah Periode 2014-2018. Dalam penelitian ini menggunakan metode penelitian deskriptif.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Hasil penelitian ini menunjukkan bahwa kinerja keuangan pad BRI Syariah mengalami fluktuatif tiap tahunnya. Dimana cenderung menurun pada tingkat </w:t>
      </w:r>
      <w:r w:rsidRPr="00C14C31">
        <w:rPr>
          <w:rFonts w:ascii="Times New Roman" w:hAnsi="Times New Roman" w:cs="Times New Roman"/>
          <w:i/>
          <w:sz w:val="24"/>
          <w:szCs w:val="24"/>
        </w:rPr>
        <w:t xml:space="preserve">Net Profit Margin, Total Asset Turnover, dan Return </w:t>
      </w:r>
      <w:proofErr w:type="gramStart"/>
      <w:r w:rsidRPr="00C14C31">
        <w:rPr>
          <w:rFonts w:ascii="Times New Roman" w:hAnsi="Times New Roman" w:cs="Times New Roman"/>
          <w:i/>
          <w:sz w:val="24"/>
          <w:szCs w:val="24"/>
        </w:rPr>
        <w:t>On</w:t>
      </w:r>
      <w:proofErr w:type="gramEnd"/>
      <w:r w:rsidRPr="00C14C31">
        <w:rPr>
          <w:rFonts w:ascii="Times New Roman" w:hAnsi="Times New Roman" w:cs="Times New Roman"/>
          <w:i/>
          <w:sz w:val="24"/>
          <w:szCs w:val="24"/>
        </w:rPr>
        <w:t xml:space="preserve"> Invesment</w:t>
      </w:r>
      <w:r w:rsidRPr="00C14C31">
        <w:rPr>
          <w:rFonts w:ascii="Times New Roman" w:hAnsi="Times New Roman" w:cs="Times New Roman"/>
          <w:sz w:val="24"/>
          <w:szCs w:val="24"/>
        </w:rPr>
        <w:t xml:space="preserve">. </w:t>
      </w:r>
      <w:r w:rsidRPr="00C14C31">
        <w:rPr>
          <w:rFonts w:ascii="Times New Roman" w:hAnsi="Times New Roman" w:cs="Times New Roman"/>
          <w:i/>
          <w:sz w:val="24"/>
          <w:szCs w:val="24"/>
        </w:rPr>
        <w:t>Net Profit Margin</w:t>
      </w:r>
      <w:r w:rsidRPr="00C14C31">
        <w:rPr>
          <w:rFonts w:ascii="Times New Roman" w:hAnsi="Times New Roman" w:cs="Times New Roman"/>
          <w:sz w:val="24"/>
          <w:szCs w:val="24"/>
        </w:rPr>
        <w:t xml:space="preserve"> tertinggi selama lima tahun terjadi pada tahun 2016 sebesar 6,16% dan paling rendah terjadi pada tahun 2014 sebesar 0,03%. </w:t>
      </w:r>
      <w:r w:rsidRPr="00C14C31">
        <w:rPr>
          <w:rFonts w:ascii="Times New Roman" w:hAnsi="Times New Roman" w:cs="Times New Roman"/>
          <w:i/>
          <w:sz w:val="24"/>
          <w:szCs w:val="24"/>
        </w:rPr>
        <w:t>Total Asset Turnover</w:t>
      </w:r>
      <w:r w:rsidRPr="00C14C31">
        <w:rPr>
          <w:rFonts w:ascii="Times New Roman" w:hAnsi="Times New Roman" w:cs="Times New Roman"/>
          <w:sz w:val="24"/>
          <w:szCs w:val="24"/>
        </w:rPr>
        <w:t xml:space="preserve"> tertinggi terjadi pada tahun 2014-2015 sebesar 0.10 kali dan terendah terjadi pada tahun 2018 sebesar 0</w:t>
      </w:r>
      <w:proofErr w:type="gramStart"/>
      <w:r w:rsidRPr="00C14C31">
        <w:rPr>
          <w:rFonts w:ascii="Times New Roman" w:hAnsi="Times New Roman" w:cs="Times New Roman"/>
          <w:sz w:val="24"/>
          <w:szCs w:val="24"/>
        </w:rPr>
        <w:t>,08</w:t>
      </w:r>
      <w:proofErr w:type="gramEnd"/>
      <w:r w:rsidRPr="00C14C31">
        <w:rPr>
          <w:rFonts w:ascii="Times New Roman" w:hAnsi="Times New Roman" w:cs="Times New Roman"/>
          <w:sz w:val="24"/>
          <w:szCs w:val="24"/>
        </w:rPr>
        <w:t xml:space="preserve"> kali. </w:t>
      </w:r>
      <w:r w:rsidRPr="00C14C31">
        <w:rPr>
          <w:rFonts w:ascii="Times New Roman" w:hAnsi="Times New Roman" w:cs="Times New Roman"/>
          <w:i/>
          <w:sz w:val="24"/>
          <w:szCs w:val="24"/>
        </w:rPr>
        <w:t>Return On Invesment</w:t>
      </w:r>
      <w:r w:rsidRPr="00C14C31">
        <w:rPr>
          <w:rFonts w:ascii="Times New Roman" w:hAnsi="Times New Roman" w:cs="Times New Roman"/>
          <w:sz w:val="24"/>
          <w:szCs w:val="24"/>
        </w:rPr>
        <w:t xml:space="preserve"> paling tinggi terjadi pada tahun 2016 sebesar 0,554% dan terendah terjadi pada tahun 2014 </w:t>
      </w:r>
      <w:r w:rsidRPr="00C14C31">
        <w:rPr>
          <w:rFonts w:ascii="Times New Roman" w:hAnsi="Times New Roman" w:cs="Times New Roman"/>
          <w:sz w:val="24"/>
          <w:szCs w:val="24"/>
        </w:rPr>
        <w:lastRenderedPageBreak/>
        <w:t xml:space="preserve">sebesar 0,03%. Selama </w:t>
      </w:r>
      <w:proofErr w:type="gramStart"/>
      <w:r w:rsidRPr="00C14C31">
        <w:rPr>
          <w:rFonts w:ascii="Times New Roman" w:hAnsi="Times New Roman" w:cs="Times New Roman"/>
          <w:sz w:val="24"/>
          <w:szCs w:val="24"/>
        </w:rPr>
        <w:t>lima</w:t>
      </w:r>
      <w:proofErr w:type="gramEnd"/>
      <w:r w:rsidRPr="00C14C31">
        <w:rPr>
          <w:rFonts w:ascii="Times New Roman" w:hAnsi="Times New Roman" w:cs="Times New Roman"/>
          <w:sz w:val="24"/>
          <w:szCs w:val="24"/>
        </w:rPr>
        <w:t xml:space="preserve"> tahun BRI Syariah tertinggi nilai </w:t>
      </w:r>
      <w:r w:rsidRPr="00C14C31">
        <w:rPr>
          <w:rFonts w:ascii="Times New Roman" w:hAnsi="Times New Roman" w:cs="Times New Roman"/>
          <w:i/>
          <w:sz w:val="24"/>
          <w:szCs w:val="24"/>
        </w:rPr>
        <w:t>Du pont</w:t>
      </w:r>
      <w:r w:rsidRPr="00C14C31">
        <w:rPr>
          <w:rFonts w:ascii="Times New Roman" w:hAnsi="Times New Roman" w:cs="Times New Roman"/>
          <w:sz w:val="24"/>
          <w:szCs w:val="24"/>
        </w:rPr>
        <w:t xml:space="preserve"> nya terjadi pada tahun 2016 sebesar 0,554%.</w:t>
      </w:r>
    </w:p>
    <w:p w:rsidR="00C14C31" w:rsidRPr="00C14C31" w:rsidRDefault="00C14C31" w:rsidP="00C14C31">
      <w:pPr>
        <w:keepNext/>
        <w:keepLines/>
        <w:spacing w:before="40" w:after="120" w:line="480" w:lineRule="auto"/>
        <w:ind w:left="1080" w:hanging="360"/>
        <w:outlineLvl w:val="2"/>
        <w:rPr>
          <w:rFonts w:ascii="Times New Roman" w:eastAsiaTheme="majorEastAsia" w:hAnsi="Times New Roman" w:cs="Times New Roman"/>
          <w:b/>
          <w:color w:val="000000" w:themeColor="text1"/>
          <w:sz w:val="24"/>
          <w:szCs w:val="24"/>
        </w:rPr>
      </w:pPr>
      <w:bookmarkStart w:id="43" w:name="_Toc65693063"/>
      <w:bookmarkStart w:id="44" w:name="_Toc67899056"/>
      <w:r w:rsidRPr="00C14C31">
        <w:rPr>
          <w:rFonts w:ascii="Times New Roman" w:eastAsiaTheme="majorEastAsia" w:hAnsi="Times New Roman" w:cs="Times New Roman"/>
          <w:b/>
          <w:color w:val="000000" w:themeColor="text1"/>
          <w:sz w:val="24"/>
          <w:szCs w:val="24"/>
        </w:rPr>
        <w:t xml:space="preserve">Rosmiati </w:t>
      </w:r>
      <w:proofErr w:type="gramStart"/>
      <w:r w:rsidRPr="00C14C31">
        <w:rPr>
          <w:rFonts w:ascii="Times New Roman" w:eastAsiaTheme="majorEastAsia" w:hAnsi="Times New Roman" w:cs="Times New Roman"/>
          <w:b/>
          <w:color w:val="000000" w:themeColor="text1"/>
          <w:sz w:val="24"/>
          <w:szCs w:val="24"/>
        </w:rPr>
        <w:t>Tarmizi ,</w:t>
      </w:r>
      <w:proofErr w:type="gramEnd"/>
      <w:r w:rsidRPr="00C14C31">
        <w:rPr>
          <w:rFonts w:ascii="Times New Roman" w:eastAsiaTheme="majorEastAsia" w:hAnsi="Times New Roman" w:cs="Times New Roman"/>
          <w:b/>
          <w:color w:val="000000" w:themeColor="text1"/>
          <w:sz w:val="24"/>
          <w:szCs w:val="24"/>
        </w:rPr>
        <w:t xml:space="preserve"> Merlinda Marlim (2016)</w:t>
      </w:r>
      <w:bookmarkEnd w:id="43"/>
      <w:bookmarkEnd w:id="44"/>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b/>
          <w:sz w:val="24"/>
          <w:szCs w:val="24"/>
        </w:rPr>
        <w:t>Rosmiati Tarmizi dan Merlinda Marlim (2016)</w:t>
      </w:r>
      <w:r w:rsidRPr="00C14C31">
        <w:rPr>
          <w:rFonts w:ascii="Times New Roman" w:hAnsi="Times New Roman" w:cs="Times New Roman"/>
          <w:sz w:val="24"/>
          <w:szCs w:val="24"/>
        </w:rPr>
        <w:t xml:space="preserve"> dalam JURNAL Akuntansi &amp; Keuangan Vol. 7, No. 2, Halaman 211-223 yang berjudul Analisis </w:t>
      </w:r>
      <w:r w:rsidRPr="00C14C31">
        <w:rPr>
          <w:rFonts w:ascii="Times New Roman" w:hAnsi="Times New Roman" w:cs="Times New Roman"/>
          <w:i/>
          <w:sz w:val="24"/>
          <w:szCs w:val="24"/>
        </w:rPr>
        <w:t>Du Pont</w:t>
      </w:r>
      <w:r w:rsidRPr="00C14C31">
        <w:rPr>
          <w:rFonts w:ascii="Times New Roman" w:hAnsi="Times New Roman" w:cs="Times New Roman"/>
          <w:sz w:val="24"/>
          <w:szCs w:val="24"/>
        </w:rPr>
        <w:t xml:space="preserve"> Dalam Mengukur Kinerja Keuangan Perusahaaan (Studi Kasus pada Perusahaan Telekomunikasi yang Terdaftar di Bursa Efek Indonesia Periode 2012-2014).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Hasil penelitian ini menunjukkan bahwa Kinerja Perusahaan Telekomunikasi, Tbk yang terdaftar di Bursa Efek Indonesia pada umumnya kurang baik karena nilai </w:t>
      </w:r>
      <w:r w:rsidRPr="00C14C31">
        <w:rPr>
          <w:rFonts w:ascii="Times New Roman" w:hAnsi="Times New Roman" w:cs="Times New Roman"/>
          <w:i/>
          <w:sz w:val="24"/>
          <w:szCs w:val="24"/>
        </w:rPr>
        <w:t>Return On Invesment</w:t>
      </w:r>
      <w:r w:rsidRPr="00C14C31">
        <w:rPr>
          <w:rFonts w:ascii="Times New Roman" w:hAnsi="Times New Roman" w:cs="Times New Roman"/>
          <w:sz w:val="24"/>
          <w:szCs w:val="24"/>
        </w:rPr>
        <w:t xml:space="preserve"> dan </w:t>
      </w:r>
      <w:r w:rsidRPr="00C14C31">
        <w:rPr>
          <w:rFonts w:ascii="Times New Roman" w:hAnsi="Times New Roman" w:cs="Times New Roman"/>
          <w:i/>
          <w:sz w:val="24"/>
          <w:szCs w:val="24"/>
        </w:rPr>
        <w:t>Return On Equity</w:t>
      </w:r>
      <w:r w:rsidRPr="00C14C31">
        <w:rPr>
          <w:rFonts w:ascii="Times New Roman" w:hAnsi="Times New Roman" w:cs="Times New Roman"/>
          <w:sz w:val="24"/>
          <w:szCs w:val="24"/>
        </w:rPr>
        <w:t xml:space="preserve"> negatif dan bahkan berada dibawah standar industri. Dari segi perhitungann dengan menggunakan analisis </w:t>
      </w:r>
      <w:r w:rsidRPr="00C14C31">
        <w:rPr>
          <w:rFonts w:ascii="Times New Roman" w:hAnsi="Times New Roman" w:cs="Times New Roman"/>
          <w:i/>
          <w:sz w:val="24"/>
          <w:szCs w:val="24"/>
        </w:rPr>
        <w:t>Du Pont</w:t>
      </w:r>
      <w:r w:rsidRPr="00C14C31">
        <w:rPr>
          <w:rFonts w:ascii="Times New Roman" w:hAnsi="Times New Roman" w:cs="Times New Roman"/>
          <w:sz w:val="24"/>
          <w:szCs w:val="24"/>
        </w:rPr>
        <w:t xml:space="preserve"> PT. Telekomunikasi Indonesia, Tbk kinerja keuangan yang cukup baik karena nilai </w:t>
      </w:r>
      <w:r w:rsidRPr="00C14C31">
        <w:rPr>
          <w:rFonts w:ascii="Times New Roman" w:hAnsi="Times New Roman" w:cs="Times New Roman"/>
          <w:i/>
          <w:sz w:val="24"/>
          <w:szCs w:val="24"/>
        </w:rPr>
        <w:t>Return On Invesment</w:t>
      </w:r>
      <w:r w:rsidRPr="00C14C31">
        <w:rPr>
          <w:rFonts w:ascii="Times New Roman" w:hAnsi="Times New Roman" w:cs="Times New Roman"/>
          <w:sz w:val="24"/>
          <w:szCs w:val="24"/>
        </w:rPr>
        <w:t xml:space="preserve"> dan </w:t>
      </w:r>
      <w:r w:rsidRPr="00C14C31">
        <w:rPr>
          <w:rFonts w:ascii="Times New Roman" w:hAnsi="Times New Roman" w:cs="Times New Roman"/>
          <w:i/>
          <w:sz w:val="24"/>
          <w:szCs w:val="24"/>
        </w:rPr>
        <w:t>Return On Equity</w:t>
      </w:r>
      <w:r w:rsidRPr="00C14C31">
        <w:rPr>
          <w:rFonts w:ascii="Times New Roman" w:hAnsi="Times New Roman" w:cs="Times New Roman"/>
          <w:sz w:val="24"/>
          <w:szCs w:val="24"/>
        </w:rPr>
        <w:t xml:space="preserve"> positif walaupun berada di bawah standar industri.</w:t>
      </w:r>
    </w:p>
    <w:p w:rsidR="00C14C31" w:rsidRPr="00C14C31" w:rsidRDefault="00C14C31" w:rsidP="00C14C31">
      <w:pPr>
        <w:keepNext/>
        <w:spacing w:after="0" w:line="240" w:lineRule="auto"/>
        <w:jc w:val="center"/>
        <w:rPr>
          <w:rFonts w:ascii="Times New Roman" w:eastAsiaTheme="minorEastAsia" w:hAnsi="Times New Roman" w:cs="Times New Roman"/>
          <w:b/>
          <w:bCs/>
          <w:smallCaps/>
        </w:rPr>
      </w:pPr>
      <w:bookmarkStart w:id="45" w:name="_Toc67897562"/>
      <w:bookmarkStart w:id="46" w:name="_Toc67897866"/>
      <w:bookmarkStart w:id="47" w:name="_Toc65697395"/>
      <w:r w:rsidRPr="00C14C31">
        <w:rPr>
          <w:rFonts w:ascii="Times New Roman" w:eastAsiaTheme="minorEastAsia" w:hAnsi="Times New Roman" w:cs="Times New Roman"/>
          <w:b/>
          <w:bCs/>
          <w:smallCaps/>
          <w:lang w:val="id-ID"/>
        </w:rPr>
        <w:t xml:space="preserve">Tabel </w:t>
      </w:r>
      <w:r w:rsidRPr="00C14C31">
        <w:rPr>
          <w:rFonts w:ascii="Times New Roman" w:eastAsiaTheme="minorEastAsia" w:hAnsi="Times New Roman" w:cs="Times New Roman"/>
          <w:b/>
          <w:bCs/>
          <w:smallCaps/>
          <w:lang w:val="id-ID"/>
        </w:rPr>
        <w:fldChar w:fldCharType="begin"/>
      </w:r>
      <w:r w:rsidRPr="00C14C31">
        <w:rPr>
          <w:rFonts w:ascii="Times New Roman" w:eastAsiaTheme="minorEastAsia" w:hAnsi="Times New Roman" w:cs="Times New Roman"/>
          <w:b/>
          <w:bCs/>
          <w:smallCaps/>
          <w:lang w:val="id-ID"/>
        </w:rPr>
        <w:instrText xml:space="preserve"> SEQ Tabel \* ARABIC </w:instrText>
      </w:r>
      <w:r w:rsidRPr="00C14C31">
        <w:rPr>
          <w:rFonts w:ascii="Times New Roman" w:eastAsiaTheme="minorEastAsia" w:hAnsi="Times New Roman" w:cs="Times New Roman"/>
          <w:b/>
          <w:bCs/>
          <w:smallCaps/>
          <w:lang w:val="id-ID"/>
        </w:rPr>
        <w:fldChar w:fldCharType="separate"/>
      </w:r>
      <w:r w:rsidRPr="00C14C31">
        <w:rPr>
          <w:rFonts w:ascii="Times New Roman" w:eastAsiaTheme="minorEastAsia" w:hAnsi="Times New Roman" w:cs="Times New Roman"/>
          <w:b/>
          <w:bCs/>
          <w:smallCaps/>
          <w:noProof/>
          <w:lang w:val="id-ID"/>
        </w:rPr>
        <w:t>4</w:t>
      </w:r>
      <w:bookmarkEnd w:id="45"/>
      <w:bookmarkEnd w:id="46"/>
      <w:r w:rsidRPr="00C14C31">
        <w:rPr>
          <w:rFonts w:ascii="Times New Roman" w:eastAsiaTheme="minorEastAsia" w:hAnsi="Times New Roman" w:cs="Times New Roman"/>
          <w:b/>
          <w:bCs/>
          <w:smallCaps/>
          <w:lang w:val="id-ID"/>
        </w:rPr>
        <w:fldChar w:fldCharType="end"/>
      </w:r>
      <w:r w:rsidRPr="00C14C31">
        <w:rPr>
          <w:rFonts w:ascii="Times New Roman" w:eastAsiaTheme="minorEastAsia" w:hAnsi="Times New Roman" w:cs="Times New Roman"/>
          <w:b/>
          <w:bCs/>
          <w:smallCaps/>
        </w:rPr>
        <w:t xml:space="preserve"> </w:t>
      </w:r>
    </w:p>
    <w:p w:rsidR="00C14C31" w:rsidRPr="00C14C31" w:rsidRDefault="00C14C31" w:rsidP="00C14C31">
      <w:pPr>
        <w:keepNext/>
        <w:spacing w:after="0" w:line="240" w:lineRule="auto"/>
        <w:jc w:val="center"/>
        <w:rPr>
          <w:rFonts w:ascii="Times New Roman" w:eastAsiaTheme="minorEastAsia" w:hAnsi="Times New Roman" w:cs="Times New Roman"/>
          <w:b/>
          <w:bCs/>
          <w:smallCaps/>
          <w:lang w:val="id-ID"/>
        </w:rPr>
      </w:pPr>
      <w:r w:rsidRPr="00C14C31">
        <w:rPr>
          <w:rFonts w:ascii="Times New Roman" w:eastAsiaTheme="minorEastAsia" w:hAnsi="Times New Roman" w:cs="Times New Roman"/>
          <w:b/>
          <w:bCs/>
          <w:smallCaps/>
        </w:rPr>
        <w:t>Penelitian Terdahulu</w:t>
      </w:r>
    </w:p>
    <w:bookmarkEnd w:id="47"/>
    <w:p w:rsidR="00C14C31" w:rsidRPr="00C14C31" w:rsidRDefault="00C14C31" w:rsidP="00C14C31">
      <w:pPr>
        <w:spacing w:line="276" w:lineRule="auto"/>
        <w:ind w:left="1440"/>
        <w:contextualSpacing/>
        <w:jc w:val="center"/>
        <w:rPr>
          <w:rFonts w:ascii="Times New Roman" w:hAnsi="Times New Roman" w:cs="Times New Roman"/>
          <w:b/>
        </w:rPr>
      </w:pPr>
    </w:p>
    <w:tbl>
      <w:tblPr>
        <w:tblStyle w:val="TableGrid"/>
        <w:tblW w:w="10163" w:type="dxa"/>
        <w:tblInd w:w="-1401" w:type="dxa"/>
        <w:tblLook w:val="04A0" w:firstRow="1" w:lastRow="0" w:firstColumn="1" w:lastColumn="0" w:noHBand="0" w:noVBand="1"/>
      </w:tblPr>
      <w:tblGrid>
        <w:gridCol w:w="524"/>
        <w:gridCol w:w="1451"/>
        <w:gridCol w:w="1682"/>
        <w:gridCol w:w="1987"/>
        <w:gridCol w:w="2283"/>
        <w:gridCol w:w="2236"/>
      </w:tblGrid>
      <w:tr w:rsidR="00C14C31" w:rsidRPr="00C14C31" w:rsidTr="00B635D7">
        <w:trPr>
          <w:trHeight w:val="494"/>
        </w:trPr>
        <w:tc>
          <w:tcPr>
            <w:tcW w:w="524"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No </w:t>
            </w:r>
          </w:p>
        </w:tc>
        <w:tc>
          <w:tcPr>
            <w:tcW w:w="1451"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Nama Peneliti</w:t>
            </w:r>
          </w:p>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(Tahun)</w:t>
            </w:r>
          </w:p>
        </w:tc>
        <w:tc>
          <w:tcPr>
            <w:tcW w:w="1682"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Judul Penelitian</w:t>
            </w:r>
          </w:p>
        </w:tc>
        <w:tc>
          <w:tcPr>
            <w:tcW w:w="1987"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Hasil Penelitian</w:t>
            </w:r>
          </w:p>
        </w:tc>
        <w:tc>
          <w:tcPr>
            <w:tcW w:w="2283"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Persamaan</w:t>
            </w:r>
          </w:p>
        </w:tc>
        <w:tc>
          <w:tcPr>
            <w:tcW w:w="2236"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Perbedaan </w:t>
            </w:r>
          </w:p>
        </w:tc>
      </w:tr>
      <w:tr w:rsidR="00C14C31" w:rsidRPr="00C14C31" w:rsidTr="00B635D7">
        <w:trPr>
          <w:trHeight w:val="2066"/>
        </w:trPr>
        <w:tc>
          <w:tcPr>
            <w:tcW w:w="524"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1.</w:t>
            </w:r>
          </w:p>
        </w:tc>
        <w:tc>
          <w:tcPr>
            <w:tcW w:w="1451"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Yensi Purnama Sari (2017)</w:t>
            </w:r>
          </w:p>
        </w:tc>
        <w:tc>
          <w:tcPr>
            <w:tcW w:w="1682"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Analisis Kinerja Keuangan dengan Menggunakan Du</w:t>
            </w:r>
          </w:p>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lastRenderedPageBreak/>
              <w:t>Pont System pada Bank Umum</w:t>
            </w:r>
          </w:p>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Syari’ah di</w:t>
            </w:r>
          </w:p>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Indonesia</w:t>
            </w:r>
          </w:p>
        </w:tc>
        <w:tc>
          <w:tcPr>
            <w:tcW w:w="1987"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lastRenderedPageBreak/>
              <w:t xml:space="preserve">Hasil penelitian menunjukkan bahwa periode 2011-2015 hanya bank BRI syariah saja yang mengalami </w:t>
            </w:r>
            <w:r w:rsidRPr="00C14C31">
              <w:rPr>
                <w:rFonts w:ascii="Times New Roman" w:hAnsi="Times New Roman" w:cs="Times New Roman"/>
                <w:sz w:val="24"/>
                <w:szCs w:val="24"/>
              </w:rPr>
              <w:lastRenderedPageBreak/>
              <w:t xml:space="preserve">kinerja keuangan yang baik dengan menggunakan </w:t>
            </w:r>
            <w:r w:rsidRPr="00C14C31">
              <w:rPr>
                <w:rFonts w:ascii="Times New Roman" w:hAnsi="Times New Roman" w:cs="Times New Roman"/>
                <w:i/>
                <w:sz w:val="24"/>
                <w:szCs w:val="24"/>
              </w:rPr>
              <w:t xml:space="preserve">du pont system </w:t>
            </w:r>
            <w:r w:rsidRPr="00C14C31">
              <w:rPr>
                <w:rFonts w:ascii="Times New Roman" w:hAnsi="Times New Roman" w:cs="Times New Roman"/>
                <w:sz w:val="24"/>
                <w:szCs w:val="24"/>
              </w:rPr>
              <w:t>sedangkan untuk bank BNI syariah dan bank MUAMALAT Indonesia mengalami kinerja keuangan yang kurang baik.</w:t>
            </w:r>
          </w:p>
        </w:tc>
        <w:tc>
          <w:tcPr>
            <w:tcW w:w="2283" w:type="dxa"/>
          </w:tcPr>
          <w:p w:rsidR="00C14C31" w:rsidRPr="00C14C31" w:rsidRDefault="00C14C31" w:rsidP="00C14C31">
            <w:pPr>
              <w:numPr>
                <w:ilvl w:val="0"/>
                <w:numId w:val="16"/>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lastRenderedPageBreak/>
              <w:t>Sama sama menggunakan metode analisis data Deskriptif Kuantitatif.</w:t>
            </w:r>
          </w:p>
        </w:tc>
        <w:tc>
          <w:tcPr>
            <w:tcW w:w="2236" w:type="dxa"/>
          </w:tcPr>
          <w:p w:rsidR="00C14C31" w:rsidRPr="00C14C31" w:rsidRDefault="00C14C31" w:rsidP="00C14C31">
            <w:pPr>
              <w:numPr>
                <w:ilvl w:val="0"/>
                <w:numId w:val="16"/>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t xml:space="preserve">Objek penelitian pada penelitian terdahulu yaitu Bank umum </w:t>
            </w:r>
            <w:r w:rsidRPr="00C14C31">
              <w:rPr>
                <w:rFonts w:ascii="Times New Roman" w:hAnsi="Times New Roman" w:cs="Times New Roman"/>
                <w:sz w:val="24"/>
                <w:szCs w:val="24"/>
              </w:rPr>
              <w:lastRenderedPageBreak/>
              <w:t>syari’ah yang ada di Indonesia sedangkan peneliti penulis di BPRS HIK Parahyangan.</w:t>
            </w:r>
          </w:p>
          <w:p w:rsidR="00C14C31" w:rsidRPr="00C14C31" w:rsidRDefault="00C14C31" w:rsidP="00C14C31">
            <w:pPr>
              <w:numPr>
                <w:ilvl w:val="0"/>
                <w:numId w:val="16"/>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t>Periode penelitian yang digunakan.</w:t>
            </w:r>
          </w:p>
        </w:tc>
      </w:tr>
      <w:tr w:rsidR="00C14C31" w:rsidRPr="00C14C31" w:rsidTr="00B635D7">
        <w:trPr>
          <w:trHeight w:val="494"/>
        </w:trPr>
        <w:tc>
          <w:tcPr>
            <w:tcW w:w="524"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lastRenderedPageBreak/>
              <w:t>2.</w:t>
            </w:r>
          </w:p>
        </w:tc>
        <w:tc>
          <w:tcPr>
            <w:tcW w:w="1451"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Sa’idi (2019)</w:t>
            </w:r>
          </w:p>
        </w:tc>
        <w:tc>
          <w:tcPr>
            <w:tcW w:w="1682"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Analisis Kinerja Keuangan BRI Syariah Periode 2014-2018 dengan Teknik Du Pont system </w:t>
            </w:r>
          </w:p>
        </w:tc>
        <w:tc>
          <w:tcPr>
            <w:tcW w:w="1987" w:type="dxa"/>
          </w:tcPr>
          <w:p w:rsidR="00C14C31" w:rsidRPr="00C14C31" w:rsidRDefault="00C14C31" w:rsidP="00C14C31">
            <w:pPr>
              <w:spacing w:line="276" w:lineRule="auto"/>
              <w:contextualSpacing/>
              <w:jc w:val="center"/>
              <w:rPr>
                <w:rFonts w:ascii="Times New Roman" w:hAnsi="Times New Roman" w:cs="Times New Roman"/>
                <w:sz w:val="24"/>
                <w:szCs w:val="24"/>
              </w:rPr>
            </w:pPr>
            <w:r w:rsidRPr="00C14C31">
              <w:rPr>
                <w:rFonts w:ascii="Times New Roman" w:hAnsi="Times New Roman" w:cs="Times New Roman"/>
                <w:sz w:val="24"/>
                <w:szCs w:val="24"/>
              </w:rPr>
              <w:t>Hasil penelitian menunjukkan bahwa kinerja keuangan periode 2014-2018 dengan menggunakan du pont system pada bank BRI syariah mengalami kinerja keuangan yang tidak stabil/ kurang baik.</w:t>
            </w:r>
          </w:p>
        </w:tc>
        <w:tc>
          <w:tcPr>
            <w:tcW w:w="2283" w:type="dxa"/>
          </w:tcPr>
          <w:p w:rsidR="00C14C31" w:rsidRPr="00C14C31" w:rsidRDefault="00C14C31" w:rsidP="00C14C31">
            <w:pPr>
              <w:numPr>
                <w:ilvl w:val="0"/>
                <w:numId w:val="17"/>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t>Sama sama menggunakan metode analisis data Deskriptif Kuantitatif.</w:t>
            </w:r>
          </w:p>
        </w:tc>
        <w:tc>
          <w:tcPr>
            <w:tcW w:w="2236" w:type="dxa"/>
          </w:tcPr>
          <w:p w:rsidR="00C14C31" w:rsidRPr="00C14C31" w:rsidRDefault="00C14C31" w:rsidP="00C14C31">
            <w:pPr>
              <w:numPr>
                <w:ilvl w:val="0"/>
                <w:numId w:val="17"/>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t>Objek penelitian pada penelitian terdahulu yaitu BRI syari’ah sedangkan peneliti penulis di BPRS HIK Parahyangan.</w:t>
            </w:r>
          </w:p>
          <w:p w:rsidR="00C14C31" w:rsidRPr="00C14C31" w:rsidRDefault="00C14C31" w:rsidP="00C14C31">
            <w:pPr>
              <w:numPr>
                <w:ilvl w:val="0"/>
                <w:numId w:val="17"/>
              </w:numPr>
              <w:spacing w:line="276" w:lineRule="auto"/>
              <w:contextualSpacing/>
              <w:rPr>
                <w:rFonts w:ascii="Times New Roman" w:hAnsi="Times New Roman" w:cs="Times New Roman"/>
                <w:sz w:val="24"/>
                <w:szCs w:val="24"/>
              </w:rPr>
            </w:pPr>
            <w:r w:rsidRPr="00C14C31">
              <w:rPr>
                <w:rFonts w:ascii="Times New Roman" w:hAnsi="Times New Roman" w:cs="Times New Roman"/>
                <w:sz w:val="24"/>
                <w:szCs w:val="24"/>
              </w:rPr>
              <w:t>Periode penelitian yang digunakan.</w:t>
            </w:r>
          </w:p>
        </w:tc>
      </w:tr>
    </w:tbl>
    <w:p w:rsidR="00C14C31" w:rsidRPr="00C14C31" w:rsidRDefault="00C14C31" w:rsidP="00C14C31">
      <w:pPr>
        <w:rPr>
          <w:rFonts w:ascii="Times New Roman" w:hAnsi="Times New Roman" w:cs="Times New Roman"/>
          <w:b/>
        </w:rPr>
      </w:pPr>
    </w:p>
    <w:p w:rsidR="00C14C31" w:rsidRPr="00C14C31" w:rsidRDefault="00C14C31" w:rsidP="00C14C31">
      <w:pPr>
        <w:rPr>
          <w:rFonts w:ascii="Times New Roman" w:hAnsi="Times New Roman" w:cs="Times New Roman"/>
          <w:b/>
        </w:rPr>
      </w:pPr>
      <w:r w:rsidRPr="00C14C31">
        <w:rPr>
          <w:rFonts w:ascii="Times New Roman" w:hAnsi="Times New Roman" w:cs="Times New Roman"/>
          <w:b/>
        </w:rPr>
        <w:br w:type="page"/>
      </w:r>
    </w:p>
    <w:p w:rsidR="00C14C31" w:rsidRPr="00C14C31" w:rsidRDefault="00C14C31" w:rsidP="00C14C31">
      <w:pPr>
        <w:keepNext/>
        <w:spacing w:after="0" w:line="240" w:lineRule="auto"/>
        <w:jc w:val="center"/>
        <w:rPr>
          <w:rFonts w:ascii="Times New Roman" w:eastAsiaTheme="minorEastAsia" w:hAnsi="Times New Roman" w:cs="Times New Roman"/>
          <w:b/>
          <w:bCs/>
          <w:smallCaps/>
        </w:rPr>
      </w:pPr>
      <w:bookmarkStart w:id="48" w:name="_Toc67897563"/>
      <w:bookmarkStart w:id="49" w:name="_Toc67897867"/>
      <w:bookmarkStart w:id="50" w:name="_Toc65697396"/>
      <w:r w:rsidRPr="00C14C31">
        <w:rPr>
          <w:rFonts w:ascii="Times New Roman" w:eastAsiaTheme="minorEastAsia" w:hAnsi="Times New Roman" w:cs="Times New Roman"/>
          <w:b/>
          <w:bCs/>
          <w:smallCaps/>
          <w:lang w:val="id-ID"/>
        </w:rPr>
        <w:lastRenderedPageBreak/>
        <w:t xml:space="preserve">Tabel </w:t>
      </w:r>
      <w:r w:rsidRPr="00C14C31">
        <w:rPr>
          <w:rFonts w:ascii="Times New Roman" w:eastAsiaTheme="minorEastAsia" w:hAnsi="Times New Roman" w:cs="Times New Roman"/>
          <w:b/>
          <w:bCs/>
          <w:smallCaps/>
          <w:lang w:val="id-ID"/>
        </w:rPr>
        <w:fldChar w:fldCharType="begin"/>
      </w:r>
      <w:r w:rsidRPr="00C14C31">
        <w:rPr>
          <w:rFonts w:ascii="Times New Roman" w:eastAsiaTheme="minorEastAsia" w:hAnsi="Times New Roman" w:cs="Times New Roman"/>
          <w:b/>
          <w:bCs/>
          <w:smallCaps/>
          <w:lang w:val="id-ID"/>
        </w:rPr>
        <w:instrText xml:space="preserve"> SEQ Tabel \* ARABIC </w:instrText>
      </w:r>
      <w:r w:rsidRPr="00C14C31">
        <w:rPr>
          <w:rFonts w:ascii="Times New Roman" w:eastAsiaTheme="minorEastAsia" w:hAnsi="Times New Roman" w:cs="Times New Roman"/>
          <w:b/>
          <w:bCs/>
          <w:smallCaps/>
          <w:lang w:val="id-ID"/>
        </w:rPr>
        <w:fldChar w:fldCharType="separate"/>
      </w:r>
      <w:r w:rsidRPr="00C14C31">
        <w:rPr>
          <w:rFonts w:ascii="Times New Roman" w:eastAsiaTheme="minorEastAsia" w:hAnsi="Times New Roman" w:cs="Times New Roman"/>
          <w:b/>
          <w:bCs/>
          <w:smallCaps/>
          <w:noProof/>
          <w:lang w:val="id-ID"/>
        </w:rPr>
        <w:t>5</w:t>
      </w:r>
      <w:bookmarkEnd w:id="48"/>
      <w:bookmarkEnd w:id="49"/>
      <w:r w:rsidRPr="00C14C31">
        <w:rPr>
          <w:rFonts w:ascii="Times New Roman" w:eastAsiaTheme="minorEastAsia" w:hAnsi="Times New Roman" w:cs="Times New Roman"/>
          <w:b/>
          <w:bCs/>
          <w:smallCaps/>
          <w:lang w:val="id-ID"/>
        </w:rPr>
        <w:fldChar w:fldCharType="end"/>
      </w:r>
      <w:r w:rsidRPr="00C14C31">
        <w:rPr>
          <w:rFonts w:ascii="Times New Roman" w:eastAsiaTheme="minorEastAsia" w:hAnsi="Times New Roman" w:cs="Times New Roman"/>
          <w:b/>
          <w:bCs/>
          <w:smallCaps/>
        </w:rPr>
        <w:t xml:space="preserve"> </w:t>
      </w:r>
    </w:p>
    <w:p w:rsidR="00C14C31" w:rsidRPr="00C14C31" w:rsidRDefault="00C14C31" w:rsidP="00C14C31">
      <w:pPr>
        <w:keepNext/>
        <w:spacing w:after="0" w:line="240" w:lineRule="auto"/>
        <w:jc w:val="center"/>
        <w:rPr>
          <w:rFonts w:ascii="Times New Roman" w:eastAsiaTheme="minorEastAsia" w:hAnsi="Times New Roman" w:cs="Times New Roman"/>
          <w:b/>
          <w:bCs/>
          <w:smallCaps/>
          <w:lang w:val="id-ID"/>
        </w:rPr>
      </w:pPr>
      <w:r w:rsidRPr="00C14C31">
        <w:rPr>
          <w:rFonts w:ascii="Times New Roman" w:eastAsiaTheme="minorEastAsia" w:hAnsi="Times New Roman" w:cs="Times New Roman"/>
          <w:b/>
          <w:bCs/>
          <w:smallCaps/>
        </w:rPr>
        <w:t>Jurnal</w:t>
      </w:r>
    </w:p>
    <w:bookmarkEnd w:id="50"/>
    <w:p w:rsidR="00C14C31" w:rsidRPr="00C14C31" w:rsidRDefault="00C14C31" w:rsidP="00C14C31">
      <w:pPr>
        <w:spacing w:line="240" w:lineRule="auto"/>
        <w:jc w:val="center"/>
        <w:rPr>
          <w:rFonts w:ascii="Times New Roman" w:eastAsiaTheme="minorEastAsia" w:hAnsi="Times New Roman" w:cs="Times New Roman"/>
          <w:b/>
          <w:bCs/>
          <w:color w:val="000000" w:themeColor="text1"/>
          <w:sz w:val="24"/>
        </w:rPr>
      </w:pPr>
    </w:p>
    <w:tbl>
      <w:tblPr>
        <w:tblStyle w:val="TableGrid"/>
        <w:tblW w:w="10222" w:type="dxa"/>
        <w:tblInd w:w="-1433" w:type="dxa"/>
        <w:tblLook w:val="04A0" w:firstRow="1" w:lastRow="0" w:firstColumn="1" w:lastColumn="0" w:noHBand="0" w:noVBand="1"/>
      </w:tblPr>
      <w:tblGrid>
        <w:gridCol w:w="513"/>
        <w:gridCol w:w="1156"/>
        <w:gridCol w:w="1763"/>
        <w:gridCol w:w="2104"/>
        <w:gridCol w:w="2283"/>
        <w:gridCol w:w="2403"/>
      </w:tblGrid>
      <w:tr w:rsidR="00C14C31" w:rsidRPr="00C14C31" w:rsidTr="00B635D7">
        <w:trPr>
          <w:trHeight w:val="1031"/>
        </w:trPr>
        <w:tc>
          <w:tcPr>
            <w:tcW w:w="51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No </w:t>
            </w:r>
          </w:p>
        </w:tc>
        <w:tc>
          <w:tcPr>
            <w:tcW w:w="1156"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Nama Peneliti</w:t>
            </w:r>
          </w:p>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(Tahun)</w:t>
            </w:r>
          </w:p>
        </w:tc>
        <w:tc>
          <w:tcPr>
            <w:tcW w:w="176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Judul Penelitian</w:t>
            </w:r>
          </w:p>
        </w:tc>
        <w:tc>
          <w:tcPr>
            <w:tcW w:w="2104"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Hasil Penelitian</w:t>
            </w:r>
          </w:p>
        </w:tc>
        <w:tc>
          <w:tcPr>
            <w:tcW w:w="228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Persamaan</w:t>
            </w:r>
          </w:p>
        </w:tc>
        <w:tc>
          <w:tcPr>
            <w:tcW w:w="240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Perbedaan </w:t>
            </w:r>
          </w:p>
        </w:tc>
      </w:tr>
      <w:tr w:rsidR="00C14C31" w:rsidRPr="00C14C31" w:rsidTr="00B635D7">
        <w:trPr>
          <w:trHeight w:val="6515"/>
        </w:trPr>
        <w:tc>
          <w:tcPr>
            <w:tcW w:w="51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1.</w:t>
            </w:r>
          </w:p>
        </w:tc>
        <w:tc>
          <w:tcPr>
            <w:tcW w:w="1156"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Rosmiati Tarmizi dan Merlinda Marlim (2016)</w:t>
            </w:r>
          </w:p>
        </w:tc>
        <w:tc>
          <w:tcPr>
            <w:tcW w:w="1763"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Analisis Du Pont System dalam Mengukur Kinerja Keuangan Perusahaan (Studi Kasus pada Perusahaan Telekomunikasi yang Terdaftar di Bursa Efek Indonesia Periode 2012-2014)</w:t>
            </w:r>
          </w:p>
        </w:tc>
        <w:tc>
          <w:tcPr>
            <w:tcW w:w="2104" w:type="dxa"/>
          </w:tcPr>
          <w:p w:rsidR="00C14C31" w:rsidRPr="00C14C31" w:rsidRDefault="00C14C31" w:rsidP="00C14C31">
            <w:pPr>
              <w:contextualSpacing/>
              <w:jc w:val="center"/>
              <w:rPr>
                <w:rFonts w:ascii="Times New Roman" w:hAnsi="Times New Roman" w:cs="Times New Roman"/>
                <w:sz w:val="24"/>
                <w:szCs w:val="24"/>
              </w:rPr>
            </w:pPr>
            <w:r w:rsidRPr="00C14C31">
              <w:rPr>
                <w:rFonts w:ascii="Times New Roman" w:hAnsi="Times New Roman" w:cs="Times New Roman"/>
                <w:sz w:val="24"/>
                <w:szCs w:val="24"/>
              </w:rPr>
              <w:t xml:space="preserve">Hasil penelitian menunjukkan bahwa kinerja keuangan pada perusahaan telekomunikasi yang terdaftar di BEI dengan menggunakan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hanya PT.Telekomunikasi Indonesia, Tbk yang mengalami kinerja keuangannya cukup baik sedangkan untuk perusahaan telekomunikasi yang lain mengalami kinerja keuangan kurang baik. </w:t>
            </w:r>
          </w:p>
        </w:tc>
        <w:tc>
          <w:tcPr>
            <w:tcW w:w="2283" w:type="dxa"/>
          </w:tcPr>
          <w:p w:rsidR="00C14C31" w:rsidRPr="00C14C31" w:rsidRDefault="00C14C31" w:rsidP="00C14C31">
            <w:pPr>
              <w:numPr>
                <w:ilvl w:val="0"/>
                <w:numId w:val="18"/>
              </w:numPr>
              <w:contextualSpacing/>
              <w:rPr>
                <w:rFonts w:ascii="Times New Roman" w:hAnsi="Times New Roman" w:cs="Times New Roman"/>
                <w:sz w:val="24"/>
                <w:szCs w:val="24"/>
              </w:rPr>
            </w:pPr>
            <w:r w:rsidRPr="00C14C31">
              <w:rPr>
                <w:rFonts w:ascii="Times New Roman" w:hAnsi="Times New Roman" w:cs="Times New Roman"/>
                <w:sz w:val="24"/>
                <w:szCs w:val="24"/>
              </w:rPr>
              <w:t>Sama sama menggunakan jenis penelitian Deskriptif.</w:t>
            </w:r>
          </w:p>
        </w:tc>
        <w:tc>
          <w:tcPr>
            <w:tcW w:w="2403" w:type="dxa"/>
          </w:tcPr>
          <w:p w:rsidR="00C14C31" w:rsidRPr="00C14C31" w:rsidRDefault="00C14C31" w:rsidP="00C14C31">
            <w:pPr>
              <w:numPr>
                <w:ilvl w:val="0"/>
                <w:numId w:val="18"/>
              </w:numPr>
              <w:spacing w:after="120"/>
              <w:contextualSpacing/>
              <w:rPr>
                <w:rFonts w:ascii="Times New Roman" w:hAnsi="Times New Roman" w:cs="Times New Roman"/>
                <w:sz w:val="24"/>
                <w:szCs w:val="24"/>
              </w:rPr>
            </w:pPr>
            <w:r w:rsidRPr="00C14C31">
              <w:rPr>
                <w:rFonts w:ascii="Times New Roman" w:hAnsi="Times New Roman" w:cs="Times New Roman"/>
                <w:sz w:val="24"/>
                <w:szCs w:val="24"/>
              </w:rPr>
              <w:t>Objek penelitian pada penelitian terdahulu yaitu perusahaan telekomunikasi yang terdaftar di BEI sedangkan peneliti penulis di BPRS HIK Parahyangan.</w:t>
            </w:r>
          </w:p>
          <w:p w:rsidR="00C14C31" w:rsidRPr="00C14C31" w:rsidRDefault="00C14C31" w:rsidP="00C14C31">
            <w:pPr>
              <w:numPr>
                <w:ilvl w:val="0"/>
                <w:numId w:val="18"/>
              </w:numPr>
              <w:contextualSpacing/>
              <w:rPr>
                <w:rFonts w:ascii="Times New Roman" w:hAnsi="Times New Roman" w:cs="Times New Roman"/>
                <w:sz w:val="24"/>
                <w:szCs w:val="24"/>
              </w:rPr>
            </w:pPr>
            <w:r w:rsidRPr="00C14C31">
              <w:rPr>
                <w:rFonts w:ascii="Times New Roman" w:hAnsi="Times New Roman" w:cs="Times New Roman"/>
                <w:sz w:val="24"/>
                <w:szCs w:val="24"/>
              </w:rPr>
              <w:t>Periode penelitian yang digunakan.</w:t>
            </w:r>
          </w:p>
        </w:tc>
      </w:tr>
    </w:tbl>
    <w:p w:rsidR="00C14C31" w:rsidRPr="00C14C31" w:rsidRDefault="00C14C31" w:rsidP="00C14C31">
      <w:pPr>
        <w:spacing w:after="120" w:line="480" w:lineRule="auto"/>
        <w:ind w:left="851"/>
        <w:contextualSpacing/>
        <w:jc w:val="both"/>
        <w:rPr>
          <w:rFonts w:ascii="Times New Roman" w:hAnsi="Times New Roman" w:cs="Times New Roman"/>
          <w:b/>
          <w:sz w:val="24"/>
          <w:szCs w:val="24"/>
        </w:rPr>
      </w:pPr>
    </w:p>
    <w:p w:rsidR="00C14C31" w:rsidRPr="00C14C31" w:rsidRDefault="00C14C31" w:rsidP="00C14C31">
      <w:pPr>
        <w:keepNext/>
        <w:keepLines/>
        <w:spacing w:before="40" w:after="120" w:line="360" w:lineRule="auto"/>
        <w:ind w:left="360" w:hanging="360"/>
        <w:jc w:val="both"/>
        <w:outlineLvl w:val="1"/>
        <w:rPr>
          <w:rFonts w:ascii="Times New Roman" w:eastAsiaTheme="majorEastAsia" w:hAnsi="Times New Roman" w:cs="Times New Roman"/>
          <w:b/>
          <w:color w:val="000000" w:themeColor="text1"/>
          <w:sz w:val="24"/>
          <w:szCs w:val="24"/>
        </w:rPr>
      </w:pPr>
      <w:bookmarkStart w:id="51" w:name="_Toc65693064"/>
      <w:bookmarkStart w:id="52" w:name="_Toc67899057"/>
      <w:r w:rsidRPr="00C14C31">
        <w:rPr>
          <w:rFonts w:ascii="Times New Roman" w:eastAsiaTheme="majorEastAsia" w:hAnsi="Times New Roman" w:cs="Times New Roman"/>
          <w:b/>
          <w:color w:val="000000" w:themeColor="text1"/>
          <w:sz w:val="24"/>
          <w:szCs w:val="24"/>
        </w:rPr>
        <w:t>Kerangka Pemikiran</w:t>
      </w:r>
      <w:bookmarkEnd w:id="51"/>
      <w:bookmarkEnd w:id="52"/>
      <w:r w:rsidRPr="00C14C31">
        <w:rPr>
          <w:rFonts w:ascii="Times New Roman" w:eastAsiaTheme="majorEastAsia" w:hAnsi="Times New Roman" w:cs="Times New Roman"/>
          <w:b/>
          <w:color w:val="000000" w:themeColor="text1"/>
          <w:sz w:val="24"/>
          <w:szCs w:val="24"/>
        </w:rPr>
        <w:t xml:space="preserve"> </w:t>
      </w:r>
    </w:p>
    <w:p w:rsidR="00C14C31" w:rsidRPr="00C14C31" w:rsidRDefault="00C14C31" w:rsidP="00C14C31">
      <w:pPr>
        <w:spacing w:line="480" w:lineRule="auto"/>
        <w:ind w:left="709" w:firstLine="709"/>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PT. BPRS HIK Parahyangan merupakan sebuah lembaga keuangan perbankan yang bergerak di jasa penyimpanan dan peminjaman uang. Saat ini dengan perkembangan yang semakin pesat memang tidak dipungkiri bahawasannya banyak bank yang tersebar diseluruh Indonesia mulai dari bank konvensional sampai bank syariah. Hal ini membuat PT. BPRS HIK </w:t>
      </w:r>
      <w:r w:rsidRPr="00C14C31">
        <w:rPr>
          <w:rFonts w:ascii="Times New Roman" w:hAnsi="Times New Roman" w:cs="Times New Roman"/>
          <w:sz w:val="24"/>
          <w:szCs w:val="24"/>
        </w:rPr>
        <w:lastRenderedPageBreak/>
        <w:t>Parahyangan harus mencari strategi untuk terus berinovasi agar tetap bisa mendapatkan nasabah.</w:t>
      </w:r>
    </w:p>
    <w:p w:rsidR="00C14C31" w:rsidRPr="00C14C31" w:rsidRDefault="00C14C31" w:rsidP="00C14C31">
      <w:pPr>
        <w:spacing w:line="480" w:lineRule="auto"/>
        <w:ind w:left="851" w:firstLine="567"/>
        <w:contextualSpacing/>
        <w:jc w:val="both"/>
        <w:rPr>
          <w:rFonts w:ascii="Times New Roman" w:hAnsi="Times New Roman" w:cs="Times New Roman"/>
          <w:sz w:val="24"/>
          <w:szCs w:val="24"/>
        </w:rPr>
      </w:pPr>
      <w:r w:rsidRPr="00C14C31">
        <w:rPr>
          <w:rFonts w:ascii="Times New Roman" w:hAnsi="Times New Roman" w:cs="Times New Roman"/>
          <w:sz w:val="24"/>
          <w:szCs w:val="24"/>
        </w:rPr>
        <w:t>Tujuan utama dari sebuah perusahaan adalah untuk mendapatkan keuntungan secara optimal. Keberhasilan dalam mencapai tujuan tersebut bukanlah yang mudah perlu adanya bantuan dari pihak-pihak terkait untuk mencapai tujuan tersebut. Salah satu alat utama yang bisa kita gunakan untuk melihat apakah perusahaan sudah bisa mencapai tujuannya atau belum yaitu dengan melihat laporan keuangan.</w:t>
      </w:r>
    </w:p>
    <w:p w:rsidR="00C14C31" w:rsidRPr="00C14C31" w:rsidRDefault="00C14C31" w:rsidP="00C14C31">
      <w:pPr>
        <w:spacing w:line="480" w:lineRule="auto"/>
        <w:ind w:left="851" w:firstLine="567"/>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KEUANGAN","type":"book"},"locator":"6","uris":["http://www.mendeley.com/documents/?uuid=5f7b865a-e4a0-4d4f-b697-bb118efe44c5"]}],"mendeley":{"formattedCitation":"(kasmir, 2018, p. 6)","manualFormatting":"Kasmir (2018:6)","plainTextFormattedCitation":"(kasmir, 2018, p. 6)","previouslyFormattedCitation":"(kasmir, 2018, p. 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(2018:6)</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mengemukakan bahwa: “Laporan keuangan adalah laporan yang menunjukkan kondisi keuangan pada saat ini atau dalam suatu periode tertentu”. </w:t>
      </w:r>
    </w:p>
    <w:p w:rsidR="00C14C31" w:rsidRPr="00C14C31" w:rsidRDefault="00C14C31" w:rsidP="00C14C31">
      <w:pPr>
        <w:spacing w:line="480" w:lineRule="auto"/>
        <w:ind w:left="851"/>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Menurut PAPI (Pedoman Akuntansi Perbankan Indonesia) yang dikutip oleh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{"citationItems":[{"id":"ITEM-1","itemData":{"author":[{"dropping-particle":"","family":"Fahmi Irham","given":"","non-dropping-particle":"","parse-names":false,"suffix":""}],"id":"ITEM-1","issued":{"date-parts":[["2020"]]},"publisher":"ALFABETA","title":"Analisis Laporan Keuangan","type":"book"},"locator":"6","uris":["http://www.mendeley.com/documents/?uuid=afb2d74e-2ccc-4221-b694-782fbcb146cc"]}],"mendeley":{"formattedCitation":"(Fahmi Irham, 2020, p. 6)","manualFormatting":"Fahmi Irham (2020:6)","plainTextFormattedCitation":"(Fahmi Irham, 2020, p. 6)","previouslyFormattedCitation":"(Fahmi Irham, 2020, p. 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Fahmi Irham (2020:6)</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bahwa: “Tujuan laporan keuangan adalah untuk memberikan informasi tentang posisi keuangan, kinerja perubahan ekuitas, arus kas dan informasi lainnya yang bermanfaat bagi pengguna laporan dalam rangka membuat keputusan ekonomi serta menunjukkan pertanggung jawaban manajemen atas penggunaan sumber daya yang dipercayakan kepada mereka”.</w:t>
      </w:r>
    </w:p>
    <w:p w:rsidR="00C14C31" w:rsidRPr="00C14C31" w:rsidRDefault="00C14C31" w:rsidP="00C14C31">
      <w:pPr>
        <w:spacing w:line="480" w:lineRule="auto"/>
        <w:ind w:left="851" w:firstLine="567"/>
        <w:contextualSpacing/>
        <w:jc w:val="both"/>
        <w:rPr>
          <w:rFonts w:ascii="Times New Roman" w:hAnsi="Times New Roman" w:cs="Times New Roman"/>
          <w:sz w:val="24"/>
          <w:szCs w:val="24"/>
        </w:rPr>
      </w:pPr>
      <w:r w:rsidRPr="00C14C31">
        <w:rPr>
          <w:rFonts w:ascii="Times New Roman" w:hAnsi="Times New Roman" w:cs="Times New Roman"/>
          <w:sz w:val="24"/>
          <w:szCs w:val="24"/>
        </w:rPr>
        <w:t>Laporan keuangan merupakan sebuah alat untuk memperoleh informasi sehubungan dengan posisi keuangan perusahaan dengan melakukan analisis laporan keuangan yang kedepannya bisa dijadikan tolak ukur dalam mengambil keputusan.</w:t>
      </w:r>
    </w:p>
    <w:p w:rsidR="00C14C31" w:rsidRPr="00C14C31" w:rsidRDefault="00C14C31" w:rsidP="00C14C31">
      <w:pPr>
        <w:spacing w:line="480" w:lineRule="auto"/>
        <w:ind w:left="851" w:firstLine="567"/>
        <w:jc w:val="both"/>
        <w:rPr>
          <w:rFonts w:ascii="Times New Roman" w:hAnsi="Times New Roman" w:cs="Times New Roman"/>
          <w:sz w:val="24"/>
          <w:szCs w:val="24"/>
        </w:rPr>
      </w:pPr>
      <w:r w:rsidRPr="00C14C31">
        <w:rPr>
          <w:rFonts w:ascii="Times New Roman" w:hAnsi="Times New Roman" w:cs="Times New Roman"/>
          <w:sz w:val="24"/>
          <w:szCs w:val="24"/>
        </w:rPr>
        <w:lastRenderedPageBreak/>
        <w:t xml:space="preserve">Menurut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KEUANGAN","type":"book"},"locator":"197","uris":["http://www.mendeley.com/documents/?uuid=5f7b865a-e4a0-4d4f-b697-bb118efe44c5"]}],"mendeley":{"formattedCitation":"(kasmir, 2018, p. 197)","manualFormatting":"Kasmir (2018:197)","plainTextFormattedCitation":"(kasmir, 2018, p. 197)","previouslyFormattedCitation":"(kasmir, 2018, p. 197)"},"properties":{"noteIndex":0},"schema":"https://github.com/citation-style-language/schema/raw/master/csl-citation.json"}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(2018:197)</w:t>
      </w:r>
      <w:r w:rsidRPr="00C14C31">
        <w:rPr>
          <w:rFonts w:ascii="Times New Roman" w:hAnsi="Times New Roman" w:cs="Times New Roman"/>
          <w:b/>
          <w:sz w:val="24"/>
          <w:szCs w:val="24"/>
        </w:rPr>
        <w:fldChar w:fldCharType="end"/>
      </w:r>
      <w:r w:rsidRPr="00C14C31">
        <w:rPr>
          <w:rFonts w:ascii="Times New Roman" w:hAnsi="Times New Roman" w:cs="Times New Roman"/>
          <w:b/>
          <w:sz w:val="24"/>
          <w:szCs w:val="24"/>
        </w:rPr>
        <w:t xml:space="preserve"> </w:t>
      </w:r>
      <w:r w:rsidRPr="00C14C31">
        <w:rPr>
          <w:rFonts w:ascii="Times New Roman" w:hAnsi="Times New Roman" w:cs="Times New Roman"/>
          <w:sz w:val="24"/>
          <w:szCs w:val="24"/>
        </w:rPr>
        <w:t xml:space="preserve">menjelaskan bahwa “ kegagalan atau keberhasilan dapat dijadikan sebagai bahan acuan untuk perencaan laba kedepan, sekaligus kemungkinan untuk menggantikan manajemen yang baru terutama setelah manajemen lama mengalami kegagalan. Oleh karena itu maka dapat disimpulkan bahwa kinerja keuangan merupakan sebuah gambaran kondisi keuangan perusahaan pada suatu periode tertentu yang diukur menggunakan alat-alat analisis laporan keuangan sehingga perusahaan dapat mengetahui keadaan keuangannya apakah sedang baik atau tidak baik. Salah satu </w:t>
      </w:r>
      <w:proofErr w:type="gramStart"/>
      <w:r w:rsidRPr="00C14C31">
        <w:rPr>
          <w:rFonts w:ascii="Times New Roman" w:hAnsi="Times New Roman" w:cs="Times New Roman"/>
          <w:sz w:val="24"/>
          <w:szCs w:val="24"/>
        </w:rPr>
        <w:t>cara</w:t>
      </w:r>
      <w:proofErr w:type="gramEnd"/>
      <w:r w:rsidRPr="00C14C31">
        <w:rPr>
          <w:rFonts w:ascii="Times New Roman" w:hAnsi="Times New Roman" w:cs="Times New Roman"/>
          <w:sz w:val="24"/>
          <w:szCs w:val="24"/>
        </w:rPr>
        <w:t xml:space="preserve"> yang dapat dilakukan perusahan untuk mengetahui kinerja perusahaan yaitu dengan melakukan analisis laporan keuangan.</w:t>
      </w:r>
    </w:p>
    <w:p w:rsidR="00C14C31" w:rsidRPr="00C14C31" w:rsidRDefault="00C14C31" w:rsidP="00C14C31">
      <w:pPr>
        <w:spacing w:line="480" w:lineRule="auto"/>
        <w:ind w:left="851" w:firstLine="567"/>
        <w:contextualSpacing/>
        <w:jc w:val="both"/>
        <w:rPr>
          <w:rFonts w:ascii="Times New Roman" w:hAnsi="Times New Roman" w:cs="Times New Roman"/>
          <w:sz w:val="24"/>
          <w:szCs w:val="24"/>
        </w:rPr>
      </w:pPr>
      <w:r w:rsidRPr="00C14C31">
        <w:rPr>
          <w:rFonts w:ascii="Times New Roman" w:hAnsi="Times New Roman" w:cs="Times New Roman"/>
          <w:sz w:val="24"/>
          <w:szCs w:val="24"/>
        </w:rPr>
        <w:t>Menurut</w:t>
      </w:r>
      <w:r w:rsidRPr="00C14C31">
        <w:rPr>
          <w:rFonts w:ascii="Times New Roman" w:hAnsi="Times New Roman" w:cs="Times New Roman"/>
          <w:b/>
          <w:sz w:val="24"/>
          <w:szCs w:val="24"/>
        </w:rPr>
        <w:t xml:space="preserve">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{"citationItems":[{"id":"ITEM-1","itemData":{"author":[{"dropping-particle":"","family":"kasmir","given":"","non-dropping-particle":"","parse-names":false,"suffix":""}],"id":"ITEM-1","issued":{"date-parts":[["2018"]]},"publisher":"PT. Rajagrafindo Persada","title":"ANALISIS LAPORAN KEUANGAN","type":"book"},"locator":"66","uris":["http://www.mendeley.com/documents/?uuid=5f7b865a-e4a0-4d4f-b697-bb118efe44c5"]}],"mendeley":{"formattedCitation":"(kasmir, 2018, p. 66)","manualFormatting":"Kasmir (2018:66)","plainTextFormattedCitation":"(kasmir, 2018, p. 66)","previouslyFormattedCitation":"(kasmir, 2018, p. 66)"},"properties":{"noteIndex":0},"schema":"https://github.com/citation-style-language/schema/raw/master/csl-citation.json"}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Kasmir (2018:66)</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Setelah laporan keuangan disusun berdasarkan data yang relevan, serta dilakukan dengan prosedur akuntansi dan penilaian yang benar akan terlihat kondisi keuangan perusahaan yang sesungguhnya yaitu diketahuinya jumlah harta (kekayaan), kewajiban (utang), serta modal (ekuitas) dalam neraca yang dimiliki.</w:t>
      </w:r>
    </w:p>
    <w:p w:rsidR="00C14C31" w:rsidRPr="00C14C31" w:rsidRDefault="00C14C31" w:rsidP="00C14C31">
      <w:pPr>
        <w:spacing w:line="480" w:lineRule="auto"/>
        <w:ind w:left="851" w:firstLine="567"/>
        <w:contextualSpacing/>
        <w:jc w:val="both"/>
        <w:rPr>
          <w:rFonts w:ascii="Times New Roman" w:hAnsi="Times New Roman" w:cs="Times New Roman"/>
          <w:sz w:val="24"/>
          <w:szCs w:val="24"/>
        </w:rPr>
      </w:pPr>
      <w:r w:rsidRPr="00C14C31">
        <w:rPr>
          <w:rFonts w:ascii="Times New Roman" w:hAnsi="Times New Roman" w:cs="Times New Roman"/>
          <w:sz w:val="24"/>
          <w:szCs w:val="24"/>
        </w:rPr>
        <w:t xml:space="preserve">Analisa laporan keuangan merupakan sebuah proses mengevaluasi posisi keuangan perusahaan pada masa sekarang dan masa lalu, dengan tujuan untuk memprediksi kondisi dan kinerja perusahaan yang </w:t>
      </w:r>
      <w:proofErr w:type="gramStart"/>
      <w:r w:rsidRPr="00C14C31">
        <w:rPr>
          <w:rFonts w:ascii="Times New Roman" w:hAnsi="Times New Roman" w:cs="Times New Roman"/>
          <w:sz w:val="24"/>
          <w:szCs w:val="24"/>
        </w:rPr>
        <w:t>akan</w:t>
      </w:r>
      <w:proofErr w:type="gramEnd"/>
      <w:r w:rsidRPr="00C14C31">
        <w:rPr>
          <w:rFonts w:ascii="Times New Roman" w:hAnsi="Times New Roman" w:cs="Times New Roman"/>
          <w:sz w:val="24"/>
          <w:szCs w:val="24"/>
        </w:rPr>
        <w:t xml:space="preserve"> datang. Menurut Bernstein (1983) yang dikutip oleh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keuangan","type":"book"},"locator":"197","uris":["http://www.mendeley.com/documents/?uuid=fd5106c1-7678-4940-8aba-eda3f100971f"]}],"mendeley":{"formattedCitation":"(harahap, 2016, p. 197)","manualFormatting":"Harahap (2016:197)","plainTextFormattedCitation":"(harahap, 2016, p. 197)","previouslyFormattedCitation":"(harahap, 2016, p. 197)"},"properties":{"noteIndex":0},"schema":"https://github.com/citation-style-language/schema/raw/master/csl-citation.json"}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(2016:197)</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bahwa tujuan analisis laporan keuangan adalah sebagai berikut :</w:t>
      </w:r>
    </w:p>
    <w:p w:rsidR="00C14C31" w:rsidRPr="00C14C31" w:rsidRDefault="00C14C31" w:rsidP="00C14C31">
      <w:pPr>
        <w:numPr>
          <w:ilvl w:val="0"/>
          <w:numId w:val="1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Screening </w:t>
      </w:r>
    </w:p>
    <w:p w:rsidR="00C14C31" w:rsidRPr="00C14C31" w:rsidRDefault="00C14C31" w:rsidP="00C14C31">
      <w:pPr>
        <w:spacing w:line="240" w:lineRule="auto"/>
        <w:ind w:left="2160"/>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dilakukan dengan melihat secara analitis laporan keuangan dengan tujuan untuk memilih kemungkinan investasi atau merger.</w:t>
      </w:r>
    </w:p>
    <w:p w:rsidR="00C14C31" w:rsidRPr="00C14C31" w:rsidRDefault="00C14C31" w:rsidP="00C14C31">
      <w:pPr>
        <w:numPr>
          <w:ilvl w:val="0"/>
          <w:numId w:val="1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Forcasting </w:t>
      </w:r>
    </w:p>
    <w:p w:rsidR="00C14C31" w:rsidRPr="00C14C31" w:rsidRDefault="00C14C31" w:rsidP="00C14C31">
      <w:pPr>
        <w:spacing w:line="240" w:lineRule="auto"/>
        <w:ind w:left="2160"/>
        <w:contextualSpacing/>
        <w:jc w:val="both"/>
        <w:rPr>
          <w:rFonts w:ascii="Times New Roman" w:hAnsi="Times New Roman" w:cs="Times New Roman"/>
          <w:b/>
          <w:sz w:val="20"/>
          <w:szCs w:val="20"/>
        </w:rPr>
      </w:pPr>
      <w:r w:rsidRPr="00C14C31">
        <w:rPr>
          <w:rFonts w:ascii="Times New Roman" w:hAnsi="Times New Roman" w:cs="Times New Roman"/>
          <w:b/>
          <w:sz w:val="20"/>
          <w:szCs w:val="20"/>
        </w:rPr>
        <w:lastRenderedPageBreak/>
        <w:t xml:space="preserve">Analisis digunakan untuk meramalkan kondisi keuangan perusahaan di masa yang </w:t>
      </w:r>
      <w:proofErr w:type="gramStart"/>
      <w:r w:rsidRPr="00C14C31">
        <w:rPr>
          <w:rFonts w:ascii="Times New Roman" w:hAnsi="Times New Roman" w:cs="Times New Roman"/>
          <w:b/>
          <w:sz w:val="20"/>
          <w:szCs w:val="20"/>
        </w:rPr>
        <w:t>akan</w:t>
      </w:r>
      <w:proofErr w:type="gramEnd"/>
      <w:r w:rsidRPr="00C14C31">
        <w:rPr>
          <w:rFonts w:ascii="Times New Roman" w:hAnsi="Times New Roman" w:cs="Times New Roman"/>
          <w:b/>
          <w:sz w:val="20"/>
          <w:szCs w:val="20"/>
        </w:rPr>
        <w:t xml:space="preserve"> datang.</w:t>
      </w:r>
    </w:p>
    <w:p w:rsidR="00C14C31" w:rsidRPr="00C14C31" w:rsidRDefault="00C14C31" w:rsidP="00C14C31">
      <w:pPr>
        <w:numPr>
          <w:ilvl w:val="0"/>
          <w:numId w:val="1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Diagnosis </w:t>
      </w:r>
    </w:p>
    <w:p w:rsidR="00C14C31" w:rsidRPr="00C14C31" w:rsidRDefault="00C14C31" w:rsidP="00C14C31">
      <w:pPr>
        <w:spacing w:line="240" w:lineRule="auto"/>
        <w:ind w:left="2160"/>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dimaksudkan untuk melihat kemungkinan adanya masalah-masalah yang terjadi baik dalam manajemen, operasi, keuangan atau masalah lain.</w:t>
      </w:r>
    </w:p>
    <w:p w:rsidR="00C14C31" w:rsidRPr="00C14C31" w:rsidRDefault="00C14C31" w:rsidP="00C14C31">
      <w:pPr>
        <w:numPr>
          <w:ilvl w:val="0"/>
          <w:numId w:val="19"/>
        </w:numPr>
        <w:spacing w:after="120" w:line="240" w:lineRule="auto"/>
        <w:contextualSpacing/>
        <w:jc w:val="both"/>
        <w:rPr>
          <w:rFonts w:ascii="Times New Roman" w:hAnsi="Times New Roman" w:cs="Times New Roman"/>
          <w:b/>
          <w:sz w:val="20"/>
          <w:szCs w:val="20"/>
        </w:rPr>
      </w:pPr>
      <w:r w:rsidRPr="00C14C31">
        <w:rPr>
          <w:rFonts w:ascii="Times New Roman" w:hAnsi="Times New Roman" w:cs="Times New Roman"/>
          <w:b/>
          <w:sz w:val="20"/>
          <w:szCs w:val="20"/>
        </w:rPr>
        <w:t xml:space="preserve">Evaluation </w:t>
      </w:r>
    </w:p>
    <w:p w:rsidR="00C14C31" w:rsidRPr="00C14C31" w:rsidRDefault="00C14C31" w:rsidP="00C14C31">
      <w:pPr>
        <w:spacing w:line="240" w:lineRule="auto"/>
        <w:ind w:left="2160"/>
        <w:contextualSpacing/>
        <w:jc w:val="both"/>
        <w:rPr>
          <w:rFonts w:ascii="Times New Roman" w:hAnsi="Times New Roman" w:cs="Times New Roman"/>
          <w:b/>
          <w:sz w:val="20"/>
          <w:szCs w:val="20"/>
        </w:rPr>
      </w:pPr>
      <w:r w:rsidRPr="00C14C31">
        <w:rPr>
          <w:rFonts w:ascii="Times New Roman" w:hAnsi="Times New Roman" w:cs="Times New Roman"/>
          <w:b/>
          <w:sz w:val="20"/>
          <w:szCs w:val="20"/>
        </w:rPr>
        <w:t>Analisis dilakukan untuk menilai prestasi manajemen, operasional, efisiensi, dan lain-lain.</w:t>
      </w:r>
    </w:p>
    <w:p w:rsidR="00C14C31" w:rsidRPr="00C14C31" w:rsidRDefault="00C14C31" w:rsidP="00C14C31">
      <w:pPr>
        <w:spacing w:line="480" w:lineRule="auto"/>
        <w:ind w:left="851" w:firstLine="567"/>
        <w:jc w:val="both"/>
        <w:rPr>
          <w:rFonts w:ascii="Times New Roman" w:hAnsi="Times New Roman" w:cs="Times New Roman"/>
          <w:sz w:val="24"/>
          <w:szCs w:val="24"/>
        </w:rPr>
      </w:pPr>
      <w:r w:rsidRPr="00C14C31">
        <w:rPr>
          <w:rFonts w:ascii="Times New Roman" w:hAnsi="Times New Roman" w:cs="Times New Roman"/>
          <w:sz w:val="24"/>
          <w:szCs w:val="24"/>
        </w:rPr>
        <w:t>Setelah dilakukannya analisis laporan keuangan maka kita bisa melihat bagaimana kinerja perusahaan yang menunjukkan keberhasilan dari segi tingkat tercapai atau tidaknya tujuan sebuah perusahaan. Jika hasil kinerja perusahaan semakin mendekati pada tujuan perusahaan maka dapat dikatakan baik. Untuk mengetahui kinerja perusahaan dengan mudah bisa kita lihat dari kinerja keuangan perusahaan melalui ukuran kinerja keuangannya.</w:t>
      </w:r>
    </w:p>
    <w:p w:rsidR="00C14C31" w:rsidRPr="00C14C31" w:rsidRDefault="00C14C31" w:rsidP="00C14C31">
      <w:pPr>
        <w:spacing w:line="480" w:lineRule="auto"/>
        <w:ind w:left="851" w:firstLine="567"/>
        <w:jc w:val="both"/>
        <w:rPr>
          <w:rFonts w:ascii="Times New Roman" w:hAnsi="Times New Roman" w:cs="Times New Roman"/>
          <w:sz w:val="24"/>
          <w:szCs w:val="24"/>
        </w:rPr>
      </w:pPr>
      <w:r w:rsidRPr="00C14C31">
        <w:rPr>
          <w:rFonts w:ascii="Times New Roman" w:hAnsi="Times New Roman" w:cs="Times New Roman"/>
          <w:b/>
          <w:sz w:val="24"/>
          <w:szCs w:val="24"/>
          <w:lang w:val="id-ID"/>
        </w:rPr>
        <w:fldChar w:fldCharType="begin" w:fldLock="1"/>
      </w:r>
      <w:r w:rsidRPr="00C14C31">
        <w:rPr>
          <w:rFonts w:ascii="Times New Roman" w:hAnsi="Times New Roman" w:cs="Times New Roman"/>
          <w:b/>
          <w:sz w:val="24"/>
          <w:szCs w:val="24"/>
          <w:lang w:val="id-ID"/>
        </w:rPr>
        <w:instrText>ADDIN CSL_CITATION {"citationItems":[{"id":"ITEM-1","itemData":{"author":[{"dropping-particle":"","family":"Fahmi Irham","given":"","non-dropping-particle":"","parse-names":false,"suffix":""}],"id":"ITEM-1","issued":{"date-parts":[["2020"]]},"publisher":"ALFABETA","title":"Analisis Laporan Keuangan","type":"book"},"locator":"271","uris":["http://www.mendeley.com/documents/?uuid=afb2d74e-2ccc-4221-b694-782fbcb146cc"]}],"mendeley":{"formattedCitation":"(Fahmi Irham, 2020, p. 271)","manualFormatting":"Fahmi Irham (2020:271)","plainTextFormattedCitation":"(Fahmi Irham, 2020, p. 271)","previouslyFormattedCitation":"(Fahmi Irham, 2020, p. 271)"},"properties":{"noteIndex":0},"schema":"https://github.com/citation-style-language/schema/raw/master/csl-citation.json"}</w:instrText>
      </w:r>
      <w:r w:rsidRPr="00C14C31">
        <w:rPr>
          <w:rFonts w:ascii="Times New Roman" w:hAnsi="Times New Roman" w:cs="Times New Roman"/>
          <w:b/>
          <w:sz w:val="24"/>
          <w:szCs w:val="24"/>
          <w:lang w:val="id-ID"/>
        </w:rPr>
        <w:fldChar w:fldCharType="separate"/>
      </w:r>
      <w:r w:rsidRPr="00C14C31">
        <w:rPr>
          <w:rFonts w:ascii="Times New Roman" w:hAnsi="Times New Roman" w:cs="Times New Roman"/>
          <w:b/>
          <w:noProof/>
          <w:sz w:val="24"/>
          <w:szCs w:val="24"/>
          <w:lang w:val="id-ID"/>
        </w:rPr>
        <w:t xml:space="preserve">Fahmi Irham </w:t>
      </w:r>
      <w:r w:rsidRPr="00C14C31">
        <w:rPr>
          <w:rFonts w:ascii="Times New Roman" w:hAnsi="Times New Roman" w:cs="Times New Roman"/>
          <w:b/>
          <w:noProof/>
          <w:sz w:val="24"/>
          <w:szCs w:val="24"/>
        </w:rPr>
        <w:t>(</w:t>
      </w:r>
      <w:r w:rsidRPr="00C14C31">
        <w:rPr>
          <w:rFonts w:ascii="Times New Roman" w:hAnsi="Times New Roman" w:cs="Times New Roman"/>
          <w:b/>
          <w:noProof/>
          <w:sz w:val="24"/>
          <w:szCs w:val="24"/>
          <w:lang w:val="id-ID"/>
        </w:rPr>
        <w:t>2020</w:t>
      </w:r>
      <w:r w:rsidRPr="00C14C31">
        <w:rPr>
          <w:rFonts w:ascii="Times New Roman" w:hAnsi="Times New Roman" w:cs="Times New Roman"/>
          <w:b/>
          <w:noProof/>
          <w:sz w:val="24"/>
          <w:szCs w:val="24"/>
        </w:rPr>
        <w:t>:</w:t>
      </w:r>
      <w:r w:rsidRPr="00C14C31">
        <w:rPr>
          <w:rFonts w:ascii="Times New Roman" w:hAnsi="Times New Roman" w:cs="Times New Roman"/>
          <w:b/>
          <w:noProof/>
          <w:sz w:val="24"/>
          <w:szCs w:val="24"/>
          <w:lang w:val="id-ID"/>
        </w:rPr>
        <w:t>271)</w:t>
      </w:r>
      <w:r w:rsidRPr="00C14C31">
        <w:rPr>
          <w:rFonts w:ascii="Times New Roman" w:hAnsi="Times New Roman" w:cs="Times New Roman"/>
          <w:b/>
          <w:sz w:val="24"/>
          <w:szCs w:val="24"/>
          <w:lang w:val="id-ID"/>
        </w:rPr>
        <w:fldChar w:fldCharType="end"/>
      </w:r>
      <w:r w:rsidRPr="00C14C31">
        <w:rPr>
          <w:rFonts w:ascii="Times New Roman" w:hAnsi="Times New Roman" w:cs="Times New Roman"/>
          <w:sz w:val="24"/>
          <w:szCs w:val="24"/>
        </w:rPr>
        <w:t xml:space="preserve"> </w:t>
      </w:r>
      <w:r w:rsidRPr="00C14C31">
        <w:rPr>
          <w:rFonts w:ascii="Times New Roman" w:hAnsi="Times New Roman" w:cs="Times New Roman"/>
          <w:sz w:val="24"/>
          <w:szCs w:val="24"/>
          <w:lang w:val="id-ID"/>
        </w:rPr>
        <w:t>mengemukakan bahwa</w:t>
      </w:r>
      <w:r w:rsidRPr="00C14C31">
        <w:rPr>
          <w:rFonts w:ascii="Times New Roman" w:hAnsi="Times New Roman" w:cs="Times New Roman"/>
          <w:sz w:val="24"/>
          <w:szCs w:val="24"/>
        </w:rPr>
        <w:t>:</w:t>
      </w:r>
      <w:r w:rsidRPr="00C14C31">
        <w:rPr>
          <w:rFonts w:ascii="Times New Roman" w:hAnsi="Times New Roman" w:cs="Times New Roman"/>
          <w:sz w:val="24"/>
          <w:szCs w:val="24"/>
          <w:lang w:val="id-ID"/>
        </w:rPr>
        <w:t xml:space="preserve"> </w:t>
      </w:r>
      <w:r w:rsidRPr="00C14C31">
        <w:rPr>
          <w:rFonts w:ascii="Times New Roman" w:hAnsi="Times New Roman" w:cs="Times New Roman"/>
          <w:sz w:val="24"/>
          <w:szCs w:val="24"/>
        </w:rPr>
        <w:t>“K</w:t>
      </w:r>
      <w:r w:rsidRPr="00C14C31">
        <w:rPr>
          <w:rFonts w:ascii="Times New Roman" w:hAnsi="Times New Roman" w:cs="Times New Roman"/>
          <w:sz w:val="24"/>
          <w:szCs w:val="24"/>
          <w:lang w:val="id-ID"/>
        </w:rPr>
        <w:t>inerja keuangan adalah suatu analisis yang dilakukan untuk melihat sejauh mana perusahaan telah melaksanakan dengan menggunakan aturan-aturan pelaksanaan keuangan secara baik dan benar</w:t>
      </w:r>
      <w:r w:rsidRPr="00C14C31">
        <w:rPr>
          <w:rFonts w:ascii="Times New Roman" w:hAnsi="Times New Roman" w:cs="Times New Roman"/>
          <w:sz w:val="24"/>
          <w:szCs w:val="24"/>
        </w:rPr>
        <w:t>”</w:t>
      </w:r>
      <w:r w:rsidRPr="00C14C31">
        <w:rPr>
          <w:rFonts w:ascii="Times New Roman" w:hAnsi="Times New Roman" w:cs="Times New Roman"/>
          <w:sz w:val="24"/>
          <w:szCs w:val="24"/>
          <w:lang w:val="id-ID"/>
        </w:rPr>
        <w:t>.</w:t>
      </w:r>
    </w:p>
    <w:p w:rsidR="00C14C31" w:rsidRPr="00C14C31" w:rsidRDefault="00C14C31" w:rsidP="00C14C31">
      <w:pPr>
        <w:spacing w:line="480" w:lineRule="auto"/>
        <w:ind w:left="851" w:firstLine="567"/>
        <w:jc w:val="both"/>
        <w:rPr>
          <w:rFonts w:ascii="Times New Roman" w:hAnsi="Times New Roman" w:cs="Times New Roman"/>
          <w:sz w:val="24"/>
          <w:szCs w:val="24"/>
        </w:rPr>
      </w:pPr>
      <w:r w:rsidRPr="00C14C31">
        <w:rPr>
          <w:rFonts w:ascii="Times New Roman" w:hAnsi="Times New Roman" w:cs="Times New Roman"/>
          <w:sz w:val="24"/>
          <w:szCs w:val="24"/>
        </w:rPr>
        <w:t xml:space="preserve">Dalam hal ini kinerja perusahaan bisa dilakukan dengan beberapa analisis rasio keuangan, salah satunya dengan metode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w:t>
      </w:r>
      <w:r w:rsidRPr="00C14C31">
        <w:rPr>
          <w:rFonts w:ascii="Times New Roman" w:hAnsi="Times New Roman" w:cs="Times New Roman"/>
          <w:b/>
          <w:sz w:val="24"/>
          <w:szCs w:val="24"/>
        </w:rPr>
        <w:fldChar w:fldCharType="begin" w:fldLock="1"/>
      </w:r>
      <w:r w:rsidRPr="00C14C31">
        <w:rPr>
          <w:rFonts w:ascii="Times New Roman" w:hAnsi="Times New Roman" w:cs="Times New Roman"/>
          <w:b/>
          <w:sz w:val="24"/>
          <w:szCs w:val="24"/>
        </w:rPr>
        <w:instrText>ADDIN CSL_CITATION {"citationItems":[{"id":"ITEM-1","itemData":{"author":[{"dropping-particle":"","family":"harahap","given":"sofyan","non-dropping-particle":"","parse-names":false,"suffix":""}],"id":"ITEM-1","issued":{"date-parts":[["2016"]]},"publisher":"PT. Rajagrafindo Persada","publisher-place":"depok","title":"Analisis kritis atas laporan keuangan","type":"book"},"locator":"335","uris":["http://www.mendeley.com/documents/?uuid=fd5106c1-7678-4940-8aba-eda3f100971f"]}],"mendeley":{"formattedCitation":"(harahap, 2016, p. 335)","manualFormatting":"Harahap (2016:335)","plainTextFormattedCitation":"(harahap, 2016, p. 335)","previouslyFormattedCitation":"(harahap, 2016, p. 335)"},"properties":{"noteIndex":0},"schema":"https://github.com/citation-style-language/schema/raw/master/csl-citation.json"}</w:instrText>
      </w:r>
      <w:r w:rsidRPr="00C14C31">
        <w:rPr>
          <w:rFonts w:ascii="Times New Roman" w:hAnsi="Times New Roman" w:cs="Times New Roman"/>
          <w:b/>
          <w:sz w:val="24"/>
          <w:szCs w:val="24"/>
        </w:rPr>
        <w:fldChar w:fldCharType="separate"/>
      </w:r>
      <w:r w:rsidRPr="00C14C31">
        <w:rPr>
          <w:rFonts w:ascii="Times New Roman" w:hAnsi="Times New Roman" w:cs="Times New Roman"/>
          <w:b/>
          <w:noProof/>
          <w:sz w:val="24"/>
          <w:szCs w:val="24"/>
        </w:rPr>
        <w:t>Harahap (2016:335)</w:t>
      </w:r>
      <w:r w:rsidRPr="00C14C31">
        <w:rPr>
          <w:rFonts w:ascii="Times New Roman" w:hAnsi="Times New Roman" w:cs="Times New Roman"/>
          <w:b/>
          <w:sz w:val="24"/>
          <w:szCs w:val="24"/>
        </w:rPr>
        <w:fldChar w:fldCharType="end"/>
      </w:r>
      <w:r w:rsidRPr="00C14C31">
        <w:rPr>
          <w:rFonts w:ascii="Times New Roman" w:hAnsi="Times New Roman" w:cs="Times New Roman"/>
          <w:sz w:val="24"/>
          <w:szCs w:val="24"/>
        </w:rPr>
        <w:t xml:space="preserve">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terdiri dari 3 komponen yang menghubungkan antara net </w:t>
      </w:r>
      <w:r w:rsidRPr="00C14C31">
        <w:rPr>
          <w:rFonts w:ascii="Times New Roman" w:hAnsi="Times New Roman" w:cs="Times New Roman"/>
          <w:i/>
          <w:sz w:val="24"/>
          <w:szCs w:val="24"/>
        </w:rPr>
        <w:t>profit margin, total asset turnover, return on investment</w:t>
      </w:r>
      <w:r w:rsidRPr="00C14C31">
        <w:rPr>
          <w:rFonts w:ascii="Times New Roman" w:hAnsi="Times New Roman" w:cs="Times New Roman"/>
          <w:sz w:val="24"/>
          <w:szCs w:val="24"/>
        </w:rPr>
        <w:t xml:space="preserve">. Dengan analisis ini perusahaan dapat mengetahui </w:t>
      </w:r>
      <w:proofErr w:type="gramStart"/>
      <w:r w:rsidRPr="00C14C31">
        <w:rPr>
          <w:rFonts w:ascii="Times New Roman" w:hAnsi="Times New Roman" w:cs="Times New Roman"/>
          <w:sz w:val="24"/>
          <w:szCs w:val="24"/>
        </w:rPr>
        <w:t>cara</w:t>
      </w:r>
      <w:proofErr w:type="gramEnd"/>
      <w:r w:rsidRPr="00C14C31">
        <w:rPr>
          <w:rFonts w:ascii="Times New Roman" w:hAnsi="Times New Roman" w:cs="Times New Roman"/>
          <w:sz w:val="24"/>
          <w:szCs w:val="24"/>
        </w:rPr>
        <w:t xml:space="preserve"> untuk meningkatkan kinerja perusahaan.</w:t>
      </w:r>
    </w:p>
    <w:p w:rsidR="00C14C31" w:rsidRPr="00C14C31" w:rsidRDefault="00C14C31" w:rsidP="00C14C31">
      <w:pPr>
        <w:spacing w:line="480" w:lineRule="auto"/>
        <w:ind w:left="851" w:firstLine="567"/>
        <w:jc w:val="both"/>
        <w:rPr>
          <w:rFonts w:ascii="Times New Roman" w:hAnsi="Times New Roman" w:cs="Times New Roman"/>
          <w:sz w:val="24"/>
          <w:szCs w:val="24"/>
        </w:rPr>
      </w:pPr>
      <w:r w:rsidRPr="00C14C31">
        <w:rPr>
          <w:rFonts w:ascii="Times New Roman" w:hAnsi="Times New Roman" w:cs="Times New Roman"/>
          <w:sz w:val="24"/>
          <w:szCs w:val="24"/>
        </w:rPr>
        <w:t xml:space="preserve">Dalam penelitian ini menggunakan analisis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untuk menilai kinerja keuangan pada BPRS HIK Parahyangan. </w:t>
      </w:r>
      <w:r w:rsidRPr="00C14C31">
        <w:rPr>
          <w:rFonts w:ascii="Times New Roman" w:hAnsi="Times New Roman" w:cs="Times New Roman"/>
          <w:i/>
          <w:sz w:val="24"/>
          <w:szCs w:val="24"/>
        </w:rPr>
        <w:t>Du Pont system</w:t>
      </w:r>
      <w:r w:rsidRPr="00C14C31">
        <w:rPr>
          <w:rFonts w:ascii="Times New Roman" w:hAnsi="Times New Roman" w:cs="Times New Roman"/>
          <w:sz w:val="24"/>
          <w:szCs w:val="24"/>
        </w:rPr>
        <w:t xml:space="preserve"> ini </w:t>
      </w:r>
      <w:r w:rsidRPr="00C14C31">
        <w:rPr>
          <w:rFonts w:ascii="Times New Roman" w:hAnsi="Times New Roman" w:cs="Times New Roman"/>
          <w:sz w:val="24"/>
          <w:szCs w:val="24"/>
        </w:rPr>
        <w:lastRenderedPageBreak/>
        <w:t xml:space="preserve">dapat mengetahui kondisi keuangan dan kinerja keuangan perusahaan secara menyeluruh. </w:t>
      </w:r>
    </w:p>
    <w:p w:rsidR="00C14C31" w:rsidRPr="00C14C31" w:rsidRDefault="00C14C31" w:rsidP="00C14C31">
      <w:pPr>
        <w:spacing w:line="240" w:lineRule="auto"/>
        <w:ind w:left="851" w:firstLine="567"/>
        <w:jc w:val="both"/>
        <w:rPr>
          <w:rFonts w:ascii="Times New Roman" w:hAnsi="Times New Roman" w:cs="Times New Roman"/>
          <w:sz w:val="24"/>
          <w:szCs w:val="24"/>
        </w:rPr>
      </w:pPr>
      <w:r w:rsidRPr="00C14C3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F04EF7" wp14:editId="211231EC">
                <wp:simplePos x="0" y="0"/>
                <wp:positionH relativeFrom="column">
                  <wp:posOffset>2303145</wp:posOffset>
                </wp:positionH>
                <wp:positionV relativeFrom="paragraph">
                  <wp:posOffset>3416300</wp:posOffset>
                </wp:positionV>
                <wp:extent cx="9715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971550"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4C31" w:rsidRPr="00F721BA" w:rsidRDefault="00C14C31" w:rsidP="00C14C31">
                            <w:pPr>
                              <w:jc w:val="center"/>
                              <w:rPr>
                                <w:rFonts w:ascii="Times New Roman" w:hAnsi="Times New Roman" w:cs="Times New Roman"/>
                                <w:b/>
                                <w:sz w:val="28"/>
                                <w:szCs w:val="28"/>
                              </w:rPr>
                            </w:pPr>
                            <w:r w:rsidRPr="00F721BA">
                              <w:rPr>
                                <w:rFonts w:ascii="Times New Roman" w:hAnsi="Times New Roman" w:cs="Times New Roman"/>
                                <w:b/>
                                <w:sz w:val="28"/>
                                <w:szCs w:val="28"/>
                              </w:rPr>
                              <w:t xml:space="preserve">Kinerja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4EF7" id="Rectangle 10" o:spid="_x0000_s1026" style="position:absolute;left:0;text-align:left;margin-left:181.35pt;margin-top:269pt;width:76.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" fillcolor="window" strokecolor="windowText" strokeweight="1pt">
                <v:textbox>
                  <w:txbxContent>
                    <w:p w:rsidR="00C14C31" w:rsidRPr="00F721BA" w:rsidRDefault="00C14C31" w:rsidP="00C14C31">
                      <w:pPr>
                        <w:jc w:val="center"/>
                        <w:rPr>
                          <w:rFonts w:ascii="Times New Roman" w:hAnsi="Times New Roman" w:cs="Times New Roman"/>
                          <w:b/>
                          <w:sz w:val="28"/>
                          <w:szCs w:val="28"/>
                        </w:rPr>
                      </w:pPr>
                      <w:r w:rsidRPr="00F721BA">
                        <w:rPr>
                          <w:rFonts w:ascii="Times New Roman" w:hAnsi="Times New Roman" w:cs="Times New Roman"/>
                          <w:b/>
                          <w:sz w:val="28"/>
                          <w:szCs w:val="28"/>
                        </w:rPr>
                        <w:t xml:space="preserve">Kinerja </w:t>
                      </w:r>
                    </w:p>
                  </w:txbxContent>
                </v:textbox>
              </v:rect>
            </w:pict>
          </mc:Fallback>
        </mc:AlternateContent>
      </w:r>
      <w:r w:rsidRPr="00C14C3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211FC8E" wp14:editId="1712BAEA">
                <wp:simplePos x="0" y="0"/>
                <wp:positionH relativeFrom="column">
                  <wp:posOffset>2806065</wp:posOffset>
                </wp:positionH>
                <wp:positionV relativeFrom="paragraph">
                  <wp:posOffset>3072765</wp:posOffset>
                </wp:positionV>
                <wp:extent cx="0" cy="3429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42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0EC26"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241.95pt" to="220.9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" strokecolor="windowText" strokeweight=".5pt">
                <v:stroke joinstyle="miter"/>
              </v:line>
            </w:pict>
          </mc:Fallback>
        </mc:AlternateContent>
      </w:r>
      <w:r w:rsidRPr="00C14C3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49968FE" wp14:editId="4C5DA4C6">
                <wp:simplePos x="0" y="0"/>
                <wp:positionH relativeFrom="column">
                  <wp:posOffset>3998595</wp:posOffset>
                </wp:positionH>
                <wp:positionV relativeFrom="paragraph">
                  <wp:posOffset>2892425</wp:posOffset>
                </wp:positionV>
                <wp:extent cx="0" cy="1809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F860F77"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85pt,227.75pt" to="314.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" strokecolor="windowText" strokeweight=".5pt">
                <v:stroke joinstyle="miter"/>
              </v:line>
            </w:pict>
          </mc:Fallback>
        </mc:AlternateContent>
      </w:r>
      <w:r w:rsidRPr="00C14C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F872B3A" wp14:editId="3F922E1B">
                <wp:simplePos x="0" y="0"/>
                <wp:positionH relativeFrom="column">
                  <wp:posOffset>1598295</wp:posOffset>
                </wp:positionH>
                <wp:positionV relativeFrom="paragraph">
                  <wp:posOffset>3073400</wp:posOffset>
                </wp:positionV>
                <wp:extent cx="240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23864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242pt" to="314.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" strokecolor="windowText" strokeweight=".5pt">
                <v:stroke joinstyle="miter"/>
              </v:line>
            </w:pict>
          </mc:Fallback>
        </mc:AlternateContent>
      </w:r>
      <w:r w:rsidRPr="00C14C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5FF9A12" wp14:editId="19C6A3B2">
                <wp:simplePos x="0" y="0"/>
                <wp:positionH relativeFrom="column">
                  <wp:posOffset>1596390</wp:posOffset>
                </wp:positionH>
                <wp:positionV relativeFrom="paragraph">
                  <wp:posOffset>2891790</wp:posOffset>
                </wp:positionV>
                <wp:extent cx="0" cy="1809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2F082AD"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227.7pt" to="125.7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" strokecolor="windowText" strokeweight=".5pt">
                <v:stroke joinstyle="miter"/>
              </v:line>
            </w:pict>
          </mc:Fallback>
        </mc:AlternateContent>
      </w:r>
      <w:r w:rsidRPr="00C14C31">
        <w:rPr>
          <w:rFonts w:ascii="Times New Roman" w:hAnsi="Times New Roman" w:cs="Times New Roman"/>
          <w:noProof/>
          <w:sz w:val="24"/>
          <w:szCs w:val="24"/>
        </w:rPr>
        <w:drawing>
          <wp:inline distT="0" distB="0" distL="0" distR="0" wp14:anchorId="7482A081" wp14:editId="52546195">
            <wp:extent cx="3876675" cy="40290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14C31" w:rsidRPr="00C14C31" w:rsidRDefault="00C14C31" w:rsidP="00C14C31">
      <w:pPr>
        <w:spacing w:after="0" w:line="240" w:lineRule="auto"/>
        <w:ind w:firstLine="720"/>
        <w:jc w:val="center"/>
        <w:rPr>
          <w:rFonts w:ascii="Times New Roman" w:eastAsiaTheme="minorEastAsia" w:hAnsi="Times New Roman" w:cs="Times New Roman"/>
          <w:b/>
          <w:bCs/>
          <w:smallCaps/>
          <w:lang w:val="id-ID"/>
        </w:rPr>
      </w:pPr>
      <w:bookmarkStart w:id="53" w:name="_Toc67898699"/>
      <w:r w:rsidRPr="00C14C31">
        <w:rPr>
          <w:rFonts w:ascii="Times New Roman" w:eastAsiaTheme="minorEastAsia" w:hAnsi="Times New Roman" w:cs="Times New Roman"/>
          <w:b/>
          <w:bCs/>
          <w:smallCaps/>
          <w:lang w:val="id-ID"/>
        </w:rPr>
        <w:t xml:space="preserve">Gambar  </w:t>
      </w:r>
      <w:r w:rsidRPr="00C14C31">
        <w:rPr>
          <w:rFonts w:ascii="Times New Roman" w:eastAsiaTheme="minorEastAsia" w:hAnsi="Times New Roman" w:cs="Times New Roman"/>
          <w:b/>
          <w:bCs/>
          <w:smallCaps/>
          <w:lang w:val="id-ID"/>
        </w:rPr>
        <w:fldChar w:fldCharType="begin"/>
      </w:r>
      <w:r w:rsidRPr="00C14C31">
        <w:rPr>
          <w:rFonts w:ascii="Times New Roman" w:eastAsiaTheme="minorEastAsia" w:hAnsi="Times New Roman" w:cs="Times New Roman"/>
          <w:b/>
          <w:bCs/>
          <w:smallCaps/>
          <w:lang w:val="id-ID"/>
        </w:rPr>
        <w:instrText xml:space="preserve"> SEQ Gambar_ \* ARABIC </w:instrText>
      </w:r>
      <w:r w:rsidRPr="00C14C31">
        <w:rPr>
          <w:rFonts w:ascii="Times New Roman" w:eastAsiaTheme="minorEastAsia" w:hAnsi="Times New Roman" w:cs="Times New Roman"/>
          <w:b/>
          <w:bCs/>
          <w:smallCaps/>
          <w:lang w:val="id-ID"/>
        </w:rPr>
        <w:fldChar w:fldCharType="separate"/>
      </w:r>
      <w:r w:rsidRPr="00C14C31">
        <w:rPr>
          <w:rFonts w:ascii="Times New Roman" w:eastAsiaTheme="minorEastAsia" w:hAnsi="Times New Roman" w:cs="Times New Roman"/>
          <w:b/>
          <w:bCs/>
          <w:smallCaps/>
          <w:noProof/>
          <w:lang w:val="id-ID"/>
        </w:rPr>
        <w:t>2</w:t>
      </w:r>
      <w:bookmarkEnd w:id="53"/>
      <w:r w:rsidRPr="00C14C31">
        <w:rPr>
          <w:rFonts w:ascii="Times New Roman" w:eastAsiaTheme="minorEastAsia" w:hAnsi="Times New Roman" w:cs="Times New Roman"/>
          <w:b/>
          <w:bCs/>
          <w:smallCaps/>
          <w:lang w:val="id-ID"/>
        </w:rPr>
        <w:fldChar w:fldCharType="end"/>
      </w:r>
    </w:p>
    <w:p w:rsidR="00C14C31" w:rsidRPr="00C14C31" w:rsidRDefault="00C14C31" w:rsidP="00C14C31">
      <w:pPr>
        <w:spacing w:after="0" w:line="240" w:lineRule="auto"/>
        <w:ind w:firstLine="720"/>
        <w:jc w:val="center"/>
        <w:rPr>
          <w:rFonts w:ascii="Times New Roman" w:eastAsiaTheme="minorEastAsia" w:hAnsi="Times New Roman" w:cs="Times New Roman"/>
          <w:b/>
          <w:bCs/>
          <w:smallCaps/>
        </w:rPr>
      </w:pPr>
      <w:r w:rsidRPr="00C14C31">
        <w:rPr>
          <w:rFonts w:ascii="Times New Roman" w:eastAsiaTheme="minorEastAsia" w:hAnsi="Times New Roman" w:cs="Times New Roman"/>
          <w:b/>
          <w:bCs/>
          <w:smallCaps/>
        </w:rPr>
        <w:t>Bagan Kerangka Berfikir</w:t>
      </w:r>
    </w:p>
    <w:p w:rsidR="00855BF1" w:rsidRDefault="00C14C31"/>
    <w:sectPr w:rsidR="00855BF1" w:rsidSect="00C14C31">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2F3"/>
    <w:multiLevelType w:val="hybridMultilevel"/>
    <w:tmpl w:val="08A864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C854311"/>
    <w:multiLevelType w:val="hybridMultilevel"/>
    <w:tmpl w:val="3E4C54B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2042DC1"/>
    <w:multiLevelType w:val="hybridMultilevel"/>
    <w:tmpl w:val="DDE419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84753B8"/>
    <w:multiLevelType w:val="hybridMultilevel"/>
    <w:tmpl w:val="F6B0840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9E2E11"/>
    <w:multiLevelType w:val="hybridMultilevel"/>
    <w:tmpl w:val="31806544"/>
    <w:lvl w:ilvl="0" w:tplc="390AA1D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BC6F4B"/>
    <w:multiLevelType w:val="hybridMultilevel"/>
    <w:tmpl w:val="AE7416A8"/>
    <w:lvl w:ilvl="0" w:tplc="A240FF5E">
      <w:start w:val="1"/>
      <w:numFmt w:val="lowerLetter"/>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388911AF"/>
    <w:multiLevelType w:val="hybridMultilevel"/>
    <w:tmpl w:val="486E17E6"/>
    <w:lvl w:ilvl="0" w:tplc="25C8C560">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B101C7"/>
    <w:multiLevelType w:val="hybridMultilevel"/>
    <w:tmpl w:val="AC1C35D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F70663F"/>
    <w:multiLevelType w:val="hybridMultilevel"/>
    <w:tmpl w:val="9C5855EC"/>
    <w:lvl w:ilvl="0" w:tplc="8354AC4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FC72B3"/>
    <w:multiLevelType w:val="hybridMultilevel"/>
    <w:tmpl w:val="C188FE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BDE37C6"/>
    <w:multiLevelType w:val="hybridMultilevel"/>
    <w:tmpl w:val="B89EF6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D2D756C"/>
    <w:multiLevelType w:val="hybridMultilevel"/>
    <w:tmpl w:val="E2C67A9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51F906D2"/>
    <w:multiLevelType w:val="hybridMultilevel"/>
    <w:tmpl w:val="BDEE0692"/>
    <w:lvl w:ilvl="0" w:tplc="DB9EF04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0550AB"/>
    <w:multiLevelType w:val="hybridMultilevel"/>
    <w:tmpl w:val="CDD275C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5A180622"/>
    <w:multiLevelType w:val="hybridMultilevel"/>
    <w:tmpl w:val="897E515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60364B3B"/>
    <w:multiLevelType w:val="hybridMultilevel"/>
    <w:tmpl w:val="517A2A64"/>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686A77E9"/>
    <w:multiLevelType w:val="hybridMultilevel"/>
    <w:tmpl w:val="1FB274D2"/>
    <w:lvl w:ilvl="0" w:tplc="101E9860">
      <w:start w:val="2"/>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D245F4F"/>
    <w:multiLevelType w:val="hybridMultilevel"/>
    <w:tmpl w:val="5A0CD8E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729D3E63"/>
    <w:multiLevelType w:val="hybridMultilevel"/>
    <w:tmpl w:val="343AFC7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74287BDB"/>
    <w:multiLevelType w:val="hybridMultilevel"/>
    <w:tmpl w:val="C9CE8CE0"/>
    <w:lvl w:ilvl="0" w:tplc="5226D96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4C3478"/>
    <w:multiLevelType w:val="hybridMultilevel"/>
    <w:tmpl w:val="40D0DF14"/>
    <w:lvl w:ilvl="0" w:tplc="04210019">
      <w:start w:val="1"/>
      <w:numFmt w:val="lowerLetter"/>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1">
    <w:nsid w:val="7A1E1FBD"/>
    <w:multiLevelType w:val="hybridMultilevel"/>
    <w:tmpl w:val="33B645D4"/>
    <w:lvl w:ilvl="0" w:tplc="82D4A75C">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20"/>
  </w:num>
  <w:num w:numId="4">
    <w:abstractNumId w:val="9"/>
  </w:num>
  <w:num w:numId="5">
    <w:abstractNumId w:val="17"/>
  </w:num>
  <w:num w:numId="6">
    <w:abstractNumId w:val="18"/>
  </w:num>
  <w:num w:numId="7">
    <w:abstractNumId w:val="7"/>
  </w:num>
  <w:num w:numId="8">
    <w:abstractNumId w:val="13"/>
  </w:num>
  <w:num w:numId="9">
    <w:abstractNumId w:val="3"/>
  </w:num>
  <w:num w:numId="10">
    <w:abstractNumId w:val="14"/>
  </w:num>
  <w:num w:numId="11">
    <w:abstractNumId w:val="15"/>
  </w:num>
  <w:num w:numId="12">
    <w:abstractNumId w:val="11"/>
  </w:num>
  <w:num w:numId="13">
    <w:abstractNumId w:val="8"/>
  </w:num>
  <w:num w:numId="14">
    <w:abstractNumId w:val="16"/>
  </w:num>
  <w:num w:numId="15">
    <w:abstractNumId w:val="6"/>
  </w:num>
  <w:num w:numId="16">
    <w:abstractNumId w:val="10"/>
  </w:num>
  <w:num w:numId="17">
    <w:abstractNumId w:val="0"/>
  </w:num>
  <w:num w:numId="18">
    <w:abstractNumId w:val="2"/>
  </w:num>
  <w:num w:numId="19">
    <w:abstractNumId w:val="21"/>
  </w:num>
  <w:num w:numId="20">
    <w:abstractNumId w:val="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31"/>
    <w:rsid w:val="0038181B"/>
    <w:rsid w:val="00C14C31"/>
    <w:rsid w:val="00F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9304-42C9-4BD2-A14E-79FD2C07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31"/>
    <w:pPr>
      <w:spacing w:after="0" w:line="240" w:lineRule="auto"/>
    </w:pPr>
    <w:rPr>
      <w:rFonts w:eastAsiaTheme="minorEastAsia"/>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31729A-A26F-46A7-B630-15DAEBC8597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87149A42-4F0D-408E-ADDB-E2D604622CA9}" type="asst">
      <dgm:prSet phldrT="[Text]" custT="1"/>
      <dgm:spPr>
        <a:xfrm>
          <a:off x="1390570" y="1609130"/>
          <a:ext cx="962100" cy="38555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4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 Pont System </a:t>
          </a:r>
          <a:endParaRPr lang="id-ID" sz="14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3BA1C89-A18B-4CF4-952C-02547A22A75C}" type="parTrans" cxnId="{3CBEF48E-7ABE-4284-99C6-22F0D1798C60}">
      <dgm:prSet/>
      <dgm:spPr/>
      <dgm:t>
        <a:bodyPr/>
        <a:lstStyle/>
        <a:p>
          <a:pPr algn="ctr"/>
          <a:endParaRPr lang="id-ID"/>
        </a:p>
      </dgm:t>
    </dgm:pt>
    <dgm:pt modelId="{3E68739B-73F5-4583-9DCD-A63E2691A932}" type="sibTrans" cxnId="{3CBEF48E-7ABE-4284-99C6-22F0D1798C60}">
      <dgm:prSet/>
      <dgm:spPr/>
      <dgm:t>
        <a:bodyPr/>
        <a:lstStyle/>
        <a:p>
          <a:pPr algn="ctr"/>
          <a:endParaRPr lang="id-ID"/>
        </a:p>
      </dgm:t>
    </dgm:pt>
    <dgm:pt modelId="{50671DF5-D229-41F7-8E1B-46E02E679CDD}">
      <dgm:prSet phldrT="[Text]" custT="1"/>
      <dgm:spPr>
        <a:xfrm>
          <a:off x="283131" y="2494759"/>
          <a:ext cx="811584" cy="40579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NPM </a:t>
          </a:r>
          <a:endParaRPr lang="id-ID"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110DBE-5AD6-46BD-A5C4-F1FB4BD15AA0}" type="parTrans" cxnId="{DF544482-99AF-4397-BB27-70CBB960A22E}">
      <dgm:prSet/>
      <dgm:spPr>
        <a:xfrm>
          <a:off x="688923" y="1994682"/>
          <a:ext cx="1182697" cy="500077"/>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id-ID"/>
        </a:p>
      </dgm:t>
    </dgm:pt>
    <dgm:pt modelId="{CE871398-E569-438E-BA1E-8113B501CBE8}" type="sibTrans" cxnId="{DF544482-99AF-4397-BB27-70CBB960A22E}">
      <dgm:prSet/>
      <dgm:spPr/>
      <dgm:t>
        <a:bodyPr/>
        <a:lstStyle/>
        <a:p>
          <a:pPr algn="ctr"/>
          <a:endParaRPr lang="id-ID"/>
        </a:p>
      </dgm:t>
    </dgm:pt>
    <dgm:pt modelId="{C41B1302-D845-410B-A603-7EA5727A33CD}">
      <dgm:prSet phldrT="[Text]" custT="1"/>
      <dgm:spPr>
        <a:xfrm>
          <a:off x="1456284" y="2507116"/>
          <a:ext cx="830526" cy="4061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TATO</a:t>
          </a:r>
          <a:endParaRPr lang="id-ID"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4F68FB-D0D6-4198-BC48-7600B98EBA68}" type="parTrans" cxnId="{0F8AC997-7B0F-4EA1-90B5-D7520CD74F42}">
      <dgm:prSet/>
      <dgm:spPr>
        <a:xfrm>
          <a:off x="1825828" y="1994682"/>
          <a:ext cx="91440" cy="512434"/>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id-ID"/>
        </a:p>
      </dgm:t>
    </dgm:pt>
    <dgm:pt modelId="{943CDC41-F7B6-4F00-9D86-1615B4D062FF}" type="sibTrans" cxnId="{0F8AC997-7B0F-4EA1-90B5-D7520CD74F42}">
      <dgm:prSet/>
      <dgm:spPr/>
      <dgm:t>
        <a:bodyPr/>
        <a:lstStyle/>
        <a:p>
          <a:pPr algn="ctr"/>
          <a:endParaRPr lang="id-ID"/>
        </a:p>
      </dgm:t>
    </dgm:pt>
    <dgm:pt modelId="{8C05A9F6-E5EF-42AC-9A91-BD1A59D7C894}">
      <dgm:prSet phldrT="[Text]" custT="1"/>
      <dgm:spPr>
        <a:xfrm>
          <a:off x="2732427" y="2495039"/>
          <a:ext cx="811584" cy="40579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ROI </a:t>
          </a:r>
          <a:endParaRPr lang="id-ID"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F1733C-4812-4D61-A40F-1864547F1406}" type="parTrans" cxnId="{5D93A480-C613-49C6-ABA6-F92BA9F4017C}">
      <dgm:prSet/>
      <dgm:spPr>
        <a:xfrm>
          <a:off x="1871621" y="1994682"/>
          <a:ext cx="1266598" cy="500357"/>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id-ID"/>
        </a:p>
      </dgm:t>
    </dgm:pt>
    <dgm:pt modelId="{28683B08-0E58-4E32-8732-A186E866A3E6}" type="sibTrans" cxnId="{5D93A480-C613-49C6-ABA6-F92BA9F4017C}">
      <dgm:prSet/>
      <dgm:spPr/>
      <dgm:t>
        <a:bodyPr/>
        <a:lstStyle/>
        <a:p>
          <a:pPr algn="ctr"/>
          <a:endParaRPr lang="id-ID"/>
        </a:p>
      </dgm:t>
    </dgm:pt>
    <dgm:pt modelId="{4AEEDC51-95EC-4367-BEC1-AD9FB82DA4C8}">
      <dgm:prSet custT="1"/>
      <dgm:spPr>
        <a:xfrm>
          <a:off x="1440950" y="907605"/>
          <a:ext cx="901134" cy="4562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Analisis Laporan Keuangan </a:t>
          </a:r>
          <a:endParaRPr lang="id-ID"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44FD85-06F3-4A1F-AAE8-58AA36E1D123}" type="parTrans" cxnId="{5662E4C6-D34E-4FAC-82F2-84C7D7ADFF56}">
      <dgm:prSet/>
      <dgm:spPr/>
      <dgm:t>
        <a:bodyPr/>
        <a:lstStyle/>
        <a:p>
          <a:pPr algn="ctr"/>
          <a:endParaRPr lang="id-ID"/>
        </a:p>
      </dgm:t>
    </dgm:pt>
    <dgm:pt modelId="{3558601B-3F79-4789-8A56-E6FEB2CE837E}" type="sibTrans" cxnId="{5662E4C6-D34E-4FAC-82F2-84C7D7ADFF56}">
      <dgm:prSet/>
      <dgm:spPr/>
      <dgm:t>
        <a:bodyPr/>
        <a:lstStyle/>
        <a:p>
          <a:pPr algn="ctr"/>
          <a:endParaRPr lang="id-ID"/>
        </a:p>
      </dgm:t>
    </dgm:pt>
    <dgm:pt modelId="{03020843-7A40-4B39-975F-8BBFFC39FE89}">
      <dgm:prSet custT="1"/>
      <dgm:spPr>
        <a:xfrm>
          <a:off x="1437634" y="251727"/>
          <a:ext cx="906093" cy="42027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Laporan Keuangan </a:t>
          </a:r>
          <a:endParaRPr lang="id-ID"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F1BA3B4-1C59-4E43-9394-1FDB1E0899B4}" type="parTrans" cxnId="{CE909030-0B23-42D9-9E62-A0B9A58530A9}">
      <dgm:prSet/>
      <dgm:spPr>
        <a:xfrm>
          <a:off x="1844961" y="251727"/>
          <a:ext cx="91440" cy="1112134"/>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id-ID"/>
        </a:p>
      </dgm:t>
    </dgm:pt>
    <dgm:pt modelId="{39F7F330-C82D-46E1-9283-D0A7D0A1C726}" type="sibTrans" cxnId="{CE909030-0B23-42D9-9E62-A0B9A58530A9}">
      <dgm:prSet/>
      <dgm:spPr/>
      <dgm:t>
        <a:bodyPr/>
        <a:lstStyle/>
        <a:p>
          <a:pPr algn="ctr"/>
          <a:endParaRPr lang="id-ID"/>
        </a:p>
      </dgm:t>
    </dgm:pt>
    <dgm:pt modelId="{07187343-AEA5-4713-B66E-154BCE9D1853}" type="pres">
      <dgm:prSet presAssocID="{1831729A-A26F-46A7-B630-15DAEBC85978}" presName="hierChild1" presStyleCnt="0">
        <dgm:presLayoutVars>
          <dgm:orgChart val="1"/>
          <dgm:chPref val="1"/>
          <dgm:dir/>
          <dgm:animOne val="branch"/>
          <dgm:animLvl val="lvl"/>
          <dgm:resizeHandles/>
        </dgm:presLayoutVars>
      </dgm:prSet>
      <dgm:spPr/>
      <dgm:t>
        <a:bodyPr/>
        <a:lstStyle/>
        <a:p>
          <a:endParaRPr lang="en-US"/>
        </a:p>
      </dgm:t>
    </dgm:pt>
    <dgm:pt modelId="{67788F9F-8A78-44CD-916B-77C73F02D6A6}" type="pres">
      <dgm:prSet presAssocID="{4AEEDC51-95EC-4367-BEC1-AD9FB82DA4C8}" presName="hierRoot1" presStyleCnt="0">
        <dgm:presLayoutVars>
          <dgm:hierBranch val="init"/>
        </dgm:presLayoutVars>
      </dgm:prSet>
      <dgm:spPr/>
    </dgm:pt>
    <dgm:pt modelId="{480966C6-1C8D-4B0B-9677-4E96EA5563D1}" type="pres">
      <dgm:prSet presAssocID="{4AEEDC51-95EC-4367-BEC1-AD9FB82DA4C8}" presName="rootComposite1" presStyleCnt="0"/>
      <dgm:spPr/>
    </dgm:pt>
    <dgm:pt modelId="{08ED64CA-31A1-4716-9F19-B7361A16F635}" type="pres">
      <dgm:prSet presAssocID="{4AEEDC51-95EC-4367-BEC1-AD9FB82DA4C8}" presName="rootText1" presStyleLbl="node0" presStyleIdx="0" presStyleCnt="2" custScaleX="111034" custScaleY="112436" custLinFactX="76898" custLinFactY="-43781" custLinFactNeighborX="100000" custLinFactNeighborY="-100000">
        <dgm:presLayoutVars>
          <dgm:chPref val="3"/>
        </dgm:presLayoutVars>
      </dgm:prSet>
      <dgm:spPr>
        <a:prstGeom prst="rect">
          <a:avLst/>
        </a:prstGeom>
      </dgm:spPr>
      <dgm:t>
        <a:bodyPr/>
        <a:lstStyle/>
        <a:p>
          <a:endParaRPr lang="en-US"/>
        </a:p>
      </dgm:t>
    </dgm:pt>
    <dgm:pt modelId="{9954F308-5286-471E-B8A2-CA2DF5C8AF5B}" type="pres">
      <dgm:prSet presAssocID="{4AEEDC51-95EC-4367-BEC1-AD9FB82DA4C8}" presName="rootConnector1" presStyleLbl="node1" presStyleIdx="0" presStyleCnt="0"/>
      <dgm:spPr/>
      <dgm:t>
        <a:bodyPr/>
        <a:lstStyle/>
        <a:p>
          <a:endParaRPr lang="en-US"/>
        </a:p>
      </dgm:t>
    </dgm:pt>
    <dgm:pt modelId="{C8D78BF4-D32A-4482-A172-78EC81630F03}" type="pres">
      <dgm:prSet presAssocID="{4AEEDC51-95EC-4367-BEC1-AD9FB82DA4C8}" presName="hierChild2" presStyleCnt="0"/>
      <dgm:spPr/>
    </dgm:pt>
    <dgm:pt modelId="{EEA738C7-A0E9-463B-A92B-93EC673A177A}" type="pres">
      <dgm:prSet presAssocID="{6F1BA3B4-1C59-4E43-9394-1FDB1E0899B4}" presName="Name37" presStyleLbl="parChTrans1D2" presStyleIdx="0" presStyleCnt="4"/>
      <dgm:spPr>
        <a:custGeom>
          <a:avLst/>
          <a:gdLst/>
          <a:ahLst/>
          <a:cxnLst/>
          <a:rect l="0" t="0" r="0" b="0"/>
          <a:pathLst>
            <a:path>
              <a:moveTo>
                <a:pt x="46555" y="1112134"/>
              </a:moveTo>
              <a:lnTo>
                <a:pt x="45720" y="0"/>
              </a:lnTo>
            </a:path>
          </a:pathLst>
        </a:custGeom>
      </dgm:spPr>
      <dgm:t>
        <a:bodyPr/>
        <a:lstStyle/>
        <a:p>
          <a:endParaRPr lang="en-US"/>
        </a:p>
      </dgm:t>
    </dgm:pt>
    <dgm:pt modelId="{8D5DAB4F-6E84-429B-B017-F1D3C7AF2BBF}" type="pres">
      <dgm:prSet presAssocID="{03020843-7A40-4B39-975F-8BBFFC39FE89}" presName="hierRoot2" presStyleCnt="0">
        <dgm:presLayoutVars>
          <dgm:hierBranch val="init"/>
        </dgm:presLayoutVars>
      </dgm:prSet>
      <dgm:spPr/>
    </dgm:pt>
    <dgm:pt modelId="{C59B9FF3-44B6-4827-A5BC-EB6A48C71839}" type="pres">
      <dgm:prSet presAssocID="{03020843-7A40-4B39-975F-8BBFFC39FE89}" presName="rootComposite" presStyleCnt="0"/>
      <dgm:spPr/>
    </dgm:pt>
    <dgm:pt modelId="{EEA123C5-2763-494B-AB3C-DD0EDA77898E}" type="pres">
      <dgm:prSet presAssocID="{03020843-7A40-4B39-975F-8BBFFC39FE89}" presName="rootText" presStyleLbl="node2" presStyleIdx="0" presStyleCnt="4" custScaleX="111645" custScaleY="103568" custLinFactX="76795" custLinFactY="-200000" custLinFactNeighborX="100000" custLinFactNeighborY="-259846">
        <dgm:presLayoutVars>
          <dgm:chPref val="3"/>
        </dgm:presLayoutVars>
      </dgm:prSet>
      <dgm:spPr>
        <a:prstGeom prst="rect">
          <a:avLst/>
        </a:prstGeom>
      </dgm:spPr>
      <dgm:t>
        <a:bodyPr/>
        <a:lstStyle/>
        <a:p>
          <a:endParaRPr lang="en-US"/>
        </a:p>
      </dgm:t>
    </dgm:pt>
    <dgm:pt modelId="{D8DEEC51-EDD2-40EB-B560-F667FE551617}" type="pres">
      <dgm:prSet presAssocID="{03020843-7A40-4B39-975F-8BBFFC39FE89}" presName="rootConnector" presStyleLbl="node2" presStyleIdx="0" presStyleCnt="4"/>
      <dgm:spPr/>
      <dgm:t>
        <a:bodyPr/>
        <a:lstStyle/>
        <a:p>
          <a:endParaRPr lang="en-US"/>
        </a:p>
      </dgm:t>
    </dgm:pt>
    <dgm:pt modelId="{4409653C-6ADE-4848-9576-6306328164E9}" type="pres">
      <dgm:prSet presAssocID="{03020843-7A40-4B39-975F-8BBFFC39FE89}" presName="hierChild4" presStyleCnt="0"/>
      <dgm:spPr/>
    </dgm:pt>
    <dgm:pt modelId="{BADC1D5C-F1B7-4118-9217-AC2B6246FE8A}" type="pres">
      <dgm:prSet presAssocID="{03020843-7A40-4B39-975F-8BBFFC39FE89}" presName="hierChild5" presStyleCnt="0"/>
      <dgm:spPr/>
    </dgm:pt>
    <dgm:pt modelId="{F6F98C72-D90A-4307-8B86-EBA43708F2CA}" type="pres">
      <dgm:prSet presAssocID="{4AEEDC51-95EC-4367-BEC1-AD9FB82DA4C8}" presName="hierChild3" presStyleCnt="0"/>
      <dgm:spPr/>
    </dgm:pt>
    <dgm:pt modelId="{A246803B-CD12-4E8A-9ECB-6FC15CD33E15}" type="pres">
      <dgm:prSet presAssocID="{87149A42-4F0D-408E-ADDB-E2D604622CA9}" presName="hierRoot1" presStyleCnt="0">
        <dgm:presLayoutVars>
          <dgm:hierBranch val="init"/>
        </dgm:presLayoutVars>
      </dgm:prSet>
      <dgm:spPr/>
    </dgm:pt>
    <dgm:pt modelId="{251B98D2-A9F8-4C0B-9F17-5D9879E10194}" type="pres">
      <dgm:prSet presAssocID="{87149A42-4F0D-408E-ADDB-E2D604622CA9}" presName="rootComposite1" presStyleCnt="0"/>
      <dgm:spPr/>
    </dgm:pt>
    <dgm:pt modelId="{C7E40232-9F2D-4967-A7D8-711EFDBB3077}" type="pres">
      <dgm:prSet presAssocID="{87149A42-4F0D-408E-ADDB-E2D604622CA9}" presName="rootText1" presStyleLbl="node0" presStyleIdx="1" presStyleCnt="2" custScaleX="118546" custScaleY="95012" custLinFactNeighborX="-74543" custLinFactNeighborY="29097">
        <dgm:presLayoutVars>
          <dgm:chPref val="3"/>
        </dgm:presLayoutVars>
      </dgm:prSet>
      <dgm:spPr>
        <a:prstGeom prst="rect">
          <a:avLst/>
        </a:prstGeom>
      </dgm:spPr>
      <dgm:t>
        <a:bodyPr/>
        <a:lstStyle/>
        <a:p>
          <a:endParaRPr lang="en-US"/>
        </a:p>
      </dgm:t>
    </dgm:pt>
    <dgm:pt modelId="{701AC453-9F93-41D2-B410-C69888B7A9AD}" type="pres">
      <dgm:prSet presAssocID="{87149A42-4F0D-408E-ADDB-E2D604622CA9}" presName="rootConnector1" presStyleLbl="asst0" presStyleIdx="0" presStyleCnt="0"/>
      <dgm:spPr/>
      <dgm:t>
        <a:bodyPr/>
        <a:lstStyle/>
        <a:p>
          <a:endParaRPr lang="en-US"/>
        </a:p>
      </dgm:t>
    </dgm:pt>
    <dgm:pt modelId="{7EBE8FF9-024B-43FA-96B7-713B79E26B0A}" type="pres">
      <dgm:prSet presAssocID="{87149A42-4F0D-408E-ADDB-E2D604622CA9}" presName="hierChild2" presStyleCnt="0"/>
      <dgm:spPr/>
    </dgm:pt>
    <dgm:pt modelId="{5B94865C-EF5C-4B9B-A96F-763A6AF06AE3}" type="pres">
      <dgm:prSet presAssocID="{09110DBE-5AD6-46BD-A5C4-F1FB4BD15AA0}" presName="Name37" presStyleLbl="parChTrans1D2" presStyleIdx="1" presStyleCnt="4"/>
      <dgm:spPr>
        <a:custGeom>
          <a:avLst/>
          <a:gdLst/>
          <a:ahLst/>
          <a:cxnLst/>
          <a:rect l="0" t="0" r="0" b="0"/>
          <a:pathLst>
            <a:path>
              <a:moveTo>
                <a:pt x="1182697" y="0"/>
              </a:moveTo>
              <a:lnTo>
                <a:pt x="1182697" y="414861"/>
              </a:lnTo>
              <a:lnTo>
                <a:pt x="0" y="414861"/>
              </a:lnTo>
              <a:lnTo>
                <a:pt x="0" y="500077"/>
              </a:lnTo>
            </a:path>
          </a:pathLst>
        </a:custGeom>
      </dgm:spPr>
      <dgm:t>
        <a:bodyPr/>
        <a:lstStyle/>
        <a:p>
          <a:endParaRPr lang="en-US"/>
        </a:p>
      </dgm:t>
    </dgm:pt>
    <dgm:pt modelId="{6771AC23-B5CD-4B8C-A582-EDC9C05B181D}" type="pres">
      <dgm:prSet presAssocID="{50671DF5-D229-41F7-8E1B-46E02E679CDD}" presName="hierRoot2" presStyleCnt="0">
        <dgm:presLayoutVars>
          <dgm:hierBranch val="init"/>
        </dgm:presLayoutVars>
      </dgm:prSet>
      <dgm:spPr/>
    </dgm:pt>
    <dgm:pt modelId="{B5537E73-F955-4525-8C99-67CB31328675}" type="pres">
      <dgm:prSet presAssocID="{50671DF5-D229-41F7-8E1B-46E02E679CDD}" presName="rootComposite" presStyleCnt="0"/>
      <dgm:spPr/>
    </dgm:pt>
    <dgm:pt modelId="{9EDD7585-C4E8-49C4-97F8-98E312CEF652}" type="pres">
      <dgm:prSet presAssocID="{50671DF5-D229-41F7-8E1B-46E02E679CDD}" presName="rootText" presStyleLbl="node2" presStyleIdx="1" presStyleCnt="4" custLinFactY="10332" custLinFactNeighborX="-98103" custLinFactNeighborY="100000">
        <dgm:presLayoutVars>
          <dgm:chPref val="3"/>
        </dgm:presLayoutVars>
      </dgm:prSet>
      <dgm:spPr>
        <a:prstGeom prst="rect">
          <a:avLst/>
        </a:prstGeom>
      </dgm:spPr>
      <dgm:t>
        <a:bodyPr/>
        <a:lstStyle/>
        <a:p>
          <a:endParaRPr lang="en-US"/>
        </a:p>
      </dgm:t>
    </dgm:pt>
    <dgm:pt modelId="{C61D9FF8-80B9-40E6-9AC2-5215D92AAA14}" type="pres">
      <dgm:prSet presAssocID="{50671DF5-D229-41F7-8E1B-46E02E679CDD}" presName="rootConnector" presStyleLbl="node2" presStyleIdx="1" presStyleCnt="4"/>
      <dgm:spPr/>
      <dgm:t>
        <a:bodyPr/>
        <a:lstStyle/>
        <a:p>
          <a:endParaRPr lang="en-US"/>
        </a:p>
      </dgm:t>
    </dgm:pt>
    <dgm:pt modelId="{520BBCCB-664D-4690-8653-90D779AFB282}" type="pres">
      <dgm:prSet presAssocID="{50671DF5-D229-41F7-8E1B-46E02E679CDD}" presName="hierChild4" presStyleCnt="0"/>
      <dgm:spPr/>
    </dgm:pt>
    <dgm:pt modelId="{50EEE1E4-6FCE-46EE-B529-2B70D6A99B5D}" type="pres">
      <dgm:prSet presAssocID="{50671DF5-D229-41F7-8E1B-46E02E679CDD}" presName="hierChild5" presStyleCnt="0"/>
      <dgm:spPr/>
    </dgm:pt>
    <dgm:pt modelId="{5E56F141-5C23-4758-AE33-206EDBC6E93C}" type="pres">
      <dgm:prSet presAssocID="{DD4F68FB-D0D6-4198-BC48-7600B98EBA68}" presName="Name37" presStyleLbl="parChTrans1D2" presStyleIdx="2" presStyleCnt="4"/>
      <dgm:spPr>
        <a:custGeom>
          <a:avLst/>
          <a:gdLst/>
          <a:ahLst/>
          <a:cxnLst/>
          <a:rect l="0" t="0" r="0" b="0"/>
          <a:pathLst>
            <a:path>
              <a:moveTo>
                <a:pt x="45793" y="0"/>
              </a:moveTo>
              <a:lnTo>
                <a:pt x="45793" y="427217"/>
              </a:lnTo>
              <a:lnTo>
                <a:pt x="45720" y="427217"/>
              </a:lnTo>
              <a:lnTo>
                <a:pt x="45720" y="512434"/>
              </a:lnTo>
            </a:path>
          </a:pathLst>
        </a:custGeom>
      </dgm:spPr>
      <dgm:t>
        <a:bodyPr/>
        <a:lstStyle/>
        <a:p>
          <a:endParaRPr lang="en-US"/>
        </a:p>
      </dgm:t>
    </dgm:pt>
    <dgm:pt modelId="{6ADC968D-9945-454C-B520-58DB008AD254}" type="pres">
      <dgm:prSet presAssocID="{C41B1302-D845-410B-A603-7EA5727A33CD}" presName="hierRoot2" presStyleCnt="0">
        <dgm:presLayoutVars>
          <dgm:hierBranch val="init"/>
        </dgm:presLayoutVars>
      </dgm:prSet>
      <dgm:spPr/>
    </dgm:pt>
    <dgm:pt modelId="{033CD1EC-C117-458D-9B4F-9FDCD3266F3A}" type="pres">
      <dgm:prSet presAssocID="{C41B1302-D845-410B-A603-7EA5727A33CD}" presName="rootComposite" presStyleCnt="0"/>
      <dgm:spPr/>
    </dgm:pt>
    <dgm:pt modelId="{5B6CC61C-3155-468E-A6A1-64AEA416048D}" type="pres">
      <dgm:prSet presAssocID="{C41B1302-D845-410B-A603-7EA5727A33CD}" presName="rootText" presStyleLbl="node2" presStyleIdx="2" presStyleCnt="4" custScaleX="102334" custScaleY="100078" custLinFactY="13377" custLinFactNeighborX="-74552" custLinFactNeighborY="100000">
        <dgm:presLayoutVars>
          <dgm:chPref val="3"/>
        </dgm:presLayoutVars>
      </dgm:prSet>
      <dgm:spPr>
        <a:prstGeom prst="rect">
          <a:avLst/>
        </a:prstGeom>
      </dgm:spPr>
      <dgm:t>
        <a:bodyPr/>
        <a:lstStyle/>
        <a:p>
          <a:endParaRPr lang="en-US"/>
        </a:p>
      </dgm:t>
    </dgm:pt>
    <dgm:pt modelId="{DC20415E-F414-4194-A876-D74C3EFCAF50}" type="pres">
      <dgm:prSet presAssocID="{C41B1302-D845-410B-A603-7EA5727A33CD}" presName="rootConnector" presStyleLbl="node2" presStyleIdx="2" presStyleCnt="4"/>
      <dgm:spPr/>
      <dgm:t>
        <a:bodyPr/>
        <a:lstStyle/>
        <a:p>
          <a:endParaRPr lang="en-US"/>
        </a:p>
      </dgm:t>
    </dgm:pt>
    <dgm:pt modelId="{EFED51AE-23A8-4BB7-B81F-9E103C27033C}" type="pres">
      <dgm:prSet presAssocID="{C41B1302-D845-410B-A603-7EA5727A33CD}" presName="hierChild4" presStyleCnt="0"/>
      <dgm:spPr/>
    </dgm:pt>
    <dgm:pt modelId="{855CA78E-8189-4213-B250-620D9471BC43}" type="pres">
      <dgm:prSet presAssocID="{C41B1302-D845-410B-A603-7EA5727A33CD}" presName="hierChild5" presStyleCnt="0"/>
      <dgm:spPr/>
    </dgm:pt>
    <dgm:pt modelId="{59E597E4-058E-4D90-A8B5-6387F2234768}" type="pres">
      <dgm:prSet presAssocID="{C3F1733C-4812-4D61-A40F-1864547F1406}" presName="Name37" presStyleLbl="parChTrans1D2" presStyleIdx="3" presStyleCnt="4"/>
      <dgm:spPr>
        <a:custGeom>
          <a:avLst/>
          <a:gdLst/>
          <a:ahLst/>
          <a:cxnLst/>
          <a:rect l="0" t="0" r="0" b="0"/>
          <a:pathLst>
            <a:path>
              <a:moveTo>
                <a:pt x="0" y="0"/>
              </a:moveTo>
              <a:lnTo>
                <a:pt x="0" y="415141"/>
              </a:lnTo>
              <a:lnTo>
                <a:pt x="1266598" y="415141"/>
              </a:lnTo>
              <a:lnTo>
                <a:pt x="1266598" y="500357"/>
              </a:lnTo>
            </a:path>
          </a:pathLst>
        </a:custGeom>
      </dgm:spPr>
      <dgm:t>
        <a:bodyPr/>
        <a:lstStyle/>
        <a:p>
          <a:endParaRPr lang="en-US"/>
        </a:p>
      </dgm:t>
    </dgm:pt>
    <dgm:pt modelId="{628F85F5-E78F-445A-BD49-E1D2DF284C43}" type="pres">
      <dgm:prSet presAssocID="{8C05A9F6-E5EF-42AC-9A91-BD1A59D7C894}" presName="hierRoot2" presStyleCnt="0">
        <dgm:presLayoutVars>
          <dgm:hierBranch val="init"/>
        </dgm:presLayoutVars>
      </dgm:prSet>
      <dgm:spPr/>
    </dgm:pt>
    <dgm:pt modelId="{FF4036D2-CA35-4058-9079-B935F7C1DC8B}" type="pres">
      <dgm:prSet presAssocID="{8C05A9F6-E5EF-42AC-9A91-BD1A59D7C894}" presName="rootComposite" presStyleCnt="0"/>
      <dgm:spPr/>
    </dgm:pt>
    <dgm:pt modelId="{61E5572D-C7B7-48AB-962F-F20EF7749E85}" type="pres">
      <dgm:prSet presAssocID="{8C05A9F6-E5EF-42AC-9A91-BD1A59D7C894}" presName="rootText" presStyleLbl="node2" presStyleIdx="3" presStyleCnt="4" custLinFactY="10401" custLinFactNeighborX="-40645" custLinFactNeighborY="100000">
        <dgm:presLayoutVars>
          <dgm:chPref val="3"/>
        </dgm:presLayoutVars>
      </dgm:prSet>
      <dgm:spPr>
        <a:prstGeom prst="rect">
          <a:avLst/>
        </a:prstGeom>
      </dgm:spPr>
      <dgm:t>
        <a:bodyPr/>
        <a:lstStyle/>
        <a:p>
          <a:endParaRPr lang="en-US"/>
        </a:p>
      </dgm:t>
    </dgm:pt>
    <dgm:pt modelId="{B7478CB3-C245-444A-A4DA-EB07D66E222A}" type="pres">
      <dgm:prSet presAssocID="{8C05A9F6-E5EF-42AC-9A91-BD1A59D7C894}" presName="rootConnector" presStyleLbl="node2" presStyleIdx="3" presStyleCnt="4"/>
      <dgm:spPr/>
      <dgm:t>
        <a:bodyPr/>
        <a:lstStyle/>
        <a:p>
          <a:endParaRPr lang="en-US"/>
        </a:p>
      </dgm:t>
    </dgm:pt>
    <dgm:pt modelId="{EC8184CD-04CC-41BA-9DBD-1F56E56F9A47}" type="pres">
      <dgm:prSet presAssocID="{8C05A9F6-E5EF-42AC-9A91-BD1A59D7C894}" presName="hierChild4" presStyleCnt="0"/>
      <dgm:spPr/>
    </dgm:pt>
    <dgm:pt modelId="{CED5CE73-2FE4-4F8F-92EE-D231BCE83116}" type="pres">
      <dgm:prSet presAssocID="{8C05A9F6-E5EF-42AC-9A91-BD1A59D7C894}" presName="hierChild5" presStyleCnt="0"/>
      <dgm:spPr/>
    </dgm:pt>
    <dgm:pt modelId="{E196A2F6-E800-4890-946C-6094616BDA92}" type="pres">
      <dgm:prSet presAssocID="{87149A42-4F0D-408E-ADDB-E2D604622CA9}" presName="hierChild3" presStyleCnt="0"/>
      <dgm:spPr/>
    </dgm:pt>
  </dgm:ptLst>
  <dgm:cxnLst>
    <dgm:cxn modelId="{DB1108ED-9A54-43D9-B990-9A1E5FAEB36F}" type="presOf" srcId="{DD4F68FB-D0D6-4198-BC48-7600B98EBA68}" destId="{5E56F141-5C23-4758-AE33-206EDBC6E93C}" srcOrd="0" destOrd="0" presId="urn:microsoft.com/office/officeart/2005/8/layout/orgChart1"/>
    <dgm:cxn modelId="{BFBD8758-177A-4B97-98D2-A15F4A4865ED}" type="presOf" srcId="{1831729A-A26F-46A7-B630-15DAEBC85978}" destId="{07187343-AEA5-4713-B66E-154BCE9D1853}" srcOrd="0" destOrd="0" presId="urn:microsoft.com/office/officeart/2005/8/layout/orgChart1"/>
    <dgm:cxn modelId="{7CF59819-1B65-4D9C-9EC0-C4BD374E3B29}" type="presOf" srcId="{8C05A9F6-E5EF-42AC-9A91-BD1A59D7C894}" destId="{61E5572D-C7B7-48AB-962F-F20EF7749E85}" srcOrd="0" destOrd="0" presId="urn:microsoft.com/office/officeart/2005/8/layout/orgChart1"/>
    <dgm:cxn modelId="{7D5D6A1B-C5DD-44B5-A332-E73842E2A3EA}" type="presOf" srcId="{4AEEDC51-95EC-4367-BEC1-AD9FB82DA4C8}" destId="{9954F308-5286-471E-B8A2-CA2DF5C8AF5B}" srcOrd="1" destOrd="0" presId="urn:microsoft.com/office/officeart/2005/8/layout/orgChart1"/>
    <dgm:cxn modelId="{70BC90C3-6345-4F14-8712-C9EDCB6B4CAE}" type="presOf" srcId="{4AEEDC51-95EC-4367-BEC1-AD9FB82DA4C8}" destId="{08ED64CA-31A1-4716-9F19-B7361A16F635}" srcOrd="0" destOrd="0" presId="urn:microsoft.com/office/officeart/2005/8/layout/orgChart1"/>
    <dgm:cxn modelId="{95A5850E-4587-4ECA-879C-E06A0A44D839}" type="presOf" srcId="{C41B1302-D845-410B-A603-7EA5727A33CD}" destId="{DC20415E-F414-4194-A876-D74C3EFCAF50}" srcOrd="1" destOrd="0" presId="urn:microsoft.com/office/officeart/2005/8/layout/orgChart1"/>
    <dgm:cxn modelId="{0B6042DA-1F7C-48E2-8DB1-FFBC4AB49088}" type="presOf" srcId="{09110DBE-5AD6-46BD-A5C4-F1FB4BD15AA0}" destId="{5B94865C-EF5C-4B9B-A96F-763A6AF06AE3}" srcOrd="0" destOrd="0" presId="urn:microsoft.com/office/officeart/2005/8/layout/orgChart1"/>
    <dgm:cxn modelId="{DF544482-99AF-4397-BB27-70CBB960A22E}" srcId="{87149A42-4F0D-408E-ADDB-E2D604622CA9}" destId="{50671DF5-D229-41F7-8E1B-46E02E679CDD}" srcOrd="0" destOrd="0" parTransId="{09110DBE-5AD6-46BD-A5C4-F1FB4BD15AA0}" sibTransId="{CE871398-E569-438E-BA1E-8113B501CBE8}"/>
    <dgm:cxn modelId="{82B9ED0F-7019-48FD-9B45-3B6301315B9D}" type="presOf" srcId="{87149A42-4F0D-408E-ADDB-E2D604622CA9}" destId="{701AC453-9F93-41D2-B410-C69888B7A9AD}" srcOrd="1" destOrd="0" presId="urn:microsoft.com/office/officeart/2005/8/layout/orgChart1"/>
    <dgm:cxn modelId="{5662E4C6-D34E-4FAC-82F2-84C7D7ADFF56}" srcId="{1831729A-A26F-46A7-B630-15DAEBC85978}" destId="{4AEEDC51-95EC-4367-BEC1-AD9FB82DA4C8}" srcOrd="0" destOrd="0" parTransId="{C744FD85-06F3-4A1F-AAE8-58AA36E1D123}" sibTransId="{3558601B-3F79-4789-8A56-E6FEB2CE837E}"/>
    <dgm:cxn modelId="{50E3ABEB-5728-4ED5-A0CC-DA3ED80789C4}" type="presOf" srcId="{C3F1733C-4812-4D61-A40F-1864547F1406}" destId="{59E597E4-058E-4D90-A8B5-6387F2234768}" srcOrd="0" destOrd="0" presId="urn:microsoft.com/office/officeart/2005/8/layout/orgChart1"/>
    <dgm:cxn modelId="{3CBEF48E-7ABE-4284-99C6-22F0D1798C60}" srcId="{1831729A-A26F-46A7-B630-15DAEBC85978}" destId="{87149A42-4F0D-408E-ADDB-E2D604622CA9}" srcOrd="1" destOrd="0" parTransId="{A3BA1C89-A18B-4CF4-952C-02547A22A75C}" sibTransId="{3E68739B-73F5-4583-9DCD-A63E2691A932}"/>
    <dgm:cxn modelId="{8FBE531C-719B-4FEE-A5C9-DD23D6CD4274}" type="presOf" srcId="{50671DF5-D229-41F7-8E1B-46E02E679CDD}" destId="{C61D9FF8-80B9-40E6-9AC2-5215D92AAA14}" srcOrd="1" destOrd="0" presId="urn:microsoft.com/office/officeart/2005/8/layout/orgChart1"/>
    <dgm:cxn modelId="{5D93A480-C613-49C6-ABA6-F92BA9F4017C}" srcId="{87149A42-4F0D-408E-ADDB-E2D604622CA9}" destId="{8C05A9F6-E5EF-42AC-9A91-BD1A59D7C894}" srcOrd="2" destOrd="0" parTransId="{C3F1733C-4812-4D61-A40F-1864547F1406}" sibTransId="{28683B08-0E58-4E32-8732-A186E866A3E6}"/>
    <dgm:cxn modelId="{8B760C28-EB60-4721-A6E8-27FCD47AE311}" type="presOf" srcId="{8C05A9F6-E5EF-42AC-9A91-BD1A59D7C894}" destId="{B7478CB3-C245-444A-A4DA-EB07D66E222A}" srcOrd="1" destOrd="0" presId="urn:microsoft.com/office/officeart/2005/8/layout/orgChart1"/>
    <dgm:cxn modelId="{A25AB48B-1074-4975-A7D7-D16DC9AA8CF4}" type="presOf" srcId="{50671DF5-D229-41F7-8E1B-46E02E679CDD}" destId="{9EDD7585-C4E8-49C4-97F8-98E312CEF652}" srcOrd="0" destOrd="0" presId="urn:microsoft.com/office/officeart/2005/8/layout/orgChart1"/>
    <dgm:cxn modelId="{CE909030-0B23-42D9-9E62-A0B9A58530A9}" srcId="{4AEEDC51-95EC-4367-BEC1-AD9FB82DA4C8}" destId="{03020843-7A40-4B39-975F-8BBFFC39FE89}" srcOrd="0" destOrd="0" parTransId="{6F1BA3B4-1C59-4E43-9394-1FDB1E0899B4}" sibTransId="{39F7F330-C82D-46E1-9283-D0A7D0A1C726}"/>
    <dgm:cxn modelId="{F0C0B92D-DFAE-437B-BB3C-FE631F075BB4}" type="presOf" srcId="{03020843-7A40-4B39-975F-8BBFFC39FE89}" destId="{D8DEEC51-EDD2-40EB-B560-F667FE551617}" srcOrd="1" destOrd="0" presId="urn:microsoft.com/office/officeart/2005/8/layout/orgChart1"/>
    <dgm:cxn modelId="{D3371CA3-9BDA-4F3C-83BC-E2A1ED2ABA1B}" type="presOf" srcId="{6F1BA3B4-1C59-4E43-9394-1FDB1E0899B4}" destId="{EEA738C7-A0E9-463B-A92B-93EC673A177A}" srcOrd="0" destOrd="0" presId="urn:microsoft.com/office/officeart/2005/8/layout/orgChart1"/>
    <dgm:cxn modelId="{0F8AC997-7B0F-4EA1-90B5-D7520CD74F42}" srcId="{87149A42-4F0D-408E-ADDB-E2D604622CA9}" destId="{C41B1302-D845-410B-A603-7EA5727A33CD}" srcOrd="1" destOrd="0" parTransId="{DD4F68FB-D0D6-4198-BC48-7600B98EBA68}" sibTransId="{943CDC41-F7B6-4F00-9D86-1615B4D062FF}"/>
    <dgm:cxn modelId="{FC32B911-8638-40FE-B2A7-F33060E14139}" type="presOf" srcId="{C41B1302-D845-410B-A603-7EA5727A33CD}" destId="{5B6CC61C-3155-468E-A6A1-64AEA416048D}" srcOrd="0" destOrd="0" presId="urn:microsoft.com/office/officeart/2005/8/layout/orgChart1"/>
    <dgm:cxn modelId="{E13B7087-9329-4846-9126-DDA50E83BEB8}" type="presOf" srcId="{87149A42-4F0D-408E-ADDB-E2D604622CA9}" destId="{C7E40232-9F2D-4967-A7D8-711EFDBB3077}" srcOrd="0" destOrd="0" presId="urn:microsoft.com/office/officeart/2005/8/layout/orgChart1"/>
    <dgm:cxn modelId="{DA41E33C-8648-4D00-9DF3-8CD80688E8D5}" type="presOf" srcId="{03020843-7A40-4B39-975F-8BBFFC39FE89}" destId="{EEA123C5-2763-494B-AB3C-DD0EDA77898E}" srcOrd="0" destOrd="0" presId="urn:microsoft.com/office/officeart/2005/8/layout/orgChart1"/>
    <dgm:cxn modelId="{92DBE95A-4247-48C9-A1CC-B5C93E46AEF9}" type="presParOf" srcId="{07187343-AEA5-4713-B66E-154BCE9D1853}" destId="{67788F9F-8A78-44CD-916B-77C73F02D6A6}" srcOrd="0" destOrd="0" presId="urn:microsoft.com/office/officeart/2005/8/layout/orgChart1"/>
    <dgm:cxn modelId="{BDB840BD-AB5E-432D-8321-AA877992D178}" type="presParOf" srcId="{67788F9F-8A78-44CD-916B-77C73F02D6A6}" destId="{480966C6-1C8D-4B0B-9677-4E96EA5563D1}" srcOrd="0" destOrd="0" presId="urn:microsoft.com/office/officeart/2005/8/layout/orgChart1"/>
    <dgm:cxn modelId="{FDFBDF2B-1B20-472E-8E28-02641C85395B}" type="presParOf" srcId="{480966C6-1C8D-4B0B-9677-4E96EA5563D1}" destId="{08ED64CA-31A1-4716-9F19-B7361A16F635}" srcOrd="0" destOrd="0" presId="urn:microsoft.com/office/officeart/2005/8/layout/orgChart1"/>
    <dgm:cxn modelId="{2DBC85E3-90F8-4E08-96DA-762F79AE44AE}" type="presParOf" srcId="{480966C6-1C8D-4B0B-9677-4E96EA5563D1}" destId="{9954F308-5286-471E-B8A2-CA2DF5C8AF5B}" srcOrd="1" destOrd="0" presId="urn:microsoft.com/office/officeart/2005/8/layout/orgChart1"/>
    <dgm:cxn modelId="{68D1F2AE-0EC4-4494-AA4A-2E3D6D464E06}" type="presParOf" srcId="{67788F9F-8A78-44CD-916B-77C73F02D6A6}" destId="{C8D78BF4-D32A-4482-A172-78EC81630F03}" srcOrd="1" destOrd="0" presId="urn:microsoft.com/office/officeart/2005/8/layout/orgChart1"/>
    <dgm:cxn modelId="{E00BB3A7-57BB-4409-9568-074C19555A6E}" type="presParOf" srcId="{C8D78BF4-D32A-4482-A172-78EC81630F03}" destId="{EEA738C7-A0E9-463B-A92B-93EC673A177A}" srcOrd="0" destOrd="0" presId="urn:microsoft.com/office/officeart/2005/8/layout/orgChart1"/>
    <dgm:cxn modelId="{F54E1949-A130-4DFE-8580-97CB96A4A902}" type="presParOf" srcId="{C8D78BF4-D32A-4482-A172-78EC81630F03}" destId="{8D5DAB4F-6E84-429B-B017-F1D3C7AF2BBF}" srcOrd="1" destOrd="0" presId="urn:microsoft.com/office/officeart/2005/8/layout/orgChart1"/>
    <dgm:cxn modelId="{BFB6237A-D4A0-4E2E-AB54-95ECA5CDBC99}" type="presParOf" srcId="{8D5DAB4F-6E84-429B-B017-F1D3C7AF2BBF}" destId="{C59B9FF3-44B6-4827-A5BC-EB6A48C71839}" srcOrd="0" destOrd="0" presId="urn:microsoft.com/office/officeart/2005/8/layout/orgChart1"/>
    <dgm:cxn modelId="{804B32E3-69F1-400A-9498-2FACA5BC638D}" type="presParOf" srcId="{C59B9FF3-44B6-4827-A5BC-EB6A48C71839}" destId="{EEA123C5-2763-494B-AB3C-DD0EDA77898E}" srcOrd="0" destOrd="0" presId="urn:microsoft.com/office/officeart/2005/8/layout/orgChart1"/>
    <dgm:cxn modelId="{9402B20E-DEFC-41AE-B922-52A1EAC6B276}" type="presParOf" srcId="{C59B9FF3-44B6-4827-A5BC-EB6A48C71839}" destId="{D8DEEC51-EDD2-40EB-B560-F667FE551617}" srcOrd="1" destOrd="0" presId="urn:microsoft.com/office/officeart/2005/8/layout/orgChart1"/>
    <dgm:cxn modelId="{8CA0F00C-3738-491E-BF69-4598BAE0113E}" type="presParOf" srcId="{8D5DAB4F-6E84-429B-B017-F1D3C7AF2BBF}" destId="{4409653C-6ADE-4848-9576-6306328164E9}" srcOrd="1" destOrd="0" presId="urn:microsoft.com/office/officeart/2005/8/layout/orgChart1"/>
    <dgm:cxn modelId="{8D1649D9-3285-416D-BD59-383B74411780}" type="presParOf" srcId="{8D5DAB4F-6E84-429B-B017-F1D3C7AF2BBF}" destId="{BADC1D5C-F1B7-4118-9217-AC2B6246FE8A}" srcOrd="2" destOrd="0" presId="urn:microsoft.com/office/officeart/2005/8/layout/orgChart1"/>
    <dgm:cxn modelId="{2C28C6DB-2CED-4DD2-B641-15708AFED2D1}" type="presParOf" srcId="{67788F9F-8A78-44CD-916B-77C73F02D6A6}" destId="{F6F98C72-D90A-4307-8B86-EBA43708F2CA}" srcOrd="2" destOrd="0" presId="urn:microsoft.com/office/officeart/2005/8/layout/orgChart1"/>
    <dgm:cxn modelId="{14DAE197-7D2B-4FE5-9B48-869897E6B76A}" type="presParOf" srcId="{07187343-AEA5-4713-B66E-154BCE9D1853}" destId="{A246803B-CD12-4E8A-9ECB-6FC15CD33E15}" srcOrd="1" destOrd="0" presId="urn:microsoft.com/office/officeart/2005/8/layout/orgChart1"/>
    <dgm:cxn modelId="{BC5043FB-EDF5-4DA4-AFEA-9526EC28987C}" type="presParOf" srcId="{A246803B-CD12-4E8A-9ECB-6FC15CD33E15}" destId="{251B98D2-A9F8-4C0B-9F17-5D9879E10194}" srcOrd="0" destOrd="0" presId="urn:microsoft.com/office/officeart/2005/8/layout/orgChart1"/>
    <dgm:cxn modelId="{C705BB91-920D-48ED-90CD-3FA9203E8575}" type="presParOf" srcId="{251B98D2-A9F8-4C0B-9F17-5D9879E10194}" destId="{C7E40232-9F2D-4967-A7D8-711EFDBB3077}" srcOrd="0" destOrd="0" presId="urn:microsoft.com/office/officeart/2005/8/layout/orgChart1"/>
    <dgm:cxn modelId="{B43B5059-6117-463C-9944-CFA887B91D35}" type="presParOf" srcId="{251B98D2-A9F8-4C0B-9F17-5D9879E10194}" destId="{701AC453-9F93-41D2-B410-C69888B7A9AD}" srcOrd="1" destOrd="0" presId="urn:microsoft.com/office/officeart/2005/8/layout/orgChart1"/>
    <dgm:cxn modelId="{D14D4207-8BDA-4D2B-BC75-92EADB72382D}" type="presParOf" srcId="{A246803B-CD12-4E8A-9ECB-6FC15CD33E15}" destId="{7EBE8FF9-024B-43FA-96B7-713B79E26B0A}" srcOrd="1" destOrd="0" presId="urn:microsoft.com/office/officeart/2005/8/layout/orgChart1"/>
    <dgm:cxn modelId="{10191B7F-D15E-40F5-85AE-9C8BBD053C72}" type="presParOf" srcId="{7EBE8FF9-024B-43FA-96B7-713B79E26B0A}" destId="{5B94865C-EF5C-4B9B-A96F-763A6AF06AE3}" srcOrd="0" destOrd="0" presId="urn:microsoft.com/office/officeart/2005/8/layout/orgChart1"/>
    <dgm:cxn modelId="{EF0B2ED6-BB95-42F4-BA4C-BEABAB46B33F}" type="presParOf" srcId="{7EBE8FF9-024B-43FA-96B7-713B79E26B0A}" destId="{6771AC23-B5CD-4B8C-A582-EDC9C05B181D}" srcOrd="1" destOrd="0" presId="urn:microsoft.com/office/officeart/2005/8/layout/orgChart1"/>
    <dgm:cxn modelId="{A9806755-7EB1-44AF-8284-FE240B0147E1}" type="presParOf" srcId="{6771AC23-B5CD-4B8C-A582-EDC9C05B181D}" destId="{B5537E73-F955-4525-8C99-67CB31328675}" srcOrd="0" destOrd="0" presId="urn:microsoft.com/office/officeart/2005/8/layout/orgChart1"/>
    <dgm:cxn modelId="{3A381480-11EF-494A-B638-A00124659B24}" type="presParOf" srcId="{B5537E73-F955-4525-8C99-67CB31328675}" destId="{9EDD7585-C4E8-49C4-97F8-98E312CEF652}" srcOrd="0" destOrd="0" presId="urn:microsoft.com/office/officeart/2005/8/layout/orgChart1"/>
    <dgm:cxn modelId="{9DBF9D7C-B7A9-4DF6-B8A7-64711F3B2187}" type="presParOf" srcId="{B5537E73-F955-4525-8C99-67CB31328675}" destId="{C61D9FF8-80B9-40E6-9AC2-5215D92AAA14}" srcOrd="1" destOrd="0" presId="urn:microsoft.com/office/officeart/2005/8/layout/orgChart1"/>
    <dgm:cxn modelId="{FF5CBA8A-D485-417E-A6D6-10E370BCC02D}" type="presParOf" srcId="{6771AC23-B5CD-4B8C-A582-EDC9C05B181D}" destId="{520BBCCB-664D-4690-8653-90D779AFB282}" srcOrd="1" destOrd="0" presId="urn:microsoft.com/office/officeart/2005/8/layout/orgChart1"/>
    <dgm:cxn modelId="{B75BC32E-540D-43BC-91D6-93044F08F57C}" type="presParOf" srcId="{6771AC23-B5CD-4B8C-A582-EDC9C05B181D}" destId="{50EEE1E4-6FCE-46EE-B529-2B70D6A99B5D}" srcOrd="2" destOrd="0" presId="urn:microsoft.com/office/officeart/2005/8/layout/orgChart1"/>
    <dgm:cxn modelId="{07E78057-6E5F-4327-A8DA-D4249ACF981F}" type="presParOf" srcId="{7EBE8FF9-024B-43FA-96B7-713B79E26B0A}" destId="{5E56F141-5C23-4758-AE33-206EDBC6E93C}" srcOrd="2" destOrd="0" presId="urn:microsoft.com/office/officeart/2005/8/layout/orgChart1"/>
    <dgm:cxn modelId="{B674DAAD-A78D-4175-8DCD-50EB74021133}" type="presParOf" srcId="{7EBE8FF9-024B-43FA-96B7-713B79E26B0A}" destId="{6ADC968D-9945-454C-B520-58DB008AD254}" srcOrd="3" destOrd="0" presId="urn:microsoft.com/office/officeart/2005/8/layout/orgChart1"/>
    <dgm:cxn modelId="{1BDF9D46-2B63-4AAA-BF16-3484FF2A3B6C}" type="presParOf" srcId="{6ADC968D-9945-454C-B520-58DB008AD254}" destId="{033CD1EC-C117-458D-9B4F-9FDCD3266F3A}" srcOrd="0" destOrd="0" presId="urn:microsoft.com/office/officeart/2005/8/layout/orgChart1"/>
    <dgm:cxn modelId="{4A363684-0BC4-4692-8A82-6E81754B0561}" type="presParOf" srcId="{033CD1EC-C117-458D-9B4F-9FDCD3266F3A}" destId="{5B6CC61C-3155-468E-A6A1-64AEA416048D}" srcOrd="0" destOrd="0" presId="urn:microsoft.com/office/officeart/2005/8/layout/orgChart1"/>
    <dgm:cxn modelId="{38722A8C-675C-4F63-B838-B5B92F836BA5}" type="presParOf" srcId="{033CD1EC-C117-458D-9B4F-9FDCD3266F3A}" destId="{DC20415E-F414-4194-A876-D74C3EFCAF50}" srcOrd="1" destOrd="0" presId="urn:microsoft.com/office/officeart/2005/8/layout/orgChart1"/>
    <dgm:cxn modelId="{21224104-070D-4AB6-A797-3A7CAC3CB8D8}" type="presParOf" srcId="{6ADC968D-9945-454C-B520-58DB008AD254}" destId="{EFED51AE-23A8-4BB7-B81F-9E103C27033C}" srcOrd="1" destOrd="0" presId="urn:microsoft.com/office/officeart/2005/8/layout/orgChart1"/>
    <dgm:cxn modelId="{76DD6663-259E-4924-A717-0BE383A29BB6}" type="presParOf" srcId="{6ADC968D-9945-454C-B520-58DB008AD254}" destId="{855CA78E-8189-4213-B250-620D9471BC43}" srcOrd="2" destOrd="0" presId="urn:microsoft.com/office/officeart/2005/8/layout/orgChart1"/>
    <dgm:cxn modelId="{376103AF-164E-4C5D-8E9F-34F1C531D6D3}" type="presParOf" srcId="{7EBE8FF9-024B-43FA-96B7-713B79E26B0A}" destId="{59E597E4-058E-4D90-A8B5-6387F2234768}" srcOrd="4" destOrd="0" presId="urn:microsoft.com/office/officeart/2005/8/layout/orgChart1"/>
    <dgm:cxn modelId="{E66692E1-2063-4958-B876-C73F13F0E3A4}" type="presParOf" srcId="{7EBE8FF9-024B-43FA-96B7-713B79E26B0A}" destId="{628F85F5-E78F-445A-BD49-E1D2DF284C43}" srcOrd="5" destOrd="0" presId="urn:microsoft.com/office/officeart/2005/8/layout/orgChart1"/>
    <dgm:cxn modelId="{CA12894C-27C7-40F5-9F2F-32980E065B70}" type="presParOf" srcId="{628F85F5-E78F-445A-BD49-E1D2DF284C43}" destId="{FF4036D2-CA35-4058-9079-B935F7C1DC8B}" srcOrd="0" destOrd="0" presId="urn:microsoft.com/office/officeart/2005/8/layout/orgChart1"/>
    <dgm:cxn modelId="{84605A13-F76A-4568-9983-A21BFD3326D4}" type="presParOf" srcId="{FF4036D2-CA35-4058-9079-B935F7C1DC8B}" destId="{61E5572D-C7B7-48AB-962F-F20EF7749E85}" srcOrd="0" destOrd="0" presId="urn:microsoft.com/office/officeart/2005/8/layout/orgChart1"/>
    <dgm:cxn modelId="{17AB3782-4FC0-4F83-802E-9091F332CB3B}" type="presParOf" srcId="{FF4036D2-CA35-4058-9079-B935F7C1DC8B}" destId="{B7478CB3-C245-444A-A4DA-EB07D66E222A}" srcOrd="1" destOrd="0" presId="urn:microsoft.com/office/officeart/2005/8/layout/orgChart1"/>
    <dgm:cxn modelId="{2E9E0810-D201-44DD-95D5-07D2AE44FC06}" type="presParOf" srcId="{628F85F5-E78F-445A-BD49-E1D2DF284C43}" destId="{EC8184CD-04CC-41BA-9DBD-1F56E56F9A47}" srcOrd="1" destOrd="0" presId="urn:microsoft.com/office/officeart/2005/8/layout/orgChart1"/>
    <dgm:cxn modelId="{6A19374F-125E-4BF1-A469-7EBE4959D08E}" type="presParOf" srcId="{628F85F5-E78F-445A-BD49-E1D2DF284C43}" destId="{CED5CE73-2FE4-4F8F-92EE-D231BCE83116}" srcOrd="2" destOrd="0" presId="urn:microsoft.com/office/officeart/2005/8/layout/orgChart1"/>
    <dgm:cxn modelId="{BED40E33-D1A3-4D92-8FC5-A5D25C2C2F3B}" type="presParOf" srcId="{A246803B-CD12-4E8A-9ECB-6FC15CD33E15}" destId="{E196A2F6-E800-4890-946C-6094616BDA9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597E4-058E-4D90-A8B5-6387F2234768}">
      <dsp:nvSpPr>
        <dsp:cNvPr id="0" name=""/>
        <dsp:cNvSpPr/>
      </dsp:nvSpPr>
      <dsp:spPr>
        <a:xfrm>
          <a:off x="1871621" y="1994682"/>
          <a:ext cx="1266598" cy="500357"/>
        </a:xfrm>
        <a:custGeom>
          <a:avLst/>
          <a:gdLst/>
          <a:ahLst/>
          <a:cxnLst/>
          <a:rect l="0" t="0" r="0" b="0"/>
          <a:pathLst>
            <a:path>
              <a:moveTo>
                <a:pt x="0" y="0"/>
              </a:moveTo>
              <a:lnTo>
                <a:pt x="0" y="415141"/>
              </a:lnTo>
              <a:lnTo>
                <a:pt x="1266598" y="415141"/>
              </a:lnTo>
              <a:lnTo>
                <a:pt x="1266598" y="5003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E56F141-5C23-4758-AE33-206EDBC6E93C}">
      <dsp:nvSpPr>
        <dsp:cNvPr id="0" name=""/>
        <dsp:cNvSpPr/>
      </dsp:nvSpPr>
      <dsp:spPr>
        <a:xfrm>
          <a:off x="1825828" y="1994682"/>
          <a:ext cx="91440" cy="512434"/>
        </a:xfrm>
        <a:custGeom>
          <a:avLst/>
          <a:gdLst/>
          <a:ahLst/>
          <a:cxnLst/>
          <a:rect l="0" t="0" r="0" b="0"/>
          <a:pathLst>
            <a:path>
              <a:moveTo>
                <a:pt x="45793" y="0"/>
              </a:moveTo>
              <a:lnTo>
                <a:pt x="45793" y="427217"/>
              </a:lnTo>
              <a:lnTo>
                <a:pt x="45720" y="427217"/>
              </a:lnTo>
              <a:lnTo>
                <a:pt x="45720" y="51243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B94865C-EF5C-4B9B-A96F-763A6AF06AE3}">
      <dsp:nvSpPr>
        <dsp:cNvPr id="0" name=""/>
        <dsp:cNvSpPr/>
      </dsp:nvSpPr>
      <dsp:spPr>
        <a:xfrm>
          <a:off x="688923" y="1994682"/>
          <a:ext cx="1182697" cy="500077"/>
        </a:xfrm>
        <a:custGeom>
          <a:avLst/>
          <a:gdLst/>
          <a:ahLst/>
          <a:cxnLst/>
          <a:rect l="0" t="0" r="0" b="0"/>
          <a:pathLst>
            <a:path>
              <a:moveTo>
                <a:pt x="1182697" y="0"/>
              </a:moveTo>
              <a:lnTo>
                <a:pt x="1182697" y="414861"/>
              </a:lnTo>
              <a:lnTo>
                <a:pt x="0" y="414861"/>
              </a:lnTo>
              <a:lnTo>
                <a:pt x="0" y="50007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EA738C7-A0E9-463B-A92B-93EC673A177A}">
      <dsp:nvSpPr>
        <dsp:cNvPr id="0" name=""/>
        <dsp:cNvSpPr/>
      </dsp:nvSpPr>
      <dsp:spPr>
        <a:xfrm>
          <a:off x="1844961" y="251727"/>
          <a:ext cx="91440" cy="1112134"/>
        </a:xfrm>
        <a:custGeom>
          <a:avLst/>
          <a:gdLst/>
          <a:ahLst/>
          <a:cxnLst/>
          <a:rect l="0" t="0" r="0" b="0"/>
          <a:pathLst>
            <a:path>
              <a:moveTo>
                <a:pt x="46555" y="1112134"/>
              </a:moveTo>
              <a:lnTo>
                <a:pt x="4572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8ED64CA-31A1-4716-9F19-B7361A16F635}">
      <dsp:nvSpPr>
        <dsp:cNvPr id="0" name=""/>
        <dsp:cNvSpPr/>
      </dsp:nvSpPr>
      <dsp:spPr>
        <a:xfrm>
          <a:off x="1440950" y="907605"/>
          <a:ext cx="901134" cy="4562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Analisis Laporan Keuangan </a:t>
          </a:r>
          <a:endParaRPr lang="id-ID"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40950" y="907605"/>
        <a:ext cx="901134" cy="456256"/>
      </dsp:txXfrm>
    </dsp:sp>
    <dsp:sp modelId="{EEA123C5-2763-494B-AB3C-DD0EDA77898E}">
      <dsp:nvSpPr>
        <dsp:cNvPr id="0" name=""/>
        <dsp:cNvSpPr/>
      </dsp:nvSpPr>
      <dsp:spPr>
        <a:xfrm>
          <a:off x="1437634" y="251727"/>
          <a:ext cx="906093" cy="420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Laporan Keuangan </a:t>
          </a:r>
          <a:endParaRPr lang="id-ID"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37634" y="251727"/>
        <a:ext cx="906093" cy="420270"/>
      </dsp:txXfrm>
    </dsp:sp>
    <dsp:sp modelId="{C7E40232-9F2D-4967-A7D8-711EFDBB3077}">
      <dsp:nvSpPr>
        <dsp:cNvPr id="0" name=""/>
        <dsp:cNvSpPr/>
      </dsp:nvSpPr>
      <dsp:spPr>
        <a:xfrm>
          <a:off x="1390570" y="1609130"/>
          <a:ext cx="962100" cy="38555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 Pont System </a:t>
          </a:r>
          <a:endParaRPr lang="id-ID" sz="14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90570" y="1609130"/>
        <a:ext cx="962100" cy="385551"/>
      </dsp:txXfrm>
    </dsp:sp>
    <dsp:sp modelId="{9EDD7585-C4E8-49C4-97F8-98E312CEF652}">
      <dsp:nvSpPr>
        <dsp:cNvPr id="0" name=""/>
        <dsp:cNvSpPr/>
      </dsp:nvSpPr>
      <dsp:spPr>
        <a:xfrm>
          <a:off x="283131" y="2494759"/>
          <a:ext cx="811584" cy="4057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NPM </a:t>
          </a:r>
          <a:endParaRPr lang="id-ID"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3131" y="2494759"/>
        <a:ext cx="811584" cy="405792"/>
      </dsp:txXfrm>
    </dsp:sp>
    <dsp:sp modelId="{5B6CC61C-3155-468E-A6A1-64AEA416048D}">
      <dsp:nvSpPr>
        <dsp:cNvPr id="0" name=""/>
        <dsp:cNvSpPr/>
      </dsp:nvSpPr>
      <dsp:spPr>
        <a:xfrm>
          <a:off x="1456284" y="2507116"/>
          <a:ext cx="830526" cy="4061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TATO</a:t>
          </a:r>
          <a:endParaRPr lang="id-ID"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56284" y="2507116"/>
        <a:ext cx="830526" cy="406108"/>
      </dsp:txXfrm>
    </dsp:sp>
    <dsp:sp modelId="{61E5572D-C7B7-48AB-962F-F20EF7749E85}">
      <dsp:nvSpPr>
        <dsp:cNvPr id="0" name=""/>
        <dsp:cNvSpPr/>
      </dsp:nvSpPr>
      <dsp:spPr>
        <a:xfrm>
          <a:off x="2732427" y="2495039"/>
          <a:ext cx="811584" cy="4057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ROI </a:t>
          </a:r>
          <a:endParaRPr lang="id-ID"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32427" y="2495039"/>
        <a:ext cx="811584" cy="4057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7714</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2022-04-20T05:47:00Z</dcterms:created>
  <dcterms:modified xsi:type="dcterms:W3CDTF">2022-04-20T05:48:00Z</dcterms:modified>
</cp:coreProperties>
</file>