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EDE6" w14:textId="77777777" w:rsidR="00855D27" w:rsidRPr="001812CE" w:rsidRDefault="00855D27" w:rsidP="00855D27">
      <w:pPr>
        <w:jc w:val="center"/>
        <w:rPr>
          <w:b/>
          <w:bCs/>
          <w:lang w:val="en-US"/>
        </w:rPr>
      </w:pPr>
      <w:r w:rsidRPr="001812CE">
        <w:rPr>
          <w:b/>
          <w:bCs/>
          <w:lang w:val="en-US"/>
        </w:rPr>
        <w:t>ABSTRAK</w:t>
      </w:r>
    </w:p>
    <w:p w14:paraId="3221933B" w14:textId="77777777" w:rsidR="00855D27" w:rsidRPr="001812CE" w:rsidRDefault="00855D27" w:rsidP="00855D27">
      <w:pPr>
        <w:rPr>
          <w:b/>
          <w:bCs/>
          <w:lang w:val="en-US"/>
        </w:rPr>
      </w:pPr>
    </w:p>
    <w:p w14:paraId="4D1A0FE1" w14:textId="77777777" w:rsidR="00855D27" w:rsidRPr="001812CE" w:rsidRDefault="00855D27" w:rsidP="00855D27">
      <w:pPr>
        <w:ind w:firstLine="720"/>
        <w:jc w:val="both"/>
        <w:rPr>
          <w:rFonts w:eastAsia="Calibri"/>
        </w:rPr>
      </w:pPr>
      <w:r w:rsidRPr="001812CE">
        <w:rPr>
          <w:rFonts w:eastAsia="Calibri"/>
        </w:rPr>
        <w:t xml:space="preserve">Penelitian ini bertujuan untuk mengetahui </w:t>
      </w:r>
      <w:r w:rsidRPr="001812CE">
        <w:rPr>
          <w:rFonts w:eastAsia="Calibri"/>
          <w:lang w:val="en-US"/>
        </w:rPr>
        <w:t>profitabilitas, ukuran perusahaan dan kepemilikan institusional</w:t>
      </w:r>
      <w:r w:rsidRPr="001812CE">
        <w:rPr>
          <w:rFonts w:eastAsia="Calibri"/>
        </w:rPr>
        <w:t xml:space="preserve"> pada perusahaan </w:t>
      </w:r>
      <w:r w:rsidRPr="001812CE">
        <w:rPr>
          <w:rFonts w:eastAsia="Calibri"/>
          <w:iCs/>
          <w:lang w:val="en-US"/>
        </w:rPr>
        <w:t xml:space="preserve">Manufaktur sector Industri Dasar dan Kimia </w:t>
      </w:r>
      <w:r w:rsidRPr="001812CE">
        <w:rPr>
          <w:rFonts w:eastAsia="Calibri"/>
        </w:rPr>
        <w:t xml:space="preserve">yang </w:t>
      </w:r>
      <w:r w:rsidRPr="001812CE">
        <w:t>terdaftar</w:t>
      </w:r>
      <w:r w:rsidRPr="001812CE">
        <w:rPr>
          <w:rFonts w:eastAsia="Calibri"/>
        </w:rPr>
        <w:t xml:space="preserve"> di  Bursa Efek Indonesia.</w:t>
      </w:r>
    </w:p>
    <w:p w14:paraId="7BE01595" w14:textId="77777777" w:rsidR="00855D27" w:rsidRPr="001812CE" w:rsidRDefault="00855D27" w:rsidP="00855D27">
      <w:pPr>
        <w:ind w:firstLine="720"/>
        <w:jc w:val="both"/>
        <w:rPr>
          <w:rFonts w:eastAsia="Calibri"/>
        </w:rPr>
      </w:pPr>
      <w:r w:rsidRPr="001812CE">
        <w:rPr>
          <w:rFonts w:eastAsia="Calibri"/>
        </w:rPr>
        <w:t xml:space="preserve">Metode penelitian yang digunakan adalah metode deskriptif dan verifikatif. Populasi dalam penelitian ini adalah </w:t>
      </w:r>
      <w:r w:rsidRPr="001812CE">
        <w:rPr>
          <w:rFonts w:eastAsia="Calibri"/>
          <w:lang w:val="en-US"/>
        </w:rPr>
        <w:t xml:space="preserve">81 </w:t>
      </w:r>
      <w:r w:rsidRPr="001812CE">
        <w:rPr>
          <w:rFonts w:eastAsia="Calibri"/>
        </w:rPr>
        <w:t xml:space="preserve">perusahaan </w:t>
      </w:r>
      <w:r w:rsidRPr="001812CE">
        <w:rPr>
          <w:rFonts w:eastAsia="Calibri"/>
          <w:iCs/>
          <w:lang w:val="en-US"/>
        </w:rPr>
        <w:t xml:space="preserve">manufaktur sektot industri  dasar dan kimia, </w:t>
      </w:r>
      <w:r w:rsidRPr="001812CE">
        <w:rPr>
          <w:rFonts w:eastAsia="Calibri"/>
        </w:rPr>
        <w:t>dengan sampel sebanyak 2</w:t>
      </w:r>
      <w:r w:rsidRPr="001812CE">
        <w:rPr>
          <w:rFonts w:eastAsia="Calibri"/>
          <w:lang w:val="en-US"/>
        </w:rPr>
        <w:t>1</w:t>
      </w:r>
      <w:r w:rsidRPr="001812CE">
        <w:rPr>
          <w:rFonts w:eastAsia="Calibri"/>
        </w:rPr>
        <w:t xml:space="preserve"> perusahaan. Teknik Sampling yang digunakan adalah </w:t>
      </w:r>
      <w:r w:rsidRPr="001812CE">
        <w:rPr>
          <w:rFonts w:eastAsia="Calibri"/>
          <w:i/>
          <w:iCs/>
        </w:rPr>
        <w:t>Purposive Sampling</w:t>
      </w:r>
      <w:r w:rsidRPr="001812CE">
        <w:rPr>
          <w:rFonts w:eastAsia="Calibri"/>
        </w:rPr>
        <w:t>. Jenis data yang digunakan dalam penelitian ini menggunakan data sekunder dengan menggunakan data laporan keuangan dan laporan tahunan periode 201</w:t>
      </w:r>
      <w:r w:rsidRPr="001812CE">
        <w:rPr>
          <w:rFonts w:eastAsia="Calibri"/>
          <w:lang w:val="en-US"/>
        </w:rPr>
        <w:t>6</w:t>
      </w:r>
      <w:r w:rsidRPr="001812CE">
        <w:rPr>
          <w:rFonts w:eastAsia="Calibri"/>
        </w:rPr>
        <w:t>-20</w:t>
      </w:r>
      <w:r w:rsidRPr="001812CE">
        <w:rPr>
          <w:rFonts w:eastAsia="Calibri"/>
          <w:lang w:val="en-US"/>
        </w:rPr>
        <w:t>20</w:t>
      </w:r>
      <w:r w:rsidRPr="001812CE">
        <w:rPr>
          <w:rFonts w:eastAsia="Calibri"/>
        </w:rPr>
        <w:t xml:space="preserve">. Data penelitian diolah menggunakan </w:t>
      </w:r>
      <w:r w:rsidRPr="001812CE">
        <w:rPr>
          <w:i/>
          <w:szCs w:val="28"/>
        </w:rPr>
        <w:t>software IBM SPSS Statistics 2</w:t>
      </w:r>
      <w:r w:rsidRPr="001812CE">
        <w:rPr>
          <w:i/>
          <w:szCs w:val="28"/>
          <w:lang w:val="en-US"/>
        </w:rPr>
        <w:t>4</w:t>
      </w:r>
      <w:r w:rsidRPr="001812CE">
        <w:rPr>
          <w:szCs w:val="28"/>
        </w:rPr>
        <w:t xml:space="preserve"> </w:t>
      </w:r>
      <w:r w:rsidRPr="001812CE">
        <w:rPr>
          <w:rFonts w:eastAsia="Calibri"/>
        </w:rPr>
        <w:t xml:space="preserve">untuk menguji </w:t>
      </w:r>
      <w:r w:rsidRPr="001812CE">
        <w:rPr>
          <w:szCs w:val="22"/>
        </w:rPr>
        <w:t>uji asumsi klasik</w:t>
      </w:r>
      <w:r w:rsidRPr="001812CE">
        <w:rPr>
          <w:szCs w:val="22"/>
          <w:lang w:val="en-US"/>
        </w:rPr>
        <w:t xml:space="preserve">, </w:t>
      </w:r>
      <w:r w:rsidRPr="001812CE">
        <w:rPr>
          <w:szCs w:val="22"/>
        </w:rPr>
        <w:t>uji normalitas, uji auto korelasi, uji multikolinieritas, uji heterokedasitistas</w:t>
      </w:r>
      <w:r w:rsidRPr="001812CE">
        <w:rPr>
          <w:szCs w:val="22"/>
          <w:lang w:val="en-US"/>
        </w:rPr>
        <w:t xml:space="preserve"> dan </w:t>
      </w:r>
      <w:r w:rsidRPr="001812CE">
        <w:rPr>
          <w:szCs w:val="22"/>
        </w:rPr>
        <w:t>Uji Parsia</w:t>
      </w:r>
      <w:r w:rsidRPr="001812CE">
        <w:rPr>
          <w:szCs w:val="22"/>
          <w:lang w:val="en-US"/>
        </w:rPr>
        <w:t>l</w:t>
      </w:r>
      <w:r w:rsidRPr="001812CE">
        <w:rPr>
          <w:rFonts w:eastAsia="Calibri"/>
        </w:rPr>
        <w:t>.</w:t>
      </w:r>
    </w:p>
    <w:p w14:paraId="5EA8F614" w14:textId="77777777" w:rsidR="00855D27" w:rsidRPr="001812CE" w:rsidRDefault="00855D27" w:rsidP="00855D27">
      <w:pPr>
        <w:ind w:firstLine="720"/>
        <w:jc w:val="both"/>
        <w:rPr>
          <w:rFonts w:eastAsia="Calibri"/>
          <w:lang w:val="en-US"/>
        </w:rPr>
      </w:pPr>
      <w:r w:rsidRPr="001812CE">
        <w:rPr>
          <w:lang w:val="en-US"/>
        </w:rPr>
        <w:t xml:space="preserve">Profitabilitas </w:t>
      </w:r>
      <w:r w:rsidRPr="001812CE">
        <w:t xml:space="preserve">berpengaruh </w:t>
      </w:r>
      <w:r w:rsidRPr="001812CE">
        <w:rPr>
          <w:lang w:val="en-US"/>
        </w:rPr>
        <w:t xml:space="preserve">positif </w:t>
      </w:r>
      <w:r w:rsidRPr="001812CE">
        <w:t xml:space="preserve">terhadap </w:t>
      </w:r>
      <w:r w:rsidRPr="001812CE">
        <w:rPr>
          <w:lang w:val="en-US"/>
        </w:rPr>
        <w:t xml:space="preserve">penghindaran pajak </w:t>
      </w:r>
      <w:r w:rsidRPr="001812CE">
        <w:t xml:space="preserve">pada </w:t>
      </w:r>
      <w:r w:rsidRPr="001812CE">
        <w:rPr>
          <w:rFonts w:eastAsia="Calibri"/>
        </w:rPr>
        <w:t xml:space="preserve">perusahaan </w:t>
      </w:r>
      <w:r w:rsidRPr="001812CE">
        <w:rPr>
          <w:rFonts w:eastAsia="Calibri"/>
          <w:iCs/>
          <w:lang w:val="en-US"/>
        </w:rPr>
        <w:t>manufaktur sektot industri  dasar dan kimia</w:t>
      </w:r>
      <w:r w:rsidRPr="001812CE">
        <w:t xml:space="preserve"> yang terdaftar di Bursa Efek Indonesia sebesar 8,</w:t>
      </w:r>
      <w:r w:rsidRPr="001812CE">
        <w:rPr>
          <w:lang w:val="en-US"/>
        </w:rPr>
        <w:t>0</w:t>
      </w:r>
      <w:r w:rsidRPr="001812CE">
        <w:t xml:space="preserve">% dan </w:t>
      </w:r>
      <w:r w:rsidRPr="001812CE">
        <w:rPr>
          <w:lang w:val="en-US"/>
        </w:rPr>
        <w:t xml:space="preserve">ukuran perusahaan </w:t>
      </w:r>
      <w:r w:rsidRPr="001812CE">
        <w:t>berpengaruh</w:t>
      </w:r>
      <w:r w:rsidRPr="001812CE">
        <w:rPr>
          <w:lang w:val="en-US"/>
        </w:rPr>
        <w:t xml:space="preserve"> negative </w:t>
      </w:r>
      <w:r w:rsidRPr="001812CE">
        <w:t xml:space="preserve">terhadap </w:t>
      </w:r>
      <w:r w:rsidRPr="001812CE">
        <w:rPr>
          <w:lang w:val="en-US"/>
        </w:rPr>
        <w:t>penghindaran pajak</w:t>
      </w:r>
      <w:r w:rsidRPr="001812CE">
        <w:t xml:space="preserve"> pada </w:t>
      </w:r>
      <w:r w:rsidRPr="001812CE">
        <w:rPr>
          <w:rFonts w:eastAsia="Calibri"/>
        </w:rPr>
        <w:t xml:space="preserve">perusahaan </w:t>
      </w:r>
      <w:r w:rsidRPr="001812CE">
        <w:rPr>
          <w:rFonts w:eastAsia="Calibri"/>
          <w:iCs/>
          <w:lang w:val="en-US"/>
        </w:rPr>
        <w:t>manufaktur sektot industri  dasar dan kimia</w:t>
      </w:r>
      <w:r w:rsidRPr="001812CE">
        <w:t xml:space="preserve"> yang terdaftar di Bursa Efek Indonesia sebesar </w:t>
      </w:r>
      <w:r w:rsidRPr="001812CE">
        <w:rPr>
          <w:lang w:val="en-US"/>
        </w:rPr>
        <w:t xml:space="preserve">6,3 </w:t>
      </w:r>
      <w:r w:rsidRPr="001812CE">
        <w:t xml:space="preserve">%. </w:t>
      </w:r>
      <w:r w:rsidRPr="001812CE">
        <w:rPr>
          <w:lang w:val="en-US"/>
        </w:rPr>
        <w:t xml:space="preserve">Sedangkan kepemilikan institusional tidak </w:t>
      </w:r>
      <w:r w:rsidRPr="001812CE">
        <w:t xml:space="preserve">berpengaruh terhadap </w:t>
      </w:r>
      <w:r w:rsidRPr="001812CE">
        <w:rPr>
          <w:lang w:val="en-US"/>
        </w:rPr>
        <w:t>penghindaran pajak</w:t>
      </w:r>
      <w:r w:rsidRPr="001812CE">
        <w:t xml:space="preserve"> pada </w:t>
      </w:r>
      <w:r w:rsidRPr="001812CE">
        <w:rPr>
          <w:rFonts w:eastAsia="Calibri"/>
        </w:rPr>
        <w:t xml:space="preserve">perusahaan </w:t>
      </w:r>
      <w:r w:rsidRPr="001812CE">
        <w:rPr>
          <w:rFonts w:eastAsia="Calibri"/>
          <w:iCs/>
          <w:lang w:val="en-US"/>
        </w:rPr>
        <w:t>manufaktur sektot industri  dasar dan kimia</w:t>
      </w:r>
      <w:r w:rsidRPr="001812CE">
        <w:t xml:space="preserve"> yang terdaftar sebesar </w:t>
      </w:r>
      <w:r w:rsidRPr="001812CE">
        <w:rPr>
          <w:lang w:val="en-US"/>
        </w:rPr>
        <w:t xml:space="preserve">sebesar 1,2%. </w:t>
      </w:r>
    </w:p>
    <w:p w14:paraId="12F54E56" w14:textId="77777777" w:rsidR="00855D27" w:rsidRPr="001812CE" w:rsidRDefault="00855D27" w:rsidP="00855D27">
      <w:pPr>
        <w:ind w:firstLine="720"/>
        <w:jc w:val="both"/>
        <w:rPr>
          <w:rFonts w:eastAsia="Calibri"/>
          <w:color w:val="000000"/>
        </w:rPr>
      </w:pPr>
    </w:p>
    <w:p w14:paraId="67CAF063" w14:textId="77777777" w:rsidR="00855D27" w:rsidRPr="001812CE" w:rsidRDefault="00855D27" w:rsidP="00855D27">
      <w:pPr>
        <w:rPr>
          <w:rFonts w:eastAsia="Calibri"/>
          <w:i/>
          <w:color w:val="000000"/>
          <w:lang w:val="en-US"/>
        </w:rPr>
      </w:pPr>
      <w:r w:rsidRPr="001812CE">
        <w:rPr>
          <w:rFonts w:eastAsia="Calibri"/>
          <w:color w:val="000000"/>
        </w:rPr>
        <w:t xml:space="preserve">Kata Kunci: </w:t>
      </w:r>
      <w:r w:rsidRPr="001812CE">
        <w:rPr>
          <w:rFonts w:eastAsia="Calibri"/>
          <w:iCs/>
          <w:color w:val="000000"/>
          <w:lang w:val="en-US"/>
        </w:rPr>
        <w:t xml:space="preserve">Profitabilitas, Ukuran Perusahaan, Kepemilikan Institusional dan Penghindaran Pajak </w:t>
      </w:r>
      <w:r w:rsidRPr="001812CE">
        <w:rPr>
          <w:rFonts w:eastAsia="Calibri"/>
          <w:i/>
          <w:color w:val="000000"/>
          <w:lang w:val="en-US"/>
        </w:rPr>
        <w:t>(Tax Avoidance)</w:t>
      </w:r>
    </w:p>
    <w:p w14:paraId="6F74FA2D" w14:textId="77777777" w:rsidR="00855D27" w:rsidRPr="001812CE" w:rsidRDefault="00855D27" w:rsidP="00855D27">
      <w:pPr>
        <w:rPr>
          <w:rFonts w:eastAsia="Calibri"/>
          <w:i/>
          <w:color w:val="000000"/>
          <w:lang w:val="en-US"/>
        </w:rPr>
      </w:pPr>
      <w:r w:rsidRPr="001812CE">
        <w:rPr>
          <w:rFonts w:eastAsia="Calibri"/>
          <w:i/>
          <w:color w:val="000000"/>
          <w:lang w:val="en-US"/>
        </w:rPr>
        <w:br w:type="page"/>
      </w:r>
    </w:p>
    <w:p w14:paraId="75AE85FB" w14:textId="77777777" w:rsidR="00855D27" w:rsidRPr="001812CE" w:rsidRDefault="00855D27" w:rsidP="00855D27">
      <w:pPr>
        <w:spacing w:line="480" w:lineRule="auto"/>
        <w:jc w:val="center"/>
        <w:rPr>
          <w:rFonts w:eastAsia="Calibri"/>
          <w:i/>
          <w:color w:val="000000"/>
          <w:lang w:val="en-US"/>
        </w:rPr>
      </w:pPr>
      <w:r w:rsidRPr="001812CE">
        <w:rPr>
          <w:rFonts w:eastAsia="Calibri"/>
          <w:i/>
          <w:color w:val="000000"/>
          <w:lang w:val="en-US"/>
        </w:rPr>
        <w:lastRenderedPageBreak/>
        <w:t>ABSTRACT</w:t>
      </w:r>
    </w:p>
    <w:p w14:paraId="4356F548" w14:textId="77777777" w:rsidR="00855D27" w:rsidRPr="001812CE" w:rsidRDefault="00855D27" w:rsidP="00855D27">
      <w:pPr>
        <w:jc w:val="both"/>
        <w:rPr>
          <w:rFonts w:eastAsia="Calibri"/>
          <w:i/>
          <w:color w:val="000000"/>
          <w:lang w:val="en-US"/>
        </w:rPr>
      </w:pPr>
      <w:r w:rsidRPr="001812CE">
        <w:rPr>
          <w:rFonts w:eastAsia="Calibri"/>
          <w:i/>
          <w:color w:val="000000"/>
          <w:lang w:val="en-US"/>
        </w:rPr>
        <w:t xml:space="preserve">This study aims to determine the profitability, size of the company and institutional ownership in </w:t>
      </w:r>
      <w:r w:rsidRPr="001812CE">
        <w:rPr>
          <w:szCs w:val="22"/>
        </w:rPr>
        <w:t>Manufacturing</w:t>
      </w:r>
      <w:r w:rsidRPr="001812CE">
        <w:rPr>
          <w:rFonts w:eastAsia="Calibri"/>
          <w:i/>
          <w:color w:val="000000"/>
          <w:lang w:val="en-US"/>
        </w:rPr>
        <w:t xml:space="preserve"> companies in the Basic and Chemical Industry sector listed on the Indonesia Stock Exchange.</w:t>
      </w:r>
    </w:p>
    <w:p w14:paraId="7A0C91CF" w14:textId="77777777" w:rsidR="00855D27" w:rsidRPr="001812CE" w:rsidRDefault="00855D27" w:rsidP="00855D27">
      <w:pPr>
        <w:jc w:val="both"/>
        <w:rPr>
          <w:rFonts w:eastAsia="Calibri"/>
          <w:i/>
          <w:color w:val="000000"/>
          <w:lang w:val="en-US"/>
        </w:rPr>
      </w:pPr>
    </w:p>
    <w:p w14:paraId="4F42BD6A" w14:textId="77777777" w:rsidR="00855D27" w:rsidRPr="001812CE" w:rsidRDefault="00855D27" w:rsidP="00855D27">
      <w:pPr>
        <w:jc w:val="both"/>
        <w:rPr>
          <w:rFonts w:eastAsia="Calibri"/>
          <w:i/>
          <w:color w:val="000000"/>
          <w:lang w:val="en-US"/>
        </w:rPr>
      </w:pPr>
      <w:r w:rsidRPr="001812CE">
        <w:rPr>
          <w:rFonts w:eastAsia="Calibri"/>
          <w:i/>
          <w:color w:val="000000"/>
          <w:lang w:val="en-US"/>
        </w:rPr>
        <w:t>The research method used is descriptive and verification methods. The population in this study were 81 manufacturing companies in the basic and chemical industrial sectors, with a sample of 21 companies. The sampling technique used is purposive sampling. The type of data used in this study uses secondary data using financial statement data and annual reports for the 2016-2020 period. The research data was processed using IBM SPSS Statistics 24 software to test the classical assumption test, normality test, auto correlation test, multicollinearity test, heteroscedasticity test and partial test.</w:t>
      </w:r>
    </w:p>
    <w:p w14:paraId="4E69783A" w14:textId="77777777" w:rsidR="00855D27" w:rsidRPr="001812CE" w:rsidRDefault="00855D27" w:rsidP="00855D27">
      <w:pPr>
        <w:jc w:val="both"/>
        <w:rPr>
          <w:rFonts w:eastAsia="Calibri"/>
          <w:i/>
          <w:color w:val="000000"/>
          <w:lang w:val="en-US"/>
        </w:rPr>
      </w:pPr>
    </w:p>
    <w:p w14:paraId="3F36386A" w14:textId="77777777" w:rsidR="00855D27" w:rsidRPr="001812CE" w:rsidRDefault="00855D27" w:rsidP="00855D27">
      <w:pPr>
        <w:jc w:val="both"/>
        <w:rPr>
          <w:rFonts w:eastAsia="Calibri"/>
          <w:i/>
          <w:color w:val="000000"/>
          <w:lang w:val="en-US"/>
        </w:rPr>
      </w:pPr>
      <w:r w:rsidRPr="001812CE">
        <w:rPr>
          <w:rFonts w:eastAsia="Calibri"/>
          <w:i/>
          <w:color w:val="000000"/>
          <w:lang w:val="en-US"/>
        </w:rPr>
        <w:t>Profitability has a positive effect on tax avoidance in basic and chemical industrial sector manufacturing companies listed on the Indonesia Stock Exchange by 8.0% and company size has a negative effect on tax avoidance in basic and chemical industrial sector manufacturing companies listed on the Indonesia Stock Exchange by 6. 3%. Meanwhile, institutional ownership has no effect on tax avoidance in the listed basic and chemical industrial sector manufacturing companies of 1.2%.</w:t>
      </w:r>
    </w:p>
    <w:p w14:paraId="1E1F1134" w14:textId="77777777" w:rsidR="00855D27" w:rsidRPr="001812CE" w:rsidRDefault="00855D27" w:rsidP="00855D27">
      <w:pPr>
        <w:rPr>
          <w:rFonts w:eastAsia="Calibri"/>
          <w:i/>
          <w:color w:val="000000"/>
          <w:lang w:val="en-US"/>
        </w:rPr>
      </w:pPr>
    </w:p>
    <w:p w14:paraId="28E3B170" w14:textId="77777777" w:rsidR="00855D27" w:rsidRPr="001812CE" w:rsidRDefault="00855D27" w:rsidP="00855D27">
      <w:pPr>
        <w:rPr>
          <w:rFonts w:eastAsia="Calibri"/>
          <w:i/>
          <w:color w:val="000000"/>
          <w:lang w:val="en-US"/>
        </w:rPr>
      </w:pPr>
      <w:r w:rsidRPr="001812CE">
        <w:rPr>
          <w:rFonts w:eastAsia="Calibri"/>
          <w:i/>
          <w:color w:val="000000"/>
          <w:lang w:val="en-US"/>
        </w:rPr>
        <w:t>Keywords: Profitability, Firm Size, Institutional Ownership and Tax Avoidance</w:t>
      </w:r>
    </w:p>
    <w:p w14:paraId="65A28522" w14:textId="56807562" w:rsidR="00C01D33" w:rsidRPr="00855D27" w:rsidRDefault="00C01D33">
      <w:pPr>
        <w:rPr>
          <w:rFonts w:eastAsia="Calibri"/>
          <w:i/>
          <w:color w:val="000000"/>
          <w:lang w:val="en-US"/>
        </w:rPr>
      </w:pPr>
    </w:p>
    <w:sectPr w:rsidR="00C01D33" w:rsidRPr="00855D27" w:rsidSect="00C26A83">
      <w:pgSz w:w="11900" w:h="16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27"/>
    <w:rsid w:val="00577B26"/>
    <w:rsid w:val="00855D27"/>
    <w:rsid w:val="00A238AD"/>
    <w:rsid w:val="00C01D33"/>
    <w:rsid w:val="00C26A83"/>
    <w:rsid w:val="00E335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1F1C"/>
  <w15:chartTrackingRefBased/>
  <w15:docId w15:val="{9D7245E0-EED9-E845-8368-16A3DDFD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D27"/>
    <w:rPr>
      <w:rFonts w:ascii="Times New Roman" w:eastAsia="Times New Roman" w:hAnsi="Times New Roman" w:cs="Times New Roman"/>
      <w:lang w:eastAsia="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2488</Characters>
  <Application>Microsoft Office Word</Application>
  <DocSecurity>0</DocSecurity>
  <Lines>71</Lines>
  <Paragraphs>31</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salsabilakarinarahm4@gmail.com</dc:creator>
  <cp:keywords/>
  <dc:description/>
  <cp:lastModifiedBy>salsabilakarinarahm4@gmail.com</cp:lastModifiedBy>
  <cp:revision>2</cp:revision>
  <dcterms:created xsi:type="dcterms:W3CDTF">2022-03-21T10:33:00Z</dcterms:created>
  <dcterms:modified xsi:type="dcterms:W3CDTF">2022-03-21T10:41:00Z</dcterms:modified>
</cp:coreProperties>
</file>