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71028" w14:textId="77777777" w:rsidR="001B2255" w:rsidRDefault="001B2255" w:rsidP="001B2255">
      <w:pPr>
        <w:pStyle w:val="Heading1"/>
        <w:ind w:firstLine="0"/>
      </w:pPr>
      <w:bookmarkStart w:id="0" w:name="_Toc65994210"/>
      <w:r>
        <w:t>DAFTAR PUSTAKA</w:t>
      </w:r>
      <w:bookmarkEnd w:id="0"/>
    </w:p>
    <w:p w14:paraId="2D03A7D9" w14:textId="77777777" w:rsidR="001B2255" w:rsidRPr="00E207D1" w:rsidRDefault="001B2255" w:rsidP="001B2255">
      <w:pPr>
        <w:pStyle w:val="BodyText"/>
        <w:widowControl w:val="0"/>
        <w:spacing w:line="276" w:lineRule="auto"/>
        <w:ind w:left="792" w:right="21" w:hanging="792"/>
      </w:pPr>
      <w:r w:rsidRPr="00E207D1">
        <w:t>Ahmad Hannani. 2016. Pengaruh Beban Kerja, Kepuasan, Fasilitas Lengkap terhadap</w:t>
      </w:r>
      <w:r w:rsidRPr="00E207D1">
        <w:rPr>
          <w:spacing w:val="-12"/>
        </w:rPr>
        <w:t xml:space="preserve"> </w:t>
      </w:r>
      <w:r w:rsidRPr="00E207D1">
        <w:t>Kinerja</w:t>
      </w:r>
      <w:r w:rsidRPr="00E207D1">
        <w:rPr>
          <w:spacing w:val="-12"/>
        </w:rPr>
        <w:t xml:space="preserve"> </w:t>
      </w:r>
      <w:r w:rsidRPr="00E207D1">
        <w:t>Perawat</w:t>
      </w:r>
      <w:r w:rsidRPr="00E207D1">
        <w:rPr>
          <w:spacing w:val="-9"/>
        </w:rPr>
        <w:t xml:space="preserve"> </w:t>
      </w:r>
      <w:r w:rsidRPr="00E207D1">
        <w:t>di</w:t>
      </w:r>
      <w:r w:rsidRPr="00E207D1">
        <w:rPr>
          <w:spacing w:val="-11"/>
        </w:rPr>
        <w:t xml:space="preserve"> </w:t>
      </w:r>
      <w:r w:rsidRPr="00E207D1">
        <w:t>Ruang</w:t>
      </w:r>
      <w:r w:rsidRPr="00E207D1">
        <w:rPr>
          <w:spacing w:val="-13"/>
        </w:rPr>
        <w:t xml:space="preserve"> </w:t>
      </w:r>
      <w:r w:rsidRPr="00E207D1">
        <w:t>Perawatan</w:t>
      </w:r>
      <w:r w:rsidRPr="00E207D1">
        <w:rPr>
          <w:spacing w:val="-13"/>
        </w:rPr>
        <w:t xml:space="preserve"> </w:t>
      </w:r>
      <w:r w:rsidRPr="00E207D1">
        <w:t>Mawar</w:t>
      </w:r>
      <w:r w:rsidRPr="00E207D1">
        <w:rPr>
          <w:spacing w:val="-9"/>
        </w:rPr>
        <w:t xml:space="preserve"> </w:t>
      </w:r>
      <w:r w:rsidRPr="00E207D1">
        <w:t>Lantai</w:t>
      </w:r>
      <w:r w:rsidRPr="00E207D1">
        <w:rPr>
          <w:spacing w:val="-10"/>
        </w:rPr>
        <w:t xml:space="preserve"> </w:t>
      </w:r>
      <w:r w:rsidRPr="00E207D1">
        <w:t>II</w:t>
      </w:r>
      <w:r w:rsidRPr="00E207D1">
        <w:rPr>
          <w:spacing w:val="-15"/>
        </w:rPr>
        <w:t xml:space="preserve"> </w:t>
      </w:r>
      <w:r w:rsidRPr="00E207D1">
        <w:t>RSU</w:t>
      </w:r>
      <w:r w:rsidRPr="00E207D1">
        <w:rPr>
          <w:spacing w:val="-12"/>
        </w:rPr>
        <w:t xml:space="preserve"> </w:t>
      </w:r>
      <w:r w:rsidRPr="00E207D1">
        <w:t>Wisata UTT Makasar. Jurnal Mirai Manajemen. Vol. 01, No 02.</w:t>
      </w:r>
    </w:p>
    <w:p w14:paraId="004AF718" w14:textId="77777777" w:rsidR="001B2255" w:rsidRPr="00E207D1" w:rsidRDefault="001B2255" w:rsidP="001B2255">
      <w:pPr>
        <w:pStyle w:val="BodyText"/>
        <w:widowControl w:val="0"/>
        <w:spacing w:line="276" w:lineRule="auto"/>
        <w:ind w:left="792" w:right="21" w:hanging="792"/>
      </w:pPr>
      <w:r w:rsidRPr="00E207D1">
        <w:t>Angger Roni. 2020. Pengantar Manajemen: Teori dan Aplikasi. Kepanjen. AE Publishing.</w:t>
      </w:r>
    </w:p>
    <w:p w14:paraId="56F5FD3A" w14:textId="77777777" w:rsidR="001B2255" w:rsidRPr="00E207D1" w:rsidRDefault="001B2255" w:rsidP="001B2255">
      <w:pPr>
        <w:pStyle w:val="BodyText"/>
        <w:widowControl w:val="0"/>
        <w:spacing w:line="276" w:lineRule="auto"/>
        <w:ind w:left="792" w:right="21" w:hanging="792"/>
      </w:pPr>
      <w:r w:rsidRPr="00E207D1">
        <w:t>As'ad, Moh. 2004. Psikologi Industri: Seri Sumber Daya Manusia. Yogyakarta: Liberty.</w:t>
      </w:r>
    </w:p>
    <w:p w14:paraId="36008C0A" w14:textId="77777777" w:rsidR="001B2255" w:rsidRPr="00E207D1" w:rsidRDefault="001B2255" w:rsidP="001B2255">
      <w:pPr>
        <w:pStyle w:val="BodyText"/>
        <w:widowControl w:val="0"/>
        <w:spacing w:line="276" w:lineRule="auto"/>
        <w:ind w:left="792" w:right="21" w:hanging="792"/>
      </w:pPr>
      <w:r w:rsidRPr="00E207D1">
        <w:t>Dessler, Garry. 2015. Manajemen Sumber Daya Manusia. Jakarta: Salemba Empat</w:t>
      </w:r>
    </w:p>
    <w:p w14:paraId="4E09280F" w14:textId="77777777" w:rsidR="001B2255" w:rsidRPr="00E207D1" w:rsidRDefault="001B2255" w:rsidP="001B2255">
      <w:pPr>
        <w:pStyle w:val="BodyText"/>
        <w:widowControl w:val="0"/>
        <w:spacing w:line="276" w:lineRule="auto"/>
        <w:ind w:left="792" w:right="21" w:hanging="792"/>
      </w:pPr>
      <w:r w:rsidRPr="00E207D1">
        <w:t>Ellyzar Nova. Pengaruh Mutasi Kerja, Beban Kerja, Dan Konflik Interpersonal Terhadap Stress Kerja Serta Dampaknya Pada Kinerja Pegawai Bpkp Perwakilan Provinsi Aceh. Jurnal Magister Manajemen. Fakultas Ekonomi dan Bisnis Unsyiah</w:t>
      </w:r>
    </w:p>
    <w:p w14:paraId="5052ABC7" w14:textId="77777777" w:rsidR="001B2255" w:rsidRPr="00E207D1" w:rsidRDefault="001B2255" w:rsidP="001B2255">
      <w:pPr>
        <w:pStyle w:val="BodyText"/>
        <w:widowControl w:val="0"/>
        <w:spacing w:line="276" w:lineRule="auto"/>
        <w:ind w:left="792" w:right="21" w:hanging="792"/>
      </w:pPr>
      <w:r w:rsidRPr="00E207D1">
        <w:t>Fachri Moch (2017). Kompensasi Dan Disiplin Kerja Terhadap Kepuasan Kerja Karyawan Di Restoran Kampoeng Daun. Jurnal Riset Bisnis dan Manajemen (JRBM). Volume 10, No 2.</w:t>
      </w:r>
    </w:p>
    <w:p w14:paraId="0E94D374" w14:textId="77777777" w:rsidR="001B2255" w:rsidRPr="00E207D1" w:rsidRDefault="001B2255" w:rsidP="001B2255">
      <w:pPr>
        <w:pStyle w:val="BodyText"/>
        <w:widowControl w:val="0"/>
        <w:spacing w:line="276" w:lineRule="auto"/>
        <w:ind w:left="792" w:right="21" w:hanging="792"/>
      </w:pPr>
      <w:r w:rsidRPr="00E207D1">
        <w:t>Hasibuan, Malayu S.P.. 2010. Manajemen Personalia dan Sumber Daya Daya Manusia. Jakarta: Edisi Revisi. Bumi Aksara.</w:t>
      </w:r>
    </w:p>
    <w:p w14:paraId="7E80BAAA" w14:textId="77777777" w:rsidR="001B2255" w:rsidRPr="00E207D1" w:rsidRDefault="001B2255" w:rsidP="001B2255">
      <w:pPr>
        <w:pStyle w:val="BodyText"/>
        <w:widowControl w:val="0"/>
        <w:spacing w:line="276" w:lineRule="auto"/>
        <w:ind w:left="792" w:right="21" w:hanging="792"/>
      </w:pPr>
      <w:r w:rsidRPr="00E207D1">
        <w:t>Juni, Donni Priansa dan Agus Garnida., 2013. Manajemen Perkantoran. Bandung: Alfabeta</w:t>
      </w:r>
    </w:p>
    <w:p w14:paraId="2B860E6F" w14:textId="77777777" w:rsidR="001B2255" w:rsidRDefault="001B2255" w:rsidP="001B2255">
      <w:pPr>
        <w:pStyle w:val="BodyText"/>
        <w:widowControl w:val="0"/>
        <w:spacing w:line="276" w:lineRule="auto"/>
        <w:ind w:left="792" w:right="21" w:hanging="792"/>
      </w:pPr>
      <w:r w:rsidRPr="00E207D1">
        <w:t>Kasmir.,</w:t>
      </w:r>
      <w:r w:rsidRPr="00E207D1">
        <w:rPr>
          <w:spacing w:val="-7"/>
        </w:rPr>
        <w:t xml:space="preserve"> </w:t>
      </w:r>
      <w:r w:rsidRPr="00E207D1">
        <w:t>2016.</w:t>
      </w:r>
      <w:r w:rsidRPr="00E207D1">
        <w:rPr>
          <w:spacing w:val="-6"/>
        </w:rPr>
        <w:t xml:space="preserve"> </w:t>
      </w:r>
      <w:r w:rsidRPr="00E207D1">
        <w:t>Manajemen</w:t>
      </w:r>
      <w:r w:rsidRPr="00E207D1">
        <w:rPr>
          <w:spacing w:val="-6"/>
        </w:rPr>
        <w:t xml:space="preserve"> </w:t>
      </w:r>
      <w:r w:rsidRPr="00E207D1">
        <w:t>Sumber</w:t>
      </w:r>
      <w:r w:rsidRPr="00E207D1">
        <w:rPr>
          <w:spacing w:val="-7"/>
        </w:rPr>
        <w:t xml:space="preserve"> </w:t>
      </w:r>
      <w:r w:rsidRPr="00E207D1">
        <w:t>Daya</w:t>
      </w:r>
      <w:r w:rsidRPr="00E207D1">
        <w:rPr>
          <w:spacing w:val="-5"/>
        </w:rPr>
        <w:t xml:space="preserve"> </w:t>
      </w:r>
      <w:r w:rsidRPr="00E207D1">
        <w:t>Manusia</w:t>
      </w:r>
      <w:r w:rsidRPr="00E207D1">
        <w:rPr>
          <w:spacing w:val="-7"/>
        </w:rPr>
        <w:t xml:space="preserve"> </w:t>
      </w:r>
      <w:r w:rsidRPr="00E207D1">
        <w:t>(Teori</w:t>
      </w:r>
      <w:r w:rsidRPr="00E207D1">
        <w:rPr>
          <w:spacing w:val="-7"/>
        </w:rPr>
        <w:t xml:space="preserve"> </w:t>
      </w:r>
      <w:r w:rsidRPr="00E207D1">
        <w:t>dan</w:t>
      </w:r>
      <w:r w:rsidRPr="00E207D1">
        <w:rPr>
          <w:spacing w:val="-6"/>
        </w:rPr>
        <w:t xml:space="preserve"> </w:t>
      </w:r>
      <w:r w:rsidRPr="00E207D1">
        <w:t>Praktik).</w:t>
      </w:r>
      <w:r w:rsidRPr="00E207D1">
        <w:rPr>
          <w:spacing w:val="-7"/>
        </w:rPr>
        <w:t xml:space="preserve"> </w:t>
      </w:r>
      <w:r w:rsidRPr="00E207D1">
        <w:t>Jakarta:</w:t>
      </w:r>
      <w:r w:rsidRPr="00E207D1">
        <w:rPr>
          <w:spacing w:val="-6"/>
        </w:rPr>
        <w:t xml:space="preserve"> </w:t>
      </w:r>
      <w:r w:rsidRPr="00E207D1">
        <w:t>PT Raja Grafindo</w:t>
      </w:r>
      <w:r w:rsidRPr="00E207D1">
        <w:rPr>
          <w:spacing w:val="-1"/>
        </w:rPr>
        <w:t xml:space="preserve"> </w:t>
      </w:r>
      <w:r w:rsidRPr="00E207D1">
        <w:t>Persada</w:t>
      </w:r>
    </w:p>
    <w:p w14:paraId="50E489C5" w14:textId="77777777" w:rsidR="001B2255" w:rsidRDefault="001B2255" w:rsidP="001B2255">
      <w:pPr>
        <w:pStyle w:val="BodyText"/>
        <w:widowControl w:val="0"/>
        <w:spacing w:line="276" w:lineRule="auto"/>
        <w:ind w:left="792" w:right="21" w:hanging="792"/>
        <w:rPr>
          <w:lang w:val="id-ID"/>
        </w:rPr>
      </w:pPr>
      <w:r w:rsidRPr="00E207D1">
        <w:t xml:space="preserve">Kreitner, Robert and Angelo Kinicki, 2001. </w:t>
      </w:r>
      <w:r w:rsidRPr="00E207D1">
        <w:rPr>
          <w:i/>
        </w:rPr>
        <w:t>Organizational Behavior. Fifth Edition</w:t>
      </w:r>
      <w:r w:rsidRPr="00E207D1">
        <w:t>.</w:t>
      </w:r>
      <w:r>
        <w:rPr>
          <w:lang w:val="id-ID"/>
        </w:rPr>
        <w:t xml:space="preserve"> </w:t>
      </w:r>
      <w:r w:rsidRPr="00E207D1">
        <w:t>Irwin McGraw-Hill.</w:t>
      </w:r>
    </w:p>
    <w:p w14:paraId="6A863569" w14:textId="77777777" w:rsidR="001B2255" w:rsidRPr="00E207D1" w:rsidRDefault="001B2255" w:rsidP="001B2255">
      <w:pPr>
        <w:pStyle w:val="BodyText"/>
        <w:widowControl w:val="0"/>
        <w:spacing w:line="276" w:lineRule="auto"/>
        <w:ind w:left="792" w:right="21" w:hanging="792"/>
      </w:pPr>
      <w:r w:rsidRPr="00E207D1">
        <w:t>Mamang Etta dan Sopiah. 2018. Manajemen Sumber Daya Manusia dan Strategik.</w:t>
      </w:r>
      <w:r>
        <w:rPr>
          <w:lang w:val="id-ID"/>
        </w:rPr>
        <w:t xml:space="preserve"> </w:t>
      </w:r>
      <w:r w:rsidRPr="00E207D1">
        <w:t>Yogyakarta. ANDI</w:t>
      </w:r>
    </w:p>
    <w:p w14:paraId="39BBFE19" w14:textId="77777777" w:rsidR="001B2255" w:rsidRPr="00E207D1" w:rsidRDefault="001B2255" w:rsidP="001B2255">
      <w:pPr>
        <w:widowControl w:val="0"/>
        <w:spacing w:line="276" w:lineRule="auto"/>
        <w:ind w:left="792" w:right="21" w:hanging="792"/>
        <w:rPr>
          <w:sz w:val="24"/>
          <w:szCs w:val="24"/>
          <w:lang w:val="id-ID"/>
        </w:rPr>
      </w:pPr>
      <w:r w:rsidRPr="00E207D1">
        <w:rPr>
          <w:sz w:val="24"/>
          <w:szCs w:val="24"/>
        </w:rPr>
        <w:t xml:space="preserve">Mondy, R. Wayne, Noe Robert M., 2016. </w:t>
      </w:r>
      <w:r w:rsidRPr="00E207D1">
        <w:rPr>
          <w:i/>
          <w:sz w:val="24"/>
          <w:szCs w:val="24"/>
        </w:rPr>
        <w:t xml:space="preserve">Human Resource Management, Tenth Edition, </w:t>
      </w:r>
      <w:r w:rsidRPr="00E207D1">
        <w:rPr>
          <w:sz w:val="24"/>
          <w:szCs w:val="24"/>
        </w:rPr>
        <w:t>Jilid I, Penerjemah Bayu Airlangga, M.M., Jakarta: Erlangga</w:t>
      </w:r>
      <w:r>
        <w:rPr>
          <w:sz w:val="24"/>
          <w:szCs w:val="24"/>
          <w:lang w:val="id-ID"/>
        </w:rPr>
        <w:t>.</w:t>
      </w:r>
    </w:p>
    <w:p w14:paraId="7C0FCFB5" w14:textId="77777777" w:rsidR="001B2255" w:rsidRDefault="001B2255" w:rsidP="001B2255">
      <w:pPr>
        <w:widowControl w:val="0"/>
        <w:spacing w:line="276" w:lineRule="auto"/>
        <w:ind w:left="792" w:right="21" w:hanging="792"/>
        <w:rPr>
          <w:sz w:val="24"/>
          <w:szCs w:val="24"/>
        </w:rPr>
      </w:pPr>
      <w:r w:rsidRPr="00E207D1">
        <w:rPr>
          <w:sz w:val="24"/>
          <w:szCs w:val="24"/>
        </w:rPr>
        <w:t>Munandar. 2014. Psikologi Industri dan Organisasi. Jakarta. Universitas Indonesia. Nurdiansyah Haris, Saepul Robbi. 2019. Pengantar Manajemen. Yogyakarta.</w:t>
      </w:r>
      <w:r>
        <w:rPr>
          <w:sz w:val="24"/>
          <w:szCs w:val="24"/>
          <w:lang w:val="id-ID"/>
        </w:rPr>
        <w:t xml:space="preserve"> </w:t>
      </w:r>
      <w:r w:rsidRPr="00E207D1">
        <w:rPr>
          <w:sz w:val="24"/>
          <w:szCs w:val="24"/>
        </w:rPr>
        <w:t>Diandra Kreatif.</w:t>
      </w:r>
    </w:p>
    <w:p w14:paraId="05A04FAA" w14:textId="77777777" w:rsidR="001B2255" w:rsidRPr="00E207D1" w:rsidRDefault="001B2255" w:rsidP="001B2255">
      <w:pPr>
        <w:widowControl w:val="0"/>
        <w:spacing w:line="276" w:lineRule="auto"/>
        <w:ind w:left="792" w:right="21" w:hanging="792"/>
        <w:rPr>
          <w:sz w:val="24"/>
          <w:szCs w:val="24"/>
        </w:rPr>
      </w:pPr>
      <w:r w:rsidRPr="00E207D1">
        <w:rPr>
          <w:sz w:val="24"/>
          <w:szCs w:val="24"/>
        </w:rPr>
        <w:t>Pratama Rheza. 2020. Pengantar Manajemen. Jakarta. Deepublish Publisher.</w:t>
      </w:r>
    </w:p>
    <w:p w14:paraId="721CD870" w14:textId="77777777" w:rsidR="001B2255" w:rsidRDefault="001B2255" w:rsidP="001B2255">
      <w:pPr>
        <w:pStyle w:val="BodyText"/>
        <w:widowControl w:val="0"/>
        <w:spacing w:line="276" w:lineRule="auto"/>
        <w:ind w:left="792" w:right="21" w:hanging="792"/>
      </w:pPr>
      <w:r w:rsidRPr="00E207D1">
        <w:t>Priansa, Donni Juni., 2014. Perencanaan dan Pengembangan Sumber Daya Manusia. Bandung: Alfabeta</w:t>
      </w:r>
    </w:p>
    <w:p w14:paraId="57A83CEB" w14:textId="77777777" w:rsidR="001B2255" w:rsidRPr="00E207D1" w:rsidRDefault="001B2255" w:rsidP="001B2255">
      <w:pPr>
        <w:pStyle w:val="BodyText"/>
        <w:widowControl w:val="0"/>
        <w:spacing w:line="276" w:lineRule="auto"/>
        <w:ind w:left="792" w:right="21" w:hanging="792"/>
      </w:pPr>
      <w:r w:rsidRPr="00E207D1">
        <w:t>Rivai, Veithzal. 2018. Manajemen Sumber Daya Manusia Untuk Perusahaan Dari Teori Ke Praktik. Cetakan ke-8. Jakarta: PT Raja Grafindo Persada</w:t>
      </w:r>
    </w:p>
    <w:p w14:paraId="6C35E380" w14:textId="77777777" w:rsidR="001B2255" w:rsidRPr="00E207D1" w:rsidRDefault="001B2255" w:rsidP="001B2255">
      <w:pPr>
        <w:pStyle w:val="BodyText"/>
        <w:widowControl w:val="0"/>
        <w:spacing w:line="276" w:lineRule="auto"/>
        <w:ind w:left="792" w:right="21" w:hanging="792"/>
      </w:pPr>
      <w:r w:rsidRPr="00E207D1">
        <w:t>Ruslan,</w:t>
      </w:r>
      <w:r w:rsidRPr="00E207D1">
        <w:rPr>
          <w:spacing w:val="-15"/>
        </w:rPr>
        <w:t xml:space="preserve"> </w:t>
      </w:r>
      <w:r w:rsidRPr="00E207D1">
        <w:t>R.</w:t>
      </w:r>
      <w:r w:rsidRPr="00E207D1">
        <w:rPr>
          <w:spacing w:val="-13"/>
        </w:rPr>
        <w:t xml:space="preserve"> </w:t>
      </w:r>
      <w:r w:rsidRPr="00E207D1">
        <w:t>(2002).</w:t>
      </w:r>
      <w:r w:rsidRPr="00E207D1">
        <w:rPr>
          <w:spacing w:val="-14"/>
        </w:rPr>
        <w:t xml:space="preserve"> </w:t>
      </w:r>
      <w:r w:rsidRPr="00E207D1">
        <w:t>Metode</w:t>
      </w:r>
      <w:r w:rsidRPr="00E207D1">
        <w:rPr>
          <w:spacing w:val="-14"/>
        </w:rPr>
        <w:t xml:space="preserve"> </w:t>
      </w:r>
      <w:r w:rsidRPr="00E207D1">
        <w:t>penelitian</w:t>
      </w:r>
      <w:r w:rsidRPr="00E207D1">
        <w:rPr>
          <w:spacing w:val="-13"/>
        </w:rPr>
        <w:t xml:space="preserve"> </w:t>
      </w:r>
      <w:r w:rsidRPr="00E207D1">
        <w:t>public</w:t>
      </w:r>
      <w:r w:rsidRPr="00E207D1">
        <w:rPr>
          <w:spacing w:val="-14"/>
        </w:rPr>
        <w:t xml:space="preserve"> </w:t>
      </w:r>
      <w:r w:rsidRPr="00E207D1">
        <w:t>relations</w:t>
      </w:r>
      <w:r w:rsidRPr="00E207D1">
        <w:rPr>
          <w:spacing w:val="-14"/>
        </w:rPr>
        <w:t xml:space="preserve"> </w:t>
      </w:r>
      <w:r w:rsidRPr="00E207D1">
        <w:t>dan</w:t>
      </w:r>
      <w:r w:rsidRPr="00E207D1">
        <w:rPr>
          <w:spacing w:val="-13"/>
        </w:rPr>
        <w:t xml:space="preserve"> </w:t>
      </w:r>
      <w:r w:rsidRPr="00E207D1">
        <w:t>komunikasi</w:t>
      </w:r>
      <w:r w:rsidRPr="00E207D1">
        <w:rPr>
          <w:i/>
        </w:rPr>
        <w:t>.</w:t>
      </w:r>
      <w:r w:rsidRPr="00E207D1">
        <w:rPr>
          <w:i/>
          <w:spacing w:val="-16"/>
        </w:rPr>
        <w:t xml:space="preserve"> </w:t>
      </w:r>
      <w:r w:rsidRPr="00E207D1">
        <w:t>Jakarta:</w:t>
      </w:r>
      <w:r w:rsidRPr="00E207D1">
        <w:rPr>
          <w:spacing w:val="-13"/>
        </w:rPr>
        <w:t xml:space="preserve"> </w:t>
      </w:r>
      <w:r w:rsidRPr="00E207D1">
        <w:t>Raja Grafindo</w:t>
      </w:r>
      <w:r w:rsidRPr="00E207D1">
        <w:rPr>
          <w:spacing w:val="-1"/>
        </w:rPr>
        <w:t xml:space="preserve"> </w:t>
      </w:r>
      <w:r w:rsidRPr="00E207D1">
        <w:t>Persada.</w:t>
      </w:r>
    </w:p>
    <w:p w14:paraId="6A65A76C" w14:textId="77777777" w:rsidR="001B2255" w:rsidRPr="00E207D1" w:rsidRDefault="001B2255" w:rsidP="001B2255">
      <w:pPr>
        <w:widowControl w:val="0"/>
        <w:spacing w:line="276" w:lineRule="auto"/>
        <w:ind w:left="792" w:right="21" w:hanging="792"/>
        <w:rPr>
          <w:sz w:val="24"/>
          <w:szCs w:val="24"/>
        </w:rPr>
      </w:pPr>
      <w:r w:rsidRPr="00E207D1">
        <w:rPr>
          <w:sz w:val="24"/>
          <w:szCs w:val="24"/>
        </w:rPr>
        <w:t xml:space="preserve">Robbins, S.P., &amp; Judge, T.A. (2008). Perilaku organisasi </w:t>
      </w:r>
      <w:r w:rsidRPr="00E207D1">
        <w:rPr>
          <w:i/>
          <w:sz w:val="24"/>
          <w:szCs w:val="24"/>
        </w:rPr>
        <w:t xml:space="preserve">(Organizational </w:t>
      </w:r>
      <w:r w:rsidRPr="00E207D1">
        <w:rPr>
          <w:i/>
          <w:sz w:val="24"/>
          <w:szCs w:val="24"/>
        </w:rPr>
        <w:lastRenderedPageBreak/>
        <w:t xml:space="preserve">behavior). </w:t>
      </w:r>
      <w:r w:rsidRPr="00E207D1">
        <w:rPr>
          <w:sz w:val="24"/>
          <w:szCs w:val="24"/>
        </w:rPr>
        <w:t>Jakarta: Penerbit Salemba Empat.</w:t>
      </w:r>
    </w:p>
    <w:p w14:paraId="58D4D93D" w14:textId="77777777" w:rsidR="001B2255" w:rsidRPr="00E207D1" w:rsidRDefault="001B2255" w:rsidP="001B2255">
      <w:pPr>
        <w:pStyle w:val="BodyText"/>
        <w:widowControl w:val="0"/>
        <w:spacing w:line="276" w:lineRule="auto"/>
        <w:ind w:left="792" w:right="21" w:hanging="792"/>
      </w:pPr>
      <w:r w:rsidRPr="00E207D1">
        <w:t>Republik Indonesia, Undang-undang tentang perlindungan konsumen</w:t>
      </w:r>
      <w:r w:rsidRPr="00E207D1">
        <w:rPr>
          <w:i/>
        </w:rPr>
        <w:t xml:space="preserve">, </w:t>
      </w:r>
      <w:r w:rsidRPr="00E207D1">
        <w:t>UU No.8 Tahun 1999.</w:t>
      </w:r>
    </w:p>
    <w:p w14:paraId="789ECE6D" w14:textId="77777777" w:rsidR="001B2255" w:rsidRPr="00E207D1" w:rsidRDefault="001B2255" w:rsidP="001B2255">
      <w:pPr>
        <w:pStyle w:val="BodyText"/>
        <w:widowControl w:val="0"/>
        <w:spacing w:line="276" w:lineRule="auto"/>
        <w:ind w:left="792" w:right="21" w:hanging="792"/>
      </w:pPr>
      <w:r w:rsidRPr="00E207D1">
        <w:t>Sedarmayanti. 2017. Perencanaan dan Pengembangan SDM untuk Meningkatkan Kompetensi,</w:t>
      </w:r>
      <w:r w:rsidRPr="00E207D1">
        <w:rPr>
          <w:spacing w:val="-14"/>
        </w:rPr>
        <w:t xml:space="preserve"> </w:t>
      </w:r>
      <w:r w:rsidRPr="00E207D1">
        <w:t>Kinerja</w:t>
      </w:r>
      <w:r w:rsidRPr="00E207D1">
        <w:rPr>
          <w:spacing w:val="-16"/>
        </w:rPr>
        <w:t xml:space="preserve"> </w:t>
      </w:r>
      <w:r w:rsidRPr="00E207D1">
        <w:t>dan</w:t>
      </w:r>
      <w:r w:rsidRPr="00E207D1">
        <w:rPr>
          <w:spacing w:val="-12"/>
        </w:rPr>
        <w:t xml:space="preserve"> </w:t>
      </w:r>
      <w:r w:rsidRPr="00E207D1">
        <w:t>Produktivitas</w:t>
      </w:r>
      <w:r w:rsidRPr="00E207D1">
        <w:rPr>
          <w:spacing w:val="-13"/>
        </w:rPr>
        <w:t xml:space="preserve"> </w:t>
      </w:r>
      <w:r w:rsidRPr="00E207D1">
        <w:t>Kerja.</w:t>
      </w:r>
      <w:r w:rsidRPr="00E207D1">
        <w:rPr>
          <w:spacing w:val="-14"/>
        </w:rPr>
        <w:t xml:space="preserve"> </w:t>
      </w:r>
      <w:r w:rsidRPr="00E207D1">
        <w:t>Bandung:</w:t>
      </w:r>
      <w:r w:rsidRPr="00E207D1">
        <w:rPr>
          <w:spacing w:val="-14"/>
        </w:rPr>
        <w:t xml:space="preserve"> </w:t>
      </w:r>
      <w:r w:rsidRPr="00E207D1">
        <w:t>PT</w:t>
      </w:r>
      <w:r w:rsidRPr="00E207D1">
        <w:rPr>
          <w:spacing w:val="-14"/>
        </w:rPr>
        <w:t xml:space="preserve"> </w:t>
      </w:r>
      <w:r w:rsidRPr="00E207D1">
        <w:t>Refika</w:t>
      </w:r>
      <w:r w:rsidRPr="00E207D1">
        <w:rPr>
          <w:spacing w:val="-16"/>
        </w:rPr>
        <w:t xml:space="preserve"> </w:t>
      </w:r>
      <w:r w:rsidRPr="00E207D1">
        <w:t>Aditama</w:t>
      </w:r>
    </w:p>
    <w:p w14:paraId="7F62208F" w14:textId="77777777" w:rsidR="001B2255" w:rsidRPr="00E207D1" w:rsidRDefault="001B2255" w:rsidP="001B2255">
      <w:pPr>
        <w:pStyle w:val="BodyText"/>
        <w:widowControl w:val="0"/>
        <w:spacing w:line="276" w:lineRule="auto"/>
        <w:ind w:left="792" w:right="21" w:hanging="792"/>
      </w:pPr>
      <w:r w:rsidRPr="00E207D1">
        <w:t>Siagian, Sondang P. 2010. Manajemen Sumber Daya Manusia</w:t>
      </w:r>
      <w:r w:rsidRPr="00E207D1">
        <w:rPr>
          <w:i/>
        </w:rPr>
        <w:t xml:space="preserve">. </w:t>
      </w:r>
      <w:r w:rsidRPr="00E207D1">
        <w:t>Jakarta: Edisi Pertama. Bumi Aksara.</w:t>
      </w:r>
    </w:p>
    <w:p w14:paraId="7287FC9E" w14:textId="77777777" w:rsidR="001B2255" w:rsidRPr="00E207D1" w:rsidRDefault="001B2255" w:rsidP="001B2255">
      <w:pPr>
        <w:pStyle w:val="BodyText"/>
        <w:widowControl w:val="0"/>
        <w:spacing w:line="276" w:lineRule="auto"/>
        <w:ind w:left="792" w:right="21" w:hanging="792"/>
      </w:pPr>
      <w:r w:rsidRPr="00E207D1">
        <w:t>Suci Mar’ih Koesomowidjojo. 2017. Jakarta: Analisis Beban Kerja, Raih Asa Sukses.</w:t>
      </w:r>
    </w:p>
    <w:p w14:paraId="65F31E2D" w14:textId="77777777" w:rsidR="001B2255" w:rsidRPr="00E207D1" w:rsidRDefault="001B2255" w:rsidP="001B2255">
      <w:pPr>
        <w:pStyle w:val="BodyText"/>
        <w:widowControl w:val="0"/>
        <w:spacing w:line="276" w:lineRule="auto"/>
        <w:ind w:left="792" w:right="21" w:hanging="792"/>
      </w:pPr>
      <w:r w:rsidRPr="00E207D1">
        <w:t>Sugiyono. 2017. MetodePenelitian Kuantitatif, Kualitatif dan R&amp;D. Bandung: PT Alfabeta.</w:t>
      </w:r>
    </w:p>
    <w:p w14:paraId="3AD98A07" w14:textId="77777777" w:rsidR="001B2255" w:rsidRPr="00E207D1" w:rsidRDefault="001B2255" w:rsidP="001B2255">
      <w:pPr>
        <w:pStyle w:val="BodyText"/>
        <w:widowControl w:val="0"/>
        <w:spacing w:line="276" w:lineRule="auto"/>
        <w:ind w:left="792" w:right="21" w:hanging="792"/>
      </w:pPr>
      <w:r w:rsidRPr="00E207D1">
        <w:t>Supomo. 2018. Manajemen Sumber Daya Manusia. Bandung: Penerbit Yrama Widya.</w:t>
      </w:r>
    </w:p>
    <w:p w14:paraId="4690F4AD" w14:textId="77777777" w:rsidR="001B2255" w:rsidRPr="00E207D1" w:rsidRDefault="001B2255" w:rsidP="001B2255">
      <w:pPr>
        <w:pStyle w:val="BodyText"/>
        <w:widowControl w:val="0"/>
        <w:spacing w:line="276" w:lineRule="auto"/>
        <w:ind w:left="792" w:right="21" w:hanging="792"/>
      </w:pPr>
      <w:r w:rsidRPr="00E207D1">
        <w:t>Sutrisno Edy. 2016. Manajemen Sumber Daya Manusia</w:t>
      </w:r>
      <w:r w:rsidRPr="00E207D1">
        <w:rPr>
          <w:i/>
        </w:rPr>
        <w:t xml:space="preserve">. </w:t>
      </w:r>
      <w:r w:rsidRPr="00E207D1">
        <w:t>Cetakan ke-8. Jakarta: Kencana Prenada Media Group.</w:t>
      </w:r>
    </w:p>
    <w:p w14:paraId="42076B49" w14:textId="77777777" w:rsidR="001B2255" w:rsidRPr="00E207D1" w:rsidRDefault="001B2255" w:rsidP="001B2255">
      <w:pPr>
        <w:pStyle w:val="BodyText"/>
        <w:widowControl w:val="0"/>
        <w:spacing w:line="276" w:lineRule="auto"/>
        <w:ind w:left="792" w:right="21" w:hanging="792"/>
      </w:pPr>
      <w:r w:rsidRPr="00E207D1">
        <w:t>Suwanto &amp; Priansa, D., 2011. Manajemen SDM dalam Organisasi Publik dan Bisnis. Bandung: Alfabeta</w:t>
      </w:r>
    </w:p>
    <w:p w14:paraId="31ABB293" w14:textId="77777777" w:rsidR="001B2255" w:rsidRPr="00E207D1" w:rsidRDefault="001B2255" w:rsidP="001B2255">
      <w:pPr>
        <w:pStyle w:val="BodyText"/>
        <w:widowControl w:val="0"/>
        <w:spacing w:line="276" w:lineRule="auto"/>
        <w:ind w:left="792" w:right="21" w:hanging="792"/>
      </w:pPr>
      <w:r w:rsidRPr="00E207D1">
        <w:t>Wibowo.</w:t>
      </w:r>
      <w:r w:rsidRPr="00E207D1">
        <w:rPr>
          <w:spacing w:val="-13"/>
        </w:rPr>
        <w:t xml:space="preserve"> </w:t>
      </w:r>
      <w:r w:rsidRPr="00E207D1">
        <w:t>2019.</w:t>
      </w:r>
      <w:r w:rsidRPr="00E207D1">
        <w:rPr>
          <w:spacing w:val="-13"/>
        </w:rPr>
        <w:t xml:space="preserve"> </w:t>
      </w:r>
      <w:r w:rsidRPr="00E207D1">
        <w:t>Perilaku</w:t>
      </w:r>
      <w:r w:rsidRPr="00E207D1">
        <w:rPr>
          <w:spacing w:val="-13"/>
        </w:rPr>
        <w:t xml:space="preserve"> </w:t>
      </w:r>
      <w:r w:rsidRPr="00E207D1">
        <w:t>Dalam</w:t>
      </w:r>
      <w:r w:rsidRPr="00E207D1">
        <w:rPr>
          <w:spacing w:val="-12"/>
        </w:rPr>
        <w:t xml:space="preserve"> </w:t>
      </w:r>
      <w:r w:rsidRPr="00E207D1">
        <w:t>Organisasi.</w:t>
      </w:r>
      <w:r w:rsidRPr="00E207D1">
        <w:rPr>
          <w:spacing w:val="-13"/>
        </w:rPr>
        <w:t xml:space="preserve"> </w:t>
      </w:r>
      <w:r w:rsidRPr="00E207D1">
        <w:t>Cetakan</w:t>
      </w:r>
      <w:r w:rsidRPr="00E207D1">
        <w:rPr>
          <w:spacing w:val="-13"/>
        </w:rPr>
        <w:t xml:space="preserve"> </w:t>
      </w:r>
      <w:r w:rsidRPr="00E207D1">
        <w:t>ke-6.</w:t>
      </w:r>
      <w:r w:rsidRPr="00E207D1">
        <w:rPr>
          <w:spacing w:val="-13"/>
        </w:rPr>
        <w:t xml:space="preserve"> </w:t>
      </w:r>
      <w:r w:rsidRPr="00E207D1">
        <w:t>Depok:</w:t>
      </w:r>
      <w:r w:rsidRPr="00E207D1">
        <w:rPr>
          <w:spacing w:val="-13"/>
        </w:rPr>
        <w:t xml:space="preserve"> </w:t>
      </w:r>
      <w:r w:rsidRPr="00E207D1">
        <w:t>P.T.</w:t>
      </w:r>
      <w:r w:rsidRPr="00E207D1">
        <w:rPr>
          <w:spacing w:val="-13"/>
        </w:rPr>
        <w:t xml:space="preserve"> </w:t>
      </w:r>
      <w:r w:rsidRPr="00E207D1">
        <w:t>Rajagafindo Persada</w:t>
      </w:r>
    </w:p>
    <w:p w14:paraId="22EE9030" w14:textId="77777777" w:rsidR="001B2255" w:rsidRDefault="001B2255" w:rsidP="001B2255">
      <w:pPr>
        <w:pStyle w:val="BodyText"/>
        <w:widowControl w:val="0"/>
        <w:spacing w:line="276" w:lineRule="auto"/>
        <w:ind w:left="792" w:right="21" w:hanging="792"/>
      </w:pPr>
      <w:r w:rsidRPr="00E207D1">
        <w:t>Widyastuti,</w:t>
      </w:r>
      <w:r w:rsidRPr="00E207D1">
        <w:rPr>
          <w:spacing w:val="-6"/>
        </w:rPr>
        <w:t xml:space="preserve"> </w:t>
      </w:r>
      <w:r w:rsidRPr="00E207D1">
        <w:t>Niken.</w:t>
      </w:r>
      <w:r w:rsidRPr="00E207D1">
        <w:rPr>
          <w:spacing w:val="-6"/>
        </w:rPr>
        <w:t xml:space="preserve"> </w:t>
      </w:r>
      <w:r w:rsidRPr="00E207D1">
        <w:t>2015.</w:t>
      </w:r>
      <w:r w:rsidRPr="00E207D1">
        <w:rPr>
          <w:spacing w:val="-7"/>
        </w:rPr>
        <w:t xml:space="preserve"> </w:t>
      </w:r>
      <w:r w:rsidRPr="00E207D1">
        <w:t>Pengaruh</w:t>
      </w:r>
      <w:r w:rsidRPr="00E207D1">
        <w:rPr>
          <w:spacing w:val="-7"/>
        </w:rPr>
        <w:t xml:space="preserve"> </w:t>
      </w:r>
      <w:r w:rsidRPr="00E207D1">
        <w:t>Stres</w:t>
      </w:r>
      <w:r w:rsidRPr="00E207D1">
        <w:rPr>
          <w:spacing w:val="-7"/>
        </w:rPr>
        <w:t xml:space="preserve"> </w:t>
      </w:r>
      <w:r w:rsidRPr="00E207D1">
        <w:t>Kerja</w:t>
      </w:r>
      <w:r w:rsidRPr="00E207D1">
        <w:rPr>
          <w:spacing w:val="-7"/>
        </w:rPr>
        <w:t xml:space="preserve"> </w:t>
      </w:r>
      <w:r w:rsidRPr="00E207D1">
        <w:t>Dan</w:t>
      </w:r>
      <w:r w:rsidRPr="00E207D1">
        <w:rPr>
          <w:spacing w:val="-7"/>
        </w:rPr>
        <w:t xml:space="preserve"> </w:t>
      </w:r>
      <w:r w:rsidRPr="00E207D1">
        <w:t>Beban</w:t>
      </w:r>
      <w:r w:rsidRPr="00E207D1">
        <w:rPr>
          <w:spacing w:val="-6"/>
        </w:rPr>
        <w:t xml:space="preserve"> </w:t>
      </w:r>
      <w:r w:rsidRPr="00E207D1">
        <w:t>Kerja</w:t>
      </w:r>
      <w:r w:rsidRPr="00E207D1">
        <w:rPr>
          <w:spacing w:val="-8"/>
        </w:rPr>
        <w:t xml:space="preserve"> </w:t>
      </w:r>
      <w:r w:rsidRPr="00E207D1">
        <w:t>Terhadap</w:t>
      </w:r>
      <w:r w:rsidRPr="00E207D1">
        <w:rPr>
          <w:spacing w:val="-6"/>
        </w:rPr>
        <w:t xml:space="preserve"> </w:t>
      </w:r>
      <w:r w:rsidRPr="00E207D1">
        <w:t>Kinerja Skpd</w:t>
      </w:r>
      <w:r w:rsidRPr="00E207D1">
        <w:rPr>
          <w:spacing w:val="-17"/>
        </w:rPr>
        <w:t xml:space="preserve"> </w:t>
      </w:r>
      <w:r w:rsidRPr="00E207D1">
        <w:t>Kabupaten</w:t>
      </w:r>
      <w:r w:rsidRPr="00E207D1">
        <w:rPr>
          <w:spacing w:val="-17"/>
        </w:rPr>
        <w:t xml:space="preserve"> </w:t>
      </w:r>
      <w:r w:rsidRPr="00E207D1">
        <w:t>Sintang</w:t>
      </w:r>
      <w:r w:rsidRPr="00E207D1">
        <w:rPr>
          <w:spacing w:val="-17"/>
        </w:rPr>
        <w:t xml:space="preserve"> </w:t>
      </w:r>
      <w:r w:rsidRPr="00E207D1">
        <w:t>Kalimantan</w:t>
      </w:r>
      <w:r w:rsidRPr="00E207D1">
        <w:rPr>
          <w:spacing w:val="-17"/>
        </w:rPr>
        <w:t xml:space="preserve"> </w:t>
      </w:r>
      <w:r w:rsidRPr="00E207D1">
        <w:t>Barat.</w:t>
      </w:r>
      <w:r w:rsidRPr="00E207D1">
        <w:rPr>
          <w:spacing w:val="-17"/>
        </w:rPr>
        <w:t xml:space="preserve"> </w:t>
      </w:r>
      <w:r w:rsidRPr="00E207D1">
        <w:t>Jurnal</w:t>
      </w:r>
      <w:r w:rsidRPr="00E207D1">
        <w:rPr>
          <w:spacing w:val="-16"/>
        </w:rPr>
        <w:t xml:space="preserve"> </w:t>
      </w:r>
      <w:r w:rsidRPr="00E207D1">
        <w:t>MAKSIPRENEUR,</w:t>
      </w:r>
      <w:r w:rsidRPr="00E207D1">
        <w:rPr>
          <w:spacing w:val="-17"/>
        </w:rPr>
        <w:t xml:space="preserve"> </w:t>
      </w:r>
      <w:r w:rsidRPr="00E207D1">
        <w:t>Vol. IV, No. 2, Juni</w:t>
      </w:r>
      <w:r w:rsidRPr="00E207D1">
        <w:rPr>
          <w:spacing w:val="-1"/>
        </w:rPr>
        <w:t xml:space="preserve"> </w:t>
      </w:r>
      <w:r w:rsidRPr="00E207D1">
        <w:t>2015.</w:t>
      </w:r>
    </w:p>
    <w:p w14:paraId="351E52A9" w14:textId="77777777" w:rsidR="001B2255" w:rsidRDefault="001B2255" w:rsidP="001B2255">
      <w:pPr>
        <w:pStyle w:val="BodyText"/>
        <w:widowControl w:val="0"/>
        <w:spacing w:line="276" w:lineRule="auto"/>
        <w:ind w:left="792" w:right="21" w:hanging="792"/>
      </w:pPr>
    </w:p>
    <w:p w14:paraId="6755F356" w14:textId="77777777" w:rsidR="001B2255" w:rsidRPr="00E207D1" w:rsidRDefault="001B2255" w:rsidP="001B2255">
      <w:pPr>
        <w:pStyle w:val="BodyText"/>
        <w:ind w:left="792" w:hanging="792"/>
      </w:pPr>
      <w:r>
        <w:t>Daftar Perundang-undangan:</w:t>
      </w:r>
    </w:p>
    <w:p w14:paraId="67651131" w14:textId="77777777" w:rsidR="001B2255" w:rsidRDefault="001B2255" w:rsidP="001B2255">
      <w:pPr>
        <w:pStyle w:val="BodyText"/>
        <w:widowControl w:val="0"/>
        <w:ind w:left="792" w:hanging="792"/>
      </w:pPr>
      <w:r>
        <w:t>Undang-Undang Nomor 44 Tahun 2009. Tentang Rumah Sakit</w:t>
      </w:r>
    </w:p>
    <w:p w14:paraId="2B5174AC" w14:textId="77777777" w:rsidR="001B2255" w:rsidRPr="00DA1402" w:rsidRDefault="001B2255" w:rsidP="001B2255">
      <w:pPr>
        <w:pStyle w:val="BodyText"/>
        <w:widowControl w:val="0"/>
        <w:ind w:left="792" w:hanging="792"/>
        <w:rPr>
          <w:b/>
        </w:rPr>
        <w:sectPr w:rsidR="001B2255" w:rsidRPr="00DA1402" w:rsidSect="004629A7">
          <w:headerReference w:type="default" r:id="rId7"/>
          <w:pgSz w:w="11910" w:h="16840"/>
          <w:pgMar w:top="2268" w:right="1701" w:bottom="1701" w:left="2268" w:header="722" w:footer="0" w:gutter="0"/>
          <w:cols w:space="720"/>
          <w:titlePg/>
          <w:docGrid w:linePitch="299"/>
        </w:sectPr>
      </w:pPr>
      <w:r>
        <w:t>Undang-undang Nomor 8 tahun 1999. Tentang Perlindungan Konsumen</w:t>
      </w:r>
      <w:r>
        <w:rPr>
          <w:b/>
        </w:rPr>
        <w:t>.</w:t>
      </w:r>
    </w:p>
    <w:p w14:paraId="337A3B5F" w14:textId="72CAF749" w:rsidR="00F565FF" w:rsidRPr="001B2255" w:rsidRDefault="00F565FF" w:rsidP="001B2255"/>
    <w:sectPr w:rsidR="00F565FF" w:rsidRPr="001B2255" w:rsidSect="00F565FF">
      <w:headerReference w:type="first" r:id="rId8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12E91" w14:textId="77777777" w:rsidR="004B622A" w:rsidRDefault="004B622A">
      <w:pPr>
        <w:spacing w:line="240" w:lineRule="auto"/>
      </w:pPr>
      <w:r>
        <w:separator/>
      </w:r>
    </w:p>
  </w:endnote>
  <w:endnote w:type="continuationSeparator" w:id="0">
    <w:p w14:paraId="4321BDE5" w14:textId="77777777" w:rsidR="004B622A" w:rsidRDefault="004B6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D92CF" w14:textId="77777777" w:rsidR="004B622A" w:rsidRDefault="004B622A">
      <w:pPr>
        <w:spacing w:line="240" w:lineRule="auto"/>
      </w:pPr>
      <w:r>
        <w:separator/>
      </w:r>
    </w:p>
  </w:footnote>
  <w:footnote w:type="continuationSeparator" w:id="0">
    <w:p w14:paraId="52EACFDB" w14:textId="77777777" w:rsidR="004B622A" w:rsidRDefault="004B62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59661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F5A53A" w14:textId="77777777" w:rsidR="001B2255" w:rsidRDefault="001B225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178</w:t>
        </w:r>
        <w:r>
          <w:rPr>
            <w:noProof/>
          </w:rPr>
          <w:fldChar w:fldCharType="end"/>
        </w:r>
      </w:p>
    </w:sdtContent>
  </w:sdt>
  <w:p w14:paraId="60D08B7E" w14:textId="77777777" w:rsidR="001B2255" w:rsidRDefault="001B2255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49012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0C9AB2" w14:textId="77777777" w:rsidR="001677DD" w:rsidRDefault="004B622A" w:rsidP="004629A7">
        <w:pPr>
          <w:pStyle w:val="Header"/>
          <w:ind w:firstLine="0"/>
        </w:pPr>
      </w:p>
      <w:p w14:paraId="6E977A4D" w14:textId="77777777" w:rsidR="001677DD" w:rsidRDefault="004B622A" w:rsidP="00623F41">
        <w:pPr>
          <w:pStyle w:val="Header"/>
          <w:ind w:firstLine="0"/>
          <w:jc w:val="right"/>
        </w:pPr>
      </w:p>
      <w:p w14:paraId="443BBB6E" w14:textId="77777777" w:rsidR="001677DD" w:rsidRDefault="004B622A" w:rsidP="004629A7">
        <w:pPr>
          <w:pStyle w:val="Header"/>
          <w:ind w:firstLine="0"/>
          <w:jc w:val="center"/>
        </w:pPr>
      </w:p>
    </w:sdtContent>
  </w:sdt>
  <w:p w14:paraId="429254AF" w14:textId="77777777" w:rsidR="001677DD" w:rsidRDefault="004B622A" w:rsidP="00B817E8">
    <w:pPr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FF"/>
    <w:rsid w:val="001511DB"/>
    <w:rsid w:val="001B2255"/>
    <w:rsid w:val="003D1C36"/>
    <w:rsid w:val="004B622A"/>
    <w:rsid w:val="006B0743"/>
    <w:rsid w:val="00B8410F"/>
    <w:rsid w:val="00EF2D85"/>
    <w:rsid w:val="00F10C90"/>
    <w:rsid w:val="00F5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213AD8"/>
  <w15:chartTrackingRefBased/>
  <w15:docId w15:val="{9C059F40-8C6E-B745-BA39-38021531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/>
    <w:lsdException w:name="toc 2" w:semiHidden="1" w:uiPriority="1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F565FF"/>
    <w:pPr>
      <w:spacing w:line="480" w:lineRule="auto"/>
      <w:ind w:firstLine="590"/>
      <w:jc w:val="both"/>
    </w:pPr>
    <w:rPr>
      <w:rFonts w:ascii="Times New Roman" w:eastAsia="Times New Roman" w:hAnsi="Times New Roman" w:cs="Times New Roman"/>
      <w:sz w:val="22"/>
      <w:szCs w:val="22"/>
      <w:lang w:val="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5FF"/>
    <w:pPr>
      <w:jc w:val="center"/>
      <w:outlineLvl w:val="0"/>
    </w:pPr>
    <w:rPr>
      <w:rFonts w:eastAsiaTheme="majorEastAsia" w:cstheme="majorBidi"/>
      <w:b/>
      <w:sz w:val="28"/>
      <w:szCs w:val="32"/>
      <w:lang w:val="id-ID"/>
    </w:rPr>
  </w:style>
  <w:style w:type="paragraph" w:styleId="Heading2">
    <w:name w:val="heading 2"/>
    <w:basedOn w:val="Normal"/>
    <w:next w:val="Normal"/>
    <w:link w:val="Heading2Char"/>
    <w:autoRedefine/>
    <w:uiPriority w:val="99"/>
    <w:unhideWhenUsed/>
    <w:qFormat/>
    <w:rsid w:val="00F565FF"/>
    <w:pPr>
      <w:widowControl w:val="0"/>
      <w:spacing w:line="473" w:lineRule="auto"/>
      <w:ind w:left="594" w:hanging="594"/>
      <w:jc w:val="center"/>
      <w:outlineLvl w:val="1"/>
    </w:pPr>
    <w:rPr>
      <w:rFonts w:eastAsiaTheme="majorEastAsia" w:cstheme="majorBidi"/>
      <w:b/>
      <w:sz w:val="24"/>
      <w:szCs w:val="26"/>
      <w:lang w:val="id-ID"/>
    </w:rPr>
  </w:style>
  <w:style w:type="paragraph" w:styleId="Heading3">
    <w:name w:val="heading 3"/>
    <w:basedOn w:val="Normal"/>
    <w:next w:val="Normal"/>
    <w:link w:val="Heading3Char"/>
    <w:autoRedefine/>
    <w:uiPriority w:val="99"/>
    <w:unhideWhenUsed/>
    <w:qFormat/>
    <w:rsid w:val="00F565FF"/>
    <w:pPr>
      <w:ind w:left="658" w:hanging="658"/>
      <w:outlineLvl w:val="2"/>
    </w:pPr>
    <w:rPr>
      <w:rFonts w:eastAsiaTheme="majorEastAsia" w:cstheme="majorBidi"/>
      <w:b/>
      <w:sz w:val="24"/>
      <w:szCs w:val="24"/>
      <w:lang w:val="id-ID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565FF"/>
    <w:pPr>
      <w:outlineLvl w:val="3"/>
    </w:pPr>
    <w:rPr>
      <w:rFonts w:eastAsiaTheme="majorEastAsia" w:cstheme="majorBidi"/>
      <w:b/>
      <w:iCs/>
      <w:sz w:val="24"/>
      <w:lang w:val="id-ID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F565FF"/>
    <w:pPr>
      <w:outlineLvl w:val="4"/>
    </w:pPr>
    <w:rPr>
      <w:rFonts w:eastAsiaTheme="majorEastAsia" w:cstheme="majorBidi"/>
      <w:b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5FF"/>
    <w:rPr>
      <w:rFonts w:ascii="Times New Roman" w:eastAsiaTheme="majorEastAsia" w:hAnsi="Times New Roman" w:cstheme="majorBidi"/>
      <w:b/>
      <w:sz w:val="28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F565FF"/>
    <w:rPr>
      <w:rFonts w:ascii="Times New Roman" w:eastAsiaTheme="majorEastAsia" w:hAnsi="Times New Roman" w:cstheme="majorBidi"/>
      <w:b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F565FF"/>
    <w:rPr>
      <w:rFonts w:ascii="Times New Roman" w:eastAsiaTheme="majorEastAsia" w:hAnsi="Times New Roman" w:cstheme="majorBidi"/>
      <w:b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F565FF"/>
    <w:rPr>
      <w:rFonts w:ascii="Times New Roman" w:eastAsiaTheme="majorEastAsia" w:hAnsi="Times New Roman" w:cstheme="majorBidi"/>
      <w:b/>
      <w:iCs/>
      <w:szCs w:val="22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F565FF"/>
    <w:rPr>
      <w:rFonts w:ascii="Times New Roman" w:eastAsiaTheme="majorEastAsia" w:hAnsi="Times New Roman" w:cstheme="majorBidi"/>
      <w:b/>
      <w:szCs w:val="22"/>
      <w:lang w:val="id-ID"/>
    </w:rPr>
  </w:style>
  <w:style w:type="paragraph" w:styleId="TOC1">
    <w:name w:val="toc 1"/>
    <w:basedOn w:val="Normal"/>
    <w:uiPriority w:val="1"/>
    <w:rsid w:val="00F565FF"/>
    <w:pPr>
      <w:spacing w:before="20"/>
      <w:ind w:right="226"/>
      <w:jc w:val="center"/>
    </w:pPr>
    <w:rPr>
      <w:rFonts w:ascii="Carlito" w:eastAsia="Carlito" w:hAnsi="Carlito" w:cs="Carlito"/>
    </w:rPr>
  </w:style>
  <w:style w:type="paragraph" w:styleId="TOC2">
    <w:name w:val="toc 2"/>
    <w:basedOn w:val="Normal"/>
    <w:uiPriority w:val="1"/>
    <w:rsid w:val="00F565FF"/>
    <w:pPr>
      <w:spacing w:before="122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rsid w:val="00F565FF"/>
    <w:pPr>
      <w:spacing w:before="122"/>
      <w:ind w:left="1759" w:hanging="452"/>
    </w:pPr>
    <w:rPr>
      <w:sz w:val="24"/>
      <w:szCs w:val="24"/>
    </w:rPr>
  </w:style>
  <w:style w:type="paragraph" w:styleId="TOC4">
    <w:name w:val="toc 4"/>
    <w:basedOn w:val="Normal"/>
    <w:uiPriority w:val="1"/>
    <w:rsid w:val="00F565FF"/>
    <w:pPr>
      <w:spacing w:before="117"/>
      <w:ind w:left="1848" w:hanging="450"/>
    </w:pPr>
    <w:rPr>
      <w:sz w:val="24"/>
      <w:szCs w:val="24"/>
    </w:rPr>
  </w:style>
  <w:style w:type="paragraph" w:styleId="TOC5">
    <w:name w:val="toc 5"/>
    <w:basedOn w:val="Normal"/>
    <w:uiPriority w:val="1"/>
    <w:rsid w:val="00F565FF"/>
    <w:pPr>
      <w:spacing w:before="20"/>
      <w:ind w:left="1440"/>
    </w:pPr>
    <w:rPr>
      <w:b/>
      <w:bCs/>
      <w:sz w:val="24"/>
      <w:szCs w:val="24"/>
    </w:rPr>
  </w:style>
  <w:style w:type="paragraph" w:styleId="TOC6">
    <w:name w:val="toc 6"/>
    <w:basedOn w:val="Normal"/>
    <w:uiPriority w:val="1"/>
    <w:rsid w:val="00F565FF"/>
    <w:pPr>
      <w:spacing w:before="122"/>
      <w:ind w:left="2389" w:hanging="630"/>
    </w:pPr>
    <w:rPr>
      <w:sz w:val="24"/>
      <w:szCs w:val="24"/>
    </w:rPr>
  </w:style>
  <w:style w:type="paragraph" w:styleId="TOC7">
    <w:name w:val="toc 7"/>
    <w:basedOn w:val="Normal"/>
    <w:uiPriority w:val="1"/>
    <w:rsid w:val="00F565FF"/>
    <w:pPr>
      <w:spacing w:before="19"/>
      <w:ind w:left="2388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565F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565FF"/>
    <w:rPr>
      <w:rFonts w:ascii="Times New Roman" w:eastAsia="Times New Roman" w:hAnsi="Times New Roman" w:cs="Times New Roman"/>
      <w:lang w:val="id"/>
    </w:rPr>
  </w:style>
  <w:style w:type="paragraph" w:styleId="ListParagraph">
    <w:name w:val="List Paragraph"/>
    <w:aliases w:val="skripsi,Body Text Char1,Char Char2,List Paragraph2,List Paragraph1,Body of text,spasi 2 taiiii,SUMBER,anak bab,Gambar dan tabel,bagian 1,Char Char21,kepala"/>
    <w:basedOn w:val="Normal"/>
    <w:link w:val="ListParagraphChar"/>
    <w:uiPriority w:val="34"/>
    <w:qFormat/>
    <w:rsid w:val="00F565FF"/>
    <w:pPr>
      <w:ind w:left="1308" w:hanging="361"/>
    </w:pPr>
  </w:style>
  <w:style w:type="paragraph" w:customStyle="1" w:styleId="TableParagraph">
    <w:name w:val="Table Paragraph"/>
    <w:basedOn w:val="Normal"/>
    <w:uiPriority w:val="1"/>
    <w:rsid w:val="00F565FF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F56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5FF"/>
    <w:rPr>
      <w:rFonts w:ascii="Times New Roman" w:eastAsia="Times New Roman" w:hAnsi="Times New Roman" w:cs="Times New Roman"/>
      <w:sz w:val="22"/>
      <w:szCs w:val="22"/>
      <w:lang w:val="id"/>
    </w:rPr>
  </w:style>
  <w:style w:type="paragraph" w:styleId="Footer">
    <w:name w:val="footer"/>
    <w:basedOn w:val="Normal"/>
    <w:link w:val="FooterChar"/>
    <w:uiPriority w:val="99"/>
    <w:unhideWhenUsed/>
    <w:rsid w:val="00F56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5FF"/>
    <w:rPr>
      <w:rFonts w:ascii="Times New Roman" w:eastAsia="Times New Roman" w:hAnsi="Times New Roman" w:cs="Times New Roman"/>
      <w:sz w:val="22"/>
      <w:szCs w:val="22"/>
      <w:lang w:val="id"/>
    </w:rPr>
  </w:style>
  <w:style w:type="character" w:customStyle="1" w:styleId="ListParagraphChar">
    <w:name w:val="List Paragraph Char"/>
    <w:aliases w:val="skripsi Char,Body Text Char1 Char,Char Char2 Char,List Paragraph2 Char,List Paragraph1 Char,Body of text Char,spasi 2 taiiii Char,SUMBER Char,anak bab Char,Gambar dan tabel Char,bagian 1 Char,Char Char21 Char,kepala Char"/>
    <w:link w:val="ListParagraph"/>
    <w:uiPriority w:val="34"/>
    <w:locked/>
    <w:rsid w:val="00F565FF"/>
    <w:rPr>
      <w:rFonts w:ascii="Times New Roman" w:eastAsia="Times New Roman" w:hAnsi="Times New Roman" w:cs="Times New Roman"/>
      <w:sz w:val="22"/>
      <w:szCs w:val="22"/>
      <w:lang w:val="id"/>
    </w:rPr>
  </w:style>
  <w:style w:type="numbering" w:customStyle="1" w:styleId="NoList1">
    <w:name w:val="No List1"/>
    <w:next w:val="NoList"/>
    <w:uiPriority w:val="99"/>
    <w:semiHidden/>
    <w:unhideWhenUsed/>
    <w:rsid w:val="00F565FF"/>
  </w:style>
  <w:style w:type="table" w:styleId="TableGrid">
    <w:name w:val="Table Grid"/>
    <w:basedOn w:val="TableNormal"/>
    <w:uiPriority w:val="39"/>
    <w:rsid w:val="00F565FF"/>
    <w:pPr>
      <w:ind w:firstLine="590"/>
      <w:jc w:val="both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565F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F565FF"/>
    <w:rPr>
      <w:sz w:val="24"/>
    </w:rPr>
  </w:style>
  <w:style w:type="character" w:styleId="Hyperlink">
    <w:name w:val="Hyperlink"/>
    <w:basedOn w:val="DefaultParagraphFont"/>
    <w:uiPriority w:val="99"/>
    <w:unhideWhenUsed/>
    <w:rsid w:val="00F565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5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FF"/>
    <w:rPr>
      <w:rFonts w:ascii="Segoe UI" w:eastAsia="Times New Roman" w:hAnsi="Segoe UI" w:cs="Segoe UI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bfajarriswandi@gmail.com</dc:creator>
  <cp:keywords/>
  <dc:description/>
  <cp:lastModifiedBy>bfajarriswandi@gmail.com</cp:lastModifiedBy>
  <cp:revision>2</cp:revision>
  <dcterms:created xsi:type="dcterms:W3CDTF">2021-05-17T04:10:00Z</dcterms:created>
  <dcterms:modified xsi:type="dcterms:W3CDTF">2021-05-17T04:10:00Z</dcterms:modified>
</cp:coreProperties>
</file>