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61DB0" w14:textId="36D7D53F" w:rsidR="00C274D0" w:rsidRDefault="00F20D7A" w:rsidP="001D561F">
      <w:pPr>
        <w:spacing w:after="0" w:line="240" w:lineRule="auto"/>
        <w:jc w:val="center"/>
        <w:rPr>
          <w:rFonts w:ascii="Book Antiqua" w:hAnsi="Book Antiqua" w:cs="Times New Roman"/>
          <w:b/>
          <w:bCs/>
          <w:sz w:val="36"/>
          <w:szCs w:val="36"/>
          <w:lang w:val="en-US"/>
        </w:rPr>
      </w:pPr>
      <w:bookmarkStart w:id="0" w:name="_Hlk46721501"/>
      <w:bookmarkStart w:id="1" w:name="_Hlk45756495"/>
      <w:r>
        <w:rPr>
          <w:rFonts w:ascii="Book Antiqua" w:hAnsi="Book Antiqua" w:cs="Times New Roman"/>
          <w:b/>
          <w:bCs/>
          <w:sz w:val="36"/>
          <w:szCs w:val="36"/>
          <w:lang w:val="en-US"/>
        </w:rPr>
        <w:t>Pengawasan Strategik Di Universitas Islam Syekh-Yusuf</w:t>
      </w:r>
      <w:r w:rsidR="008C1BC6">
        <w:rPr>
          <w:rFonts w:ascii="Book Antiqua" w:hAnsi="Book Antiqua" w:cs="Times New Roman"/>
          <w:b/>
          <w:bCs/>
          <w:sz w:val="36"/>
          <w:szCs w:val="36"/>
          <w:lang w:val="en-US"/>
        </w:rPr>
        <w:t xml:space="preserve"> Tangerang</w:t>
      </w:r>
    </w:p>
    <w:p w14:paraId="52779820" w14:textId="77777777" w:rsidR="004005F2" w:rsidRPr="00220C01" w:rsidRDefault="004005F2" w:rsidP="004005F2">
      <w:pPr>
        <w:spacing w:after="0" w:line="240" w:lineRule="auto"/>
        <w:rPr>
          <w:rFonts w:ascii="Book Antiqua" w:hAnsi="Book Antiqua" w:cs="Times New Roman"/>
          <w:b/>
        </w:rPr>
      </w:pPr>
    </w:p>
    <w:p w14:paraId="5113E40F" w14:textId="24B95C70" w:rsidR="004005F2" w:rsidRPr="00220C01" w:rsidRDefault="008C1BC6" w:rsidP="004005F2">
      <w:pPr>
        <w:spacing w:after="0" w:line="240" w:lineRule="auto"/>
        <w:jc w:val="center"/>
        <w:rPr>
          <w:rFonts w:ascii="Book Antiqua" w:hAnsi="Book Antiqua" w:cs="Times New Roman"/>
          <w:lang w:val="en-US"/>
        </w:rPr>
      </w:pPr>
      <w:r>
        <w:rPr>
          <w:rFonts w:ascii="Book Antiqua" w:hAnsi="Book Antiqua" w:cs="Times New Roman"/>
          <w:lang w:val="en-US"/>
        </w:rPr>
        <w:t>Muhammad Yus Firdaus</w:t>
      </w:r>
      <w:r w:rsidR="004005F2" w:rsidRPr="00220C01">
        <w:rPr>
          <w:rFonts w:ascii="Book Antiqua" w:hAnsi="Book Antiqua" w:cs="Times New Roman"/>
          <w:vertAlign w:val="superscript"/>
          <w:lang w:val="en-US"/>
        </w:rPr>
        <w:t>1</w:t>
      </w:r>
      <w:r w:rsidR="004005F2" w:rsidRPr="00220C01">
        <w:rPr>
          <w:rFonts w:ascii="Book Antiqua" w:hAnsi="Book Antiqua" w:cs="Times New Roman"/>
          <w:lang w:val="en-US"/>
        </w:rPr>
        <w:t xml:space="preserve">*, </w:t>
      </w:r>
      <w:r>
        <w:rPr>
          <w:rFonts w:ascii="Book Antiqua" w:hAnsi="Book Antiqua" w:cs="Times New Roman"/>
          <w:lang w:val="en-US"/>
        </w:rPr>
        <w:t>Soleh Suryadi</w:t>
      </w:r>
      <w:r>
        <w:rPr>
          <w:rFonts w:ascii="Book Antiqua" w:hAnsi="Book Antiqua" w:cs="Times New Roman"/>
          <w:vertAlign w:val="superscript"/>
          <w:lang w:val="en-US"/>
        </w:rPr>
        <w:t>2</w:t>
      </w:r>
      <w:r w:rsidR="004005F2" w:rsidRPr="00220C01">
        <w:rPr>
          <w:rFonts w:ascii="Book Antiqua" w:hAnsi="Book Antiqua" w:cs="Times New Roman"/>
          <w:lang w:val="en-US"/>
        </w:rPr>
        <w:t xml:space="preserve">, &amp; </w:t>
      </w:r>
      <w:r>
        <w:rPr>
          <w:rFonts w:ascii="Book Antiqua" w:hAnsi="Book Antiqua" w:cs="Times New Roman"/>
          <w:lang w:val="en-US"/>
        </w:rPr>
        <w:t>Bambang Heru Purnomo</w:t>
      </w:r>
      <w:r w:rsidR="004005F2" w:rsidRPr="00220C01">
        <w:rPr>
          <w:rFonts w:ascii="Book Antiqua" w:hAnsi="Book Antiqua" w:cs="Times New Roman"/>
          <w:vertAlign w:val="superscript"/>
          <w:lang w:val="en-US"/>
        </w:rPr>
        <w:t>2</w:t>
      </w:r>
    </w:p>
    <w:p w14:paraId="0320E487" w14:textId="4CF095AE" w:rsidR="004005F2" w:rsidRPr="00220C01" w:rsidRDefault="004005F2" w:rsidP="004005F2">
      <w:pPr>
        <w:spacing w:after="0" w:line="240" w:lineRule="auto"/>
        <w:jc w:val="center"/>
        <w:rPr>
          <w:rFonts w:ascii="Book Antiqua" w:hAnsi="Book Antiqua" w:cs="Times New Roman"/>
          <w:lang w:val="en-US"/>
        </w:rPr>
      </w:pPr>
      <w:r w:rsidRPr="00220C01">
        <w:rPr>
          <w:rFonts w:ascii="Book Antiqua" w:hAnsi="Book Antiqua" w:cs="Times New Roman"/>
          <w:vertAlign w:val="superscript"/>
          <w:lang w:val="en-US"/>
        </w:rPr>
        <w:t>1</w:t>
      </w:r>
      <w:r w:rsidR="00F20D7A">
        <w:rPr>
          <w:rFonts w:ascii="Book Antiqua" w:hAnsi="Book Antiqua" w:cs="Times New Roman"/>
          <w:lang w:val="en-US"/>
        </w:rPr>
        <w:t xml:space="preserve">Universitas </w:t>
      </w:r>
      <w:r w:rsidR="00F033A6">
        <w:rPr>
          <w:rFonts w:ascii="Book Antiqua" w:hAnsi="Book Antiqua" w:cs="Times New Roman"/>
          <w:lang w:val="en-US"/>
        </w:rPr>
        <w:t>Islam Syekh-Yusuf</w:t>
      </w:r>
      <w:r w:rsidRPr="00220C01">
        <w:rPr>
          <w:rFonts w:ascii="Book Antiqua" w:hAnsi="Book Antiqua" w:cs="Times New Roman"/>
          <w:lang w:val="en-US"/>
        </w:rPr>
        <w:t xml:space="preserve">, </w:t>
      </w:r>
      <w:r w:rsidR="008C1BC6">
        <w:rPr>
          <w:rFonts w:ascii="Book Antiqua" w:hAnsi="Book Antiqua" w:cs="Times New Roman"/>
          <w:lang w:val="en-US"/>
        </w:rPr>
        <w:t>Indonesia</w:t>
      </w:r>
    </w:p>
    <w:p w14:paraId="1FEBB0B0" w14:textId="19D6134D" w:rsidR="004005F2" w:rsidRDefault="004005F2" w:rsidP="004005F2">
      <w:pPr>
        <w:spacing w:after="0" w:line="240" w:lineRule="auto"/>
        <w:jc w:val="center"/>
        <w:rPr>
          <w:rFonts w:ascii="Book Antiqua" w:hAnsi="Book Antiqua" w:cs="Times New Roman"/>
        </w:rPr>
      </w:pPr>
      <w:r w:rsidRPr="00220C01">
        <w:rPr>
          <w:rFonts w:ascii="Book Antiqua" w:hAnsi="Book Antiqua" w:cs="Times New Roman"/>
          <w:vertAlign w:val="superscript"/>
          <w:lang w:val="en-US"/>
        </w:rPr>
        <w:t>2</w:t>
      </w:r>
      <w:r w:rsidR="00F20D7A">
        <w:rPr>
          <w:rFonts w:ascii="Book Antiqua" w:hAnsi="Book Antiqua" w:cs="Times New Roman"/>
          <w:lang w:val="en-US"/>
        </w:rPr>
        <w:t>Universitas P</w:t>
      </w:r>
      <w:r w:rsidR="008C1BC6">
        <w:rPr>
          <w:rFonts w:ascii="Book Antiqua" w:hAnsi="Book Antiqua" w:cs="Times New Roman"/>
          <w:lang w:val="en-US"/>
        </w:rPr>
        <w:t>a</w:t>
      </w:r>
      <w:r w:rsidR="00F20D7A">
        <w:rPr>
          <w:rFonts w:ascii="Book Antiqua" w:hAnsi="Book Antiqua" w:cs="Times New Roman"/>
          <w:lang w:val="en-US"/>
        </w:rPr>
        <w:t>sundan</w:t>
      </w:r>
      <w:r w:rsidRPr="00220C01">
        <w:rPr>
          <w:rFonts w:ascii="Book Antiqua" w:hAnsi="Book Antiqua" w:cs="Times New Roman"/>
          <w:lang w:val="en-US"/>
        </w:rPr>
        <w:t xml:space="preserve">, </w:t>
      </w:r>
      <w:r w:rsidR="008C1BC6">
        <w:rPr>
          <w:rFonts w:ascii="Book Antiqua" w:hAnsi="Book Antiqua" w:cs="Times New Roman"/>
          <w:lang w:val="en-US"/>
        </w:rPr>
        <w:t>Indonesia</w:t>
      </w:r>
    </w:p>
    <w:p w14:paraId="212C8804" w14:textId="1ACAA6A9" w:rsidR="00E44E5E" w:rsidRPr="00E44E5E" w:rsidRDefault="00F73156" w:rsidP="004005F2">
      <w:pPr>
        <w:spacing w:after="0" w:line="240" w:lineRule="auto"/>
        <w:jc w:val="center"/>
        <w:rPr>
          <w:rFonts w:ascii="Book Antiqua" w:hAnsi="Book Antiqua" w:cs="Times New Roman"/>
        </w:rPr>
      </w:pPr>
      <w:r w:rsidRPr="00F73156">
        <w:rPr>
          <w:rFonts w:ascii="Book Antiqua" w:hAnsi="Book Antiqua" w:cs="Times New Roman"/>
        </w:rPr>
        <w:t>NPM: 179020011</w:t>
      </w:r>
    </w:p>
    <w:p w14:paraId="47981632" w14:textId="77777777" w:rsidR="00D771B7" w:rsidRDefault="004005F2" w:rsidP="004005F2">
      <w:pPr>
        <w:spacing w:after="0" w:line="240" w:lineRule="auto"/>
        <w:jc w:val="center"/>
        <w:rPr>
          <w:rStyle w:val="Hyperlink"/>
          <w:rFonts w:ascii="Book Antiqua" w:hAnsi="Book Antiqua" w:cs="Times New Roman"/>
          <w:lang w:val="en-US"/>
        </w:rPr>
      </w:pPr>
      <w:r w:rsidRPr="00220C01">
        <w:rPr>
          <w:rFonts w:ascii="Book Antiqua" w:hAnsi="Book Antiqua" w:cs="Times New Roman"/>
          <w:lang w:val="en-US"/>
        </w:rPr>
        <w:t xml:space="preserve">*e-mail:  </w:t>
      </w:r>
      <w:hyperlink r:id="rId9" w:history="1">
        <w:r w:rsidR="00D771B7">
          <w:rPr>
            <w:rStyle w:val="Hyperlink"/>
            <w:rFonts w:ascii="Book Antiqua" w:hAnsi="Book Antiqua" w:cs="Times New Roman"/>
            <w:lang w:val="en-US"/>
          </w:rPr>
          <w:t>yus.firdaus@unis.ac.id</w:t>
        </w:r>
      </w:hyperlink>
      <w:r w:rsidR="003B705E">
        <w:rPr>
          <w:rStyle w:val="Hyperlink"/>
          <w:rFonts w:ascii="Book Antiqua" w:hAnsi="Book Antiqua" w:cs="Times New Roman"/>
          <w:lang w:val="en-US"/>
        </w:rPr>
        <w:t xml:space="preserve">; </w:t>
      </w:r>
      <w:hyperlink r:id="rId10" w:history="1">
        <w:r w:rsidR="00D771B7" w:rsidRPr="000A5181">
          <w:rPr>
            <w:rStyle w:val="Hyperlink"/>
            <w:rFonts w:ascii="Book Antiqua" w:hAnsi="Book Antiqua" w:cs="Times New Roman"/>
            <w:lang w:val="en-US"/>
          </w:rPr>
          <w:t>soleh.suryadi@unpas.ac.id</w:t>
        </w:r>
      </w:hyperlink>
      <w:r w:rsidR="003B705E">
        <w:rPr>
          <w:rStyle w:val="Hyperlink"/>
          <w:rFonts w:ascii="Book Antiqua" w:hAnsi="Book Antiqua" w:cs="Times New Roman"/>
          <w:lang w:val="en-US"/>
        </w:rPr>
        <w:t>;</w:t>
      </w:r>
    </w:p>
    <w:p w14:paraId="2FE618C5" w14:textId="0764F859" w:rsidR="004005F2" w:rsidRPr="00220C01" w:rsidRDefault="00D771B7" w:rsidP="004005F2">
      <w:pPr>
        <w:spacing w:after="0" w:line="240" w:lineRule="auto"/>
        <w:jc w:val="center"/>
        <w:rPr>
          <w:rFonts w:ascii="Book Antiqua" w:hAnsi="Book Antiqua" w:cs="Times New Roman"/>
        </w:rPr>
      </w:pPr>
      <w:r>
        <w:rPr>
          <w:rStyle w:val="Hyperlink"/>
          <w:rFonts w:ascii="Book Antiqua" w:hAnsi="Book Antiqua" w:cs="Times New Roman"/>
          <w:lang w:val="en-US"/>
        </w:rPr>
        <w:t>bambangherupurwanto@unpas.ac.id</w:t>
      </w:r>
      <w:r w:rsidR="003B705E">
        <w:rPr>
          <w:rStyle w:val="Hyperlink"/>
          <w:rFonts w:ascii="Book Antiqua" w:hAnsi="Book Antiqua" w:cs="Times New Roman"/>
          <w:lang w:val="en-US"/>
        </w:rPr>
        <w:t xml:space="preserve"> </w:t>
      </w:r>
    </w:p>
    <w:p w14:paraId="29511D54" w14:textId="77777777" w:rsidR="00D47380" w:rsidRDefault="00D47380" w:rsidP="00D47380">
      <w:pPr>
        <w:spacing w:after="0" w:line="240" w:lineRule="auto"/>
        <w:jc w:val="center"/>
        <w:rPr>
          <w:rFonts w:ascii="Book Antiqua" w:hAnsi="Book Antiqua" w:cs="Times New Roman"/>
          <w:b/>
        </w:rPr>
      </w:pPr>
    </w:p>
    <w:p w14:paraId="2E50B0A7" w14:textId="77777777" w:rsidR="006D2A3D" w:rsidRDefault="006D2A3D" w:rsidP="00F033A6">
      <w:pPr>
        <w:spacing w:after="0" w:line="240" w:lineRule="auto"/>
        <w:rPr>
          <w:rFonts w:ascii="Book Antiqua" w:hAnsi="Book Antiqua" w:cs="Times New Roman"/>
          <w:b/>
        </w:rPr>
      </w:pPr>
    </w:p>
    <w:p w14:paraId="15D96414" w14:textId="389BEE68" w:rsidR="00F20D7A" w:rsidRPr="00F20D7A" w:rsidRDefault="006D2A3D" w:rsidP="00F20D7A">
      <w:pPr>
        <w:pBdr>
          <w:top w:val="single" w:sz="4" w:space="1" w:color="auto"/>
        </w:pBdr>
        <w:shd w:val="clear" w:color="auto" w:fill="E7E6E6" w:themeFill="background2"/>
        <w:spacing w:after="0" w:line="240" w:lineRule="auto"/>
        <w:jc w:val="center"/>
        <w:rPr>
          <w:rFonts w:ascii="Book Antiqua" w:hAnsi="Book Antiqua" w:cs="Times New Roman"/>
          <w:b/>
          <w:lang w:val="en-US"/>
        </w:rPr>
      </w:pPr>
      <w:r w:rsidRPr="00220C01">
        <w:rPr>
          <w:rFonts w:ascii="Book Antiqua" w:hAnsi="Book Antiqua"/>
          <w:b/>
          <w:bCs/>
        </w:rPr>
        <w:t>ABSTRA</w:t>
      </w:r>
      <w:r w:rsidR="00F20D7A">
        <w:rPr>
          <w:rFonts w:ascii="Book Antiqua" w:hAnsi="Book Antiqua"/>
          <w:b/>
          <w:bCs/>
          <w:lang w:val="en-US"/>
        </w:rPr>
        <w:t>K</w:t>
      </w:r>
    </w:p>
    <w:p w14:paraId="554B0EB1" w14:textId="429AEF00" w:rsidR="003B705E" w:rsidRPr="00D47041" w:rsidRDefault="00F20D7A" w:rsidP="00F20D7A">
      <w:pPr>
        <w:pBdr>
          <w:bottom w:val="single" w:sz="4" w:space="1" w:color="auto"/>
        </w:pBdr>
        <w:shd w:val="clear" w:color="auto" w:fill="E7E6E6" w:themeFill="background2"/>
        <w:spacing w:after="0" w:line="240" w:lineRule="auto"/>
        <w:jc w:val="both"/>
        <w:rPr>
          <w:rFonts w:ascii="Book Antiqua" w:hAnsi="Book Antiqua" w:cs="Times New Roman"/>
          <w:i/>
          <w:iCs/>
          <w:color w:val="000000" w:themeColor="text1"/>
          <w:sz w:val="20"/>
          <w:szCs w:val="20"/>
        </w:rPr>
      </w:pPr>
      <w:r w:rsidRPr="00F20D7A">
        <w:rPr>
          <w:rFonts w:ascii="Book Antiqua" w:hAnsi="Book Antiqua" w:cs="Times New Roman"/>
          <w:i/>
          <w:iCs/>
          <w:sz w:val="20"/>
          <w:szCs w:val="20"/>
        </w:rPr>
        <w:t xml:space="preserve">Beberapa faktor </w:t>
      </w:r>
      <w:r w:rsidR="003B705E">
        <w:rPr>
          <w:rFonts w:ascii="Book Antiqua" w:hAnsi="Book Antiqua" w:cs="Times New Roman"/>
          <w:i/>
          <w:iCs/>
          <w:sz w:val="20"/>
          <w:szCs w:val="20"/>
          <w:lang w:val="en-US"/>
        </w:rPr>
        <w:t>penyebab</w:t>
      </w:r>
      <w:r w:rsidRPr="00F20D7A">
        <w:rPr>
          <w:rFonts w:ascii="Book Antiqua" w:hAnsi="Book Antiqua" w:cs="Times New Roman"/>
          <w:i/>
          <w:iCs/>
          <w:sz w:val="20"/>
          <w:szCs w:val="20"/>
        </w:rPr>
        <w:t xml:space="preserve"> rendahnya produktivitas organisasi dan kinerja pegawai Universitas Islam Syekh-Yusuf (UNIS) adalah belum efektifnya pelaksanaan penga</w:t>
      </w:r>
      <w:r w:rsidRPr="00D47041">
        <w:rPr>
          <w:rFonts w:ascii="Book Antiqua" w:hAnsi="Book Antiqua" w:cs="Times New Roman"/>
          <w:i/>
          <w:iCs/>
          <w:color w:val="000000" w:themeColor="text1"/>
          <w:sz w:val="20"/>
          <w:szCs w:val="20"/>
        </w:rPr>
        <w:t xml:space="preserve">wasan strategik yang diterapkan di lingkungan UNIS. Atas dasar </w:t>
      </w:r>
      <w:r w:rsidR="003B705E" w:rsidRPr="00D47041">
        <w:rPr>
          <w:rFonts w:ascii="Book Antiqua" w:hAnsi="Book Antiqua" w:cs="Times New Roman"/>
          <w:i/>
          <w:iCs/>
          <w:color w:val="000000" w:themeColor="text1"/>
          <w:sz w:val="20"/>
          <w:szCs w:val="20"/>
          <w:lang w:val="en-US"/>
        </w:rPr>
        <w:t xml:space="preserve">itu </w:t>
      </w:r>
      <w:r w:rsidRPr="00D47041">
        <w:rPr>
          <w:rFonts w:ascii="Book Antiqua" w:hAnsi="Book Antiqua" w:cs="Times New Roman"/>
          <w:i/>
          <w:iCs/>
          <w:color w:val="000000" w:themeColor="text1"/>
          <w:sz w:val="20"/>
          <w:szCs w:val="20"/>
        </w:rPr>
        <w:t xml:space="preserve">maka fokus penelitian ini diarahkan </w:t>
      </w:r>
      <w:r w:rsidR="00741D83" w:rsidRPr="00D47041">
        <w:rPr>
          <w:rFonts w:ascii="Book Antiqua" w:hAnsi="Book Antiqua" w:cs="Times New Roman"/>
          <w:i/>
          <w:iCs/>
          <w:color w:val="000000" w:themeColor="text1"/>
          <w:sz w:val="20"/>
          <w:szCs w:val="20"/>
          <w:lang w:val="en-US"/>
        </w:rPr>
        <w:t>untuk menjawab</w:t>
      </w:r>
      <w:r w:rsidRPr="00D47041">
        <w:rPr>
          <w:rFonts w:ascii="Book Antiqua" w:hAnsi="Book Antiqua" w:cs="Times New Roman"/>
          <w:i/>
          <w:iCs/>
          <w:color w:val="000000" w:themeColor="text1"/>
          <w:sz w:val="20"/>
          <w:szCs w:val="20"/>
        </w:rPr>
        <w:t xml:space="preserve"> pertanyaan “Bagaimana konsep penyelenggaraan pengawasan strategik di </w:t>
      </w:r>
      <w:r w:rsidR="009232AF">
        <w:rPr>
          <w:rFonts w:ascii="Book Antiqua" w:hAnsi="Book Antiqua" w:cs="Times New Roman"/>
          <w:i/>
          <w:iCs/>
          <w:color w:val="000000" w:themeColor="text1"/>
          <w:sz w:val="20"/>
          <w:szCs w:val="20"/>
          <w:lang w:val="en-US"/>
        </w:rPr>
        <w:t>UNIS</w:t>
      </w:r>
      <w:r w:rsidRPr="00D47041">
        <w:rPr>
          <w:rFonts w:ascii="Book Antiqua" w:hAnsi="Book Antiqua" w:cs="Times New Roman"/>
          <w:i/>
          <w:iCs/>
          <w:color w:val="000000" w:themeColor="text1"/>
          <w:sz w:val="20"/>
          <w:szCs w:val="20"/>
        </w:rPr>
        <w:t>?”.</w:t>
      </w:r>
      <w:r w:rsidR="00741D83" w:rsidRPr="00D47041">
        <w:rPr>
          <w:rFonts w:ascii="Book Antiqua" w:hAnsi="Book Antiqua" w:cs="Times New Roman"/>
          <w:i/>
          <w:iCs/>
          <w:color w:val="000000" w:themeColor="text1"/>
          <w:sz w:val="20"/>
          <w:szCs w:val="20"/>
          <w:lang w:val="en-US"/>
        </w:rPr>
        <w:t xml:space="preserve"> </w:t>
      </w:r>
      <w:r w:rsidR="003B705E" w:rsidRPr="00D47041">
        <w:rPr>
          <w:rFonts w:ascii="Book Antiqua" w:hAnsi="Book Antiqua" w:cs="Times New Roman"/>
          <w:i/>
          <w:iCs/>
          <w:color w:val="000000" w:themeColor="text1"/>
          <w:sz w:val="20"/>
          <w:szCs w:val="20"/>
          <w:lang w:val="en-US"/>
        </w:rPr>
        <w:t>P</w:t>
      </w:r>
      <w:r w:rsidRPr="00D47041">
        <w:rPr>
          <w:rFonts w:ascii="Book Antiqua" w:hAnsi="Book Antiqua" w:cs="Times New Roman"/>
          <w:i/>
          <w:iCs/>
          <w:color w:val="000000" w:themeColor="text1"/>
          <w:sz w:val="20"/>
          <w:szCs w:val="20"/>
        </w:rPr>
        <w:t>endekatan yang digunakan dalam penelitian ini adalah metode campuran (mixed method) dengan strategi embedded concurrent</w:t>
      </w:r>
      <w:r w:rsidR="00741D83" w:rsidRPr="00D47041">
        <w:rPr>
          <w:rFonts w:ascii="Book Antiqua" w:hAnsi="Book Antiqua" w:cs="Times New Roman"/>
          <w:i/>
          <w:iCs/>
          <w:color w:val="000000" w:themeColor="text1"/>
          <w:sz w:val="20"/>
          <w:szCs w:val="20"/>
          <w:lang w:val="en-US"/>
        </w:rPr>
        <w:t>.</w:t>
      </w:r>
      <w:r w:rsidRPr="00D47041">
        <w:rPr>
          <w:rFonts w:ascii="Book Antiqua" w:hAnsi="Book Antiqua" w:cs="Times New Roman"/>
          <w:i/>
          <w:iCs/>
          <w:color w:val="000000" w:themeColor="text1"/>
          <w:sz w:val="20"/>
          <w:szCs w:val="20"/>
        </w:rPr>
        <w:t xml:space="preserve"> Pengumpulan data kuantitatif menggunakan angket, sedangkan untuk data kualitatif melalui</w:t>
      </w:r>
      <w:r w:rsidR="00741D83" w:rsidRPr="00D47041">
        <w:rPr>
          <w:rFonts w:ascii="Book Antiqua" w:hAnsi="Book Antiqua" w:cs="Times New Roman"/>
          <w:i/>
          <w:iCs/>
          <w:color w:val="000000" w:themeColor="text1"/>
          <w:sz w:val="20"/>
          <w:szCs w:val="20"/>
          <w:lang w:val="en-US"/>
        </w:rPr>
        <w:t xml:space="preserve"> </w:t>
      </w:r>
      <w:r w:rsidRPr="00D47041">
        <w:rPr>
          <w:rFonts w:ascii="Book Antiqua" w:hAnsi="Book Antiqua" w:cs="Times New Roman"/>
          <w:i/>
          <w:iCs/>
          <w:color w:val="000000" w:themeColor="text1"/>
          <w:sz w:val="20"/>
          <w:szCs w:val="20"/>
        </w:rPr>
        <w:t xml:space="preserve">observasi, wawancara dan </w:t>
      </w:r>
      <w:r w:rsidR="003B705E" w:rsidRPr="00D47041">
        <w:rPr>
          <w:rFonts w:ascii="Book Antiqua" w:hAnsi="Book Antiqua" w:cs="Times New Roman"/>
          <w:i/>
          <w:iCs/>
          <w:color w:val="000000" w:themeColor="text1"/>
          <w:sz w:val="20"/>
          <w:szCs w:val="20"/>
          <w:lang w:val="en-US"/>
        </w:rPr>
        <w:t>F</w:t>
      </w:r>
      <w:r w:rsidRPr="00D47041">
        <w:rPr>
          <w:rFonts w:ascii="Book Antiqua" w:hAnsi="Book Antiqua" w:cs="Times New Roman"/>
          <w:i/>
          <w:iCs/>
          <w:color w:val="000000" w:themeColor="text1"/>
          <w:sz w:val="20"/>
          <w:szCs w:val="20"/>
        </w:rPr>
        <w:t xml:space="preserve">ocus </w:t>
      </w:r>
      <w:r w:rsidR="003B705E" w:rsidRPr="00D47041">
        <w:rPr>
          <w:rFonts w:ascii="Book Antiqua" w:hAnsi="Book Antiqua" w:cs="Times New Roman"/>
          <w:i/>
          <w:iCs/>
          <w:color w:val="000000" w:themeColor="text1"/>
          <w:sz w:val="20"/>
          <w:szCs w:val="20"/>
          <w:lang w:val="en-US"/>
        </w:rPr>
        <w:t>G</w:t>
      </w:r>
      <w:r w:rsidRPr="00D47041">
        <w:rPr>
          <w:rFonts w:ascii="Book Antiqua" w:hAnsi="Book Antiqua" w:cs="Times New Roman"/>
          <w:i/>
          <w:iCs/>
          <w:color w:val="000000" w:themeColor="text1"/>
          <w:sz w:val="20"/>
          <w:szCs w:val="20"/>
        </w:rPr>
        <w:t xml:space="preserve">roup </w:t>
      </w:r>
      <w:r w:rsidR="003B705E" w:rsidRPr="00D47041">
        <w:rPr>
          <w:rFonts w:ascii="Book Antiqua" w:hAnsi="Book Antiqua" w:cs="Times New Roman"/>
          <w:i/>
          <w:iCs/>
          <w:color w:val="000000" w:themeColor="text1"/>
          <w:sz w:val="20"/>
          <w:szCs w:val="20"/>
          <w:lang w:val="en-US"/>
        </w:rPr>
        <w:t>D</w:t>
      </w:r>
      <w:r w:rsidRPr="00D47041">
        <w:rPr>
          <w:rFonts w:ascii="Book Antiqua" w:hAnsi="Book Antiqua" w:cs="Times New Roman"/>
          <w:i/>
          <w:iCs/>
          <w:color w:val="000000" w:themeColor="text1"/>
          <w:sz w:val="20"/>
          <w:szCs w:val="20"/>
        </w:rPr>
        <w:t xml:space="preserve">iscussion (FGD). Analisis data kuantitatif dilakukan dengan analisis statistik menggunakan model analisis faktor konfirmatori dengan uji korelasi kanonik, sedangkan untuk analisis kualitatif dilakukan melalui reduksi data dan penyajian data.  </w:t>
      </w:r>
    </w:p>
    <w:p w14:paraId="1C321D9B" w14:textId="44DFEECE" w:rsidR="001D561F" w:rsidRPr="00D47041" w:rsidRDefault="00F20D7A" w:rsidP="00F20D7A">
      <w:pPr>
        <w:pBdr>
          <w:bottom w:val="single" w:sz="4" w:space="1" w:color="auto"/>
        </w:pBdr>
        <w:shd w:val="clear" w:color="auto" w:fill="E7E6E6" w:themeFill="background2"/>
        <w:spacing w:after="0" w:line="240" w:lineRule="auto"/>
        <w:jc w:val="both"/>
        <w:rPr>
          <w:rFonts w:ascii="Book Antiqua" w:hAnsi="Book Antiqua" w:cs="Times New Roman"/>
          <w:i/>
          <w:iCs/>
          <w:color w:val="000000" w:themeColor="text1"/>
          <w:sz w:val="20"/>
          <w:szCs w:val="20"/>
        </w:rPr>
      </w:pPr>
      <w:r w:rsidRPr="00D47041">
        <w:rPr>
          <w:rFonts w:ascii="Book Antiqua" w:hAnsi="Book Antiqua" w:cs="Times New Roman"/>
          <w:i/>
          <w:iCs/>
          <w:color w:val="000000" w:themeColor="text1"/>
          <w:sz w:val="20"/>
          <w:szCs w:val="20"/>
        </w:rPr>
        <w:t>Kesimpulan hasil penelitian adalah: 1) Konsep pengawasan strategik yang diselenggarakan di UNIS berdasarkan kepada lima dimensi pengawasan, yaitu: a) Menetapkan apa yang akan diawasi; b) Menetapkan standar kinerja; c) Mengukur kinerja aktual; d) Membandingkan  kinerja  aktual  dengan  standar; dan e) Mengambil tindakan perbaikan. Pelaksanaan pengawasan strategik di UNIS dilakukan melalui tiga zona pengawasan yaitu: tiga bulan</w:t>
      </w:r>
      <w:r w:rsidR="003B705E" w:rsidRPr="00D47041">
        <w:rPr>
          <w:rFonts w:ascii="Book Antiqua" w:hAnsi="Book Antiqua" w:cs="Times New Roman"/>
          <w:i/>
          <w:iCs/>
          <w:color w:val="000000" w:themeColor="text1"/>
          <w:sz w:val="20"/>
          <w:szCs w:val="20"/>
          <w:lang w:val="en-US"/>
        </w:rPr>
        <w:t xml:space="preserve">, </w:t>
      </w:r>
      <w:r w:rsidRPr="00D47041">
        <w:rPr>
          <w:rFonts w:ascii="Book Antiqua" w:hAnsi="Book Antiqua" w:cs="Times New Roman"/>
          <w:i/>
          <w:iCs/>
          <w:color w:val="000000" w:themeColor="text1"/>
          <w:sz w:val="20"/>
          <w:szCs w:val="20"/>
        </w:rPr>
        <w:t>enam bulan</w:t>
      </w:r>
      <w:r w:rsidR="003B705E" w:rsidRPr="00D47041">
        <w:rPr>
          <w:rFonts w:ascii="Book Antiqua" w:hAnsi="Book Antiqua" w:cs="Times New Roman"/>
          <w:i/>
          <w:iCs/>
          <w:color w:val="000000" w:themeColor="text1"/>
          <w:sz w:val="20"/>
          <w:szCs w:val="20"/>
          <w:lang w:val="en-US"/>
        </w:rPr>
        <w:t>,</w:t>
      </w:r>
      <w:r w:rsidRPr="00D47041">
        <w:rPr>
          <w:rFonts w:ascii="Book Antiqua" w:hAnsi="Book Antiqua" w:cs="Times New Roman"/>
          <w:i/>
          <w:iCs/>
          <w:color w:val="000000" w:themeColor="text1"/>
          <w:sz w:val="20"/>
          <w:szCs w:val="20"/>
        </w:rPr>
        <w:t xml:space="preserve"> dan duabelas bulan. 2) Faktor-faktor pengawasan strategik menunjukkan hubungan yang signifikan dengan kelompok sasaran pengawasan strategik, yaitu transaksi keuangan, hubungan atasan bawahan, dan faktor-faktor produksi.  3) Hasil analisis parsial membuktikan, bahwa tidak semua faktor pengawasan strategik berpengaruh secara signifikan terhadap kegiatan transaksi keuangan, hubungan atasan bawahan dan faktor-faktor produksi. 4) Konsep model pengawasan strategik yang terdiri dari substruktur pengawasan asumsi, pengawasan implementasi, pengawasan peringatan khusus dan surveilans strategik secara efektif dapat digunakan untuk pengawasan transaksi keuangan, hubungan atasan bawahan serta faktor-faktor produksi.</w:t>
      </w:r>
      <w:r w:rsidR="003B705E" w:rsidRPr="00D47041">
        <w:rPr>
          <w:rFonts w:ascii="Book Antiqua" w:hAnsi="Book Antiqua" w:cs="Times New Roman"/>
          <w:i/>
          <w:iCs/>
          <w:color w:val="000000" w:themeColor="text1"/>
          <w:sz w:val="20"/>
          <w:szCs w:val="20"/>
          <w:lang w:val="en-US"/>
        </w:rPr>
        <w:t xml:space="preserve"> </w:t>
      </w:r>
      <w:r w:rsidRPr="00D47041">
        <w:rPr>
          <w:rFonts w:ascii="Book Antiqua" w:hAnsi="Book Antiqua" w:cs="Times New Roman"/>
          <w:i/>
          <w:iCs/>
          <w:color w:val="000000" w:themeColor="text1"/>
          <w:sz w:val="20"/>
          <w:szCs w:val="20"/>
        </w:rPr>
        <w:t>Novelti yang dihasilkan dari penelitian ini adalah tidak semua faktor pengawasan strategik dapat digunakan dalam pengawasan transaksi keuangan, hubungan atasan bawahan, serta faktor-faktor produksi.</w:t>
      </w:r>
    </w:p>
    <w:p w14:paraId="171BBFFC" w14:textId="77777777" w:rsidR="003B705E" w:rsidRPr="00D47041" w:rsidRDefault="003B705E" w:rsidP="00F20D7A">
      <w:pPr>
        <w:pBdr>
          <w:bottom w:val="single" w:sz="4" w:space="1" w:color="auto"/>
        </w:pBdr>
        <w:shd w:val="clear" w:color="auto" w:fill="E7E6E6" w:themeFill="background2"/>
        <w:spacing w:after="0" w:line="240" w:lineRule="auto"/>
        <w:jc w:val="both"/>
        <w:rPr>
          <w:rFonts w:ascii="Book Antiqua" w:hAnsi="Book Antiqua"/>
          <w:b/>
          <w:color w:val="000000" w:themeColor="text1"/>
          <w:sz w:val="20"/>
          <w:szCs w:val="20"/>
        </w:rPr>
      </w:pPr>
    </w:p>
    <w:p w14:paraId="49A68DDD" w14:textId="21149C23" w:rsidR="001D561F" w:rsidRDefault="0005587A" w:rsidP="00F20D7A">
      <w:pPr>
        <w:pBdr>
          <w:bottom w:val="single" w:sz="4" w:space="1" w:color="auto"/>
        </w:pBdr>
        <w:shd w:val="clear" w:color="auto" w:fill="E7E6E6" w:themeFill="background2"/>
        <w:spacing w:after="0" w:line="240" w:lineRule="auto"/>
        <w:jc w:val="both"/>
        <w:rPr>
          <w:rFonts w:ascii="Book Antiqua" w:hAnsi="Book Antiqua"/>
          <w:i/>
          <w:color w:val="000000" w:themeColor="text1"/>
          <w:sz w:val="20"/>
          <w:szCs w:val="20"/>
          <w:lang w:val="en-US"/>
        </w:rPr>
      </w:pPr>
      <w:r w:rsidRPr="00D47041">
        <w:rPr>
          <w:rFonts w:ascii="Book Antiqua" w:hAnsi="Book Antiqua"/>
          <w:b/>
          <w:color w:val="000000" w:themeColor="text1"/>
          <w:sz w:val="20"/>
          <w:szCs w:val="20"/>
          <w:lang w:val="en-US"/>
        </w:rPr>
        <w:t>Kata kunci</w:t>
      </w:r>
      <w:r w:rsidR="001D561F" w:rsidRPr="00D47041">
        <w:rPr>
          <w:rFonts w:ascii="Book Antiqua" w:hAnsi="Book Antiqua"/>
          <w:b/>
          <w:color w:val="000000" w:themeColor="text1"/>
          <w:sz w:val="20"/>
          <w:szCs w:val="20"/>
          <w:lang w:val="en-US"/>
        </w:rPr>
        <w:t xml:space="preserve">: </w:t>
      </w:r>
      <w:r w:rsidRPr="00D47041">
        <w:rPr>
          <w:rFonts w:ascii="Book Antiqua" w:hAnsi="Book Antiqua"/>
          <w:i/>
          <w:color w:val="000000" w:themeColor="text1"/>
          <w:sz w:val="20"/>
          <w:szCs w:val="20"/>
          <w:lang w:val="en-US"/>
        </w:rPr>
        <w:t>pengawasan strategik</w:t>
      </w:r>
      <w:r w:rsidR="001D561F" w:rsidRPr="00D47041">
        <w:rPr>
          <w:rFonts w:ascii="Book Antiqua" w:hAnsi="Book Antiqua"/>
          <w:i/>
          <w:color w:val="000000" w:themeColor="text1"/>
          <w:sz w:val="20"/>
          <w:szCs w:val="20"/>
        </w:rPr>
        <w:t xml:space="preserve">, </w:t>
      </w:r>
      <w:r w:rsidRPr="00D47041">
        <w:rPr>
          <w:rFonts w:ascii="Book Antiqua" w:hAnsi="Book Antiqua"/>
          <w:i/>
          <w:color w:val="000000" w:themeColor="text1"/>
          <w:sz w:val="20"/>
          <w:szCs w:val="20"/>
          <w:lang w:val="en-US"/>
        </w:rPr>
        <w:t>transaksi keuangan</w:t>
      </w:r>
      <w:r w:rsidR="001D561F" w:rsidRPr="00D47041">
        <w:rPr>
          <w:rFonts w:ascii="Book Antiqua" w:hAnsi="Book Antiqua"/>
          <w:i/>
          <w:color w:val="000000" w:themeColor="text1"/>
          <w:sz w:val="20"/>
          <w:szCs w:val="20"/>
        </w:rPr>
        <w:t>,</w:t>
      </w:r>
      <w:r w:rsidR="001D561F" w:rsidRPr="00D47041">
        <w:rPr>
          <w:rFonts w:ascii="Book Antiqua" w:hAnsi="Book Antiqua"/>
          <w:color w:val="000000" w:themeColor="text1"/>
          <w:sz w:val="20"/>
          <w:szCs w:val="20"/>
        </w:rPr>
        <w:t xml:space="preserve"> </w:t>
      </w:r>
      <w:r w:rsidRPr="00D47041">
        <w:rPr>
          <w:rFonts w:ascii="Book Antiqua" w:hAnsi="Book Antiqua"/>
          <w:i/>
          <w:color w:val="000000" w:themeColor="text1"/>
          <w:sz w:val="20"/>
          <w:szCs w:val="20"/>
          <w:lang w:val="en-US"/>
        </w:rPr>
        <w:t>hubungan atasan bawahan</w:t>
      </w:r>
      <w:r w:rsidR="008B6D74" w:rsidRPr="00D47041">
        <w:rPr>
          <w:rFonts w:ascii="Book Antiqua" w:hAnsi="Book Antiqua"/>
          <w:i/>
          <w:color w:val="000000" w:themeColor="text1"/>
          <w:sz w:val="20"/>
          <w:szCs w:val="20"/>
          <w:lang w:val="en-US"/>
        </w:rPr>
        <w:t xml:space="preserve">, </w:t>
      </w:r>
      <w:r w:rsidRPr="00D47041">
        <w:rPr>
          <w:rFonts w:ascii="Book Antiqua" w:hAnsi="Book Antiqua"/>
          <w:i/>
          <w:color w:val="000000" w:themeColor="text1"/>
          <w:sz w:val="20"/>
          <w:szCs w:val="20"/>
          <w:lang w:val="en-US"/>
        </w:rPr>
        <w:t>fa</w:t>
      </w:r>
      <w:r w:rsidR="00FF281E">
        <w:rPr>
          <w:rFonts w:ascii="Book Antiqua" w:hAnsi="Book Antiqua"/>
          <w:i/>
          <w:color w:val="000000" w:themeColor="text1"/>
          <w:sz w:val="20"/>
          <w:szCs w:val="20"/>
          <w:lang w:val="en-US"/>
        </w:rPr>
        <w:t>k</w:t>
      </w:r>
      <w:r w:rsidRPr="00D47041">
        <w:rPr>
          <w:rFonts w:ascii="Book Antiqua" w:hAnsi="Book Antiqua"/>
          <w:i/>
          <w:color w:val="000000" w:themeColor="text1"/>
          <w:sz w:val="20"/>
          <w:szCs w:val="20"/>
          <w:lang w:val="en-US"/>
        </w:rPr>
        <w:t>tor-faktor produksi</w:t>
      </w:r>
    </w:p>
    <w:p w14:paraId="04779648" w14:textId="7ACCFA6E" w:rsidR="00442B57" w:rsidRDefault="00442B57" w:rsidP="00F20D7A">
      <w:pPr>
        <w:pBdr>
          <w:bottom w:val="single" w:sz="4" w:space="1" w:color="auto"/>
        </w:pBdr>
        <w:shd w:val="clear" w:color="auto" w:fill="E7E6E6" w:themeFill="background2"/>
        <w:spacing w:after="0" w:line="240" w:lineRule="auto"/>
        <w:jc w:val="both"/>
        <w:rPr>
          <w:rFonts w:ascii="Book Antiqua" w:hAnsi="Book Antiqua"/>
          <w:i/>
          <w:color w:val="000000" w:themeColor="text1"/>
          <w:sz w:val="20"/>
          <w:szCs w:val="20"/>
          <w:lang w:val="en-US"/>
        </w:rPr>
      </w:pPr>
    </w:p>
    <w:p w14:paraId="24B04998" w14:textId="30565761" w:rsidR="00442B57" w:rsidRPr="00F033A6" w:rsidRDefault="00F033A6" w:rsidP="00F033A6">
      <w:pPr>
        <w:pBdr>
          <w:bottom w:val="single" w:sz="4" w:space="1" w:color="auto"/>
        </w:pBdr>
        <w:shd w:val="clear" w:color="auto" w:fill="E7E6E6" w:themeFill="background2"/>
        <w:spacing w:after="0" w:line="240" w:lineRule="auto"/>
        <w:jc w:val="center"/>
        <w:rPr>
          <w:rFonts w:ascii="Book Antiqua" w:hAnsi="Book Antiqua"/>
          <w:b/>
          <w:bCs/>
          <w:i/>
          <w:color w:val="000000" w:themeColor="text1"/>
          <w:sz w:val="21"/>
          <w:szCs w:val="21"/>
          <w:lang w:val="en-US"/>
        </w:rPr>
      </w:pPr>
      <w:r w:rsidRPr="00F033A6">
        <w:rPr>
          <w:rFonts w:ascii="Book Antiqua" w:hAnsi="Book Antiqua"/>
          <w:b/>
          <w:bCs/>
          <w:i/>
          <w:color w:val="000000" w:themeColor="text1"/>
          <w:sz w:val="21"/>
          <w:szCs w:val="21"/>
          <w:lang w:val="en-US"/>
        </w:rPr>
        <w:t>ABSTRACT</w:t>
      </w:r>
    </w:p>
    <w:p w14:paraId="750CCBE6" w14:textId="54028D84" w:rsidR="00442B57" w:rsidRPr="00442B57" w:rsidRDefault="00442B57" w:rsidP="00442B57">
      <w:pPr>
        <w:pBdr>
          <w:bottom w:val="single" w:sz="4" w:space="1" w:color="auto"/>
        </w:pBdr>
        <w:shd w:val="clear" w:color="auto" w:fill="E7E6E6" w:themeFill="background2"/>
        <w:spacing w:after="0" w:line="240" w:lineRule="auto"/>
        <w:jc w:val="both"/>
        <w:rPr>
          <w:rFonts w:ascii="Book Antiqua" w:hAnsi="Book Antiqua"/>
          <w:i/>
          <w:color w:val="000000" w:themeColor="text1"/>
          <w:sz w:val="20"/>
          <w:szCs w:val="20"/>
          <w:lang w:val="en-US"/>
        </w:rPr>
      </w:pPr>
      <w:r w:rsidRPr="00442B57">
        <w:rPr>
          <w:rFonts w:ascii="Book Antiqua" w:hAnsi="Book Antiqua"/>
          <w:i/>
          <w:color w:val="000000" w:themeColor="text1"/>
          <w:sz w:val="20"/>
          <w:szCs w:val="20"/>
          <w:lang w:val="en-US"/>
        </w:rPr>
        <w:t xml:space="preserve">Some of the factors causing the low organizational productivity and employee performance </w:t>
      </w:r>
      <w:r w:rsidR="00F033A6">
        <w:rPr>
          <w:rFonts w:ascii="Book Antiqua" w:hAnsi="Book Antiqua"/>
          <w:i/>
          <w:color w:val="000000" w:themeColor="text1"/>
          <w:sz w:val="20"/>
          <w:szCs w:val="20"/>
          <w:lang w:val="en-US"/>
        </w:rPr>
        <w:t>at</w:t>
      </w:r>
      <w:r w:rsidRPr="00442B57">
        <w:rPr>
          <w:rFonts w:ascii="Book Antiqua" w:hAnsi="Book Antiqua"/>
          <w:i/>
          <w:color w:val="000000" w:themeColor="text1"/>
          <w:sz w:val="20"/>
          <w:szCs w:val="20"/>
          <w:lang w:val="en-US"/>
        </w:rPr>
        <w:t xml:space="preserve"> </w:t>
      </w:r>
      <w:r w:rsidR="00F033A6">
        <w:rPr>
          <w:rFonts w:ascii="Book Antiqua" w:hAnsi="Book Antiqua"/>
          <w:i/>
          <w:color w:val="000000" w:themeColor="text1"/>
          <w:sz w:val="20"/>
          <w:szCs w:val="20"/>
          <w:lang w:val="en-US"/>
        </w:rPr>
        <w:t>Universitas Islam Syekh-Yusuf</w:t>
      </w:r>
      <w:r w:rsidRPr="00442B57">
        <w:rPr>
          <w:rFonts w:ascii="Book Antiqua" w:hAnsi="Book Antiqua"/>
          <w:i/>
          <w:color w:val="000000" w:themeColor="text1"/>
          <w:sz w:val="20"/>
          <w:szCs w:val="20"/>
          <w:lang w:val="en-US"/>
        </w:rPr>
        <w:t xml:space="preserve"> (UNIS) are the ineffective implementation of the strategic </w:t>
      </w:r>
      <w:r w:rsidR="00BD34ED">
        <w:rPr>
          <w:rFonts w:ascii="Book Antiqua" w:hAnsi="Book Antiqua"/>
          <w:i/>
          <w:color w:val="000000" w:themeColor="text1"/>
          <w:sz w:val="20"/>
          <w:szCs w:val="20"/>
          <w:lang w:val="en-US"/>
        </w:rPr>
        <w:t>controlling</w:t>
      </w:r>
      <w:r w:rsidRPr="00442B57">
        <w:rPr>
          <w:rFonts w:ascii="Book Antiqua" w:hAnsi="Book Antiqua"/>
          <w:i/>
          <w:color w:val="000000" w:themeColor="text1"/>
          <w:sz w:val="20"/>
          <w:szCs w:val="20"/>
          <w:lang w:val="en-US"/>
        </w:rPr>
        <w:t xml:space="preserve"> implemented in UNIS environment. On that basis, the focus of this research is directed to answer the question "What is the concept of implementing strategic supervision in UNIS?". The approach used in this study is a mixed method with embedded </w:t>
      </w:r>
      <w:r w:rsidR="00BD34ED">
        <w:rPr>
          <w:rFonts w:ascii="Book Antiqua" w:hAnsi="Book Antiqua"/>
          <w:i/>
          <w:color w:val="000000" w:themeColor="text1"/>
          <w:sz w:val="20"/>
          <w:szCs w:val="20"/>
          <w:lang w:val="en-US"/>
        </w:rPr>
        <w:t>concurrent strategy</w:t>
      </w:r>
      <w:r w:rsidRPr="00442B57">
        <w:rPr>
          <w:rFonts w:ascii="Book Antiqua" w:hAnsi="Book Antiqua"/>
          <w:i/>
          <w:color w:val="000000" w:themeColor="text1"/>
          <w:sz w:val="20"/>
          <w:szCs w:val="20"/>
          <w:lang w:val="en-US"/>
        </w:rPr>
        <w:t xml:space="preserve">. Collecting quantitative data using a questionnaire, while for qualitative data through observation, interviews and Focus Group Discussion (FGD). Quantitative data analysis was carried out by statistical analysis using a confirmatory factor model with canonical correlation test, while qualitative analysis was carried out through data analysis and data </w:t>
      </w:r>
      <w:r w:rsidR="00BD34ED">
        <w:rPr>
          <w:rFonts w:ascii="Book Antiqua" w:hAnsi="Book Antiqua"/>
          <w:i/>
          <w:color w:val="000000" w:themeColor="text1"/>
          <w:sz w:val="20"/>
          <w:szCs w:val="20"/>
          <w:lang w:val="en-US"/>
        </w:rPr>
        <w:t>display</w:t>
      </w:r>
      <w:r w:rsidRPr="00442B57">
        <w:rPr>
          <w:rFonts w:ascii="Book Antiqua" w:hAnsi="Book Antiqua"/>
          <w:i/>
          <w:color w:val="000000" w:themeColor="text1"/>
          <w:sz w:val="20"/>
          <w:szCs w:val="20"/>
          <w:lang w:val="en-US"/>
        </w:rPr>
        <w:t>.</w:t>
      </w:r>
    </w:p>
    <w:p w14:paraId="06F71C50" w14:textId="2F131F16" w:rsidR="00442B57" w:rsidRPr="00442B57" w:rsidRDefault="00442B57" w:rsidP="00442B57">
      <w:pPr>
        <w:pBdr>
          <w:bottom w:val="single" w:sz="4" w:space="1" w:color="auto"/>
        </w:pBdr>
        <w:shd w:val="clear" w:color="auto" w:fill="E7E6E6" w:themeFill="background2"/>
        <w:spacing w:after="0" w:line="240" w:lineRule="auto"/>
        <w:jc w:val="both"/>
        <w:rPr>
          <w:rFonts w:ascii="Book Antiqua" w:hAnsi="Book Antiqua"/>
          <w:i/>
          <w:color w:val="000000" w:themeColor="text1"/>
          <w:sz w:val="20"/>
          <w:szCs w:val="20"/>
          <w:lang w:val="en-US"/>
        </w:rPr>
      </w:pPr>
      <w:r w:rsidRPr="00442B57">
        <w:rPr>
          <w:rFonts w:ascii="Book Antiqua" w:hAnsi="Book Antiqua"/>
          <w:i/>
          <w:color w:val="000000" w:themeColor="text1"/>
          <w:sz w:val="20"/>
          <w:szCs w:val="20"/>
          <w:lang w:val="en-US"/>
        </w:rPr>
        <w:t xml:space="preserve">The conclusions of the research are: 1) The concept of </w:t>
      </w:r>
      <w:r w:rsidR="00BD34ED">
        <w:rPr>
          <w:rFonts w:ascii="Book Antiqua" w:hAnsi="Book Antiqua"/>
          <w:i/>
          <w:color w:val="000000" w:themeColor="text1"/>
          <w:sz w:val="20"/>
          <w:szCs w:val="20"/>
          <w:lang w:val="en-US"/>
        </w:rPr>
        <w:t>controlling</w:t>
      </w:r>
      <w:r w:rsidRPr="00442B57">
        <w:rPr>
          <w:rFonts w:ascii="Book Antiqua" w:hAnsi="Book Antiqua"/>
          <w:i/>
          <w:color w:val="000000" w:themeColor="text1"/>
          <w:sz w:val="20"/>
          <w:szCs w:val="20"/>
          <w:lang w:val="en-US"/>
        </w:rPr>
        <w:t xml:space="preserve"> carried out by UNIS is based on five dimensions of </w:t>
      </w:r>
      <w:r w:rsidR="00BD34ED">
        <w:rPr>
          <w:rFonts w:ascii="Book Antiqua" w:hAnsi="Book Antiqua"/>
          <w:i/>
          <w:color w:val="000000" w:themeColor="text1"/>
          <w:sz w:val="20"/>
          <w:szCs w:val="20"/>
          <w:lang w:val="en-US"/>
        </w:rPr>
        <w:t>controlling</w:t>
      </w:r>
      <w:r w:rsidRPr="00442B57">
        <w:rPr>
          <w:rFonts w:ascii="Book Antiqua" w:hAnsi="Book Antiqua"/>
          <w:i/>
          <w:color w:val="000000" w:themeColor="text1"/>
          <w:sz w:val="20"/>
          <w:szCs w:val="20"/>
          <w:lang w:val="en-US"/>
        </w:rPr>
        <w:t xml:space="preserve">, namely: a) Determine what will be done; b) Setting performance standards; c) Measuring actual performance; d) Comparing actual performance with standards; and e) take corrective action. The implementation of the </w:t>
      </w:r>
      <w:r w:rsidR="00BD34ED">
        <w:rPr>
          <w:rFonts w:ascii="Book Antiqua" w:hAnsi="Book Antiqua"/>
          <w:i/>
          <w:color w:val="000000" w:themeColor="text1"/>
          <w:sz w:val="20"/>
          <w:szCs w:val="20"/>
          <w:lang w:val="en-US"/>
        </w:rPr>
        <w:t>strategic controlling</w:t>
      </w:r>
      <w:r w:rsidRPr="00442B57">
        <w:rPr>
          <w:rFonts w:ascii="Book Antiqua" w:hAnsi="Book Antiqua"/>
          <w:i/>
          <w:color w:val="000000" w:themeColor="text1"/>
          <w:sz w:val="20"/>
          <w:szCs w:val="20"/>
          <w:lang w:val="en-US"/>
        </w:rPr>
        <w:t xml:space="preserve"> at UNIS is carried out through three control zones, namely: three months, six months, and twelve months. 2) The </w:t>
      </w:r>
      <w:r w:rsidR="00BD34ED">
        <w:rPr>
          <w:rFonts w:ascii="Book Antiqua" w:hAnsi="Book Antiqua"/>
          <w:i/>
          <w:color w:val="000000" w:themeColor="text1"/>
          <w:sz w:val="20"/>
          <w:szCs w:val="20"/>
          <w:lang w:val="en-US"/>
        </w:rPr>
        <w:t>strategic controlling</w:t>
      </w:r>
      <w:r w:rsidRPr="00442B57">
        <w:rPr>
          <w:rFonts w:ascii="Book Antiqua" w:hAnsi="Book Antiqua"/>
          <w:i/>
          <w:color w:val="000000" w:themeColor="text1"/>
          <w:sz w:val="20"/>
          <w:szCs w:val="20"/>
          <w:lang w:val="en-US"/>
        </w:rPr>
        <w:t xml:space="preserve"> factors show a significant relationship with the </w:t>
      </w:r>
      <w:r w:rsidR="00BD34ED">
        <w:rPr>
          <w:rFonts w:ascii="Book Antiqua" w:hAnsi="Book Antiqua"/>
          <w:i/>
          <w:color w:val="000000" w:themeColor="text1"/>
          <w:sz w:val="20"/>
          <w:szCs w:val="20"/>
          <w:lang w:val="en-US"/>
        </w:rPr>
        <w:t>strategic control</w:t>
      </w:r>
      <w:r w:rsidRPr="00442B57">
        <w:rPr>
          <w:rFonts w:ascii="Book Antiqua" w:hAnsi="Book Antiqua"/>
          <w:i/>
          <w:color w:val="000000" w:themeColor="text1"/>
          <w:sz w:val="20"/>
          <w:szCs w:val="20"/>
          <w:lang w:val="en-US"/>
        </w:rPr>
        <w:t xml:space="preserve"> target group, namely financial transactions, subordinate relationships, and production factors. 3) The results of the partial analysis prove that not all strategic control factors have a significant effect on financial transaction activities, subordinate relationships and production factors. 4) The concept of a strategic </w:t>
      </w:r>
      <w:r w:rsidR="00E6772F">
        <w:rPr>
          <w:rFonts w:ascii="Book Antiqua" w:hAnsi="Book Antiqua"/>
          <w:i/>
          <w:color w:val="000000" w:themeColor="text1"/>
          <w:sz w:val="20"/>
          <w:szCs w:val="20"/>
          <w:lang w:val="en-US"/>
        </w:rPr>
        <w:t>control</w:t>
      </w:r>
      <w:r w:rsidRPr="00442B57">
        <w:rPr>
          <w:rFonts w:ascii="Book Antiqua" w:hAnsi="Book Antiqua"/>
          <w:i/>
          <w:color w:val="000000" w:themeColor="text1"/>
          <w:sz w:val="20"/>
          <w:szCs w:val="20"/>
          <w:lang w:val="en-US"/>
        </w:rPr>
        <w:t xml:space="preserve"> model consisting of a substructure of </w:t>
      </w:r>
      <w:r w:rsidR="00E6772F">
        <w:rPr>
          <w:rFonts w:ascii="Book Antiqua" w:hAnsi="Book Antiqua"/>
          <w:i/>
          <w:color w:val="000000" w:themeColor="text1"/>
          <w:sz w:val="20"/>
          <w:szCs w:val="20"/>
          <w:lang w:val="en-US"/>
        </w:rPr>
        <w:t>Premise Control</w:t>
      </w:r>
      <w:r w:rsidRPr="00442B57">
        <w:rPr>
          <w:rFonts w:ascii="Book Antiqua" w:hAnsi="Book Antiqua"/>
          <w:i/>
          <w:color w:val="000000" w:themeColor="text1"/>
          <w:sz w:val="20"/>
          <w:szCs w:val="20"/>
          <w:lang w:val="en-US"/>
        </w:rPr>
        <w:t xml:space="preserve">, </w:t>
      </w:r>
      <w:r w:rsidR="00E6772F">
        <w:rPr>
          <w:rFonts w:ascii="Book Antiqua" w:hAnsi="Book Antiqua"/>
          <w:i/>
          <w:color w:val="000000" w:themeColor="text1"/>
          <w:sz w:val="20"/>
          <w:szCs w:val="20"/>
          <w:lang w:val="en-US"/>
        </w:rPr>
        <w:t>I</w:t>
      </w:r>
      <w:r w:rsidRPr="00442B57">
        <w:rPr>
          <w:rFonts w:ascii="Book Antiqua" w:hAnsi="Book Antiqua"/>
          <w:i/>
          <w:color w:val="000000" w:themeColor="text1"/>
          <w:sz w:val="20"/>
          <w:szCs w:val="20"/>
          <w:lang w:val="en-US"/>
        </w:rPr>
        <w:t>mplementation</w:t>
      </w:r>
      <w:r w:rsidR="00E6772F">
        <w:rPr>
          <w:rFonts w:ascii="Book Antiqua" w:hAnsi="Book Antiqua"/>
          <w:i/>
          <w:color w:val="000000" w:themeColor="text1"/>
          <w:sz w:val="20"/>
          <w:szCs w:val="20"/>
          <w:lang w:val="en-US"/>
        </w:rPr>
        <w:t xml:space="preserve"> Control</w:t>
      </w:r>
      <w:r w:rsidRPr="00442B57">
        <w:rPr>
          <w:rFonts w:ascii="Book Antiqua" w:hAnsi="Book Antiqua"/>
          <w:i/>
          <w:color w:val="000000" w:themeColor="text1"/>
          <w:sz w:val="20"/>
          <w:szCs w:val="20"/>
          <w:lang w:val="en-US"/>
        </w:rPr>
        <w:t xml:space="preserve">, </w:t>
      </w:r>
      <w:r w:rsidR="00E6772F">
        <w:rPr>
          <w:rFonts w:ascii="Book Antiqua" w:hAnsi="Book Antiqua"/>
          <w:i/>
          <w:color w:val="000000" w:themeColor="text1"/>
          <w:sz w:val="20"/>
          <w:szCs w:val="20"/>
          <w:lang w:val="en-US"/>
        </w:rPr>
        <w:t>Special Alert Control</w:t>
      </w:r>
      <w:r w:rsidRPr="00442B57">
        <w:rPr>
          <w:rFonts w:ascii="Book Antiqua" w:hAnsi="Book Antiqua"/>
          <w:i/>
          <w:color w:val="000000" w:themeColor="text1"/>
          <w:sz w:val="20"/>
          <w:szCs w:val="20"/>
          <w:lang w:val="en-US"/>
        </w:rPr>
        <w:t xml:space="preserve">, and </w:t>
      </w:r>
      <w:r w:rsidR="00E6772F">
        <w:rPr>
          <w:rFonts w:ascii="Book Antiqua" w:hAnsi="Book Antiqua"/>
          <w:i/>
          <w:color w:val="000000" w:themeColor="text1"/>
          <w:sz w:val="20"/>
          <w:szCs w:val="20"/>
          <w:lang w:val="en-US"/>
        </w:rPr>
        <w:t>Strategic Surveillanc</w:t>
      </w:r>
      <w:r w:rsidRPr="00442B57">
        <w:rPr>
          <w:rFonts w:ascii="Book Antiqua" w:hAnsi="Book Antiqua"/>
          <w:i/>
          <w:color w:val="000000" w:themeColor="text1"/>
          <w:sz w:val="20"/>
          <w:szCs w:val="20"/>
          <w:lang w:val="en-US"/>
        </w:rPr>
        <w:t xml:space="preserve"> can effectively be used for monitoring financial transactions, subordinate relations, and</w:t>
      </w:r>
      <w:r w:rsidR="00E6772F">
        <w:rPr>
          <w:rFonts w:ascii="Book Antiqua" w:hAnsi="Book Antiqua"/>
          <w:i/>
          <w:color w:val="000000" w:themeColor="text1"/>
          <w:sz w:val="20"/>
          <w:szCs w:val="20"/>
          <w:lang w:val="en-US"/>
        </w:rPr>
        <w:t xml:space="preserve"> production</w:t>
      </w:r>
      <w:r w:rsidRPr="00442B57">
        <w:rPr>
          <w:rFonts w:ascii="Book Antiqua" w:hAnsi="Book Antiqua"/>
          <w:i/>
          <w:color w:val="000000" w:themeColor="text1"/>
          <w:sz w:val="20"/>
          <w:szCs w:val="20"/>
          <w:lang w:val="en-US"/>
        </w:rPr>
        <w:t xml:space="preserve"> factors. The </w:t>
      </w:r>
      <w:r w:rsidR="00E6772F">
        <w:rPr>
          <w:rFonts w:ascii="Book Antiqua" w:hAnsi="Book Antiqua"/>
          <w:i/>
          <w:color w:val="000000" w:themeColor="text1"/>
          <w:sz w:val="20"/>
          <w:szCs w:val="20"/>
          <w:lang w:val="en-US"/>
        </w:rPr>
        <w:t>novelty</w:t>
      </w:r>
      <w:r w:rsidRPr="00442B57">
        <w:rPr>
          <w:rFonts w:ascii="Book Antiqua" w:hAnsi="Book Antiqua"/>
          <w:i/>
          <w:color w:val="000000" w:themeColor="text1"/>
          <w:sz w:val="20"/>
          <w:szCs w:val="20"/>
          <w:lang w:val="en-US"/>
        </w:rPr>
        <w:t xml:space="preserve"> that resulted from this research is that not all strategic control factors can be used in </w:t>
      </w:r>
      <w:r w:rsidR="00E6772F">
        <w:rPr>
          <w:rFonts w:ascii="Book Antiqua" w:hAnsi="Book Antiqua"/>
          <w:i/>
          <w:color w:val="000000" w:themeColor="text1"/>
          <w:sz w:val="20"/>
          <w:szCs w:val="20"/>
          <w:lang w:val="en-US"/>
        </w:rPr>
        <w:t>supervising</w:t>
      </w:r>
      <w:r w:rsidRPr="00442B57">
        <w:rPr>
          <w:rFonts w:ascii="Book Antiqua" w:hAnsi="Book Antiqua"/>
          <w:i/>
          <w:color w:val="000000" w:themeColor="text1"/>
          <w:sz w:val="20"/>
          <w:szCs w:val="20"/>
          <w:lang w:val="en-US"/>
        </w:rPr>
        <w:t xml:space="preserve"> financial transactions, subordinate relationships, and production factors.</w:t>
      </w:r>
    </w:p>
    <w:p w14:paraId="5105E6E1" w14:textId="77777777" w:rsidR="00442B57" w:rsidRPr="00442B57" w:rsidRDefault="00442B57" w:rsidP="00442B57">
      <w:pPr>
        <w:pBdr>
          <w:bottom w:val="single" w:sz="4" w:space="1" w:color="auto"/>
        </w:pBdr>
        <w:shd w:val="clear" w:color="auto" w:fill="E7E6E6" w:themeFill="background2"/>
        <w:spacing w:after="0" w:line="240" w:lineRule="auto"/>
        <w:jc w:val="both"/>
        <w:rPr>
          <w:rFonts w:ascii="Book Antiqua" w:hAnsi="Book Antiqua"/>
          <w:i/>
          <w:color w:val="000000" w:themeColor="text1"/>
          <w:sz w:val="20"/>
          <w:szCs w:val="20"/>
          <w:lang w:val="en-US"/>
        </w:rPr>
      </w:pPr>
    </w:p>
    <w:p w14:paraId="159C1631" w14:textId="2DA76F01" w:rsidR="00442B57" w:rsidRPr="00E6772F" w:rsidRDefault="00442B57" w:rsidP="00F20D7A">
      <w:pPr>
        <w:pBdr>
          <w:bottom w:val="single" w:sz="4" w:space="1" w:color="auto"/>
        </w:pBdr>
        <w:shd w:val="clear" w:color="auto" w:fill="E7E6E6" w:themeFill="background2"/>
        <w:spacing w:after="0" w:line="240" w:lineRule="auto"/>
        <w:jc w:val="both"/>
        <w:rPr>
          <w:rFonts w:ascii="Book Antiqua" w:hAnsi="Book Antiqua"/>
          <w:i/>
          <w:color w:val="000000" w:themeColor="text1"/>
          <w:sz w:val="20"/>
          <w:szCs w:val="20"/>
          <w:lang w:val="en-US"/>
        </w:rPr>
      </w:pPr>
      <w:r w:rsidRPr="00E6772F">
        <w:rPr>
          <w:rFonts w:ascii="Book Antiqua" w:hAnsi="Book Antiqua"/>
          <w:b/>
          <w:bCs/>
          <w:iCs/>
          <w:color w:val="000000" w:themeColor="text1"/>
          <w:sz w:val="20"/>
          <w:szCs w:val="20"/>
          <w:lang w:val="en-US"/>
        </w:rPr>
        <w:lastRenderedPageBreak/>
        <w:t>Keywords:</w:t>
      </w:r>
      <w:r w:rsidRPr="00442B57">
        <w:rPr>
          <w:rFonts w:ascii="Book Antiqua" w:hAnsi="Book Antiqua"/>
          <w:i/>
          <w:color w:val="000000" w:themeColor="text1"/>
          <w:sz w:val="20"/>
          <w:szCs w:val="20"/>
          <w:lang w:val="en-US"/>
        </w:rPr>
        <w:t xml:space="preserve"> strategic </w:t>
      </w:r>
      <w:r w:rsidR="00FF281E">
        <w:rPr>
          <w:rFonts w:ascii="Book Antiqua" w:hAnsi="Book Antiqua"/>
          <w:i/>
          <w:color w:val="000000" w:themeColor="text1"/>
          <w:sz w:val="20"/>
          <w:szCs w:val="20"/>
          <w:lang w:val="en-US"/>
        </w:rPr>
        <w:t>control</w:t>
      </w:r>
      <w:r w:rsidRPr="00442B57">
        <w:rPr>
          <w:rFonts w:ascii="Book Antiqua" w:hAnsi="Book Antiqua"/>
          <w:i/>
          <w:color w:val="000000" w:themeColor="text1"/>
          <w:sz w:val="20"/>
          <w:szCs w:val="20"/>
          <w:lang w:val="en-US"/>
        </w:rPr>
        <w:t>, financial transactions, subordinate relations</w:t>
      </w:r>
      <w:proofErr w:type="gramStart"/>
      <w:r w:rsidRPr="00442B57">
        <w:rPr>
          <w:rFonts w:ascii="Book Antiqua" w:hAnsi="Book Antiqua"/>
          <w:i/>
          <w:color w:val="000000" w:themeColor="text1"/>
          <w:sz w:val="20"/>
          <w:szCs w:val="20"/>
          <w:lang w:val="en-US"/>
        </w:rPr>
        <w:t>,  production</w:t>
      </w:r>
      <w:proofErr w:type="gramEnd"/>
      <w:r w:rsidR="00FF281E">
        <w:rPr>
          <w:rFonts w:ascii="Book Antiqua" w:hAnsi="Book Antiqua"/>
          <w:i/>
          <w:color w:val="000000" w:themeColor="text1"/>
          <w:sz w:val="20"/>
          <w:szCs w:val="20"/>
          <w:lang w:val="en-US"/>
        </w:rPr>
        <w:t xml:space="preserve"> factors</w:t>
      </w:r>
    </w:p>
    <w:p w14:paraId="159D26DD" w14:textId="77777777" w:rsidR="006D2A3D" w:rsidRPr="00D47041" w:rsidRDefault="006D2A3D" w:rsidP="00D47380">
      <w:pPr>
        <w:spacing w:after="0" w:line="240" w:lineRule="auto"/>
        <w:jc w:val="center"/>
        <w:rPr>
          <w:rFonts w:ascii="Book Antiqua" w:hAnsi="Book Antiqua" w:cs="Times New Roman"/>
          <w:b/>
          <w:color w:val="000000" w:themeColor="text1"/>
        </w:rPr>
      </w:pPr>
    </w:p>
    <w:p w14:paraId="20A850E9" w14:textId="77777777" w:rsidR="004005F2" w:rsidRPr="00220C01" w:rsidRDefault="004005F2" w:rsidP="001B2B86">
      <w:pPr>
        <w:autoSpaceDE w:val="0"/>
        <w:autoSpaceDN w:val="0"/>
        <w:adjustRightInd w:val="0"/>
        <w:spacing w:after="0" w:line="240" w:lineRule="auto"/>
        <w:jc w:val="both"/>
        <w:rPr>
          <w:rFonts w:ascii="Book Antiqua" w:hAnsi="Book Antiqua" w:cs="Times New Roman"/>
          <w:lang w:val="en-US"/>
        </w:rPr>
      </w:pPr>
      <w:bookmarkStart w:id="2" w:name="_GoBack"/>
      <w:bookmarkEnd w:id="2"/>
    </w:p>
    <w:p w14:paraId="7434B23D" w14:textId="253CCA7F" w:rsidR="004005F2" w:rsidRPr="008C3681" w:rsidRDefault="008C3681" w:rsidP="00220C01">
      <w:pPr>
        <w:pBdr>
          <w:top w:val="single" w:sz="4" w:space="1" w:color="auto"/>
        </w:pBdr>
        <w:tabs>
          <w:tab w:val="left" w:pos="2580"/>
          <w:tab w:val="center" w:pos="3969"/>
          <w:tab w:val="left" w:pos="6345"/>
        </w:tabs>
        <w:spacing w:after="0" w:line="240" w:lineRule="auto"/>
        <w:rPr>
          <w:rFonts w:ascii="Book Antiqua" w:hAnsi="Book Antiqua" w:cs="Times New Roman"/>
          <w:shd w:val="clear" w:color="auto" w:fill="FFFFFF"/>
          <w:lang w:val="en-US"/>
        </w:rPr>
      </w:pPr>
      <w:r>
        <w:rPr>
          <w:rFonts w:ascii="Book Antiqua" w:hAnsi="Book Antiqua" w:cs="Times New Roman"/>
          <w:b/>
          <w:lang w:val="en-US"/>
        </w:rPr>
        <w:t>DAFTAR PUSTAKA</w:t>
      </w:r>
    </w:p>
    <w:p w14:paraId="24A6C5D3" w14:textId="77777777" w:rsidR="00220C01" w:rsidRDefault="00220C01" w:rsidP="004005F2">
      <w:pPr>
        <w:spacing w:before="2" w:line="240" w:lineRule="auto"/>
        <w:ind w:right="91" w:firstLine="567"/>
        <w:jc w:val="both"/>
        <w:rPr>
          <w:rFonts w:ascii="Book Antiqua" w:eastAsia="Times New Roman" w:hAnsi="Book Antiqua" w:cs="Times New Roman"/>
          <w:spacing w:val="-2"/>
        </w:rPr>
        <w:sectPr w:rsidR="00220C01" w:rsidSect="006C143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titlePg/>
          <w:docGrid w:linePitch="360"/>
        </w:sectPr>
      </w:pPr>
    </w:p>
    <w:p w14:paraId="429B0134" w14:textId="2117DD5D" w:rsidR="002814BD" w:rsidRPr="002814BD" w:rsidRDefault="002814BD" w:rsidP="002814BD">
      <w:pPr>
        <w:spacing w:after="0" w:line="240" w:lineRule="auto"/>
        <w:ind w:left="1134" w:hanging="1134"/>
        <w:jc w:val="both"/>
        <w:rPr>
          <w:rFonts w:ascii="Book Antiqua" w:hAnsi="Book Antiqua"/>
          <w:iCs/>
          <w:shd w:val="clear" w:color="auto" w:fill="FFFFFF"/>
        </w:rPr>
      </w:pPr>
      <w:r w:rsidRPr="002814BD">
        <w:rPr>
          <w:rFonts w:ascii="Book Antiqua" w:hAnsi="Book Antiqua"/>
        </w:rPr>
        <w:lastRenderedPageBreak/>
        <w:t xml:space="preserve">Çalişkan, E. N. (2010). The Impact Of Strategic Human Resource Management On Organizational Performance. </w:t>
      </w:r>
      <w:r w:rsidRPr="002814BD">
        <w:rPr>
          <w:rFonts w:ascii="Book Antiqua" w:hAnsi="Book Antiqua"/>
          <w:i/>
          <w:iCs/>
        </w:rPr>
        <w:t>Journal of Naval Science and Engineering</w:t>
      </w:r>
      <w:r w:rsidRPr="002814BD">
        <w:rPr>
          <w:rFonts w:ascii="Book Antiqua" w:hAnsi="Book Antiqua"/>
        </w:rPr>
        <w:t>. Vol. 6 , No.2, pp. 100-116.</w:t>
      </w:r>
    </w:p>
    <w:p w14:paraId="560C1E78" w14:textId="66068A8F" w:rsidR="00CE173B" w:rsidRDefault="0003767C" w:rsidP="00E478E7">
      <w:pPr>
        <w:spacing w:after="0" w:line="240" w:lineRule="auto"/>
        <w:ind w:left="1134" w:right="46" w:hanging="1134"/>
        <w:jc w:val="both"/>
        <w:rPr>
          <w:rFonts w:ascii="Book Antiqua" w:eastAsia="Times New Roman" w:hAnsi="Book Antiqua" w:cs="Times New Roman"/>
          <w:spacing w:val="-6"/>
          <w:lang w:val="en-US"/>
        </w:rPr>
      </w:pPr>
      <w:r>
        <w:rPr>
          <w:rFonts w:ascii="Book Antiqua" w:eastAsia="Times New Roman" w:hAnsi="Book Antiqua" w:cs="Times New Roman"/>
          <w:position w:val="1"/>
          <w:lang w:val="en-US"/>
        </w:rPr>
        <w:t>Certo S</w:t>
      </w:r>
      <w:r w:rsidR="004005F2" w:rsidRPr="00220C01">
        <w:rPr>
          <w:rFonts w:ascii="Book Antiqua" w:eastAsia="Times New Roman" w:hAnsi="Book Antiqua" w:cs="Times New Roman"/>
          <w:position w:val="1"/>
        </w:rPr>
        <w:t>.</w:t>
      </w:r>
      <w:r>
        <w:rPr>
          <w:rFonts w:ascii="Book Antiqua" w:eastAsia="Times New Roman" w:hAnsi="Book Antiqua" w:cs="Times New Roman"/>
          <w:position w:val="1"/>
          <w:lang w:val="en-US"/>
        </w:rPr>
        <w:t xml:space="preserve"> Sammuel, &amp; Certo S. Trevis.</w:t>
      </w:r>
      <w:r w:rsidR="004005F2" w:rsidRPr="00220C01">
        <w:rPr>
          <w:rFonts w:ascii="Book Antiqua" w:eastAsia="Times New Roman" w:hAnsi="Book Antiqua" w:cs="Times New Roman"/>
          <w:spacing w:val="19"/>
          <w:position w:val="1"/>
        </w:rPr>
        <w:t xml:space="preserve"> </w:t>
      </w:r>
      <w:r w:rsidR="004005F2" w:rsidRPr="00220C01">
        <w:rPr>
          <w:rFonts w:ascii="Book Antiqua" w:eastAsia="Times New Roman" w:hAnsi="Book Antiqua" w:cs="Times New Roman"/>
          <w:spacing w:val="1"/>
          <w:position w:val="1"/>
        </w:rPr>
        <w:t>(</w:t>
      </w:r>
      <w:r w:rsidR="004005F2" w:rsidRPr="00220C01">
        <w:rPr>
          <w:rFonts w:ascii="Book Antiqua" w:eastAsia="Times New Roman" w:hAnsi="Book Antiqua" w:cs="Times New Roman"/>
          <w:position w:val="1"/>
        </w:rPr>
        <w:t>20</w:t>
      </w:r>
      <w:r w:rsidR="004005F2" w:rsidRPr="00220C01">
        <w:rPr>
          <w:rFonts w:ascii="Book Antiqua" w:eastAsia="Times New Roman" w:hAnsi="Book Antiqua" w:cs="Times New Roman"/>
          <w:spacing w:val="6"/>
          <w:position w:val="1"/>
        </w:rPr>
        <w:t>1</w:t>
      </w:r>
      <w:r w:rsidR="004005F2" w:rsidRPr="00220C01">
        <w:rPr>
          <w:rFonts w:ascii="Book Antiqua" w:eastAsia="Times New Roman" w:hAnsi="Book Antiqua" w:cs="Times New Roman"/>
          <w:position w:val="1"/>
        </w:rPr>
        <w:t>9</w:t>
      </w:r>
      <w:r w:rsidR="004005F2" w:rsidRPr="00220C01">
        <w:rPr>
          <w:rFonts w:ascii="Book Antiqua" w:eastAsia="Times New Roman" w:hAnsi="Book Antiqua" w:cs="Times New Roman"/>
          <w:spacing w:val="1"/>
          <w:position w:val="1"/>
        </w:rPr>
        <w:t>)</w:t>
      </w:r>
      <w:r w:rsidR="004005F2" w:rsidRPr="00220C01">
        <w:rPr>
          <w:rFonts w:ascii="Book Antiqua" w:eastAsia="Times New Roman" w:hAnsi="Book Antiqua" w:cs="Times New Roman"/>
          <w:position w:val="1"/>
        </w:rPr>
        <w:t>.</w:t>
      </w:r>
      <w:r w:rsidR="004005F2" w:rsidRPr="00220C01">
        <w:rPr>
          <w:rFonts w:ascii="Book Antiqua" w:eastAsia="Times New Roman" w:hAnsi="Book Antiqua" w:cs="Times New Roman"/>
          <w:spacing w:val="20"/>
          <w:position w:val="1"/>
        </w:rPr>
        <w:t xml:space="preserve"> </w:t>
      </w:r>
      <w:r>
        <w:rPr>
          <w:rFonts w:ascii="Book Antiqua" w:eastAsia="Times New Roman" w:hAnsi="Book Antiqua" w:cs="Times New Roman"/>
          <w:i/>
          <w:spacing w:val="-3"/>
          <w:position w:val="1"/>
          <w:lang w:val="en-US"/>
        </w:rPr>
        <w:t>Modern Management</w:t>
      </w:r>
      <w:r w:rsidR="004005F2" w:rsidRPr="00220C01">
        <w:rPr>
          <w:rFonts w:ascii="Book Antiqua" w:eastAsia="Times New Roman" w:hAnsi="Book Antiqua" w:cs="Times New Roman"/>
        </w:rPr>
        <w:t xml:space="preserve">. </w:t>
      </w:r>
      <w:r w:rsidR="00CE173B">
        <w:rPr>
          <w:rFonts w:ascii="Book Antiqua" w:eastAsia="Times New Roman" w:hAnsi="Book Antiqua" w:cs="Times New Roman"/>
          <w:spacing w:val="-6"/>
          <w:lang w:val="en-US"/>
        </w:rPr>
        <w:t>New Jersey: Pearson Education, Inc.</w:t>
      </w:r>
    </w:p>
    <w:p w14:paraId="23FE891C" w14:textId="126CAA6A" w:rsidR="002814BD" w:rsidRDefault="002814BD" w:rsidP="00E478E7">
      <w:pPr>
        <w:spacing w:after="0" w:line="240" w:lineRule="auto"/>
        <w:ind w:left="1134" w:right="46" w:hanging="1134"/>
        <w:jc w:val="both"/>
        <w:rPr>
          <w:rFonts w:ascii="Book Antiqua" w:eastAsia="Times New Roman" w:hAnsi="Book Antiqua" w:cs="Times New Roman"/>
          <w:spacing w:val="-6"/>
          <w:lang w:val="en-US"/>
        </w:rPr>
      </w:pPr>
      <w:r w:rsidRPr="002814BD">
        <w:rPr>
          <w:rFonts w:ascii="Book Antiqua" w:eastAsia="Times New Roman" w:hAnsi="Book Antiqua" w:cs="Times New Roman"/>
          <w:spacing w:val="-6"/>
          <w:lang w:val="en-US"/>
        </w:rPr>
        <w:t xml:space="preserve">DuBois, J. (2018), </w:t>
      </w:r>
      <w:r w:rsidRPr="002814BD">
        <w:rPr>
          <w:rFonts w:ascii="Book Antiqua" w:eastAsia="Times New Roman" w:hAnsi="Book Antiqua" w:cs="Times New Roman"/>
          <w:i/>
          <w:iCs/>
          <w:spacing w:val="-6"/>
          <w:lang w:val="en-US"/>
        </w:rPr>
        <w:t>What Are the Four Types of Strategic Control</w:t>
      </w:r>
      <w:r w:rsidRPr="002814BD">
        <w:rPr>
          <w:rFonts w:ascii="Book Antiqua" w:eastAsia="Times New Roman" w:hAnsi="Book Antiqua" w:cs="Times New Roman"/>
          <w:spacing w:val="-6"/>
          <w:lang w:val="en-US"/>
        </w:rPr>
        <w:t>, sitasi pada, April 2020</w:t>
      </w:r>
    </w:p>
    <w:p w14:paraId="6DD26E76" w14:textId="55A48200" w:rsidR="00B35669" w:rsidRPr="00E478E7" w:rsidRDefault="00B35669" w:rsidP="00E478E7">
      <w:pPr>
        <w:spacing w:after="0" w:line="240" w:lineRule="auto"/>
        <w:ind w:left="1134" w:right="46" w:hanging="1134"/>
        <w:jc w:val="both"/>
        <w:rPr>
          <w:rFonts w:ascii="Book Antiqua" w:eastAsia="Times New Roman" w:hAnsi="Book Antiqua" w:cs="Times New Roman"/>
          <w:spacing w:val="-6"/>
          <w:lang w:val="en-US"/>
        </w:rPr>
      </w:pPr>
      <w:r w:rsidRPr="00B35669">
        <w:rPr>
          <w:rFonts w:ascii="Book Antiqua" w:eastAsia="Times New Roman" w:hAnsi="Book Antiqua" w:cs="Times New Roman"/>
          <w:spacing w:val="-6"/>
          <w:lang w:val="en-US"/>
        </w:rPr>
        <w:t xml:space="preserve">Emerson, K. &amp; Nabatchi, T. (2015). </w:t>
      </w:r>
      <w:r w:rsidRPr="008F44C1">
        <w:rPr>
          <w:rFonts w:ascii="Book Antiqua" w:eastAsia="Times New Roman" w:hAnsi="Book Antiqua" w:cs="Times New Roman"/>
          <w:i/>
          <w:iCs/>
          <w:spacing w:val="-6"/>
          <w:lang w:val="en-US"/>
        </w:rPr>
        <w:t>Evaluating The Productivity of Collaborative Governance Regimes: A Performance Matric.</w:t>
      </w:r>
      <w:r w:rsidRPr="00B35669">
        <w:rPr>
          <w:rFonts w:ascii="Book Antiqua" w:eastAsia="Times New Roman" w:hAnsi="Book Antiqua" w:cs="Times New Roman"/>
          <w:spacing w:val="-6"/>
          <w:lang w:val="en-US"/>
        </w:rPr>
        <w:t xml:space="preserve"> Journal of Public Performance &amp; Management Review. London: Taylor &amp; Francis Group.</w:t>
      </w:r>
    </w:p>
    <w:p w14:paraId="6F384CD2" w14:textId="7381A033" w:rsidR="00CF73C7" w:rsidRDefault="00CF73C7" w:rsidP="00CE173B">
      <w:pPr>
        <w:spacing w:after="0" w:line="240" w:lineRule="auto"/>
        <w:ind w:left="1134" w:right="46" w:hanging="1134"/>
        <w:jc w:val="both"/>
        <w:rPr>
          <w:rFonts w:ascii="Book Antiqua" w:eastAsia="Times New Roman" w:hAnsi="Book Antiqua" w:cs="Times New Roman"/>
          <w:position w:val="1"/>
          <w:lang w:val="en-US"/>
        </w:rPr>
      </w:pPr>
      <w:r w:rsidRPr="00CF73C7">
        <w:rPr>
          <w:rFonts w:ascii="Book Antiqua" w:eastAsia="Times New Roman" w:hAnsi="Book Antiqua" w:cs="Times New Roman"/>
          <w:position w:val="1"/>
          <w:lang w:val="en-US"/>
        </w:rPr>
        <w:t xml:space="preserve">Erdogan, B. &amp; Bauer, T. N. (2015) </w:t>
      </w:r>
      <w:r w:rsidRPr="00CF73C7">
        <w:rPr>
          <w:rFonts w:ascii="Book Antiqua" w:eastAsia="Times New Roman" w:hAnsi="Book Antiqua" w:cs="Times New Roman"/>
          <w:i/>
          <w:iCs/>
          <w:position w:val="1"/>
          <w:lang w:val="en-US"/>
        </w:rPr>
        <w:t>Leader-Member Exchange Theory</w:t>
      </w:r>
      <w:r w:rsidRPr="00CF73C7">
        <w:rPr>
          <w:rFonts w:ascii="Book Antiqua" w:eastAsia="Times New Roman" w:hAnsi="Book Antiqua" w:cs="Times New Roman"/>
          <w:position w:val="1"/>
          <w:lang w:val="en-US"/>
        </w:rPr>
        <w:t xml:space="preserve">. Portland State University, Portland, OR, USA. </w:t>
      </w:r>
      <w:hyperlink r:id="rId17" w:history="1">
        <w:r w:rsidRPr="00BB15A9">
          <w:rPr>
            <w:rStyle w:val="Hyperlink"/>
            <w:rFonts w:ascii="Book Antiqua" w:eastAsia="Times New Roman" w:hAnsi="Book Antiqua" w:cs="Times New Roman"/>
            <w:position w:val="1"/>
            <w:lang w:val="en-US"/>
          </w:rPr>
          <w:t>https://www.researchgate.net/publication/304188804</w:t>
        </w:r>
      </w:hyperlink>
      <w:r w:rsidRPr="00CF73C7">
        <w:rPr>
          <w:rFonts w:ascii="Book Antiqua" w:eastAsia="Times New Roman" w:hAnsi="Book Antiqua" w:cs="Times New Roman"/>
          <w:position w:val="1"/>
          <w:lang w:val="en-US"/>
        </w:rPr>
        <w:t>.</w:t>
      </w:r>
    </w:p>
    <w:p w14:paraId="5CA65731" w14:textId="47524054" w:rsidR="00CF73C7" w:rsidRDefault="00CF73C7" w:rsidP="00CE173B">
      <w:pPr>
        <w:spacing w:after="0" w:line="240" w:lineRule="auto"/>
        <w:ind w:left="1134" w:right="46" w:hanging="1134"/>
        <w:jc w:val="both"/>
        <w:rPr>
          <w:rFonts w:ascii="Book Antiqua" w:eastAsia="Times New Roman" w:hAnsi="Book Antiqua" w:cs="Times New Roman"/>
          <w:position w:val="1"/>
          <w:lang w:val="en-US"/>
        </w:rPr>
      </w:pPr>
      <w:r w:rsidRPr="00CF73C7">
        <w:rPr>
          <w:rFonts w:ascii="Book Antiqua" w:eastAsia="Times New Roman" w:hAnsi="Book Antiqua" w:cs="Times New Roman"/>
          <w:position w:val="1"/>
          <w:lang w:val="en-US"/>
        </w:rPr>
        <w:t xml:space="preserve">Etkowitz, H. &amp; Leydesdorff, L. (2000). </w:t>
      </w:r>
      <w:r w:rsidRPr="00CF73C7">
        <w:rPr>
          <w:rFonts w:ascii="Book Antiqua" w:eastAsia="Times New Roman" w:hAnsi="Book Antiqua" w:cs="Times New Roman"/>
          <w:i/>
          <w:iCs/>
          <w:position w:val="1"/>
          <w:lang w:val="en-US"/>
        </w:rPr>
        <w:t>The Dynamics of Innovation: From National Systems and “Mode 2” to a Triple Helix of University Industry-Government Relations.</w:t>
      </w:r>
      <w:r w:rsidRPr="00CF73C7">
        <w:rPr>
          <w:rFonts w:ascii="Book Antiqua" w:eastAsia="Times New Roman" w:hAnsi="Book Antiqua" w:cs="Times New Roman"/>
          <w:position w:val="1"/>
          <w:lang w:val="en-US"/>
        </w:rPr>
        <w:t xml:space="preserve"> Research Policy, 29 (2), 109-123</w:t>
      </w:r>
    </w:p>
    <w:p w14:paraId="397ABBE6" w14:textId="195211FE" w:rsidR="00CF73C7" w:rsidRDefault="00CF73C7" w:rsidP="00CE173B">
      <w:pPr>
        <w:spacing w:after="0" w:line="240" w:lineRule="auto"/>
        <w:ind w:left="1134" w:right="46" w:hanging="1134"/>
        <w:jc w:val="both"/>
        <w:rPr>
          <w:rFonts w:ascii="Book Antiqua" w:eastAsia="Times New Roman" w:hAnsi="Book Antiqua" w:cs="Times New Roman"/>
          <w:position w:val="1"/>
          <w:lang w:val="en-US"/>
        </w:rPr>
      </w:pPr>
      <w:r w:rsidRPr="00CF73C7">
        <w:rPr>
          <w:rFonts w:ascii="Book Antiqua" w:eastAsia="Times New Roman" w:hAnsi="Book Antiqua" w:cs="Times New Roman"/>
          <w:position w:val="1"/>
          <w:lang w:val="en-US"/>
        </w:rPr>
        <w:t xml:space="preserve">Hood, C. (1991). </w:t>
      </w:r>
      <w:r w:rsidRPr="00CF73C7">
        <w:rPr>
          <w:rFonts w:ascii="Book Antiqua" w:eastAsia="Times New Roman" w:hAnsi="Book Antiqua" w:cs="Times New Roman"/>
          <w:i/>
          <w:iCs/>
          <w:position w:val="1"/>
          <w:lang w:val="en-US"/>
        </w:rPr>
        <w:t>A Public Management for All Seasons</w:t>
      </w:r>
      <w:proofErr w:type="gramStart"/>
      <w:r w:rsidRPr="00CF73C7">
        <w:rPr>
          <w:rFonts w:ascii="Book Antiqua" w:eastAsia="Times New Roman" w:hAnsi="Book Antiqua" w:cs="Times New Roman"/>
          <w:i/>
          <w:iCs/>
          <w:position w:val="1"/>
          <w:lang w:val="en-US"/>
        </w:rPr>
        <w:t>?.</w:t>
      </w:r>
      <w:proofErr w:type="gramEnd"/>
      <w:r w:rsidRPr="00CF73C7">
        <w:rPr>
          <w:rFonts w:ascii="Book Antiqua" w:eastAsia="Times New Roman" w:hAnsi="Book Antiqua" w:cs="Times New Roman"/>
          <w:i/>
          <w:iCs/>
          <w:position w:val="1"/>
          <w:lang w:val="en-US"/>
        </w:rPr>
        <w:t xml:space="preserve"> Public Administration Review.</w:t>
      </w:r>
      <w:r w:rsidRPr="00CF73C7">
        <w:rPr>
          <w:rFonts w:ascii="Book Antiqua" w:eastAsia="Times New Roman" w:hAnsi="Book Antiqua" w:cs="Times New Roman"/>
          <w:position w:val="1"/>
          <w:lang w:val="en-US"/>
        </w:rPr>
        <w:t xml:space="preserve"> New Jersey</w:t>
      </w:r>
      <w:proofErr w:type="gramStart"/>
      <w:r w:rsidRPr="00CF73C7">
        <w:rPr>
          <w:rFonts w:ascii="Book Antiqua" w:eastAsia="Times New Roman" w:hAnsi="Book Antiqua" w:cs="Times New Roman"/>
          <w:position w:val="1"/>
          <w:lang w:val="en-US"/>
        </w:rPr>
        <w:t>:John</w:t>
      </w:r>
      <w:proofErr w:type="gramEnd"/>
      <w:r w:rsidRPr="00CF73C7">
        <w:rPr>
          <w:rFonts w:ascii="Book Antiqua" w:eastAsia="Times New Roman" w:hAnsi="Book Antiqua" w:cs="Times New Roman"/>
          <w:position w:val="1"/>
          <w:lang w:val="en-US"/>
        </w:rPr>
        <w:t xml:space="preserve"> Wiley &amp; Sons.</w:t>
      </w:r>
    </w:p>
    <w:p w14:paraId="1A52D283" w14:textId="7C88EE33" w:rsidR="00DC42EF" w:rsidRDefault="00DC42EF" w:rsidP="00DC42EF">
      <w:pPr>
        <w:spacing w:after="0" w:line="240" w:lineRule="auto"/>
        <w:ind w:left="1134" w:right="46" w:hanging="1134"/>
        <w:jc w:val="both"/>
        <w:rPr>
          <w:rFonts w:ascii="Book Antiqua" w:eastAsia="Times New Roman" w:hAnsi="Book Antiqua" w:cs="Times New Roman"/>
          <w:spacing w:val="-6"/>
          <w:lang w:val="en-US"/>
        </w:rPr>
      </w:pPr>
      <w:r>
        <w:rPr>
          <w:rFonts w:ascii="Book Antiqua" w:eastAsia="Times New Roman" w:hAnsi="Book Antiqua" w:cs="Times New Roman"/>
          <w:lang w:val="en-US"/>
        </w:rPr>
        <w:t xml:space="preserve">I., Chowdhury. </w:t>
      </w:r>
      <w:r>
        <w:rPr>
          <w:rFonts w:ascii="Book Antiqua" w:eastAsia="Times New Roman" w:hAnsi="Book Antiqua" w:cs="Times New Roman"/>
          <w:position w:val="1"/>
          <w:lang w:val="en-US"/>
        </w:rPr>
        <w:t>(2019</w:t>
      </w:r>
      <w:r w:rsidRPr="00220C01">
        <w:rPr>
          <w:rFonts w:ascii="Book Antiqua" w:eastAsia="Times New Roman" w:hAnsi="Book Antiqua" w:cs="Times New Roman"/>
          <w:spacing w:val="1"/>
          <w:position w:val="1"/>
        </w:rPr>
        <w:t>)</w:t>
      </w:r>
      <w:r w:rsidRPr="00220C01">
        <w:rPr>
          <w:rFonts w:ascii="Book Antiqua" w:eastAsia="Times New Roman" w:hAnsi="Book Antiqua" w:cs="Times New Roman"/>
          <w:position w:val="1"/>
        </w:rPr>
        <w:t>.</w:t>
      </w:r>
      <w:r w:rsidRPr="00220C01">
        <w:rPr>
          <w:rFonts w:ascii="Book Antiqua" w:eastAsia="Times New Roman" w:hAnsi="Book Antiqua" w:cs="Times New Roman"/>
          <w:spacing w:val="20"/>
          <w:position w:val="1"/>
        </w:rPr>
        <w:t xml:space="preserve"> </w:t>
      </w:r>
      <w:r>
        <w:rPr>
          <w:rFonts w:ascii="Book Antiqua" w:eastAsia="Times New Roman" w:hAnsi="Book Antiqua" w:cs="Times New Roman"/>
          <w:i/>
          <w:spacing w:val="-3"/>
          <w:position w:val="1"/>
          <w:lang w:val="en-US"/>
        </w:rPr>
        <w:t>Strategic Control</w:t>
      </w:r>
      <w:r w:rsidRPr="00220C01">
        <w:rPr>
          <w:rFonts w:ascii="Book Antiqua" w:eastAsia="Times New Roman" w:hAnsi="Book Antiqua" w:cs="Times New Roman"/>
        </w:rPr>
        <w:t xml:space="preserve">. </w:t>
      </w:r>
      <w:r>
        <w:rPr>
          <w:rFonts w:ascii="Book Antiqua" w:eastAsia="Times New Roman" w:hAnsi="Book Antiqua" w:cs="Times New Roman"/>
          <w:spacing w:val="-6"/>
          <w:lang w:val="en-US"/>
        </w:rPr>
        <w:t>Artikel.</w:t>
      </w:r>
    </w:p>
    <w:p w14:paraId="2C270BD2" w14:textId="212BE1D6" w:rsidR="00CF73C7" w:rsidRDefault="00CF73C7" w:rsidP="00065920">
      <w:pPr>
        <w:spacing w:after="0" w:line="240" w:lineRule="auto"/>
        <w:ind w:left="1134" w:right="46" w:hanging="1134"/>
        <w:rPr>
          <w:rFonts w:ascii="Book Antiqua" w:eastAsia="Times New Roman" w:hAnsi="Book Antiqua" w:cs="Times New Roman"/>
          <w:spacing w:val="-6"/>
          <w:lang w:val="en-US"/>
        </w:rPr>
      </w:pPr>
      <w:r>
        <w:rPr>
          <w:rFonts w:ascii="Book Antiqua" w:eastAsia="Times New Roman" w:hAnsi="Book Antiqua" w:cs="Times New Roman"/>
          <w:spacing w:val="-6"/>
          <w:lang w:val="en-US"/>
        </w:rPr>
        <w:t>Lindajayanti</w:t>
      </w:r>
      <w:r w:rsidRPr="00CF73C7">
        <w:rPr>
          <w:rFonts w:ascii="Book Antiqua" w:eastAsia="Times New Roman" w:hAnsi="Book Antiqua" w:cs="Times New Roman"/>
          <w:spacing w:val="-6"/>
          <w:lang w:val="en-US"/>
        </w:rPr>
        <w:t xml:space="preserve"> (</w:t>
      </w:r>
      <w:r>
        <w:rPr>
          <w:rFonts w:ascii="Book Antiqua" w:eastAsia="Times New Roman" w:hAnsi="Book Antiqua" w:cs="Times New Roman"/>
          <w:spacing w:val="-6"/>
          <w:lang w:val="en-US"/>
        </w:rPr>
        <w:t>2013</w:t>
      </w:r>
      <w:r w:rsidRPr="00CF73C7">
        <w:rPr>
          <w:rFonts w:ascii="Book Antiqua" w:eastAsia="Times New Roman" w:hAnsi="Book Antiqua" w:cs="Times New Roman"/>
          <w:spacing w:val="-6"/>
          <w:lang w:val="en-US"/>
        </w:rPr>
        <w:t xml:space="preserve">). </w:t>
      </w:r>
      <w:r w:rsidR="00065920" w:rsidRPr="00065920">
        <w:rPr>
          <w:rFonts w:ascii="Book Antiqua" w:eastAsia="Times New Roman" w:hAnsi="Book Antiqua" w:cs="Times New Roman"/>
          <w:spacing w:val="-6"/>
          <w:lang w:val="en-US"/>
        </w:rPr>
        <w:t>https://lindajayanti98.wordpress.com/.../5-bidang-bidang-pengawas.</w:t>
      </w:r>
    </w:p>
    <w:p w14:paraId="72240D9D" w14:textId="109E9E4E" w:rsidR="00065920" w:rsidRDefault="00065920" w:rsidP="00D47041">
      <w:pPr>
        <w:spacing w:after="0" w:line="240" w:lineRule="auto"/>
        <w:ind w:left="1134" w:right="46" w:hanging="1134"/>
        <w:jc w:val="both"/>
        <w:rPr>
          <w:rFonts w:ascii="Book Antiqua" w:eastAsia="Times New Roman" w:hAnsi="Book Antiqua" w:cs="Times New Roman"/>
          <w:lang w:val="en-US"/>
        </w:rPr>
      </w:pPr>
      <w:r w:rsidRPr="00065920">
        <w:rPr>
          <w:rFonts w:ascii="Book Antiqua" w:eastAsia="Times New Roman" w:hAnsi="Book Antiqua" w:cs="Times New Roman"/>
          <w:lang w:val="en-US"/>
        </w:rPr>
        <w:t xml:space="preserve">O’Conors, J, (2018). </w:t>
      </w:r>
      <w:r w:rsidRPr="00065920">
        <w:rPr>
          <w:rFonts w:ascii="Book Antiqua" w:eastAsia="Times New Roman" w:hAnsi="Book Antiqua" w:cs="Times New Roman"/>
          <w:i/>
          <w:iCs/>
          <w:lang w:val="en-US"/>
        </w:rPr>
        <w:t>The Impact of Job Satisfaction on the Turnover Intent of Executive Level Central Office Administrators in Texas Public School Districts: A Quantitative Study of Work-Related Constructs.</w:t>
      </w:r>
      <w:r w:rsidRPr="00065920">
        <w:rPr>
          <w:rFonts w:ascii="Book Antiqua" w:eastAsia="Times New Roman" w:hAnsi="Book Antiqua" w:cs="Times New Roman"/>
          <w:lang w:val="en-US"/>
        </w:rPr>
        <w:t xml:space="preserve"> Educations Science. Vol 8, No. 69, hal. doi:10.3390/educsci8020069.</w:t>
      </w:r>
    </w:p>
    <w:p w14:paraId="59A35707" w14:textId="17254930" w:rsidR="00065920" w:rsidRDefault="00065920" w:rsidP="00D47041">
      <w:pPr>
        <w:spacing w:after="0" w:line="240" w:lineRule="auto"/>
        <w:ind w:left="1134" w:right="46" w:hanging="1134"/>
        <w:jc w:val="both"/>
        <w:rPr>
          <w:rFonts w:ascii="Book Antiqua" w:eastAsia="Times New Roman" w:hAnsi="Book Antiqua" w:cs="Times New Roman"/>
          <w:lang w:val="en-US"/>
        </w:rPr>
      </w:pPr>
      <w:r>
        <w:rPr>
          <w:rFonts w:ascii="Book Antiqua" w:eastAsia="Times New Roman" w:hAnsi="Book Antiqua" w:cs="Times New Roman"/>
          <w:lang w:val="en-US"/>
        </w:rPr>
        <w:lastRenderedPageBreak/>
        <w:t>Ok</w:t>
      </w:r>
      <w:r w:rsidRPr="00065920">
        <w:rPr>
          <w:rFonts w:ascii="Book Antiqua" w:eastAsia="Times New Roman" w:hAnsi="Book Antiqua" w:cs="Times New Roman"/>
          <w:lang w:val="en-US"/>
        </w:rPr>
        <w:t>taviani, P.</w:t>
      </w:r>
      <w:proofErr w:type="gramStart"/>
      <w:r w:rsidRPr="00065920">
        <w:rPr>
          <w:rFonts w:ascii="Book Antiqua" w:eastAsia="Times New Roman" w:hAnsi="Book Antiqua" w:cs="Times New Roman"/>
          <w:lang w:val="en-US"/>
        </w:rPr>
        <w:t>,  Mujtaba</w:t>
      </w:r>
      <w:proofErr w:type="gramEnd"/>
      <w:r w:rsidRPr="00065920">
        <w:rPr>
          <w:rFonts w:ascii="Book Antiqua" w:eastAsia="Times New Roman" w:hAnsi="Book Antiqua" w:cs="Times New Roman"/>
          <w:lang w:val="en-US"/>
        </w:rPr>
        <w:t xml:space="preserve">, B. &amp; Muldi, A.  (2020). </w:t>
      </w:r>
      <w:r w:rsidRPr="00065920">
        <w:rPr>
          <w:rFonts w:ascii="Book Antiqua" w:eastAsia="Times New Roman" w:hAnsi="Book Antiqua" w:cs="Times New Roman"/>
          <w:i/>
          <w:iCs/>
          <w:lang w:val="en-US"/>
        </w:rPr>
        <w:t>Pengaruh Hubungan Atasan dan Bawahan Terhadap Kinerja Karyawan PT. DHL Tangerang</w:t>
      </w:r>
      <w:r w:rsidRPr="00065920">
        <w:rPr>
          <w:rFonts w:ascii="Book Antiqua" w:eastAsia="Times New Roman" w:hAnsi="Book Antiqua" w:cs="Times New Roman"/>
          <w:lang w:val="en-US"/>
        </w:rPr>
        <w:t>. Journal of Scientific Communication. Volume 2 Issue 1, April 2020, p. 10 – 20.</w:t>
      </w:r>
    </w:p>
    <w:p w14:paraId="114A3237" w14:textId="04A5B03A" w:rsidR="00065920" w:rsidRDefault="00065920" w:rsidP="00D47041">
      <w:pPr>
        <w:spacing w:after="0" w:line="240" w:lineRule="auto"/>
        <w:ind w:left="1134" w:right="46" w:hanging="1134"/>
        <w:jc w:val="both"/>
        <w:rPr>
          <w:rFonts w:ascii="Book Antiqua" w:eastAsia="Times New Roman" w:hAnsi="Book Antiqua" w:cs="Times New Roman"/>
          <w:lang w:val="en-US"/>
        </w:rPr>
      </w:pPr>
      <w:r w:rsidRPr="00065920">
        <w:rPr>
          <w:rFonts w:ascii="Book Antiqua" w:eastAsia="Times New Roman" w:hAnsi="Book Antiqua" w:cs="Times New Roman"/>
          <w:lang w:val="en-US"/>
        </w:rPr>
        <w:t xml:space="preserve">Osborne, D. &amp; Gaebler, T. (1992). </w:t>
      </w:r>
      <w:r w:rsidRPr="00065920">
        <w:rPr>
          <w:rFonts w:ascii="Book Antiqua" w:eastAsia="Times New Roman" w:hAnsi="Book Antiqua" w:cs="Times New Roman"/>
          <w:i/>
          <w:iCs/>
          <w:lang w:val="en-US"/>
        </w:rPr>
        <w:t xml:space="preserve">Reinventing Governance. How The Entrepreneurial Spirit is Transforming </w:t>
      </w:r>
      <w:proofErr w:type="gramStart"/>
      <w:r w:rsidRPr="00065920">
        <w:rPr>
          <w:rFonts w:ascii="Book Antiqua" w:eastAsia="Times New Roman" w:hAnsi="Book Antiqua" w:cs="Times New Roman"/>
          <w:i/>
          <w:iCs/>
          <w:lang w:val="en-US"/>
        </w:rPr>
        <w:t>The</w:t>
      </w:r>
      <w:proofErr w:type="gramEnd"/>
      <w:r w:rsidRPr="00065920">
        <w:rPr>
          <w:rFonts w:ascii="Book Antiqua" w:eastAsia="Times New Roman" w:hAnsi="Book Antiqua" w:cs="Times New Roman"/>
          <w:i/>
          <w:iCs/>
          <w:lang w:val="en-US"/>
        </w:rPr>
        <w:t xml:space="preserve"> Public Sector.</w:t>
      </w:r>
      <w:r w:rsidRPr="00065920">
        <w:rPr>
          <w:rFonts w:ascii="Book Antiqua" w:eastAsia="Times New Roman" w:hAnsi="Book Antiqua" w:cs="Times New Roman"/>
          <w:lang w:val="en-US"/>
        </w:rPr>
        <w:t xml:space="preserve"> New York: A William Patrick Book.</w:t>
      </w:r>
    </w:p>
    <w:p w14:paraId="36911ED5" w14:textId="3B08C53B" w:rsidR="00065920" w:rsidRDefault="00065920" w:rsidP="00D47041">
      <w:pPr>
        <w:spacing w:after="0" w:line="240" w:lineRule="auto"/>
        <w:ind w:left="1134" w:right="46" w:hanging="1134"/>
        <w:jc w:val="both"/>
        <w:rPr>
          <w:rFonts w:ascii="Book Antiqua" w:eastAsia="Times New Roman" w:hAnsi="Book Antiqua" w:cs="Times New Roman"/>
          <w:lang w:val="en-US"/>
        </w:rPr>
      </w:pPr>
      <w:r w:rsidRPr="00065920">
        <w:rPr>
          <w:rFonts w:ascii="Book Antiqua" w:eastAsia="Times New Roman" w:hAnsi="Book Antiqua" w:cs="Times New Roman"/>
          <w:lang w:val="en-US"/>
        </w:rPr>
        <w:t xml:space="preserve">Osborne, D. &amp; Plastrik, P. (1997). </w:t>
      </w:r>
      <w:r w:rsidRPr="00065920">
        <w:rPr>
          <w:rFonts w:ascii="Book Antiqua" w:eastAsia="Times New Roman" w:hAnsi="Book Antiqua" w:cs="Times New Roman"/>
          <w:i/>
          <w:iCs/>
          <w:lang w:val="en-US"/>
        </w:rPr>
        <w:t>Banishing Bureucracy: The Five Strategis for Reinventing Government.</w:t>
      </w:r>
      <w:r w:rsidRPr="00065920">
        <w:rPr>
          <w:rFonts w:ascii="Book Antiqua" w:eastAsia="Times New Roman" w:hAnsi="Book Antiqua" w:cs="Times New Roman"/>
          <w:lang w:val="en-US"/>
        </w:rPr>
        <w:t xml:space="preserve"> New York: Perseus Book Publishing.</w:t>
      </w:r>
    </w:p>
    <w:p w14:paraId="7924E281" w14:textId="6AA62128" w:rsidR="00065920" w:rsidRDefault="00065920" w:rsidP="00D47041">
      <w:pPr>
        <w:spacing w:after="0" w:line="240" w:lineRule="auto"/>
        <w:ind w:left="1134" w:right="46" w:hanging="1134"/>
        <w:jc w:val="both"/>
        <w:rPr>
          <w:rFonts w:ascii="Book Antiqua" w:eastAsia="Times New Roman" w:hAnsi="Book Antiqua" w:cs="Times New Roman"/>
          <w:lang w:val="en-US"/>
        </w:rPr>
      </w:pPr>
      <w:r w:rsidRPr="00065920">
        <w:rPr>
          <w:rFonts w:ascii="Book Antiqua" w:eastAsia="Times New Roman" w:hAnsi="Book Antiqua" w:cs="Times New Roman"/>
          <w:lang w:val="en-US"/>
        </w:rPr>
        <w:t>Peraturan Menteri Pendidikan Nasional Republik Indonesia Nomor 47 Tahun 2011 tentang Satuan Pengawasan Intern di Lingkungan Kementerian Pendidikan Nasional</w:t>
      </w:r>
      <w:r>
        <w:rPr>
          <w:rFonts w:ascii="Book Antiqua" w:eastAsia="Times New Roman" w:hAnsi="Book Antiqua" w:cs="Times New Roman"/>
          <w:lang w:val="en-US"/>
        </w:rPr>
        <w:t>.</w:t>
      </w:r>
    </w:p>
    <w:p w14:paraId="0252E961" w14:textId="6E85005E" w:rsidR="00065920" w:rsidRDefault="00EE3D7A" w:rsidP="00D47041">
      <w:pPr>
        <w:spacing w:after="0" w:line="240" w:lineRule="auto"/>
        <w:ind w:left="1134" w:right="46" w:hanging="1134"/>
        <w:jc w:val="both"/>
        <w:rPr>
          <w:rFonts w:ascii="Book Antiqua" w:eastAsia="Times New Roman" w:hAnsi="Book Antiqua" w:cs="Times New Roman"/>
          <w:lang w:val="en-US"/>
        </w:rPr>
      </w:pPr>
      <w:r w:rsidRPr="00EE3D7A">
        <w:rPr>
          <w:rFonts w:ascii="Book Antiqua" w:eastAsia="Times New Roman" w:hAnsi="Book Antiqua" w:cs="Times New Roman"/>
          <w:lang w:val="en-US"/>
        </w:rPr>
        <w:t>Peraturan Pemerintah Republik Indonesia Nomor 12 Tahun 2017 tentang Pembinaan dan Pengawasan Penyelenggaraan Pemerintahan Daerah</w:t>
      </w:r>
      <w:r>
        <w:rPr>
          <w:rFonts w:ascii="Book Antiqua" w:eastAsia="Times New Roman" w:hAnsi="Book Antiqua" w:cs="Times New Roman"/>
          <w:lang w:val="en-US"/>
        </w:rPr>
        <w:t>.</w:t>
      </w:r>
    </w:p>
    <w:p w14:paraId="7F6BF814" w14:textId="6AB3D376" w:rsidR="00EE3D7A" w:rsidRDefault="00EE3D7A" w:rsidP="00D47041">
      <w:pPr>
        <w:spacing w:after="0" w:line="240" w:lineRule="auto"/>
        <w:ind w:left="1134" w:right="46" w:hanging="1134"/>
        <w:jc w:val="both"/>
        <w:rPr>
          <w:rFonts w:ascii="Book Antiqua" w:eastAsia="Times New Roman" w:hAnsi="Book Antiqua" w:cs="Times New Roman"/>
          <w:lang w:val="en-US"/>
        </w:rPr>
      </w:pPr>
      <w:r w:rsidRPr="00EE3D7A">
        <w:rPr>
          <w:rFonts w:ascii="Book Antiqua" w:eastAsia="Times New Roman" w:hAnsi="Book Antiqua" w:cs="Times New Roman"/>
          <w:lang w:val="en-US"/>
        </w:rPr>
        <w:t xml:space="preserve">Pehlivan, N. Y., Şahin, A., Zavadskas, E. K. &amp; Turskis, Z. (2018). </w:t>
      </w:r>
      <w:r w:rsidRPr="00EE3D7A">
        <w:rPr>
          <w:rFonts w:ascii="Book Antiqua" w:eastAsia="Times New Roman" w:hAnsi="Book Antiqua" w:cs="Times New Roman"/>
          <w:i/>
          <w:iCs/>
          <w:lang w:val="en-US"/>
        </w:rPr>
        <w:t>A comparative study of integrated FMCDM methods for evaluation of organizational strategy development.</w:t>
      </w:r>
      <w:r w:rsidRPr="00EE3D7A">
        <w:rPr>
          <w:rFonts w:ascii="Book Antiqua" w:eastAsia="Times New Roman" w:hAnsi="Book Antiqua" w:cs="Times New Roman"/>
          <w:lang w:val="en-US"/>
        </w:rPr>
        <w:t xml:space="preserve"> Journal of Business Economics and Management. Volume 19 Issue 2: 360–381. https://doi.org/10.3846/jbem.2018.5683.  </w:t>
      </w:r>
    </w:p>
    <w:p w14:paraId="0FC434CE" w14:textId="6D3F3FFD" w:rsidR="00EE3D7A" w:rsidRDefault="00EE3D7A" w:rsidP="00D47041">
      <w:pPr>
        <w:spacing w:after="0" w:line="240" w:lineRule="auto"/>
        <w:ind w:left="1134" w:right="46" w:hanging="1134"/>
        <w:jc w:val="both"/>
        <w:rPr>
          <w:rFonts w:ascii="Book Antiqua" w:eastAsia="Times New Roman" w:hAnsi="Book Antiqua" w:cs="Times New Roman"/>
          <w:lang w:val="en-US"/>
        </w:rPr>
      </w:pPr>
      <w:r w:rsidRPr="00EE3D7A">
        <w:rPr>
          <w:rFonts w:ascii="Book Antiqua" w:eastAsia="Times New Roman" w:hAnsi="Book Antiqua" w:cs="Times New Roman"/>
          <w:lang w:val="en-US"/>
        </w:rPr>
        <w:t xml:space="preserve">Schreyögg, G., &amp; Steinmann, H. (1987). </w:t>
      </w:r>
      <w:r w:rsidRPr="00EE3D7A">
        <w:rPr>
          <w:rFonts w:ascii="Book Antiqua" w:eastAsia="Times New Roman" w:hAnsi="Book Antiqua" w:cs="Times New Roman"/>
          <w:i/>
          <w:iCs/>
          <w:lang w:val="en-US"/>
        </w:rPr>
        <w:t>Strategic control: A new perspective.</w:t>
      </w:r>
      <w:r w:rsidRPr="00EE3D7A">
        <w:rPr>
          <w:rFonts w:ascii="Book Antiqua" w:eastAsia="Times New Roman" w:hAnsi="Book Antiqua" w:cs="Times New Roman"/>
          <w:lang w:val="en-US"/>
        </w:rPr>
        <w:t xml:space="preserve"> The Academy of Management Review, 12(1), 91–103. https://doi.org/10.2307/25 7996</w:t>
      </w:r>
      <w:r>
        <w:rPr>
          <w:rFonts w:ascii="Book Antiqua" w:eastAsia="Times New Roman" w:hAnsi="Book Antiqua" w:cs="Times New Roman"/>
          <w:lang w:val="en-US"/>
        </w:rPr>
        <w:t>.</w:t>
      </w:r>
    </w:p>
    <w:p w14:paraId="2E86CB04" w14:textId="3C2AD881" w:rsidR="00EE3D7A" w:rsidRDefault="00EE3D7A" w:rsidP="00D47041">
      <w:pPr>
        <w:spacing w:after="0" w:line="240" w:lineRule="auto"/>
        <w:ind w:left="1134" w:right="46" w:hanging="1134"/>
        <w:jc w:val="both"/>
        <w:rPr>
          <w:rFonts w:ascii="Book Antiqua" w:eastAsia="Times New Roman" w:hAnsi="Book Antiqua" w:cs="Times New Roman"/>
          <w:lang w:val="en-US"/>
        </w:rPr>
      </w:pPr>
      <w:r w:rsidRPr="00EE3D7A">
        <w:rPr>
          <w:rFonts w:ascii="Book Antiqua" w:eastAsia="Times New Roman" w:hAnsi="Book Antiqua" w:cs="Times New Roman"/>
          <w:lang w:val="en-US"/>
        </w:rPr>
        <w:t xml:space="preserve">Sriyanti &amp; Dahlan, J. A. (2017). </w:t>
      </w:r>
      <w:r w:rsidRPr="00EE3D7A">
        <w:rPr>
          <w:rFonts w:ascii="Book Antiqua" w:eastAsia="Times New Roman" w:hAnsi="Book Antiqua" w:cs="Times New Roman"/>
          <w:i/>
          <w:iCs/>
          <w:lang w:val="en-US"/>
        </w:rPr>
        <w:t>The effects of organizational culture, leadership behavior, and job satisfaction on employee organizational commitment.</w:t>
      </w:r>
      <w:r w:rsidRPr="00EE3D7A">
        <w:rPr>
          <w:rFonts w:ascii="Book Antiqua" w:eastAsia="Times New Roman" w:hAnsi="Book Antiqua" w:cs="Times New Roman"/>
          <w:lang w:val="en-US"/>
        </w:rPr>
        <w:t xml:space="preserve"> Journal of Positive Management, Vol. 8, No. 4, p. 80 </w:t>
      </w:r>
      <w:r w:rsidRPr="00EE3D7A">
        <w:rPr>
          <w:rFonts w:ascii="Book Antiqua" w:eastAsia="Times New Roman" w:hAnsi="Book Antiqua" w:cs="Times New Roman"/>
          <w:lang w:val="en-US"/>
        </w:rPr>
        <w:lastRenderedPageBreak/>
        <w:t>– 96.   ttps://doi.org/10.12775/JPM.2017.132</w:t>
      </w:r>
      <w:r>
        <w:rPr>
          <w:rFonts w:ascii="Book Antiqua" w:eastAsia="Times New Roman" w:hAnsi="Book Antiqua" w:cs="Times New Roman"/>
          <w:lang w:val="en-US"/>
        </w:rPr>
        <w:t>.</w:t>
      </w:r>
    </w:p>
    <w:p w14:paraId="52C0A700" w14:textId="3A2BB687" w:rsidR="00B00D7A" w:rsidRDefault="00B00D7A" w:rsidP="00D47041">
      <w:pPr>
        <w:spacing w:after="0" w:line="240" w:lineRule="auto"/>
        <w:ind w:left="1134" w:right="46" w:hanging="1134"/>
        <w:jc w:val="both"/>
        <w:rPr>
          <w:rFonts w:ascii="Book Antiqua" w:eastAsia="Times New Roman" w:hAnsi="Book Antiqua" w:cs="Times New Roman"/>
          <w:lang w:val="en-US"/>
        </w:rPr>
      </w:pPr>
      <w:r w:rsidRPr="00B00D7A">
        <w:rPr>
          <w:rFonts w:ascii="Book Antiqua" w:eastAsia="Times New Roman" w:hAnsi="Book Antiqua" w:cs="Times New Roman"/>
          <w:lang w:val="en-US"/>
        </w:rPr>
        <w:t>UNIS. (2018). Rencana Induk Pengembangan UNIS Tahun 2017-2032</w:t>
      </w:r>
      <w:r>
        <w:rPr>
          <w:rFonts w:ascii="Book Antiqua" w:eastAsia="Times New Roman" w:hAnsi="Book Antiqua" w:cs="Times New Roman"/>
          <w:lang w:val="en-US"/>
        </w:rPr>
        <w:t>.</w:t>
      </w:r>
    </w:p>
    <w:p w14:paraId="3A062625" w14:textId="3C7866D9" w:rsidR="00B00D7A" w:rsidRDefault="00B00D7A" w:rsidP="00D47041">
      <w:pPr>
        <w:spacing w:after="0" w:line="240" w:lineRule="auto"/>
        <w:ind w:left="1134" w:right="46" w:hanging="1134"/>
        <w:jc w:val="both"/>
        <w:rPr>
          <w:rFonts w:ascii="Book Antiqua" w:eastAsia="Times New Roman" w:hAnsi="Book Antiqua" w:cs="Times New Roman"/>
          <w:lang w:val="en-US"/>
        </w:rPr>
      </w:pPr>
      <w:r w:rsidRPr="00B00D7A">
        <w:rPr>
          <w:rFonts w:ascii="Book Antiqua" w:eastAsia="Times New Roman" w:hAnsi="Book Antiqua" w:cs="Times New Roman"/>
          <w:lang w:val="en-US"/>
        </w:rPr>
        <w:t>Undang-Undang Nomor 20 Tahun 2003 tentang Sistem Pendidikan Nasional (Lembaran Negara Republik Indonesia Tahun 2003 Nomor 78, Tambahan Lembaran Ne¬gara Republik Indonesia Nomor 4301)</w:t>
      </w:r>
      <w:r>
        <w:rPr>
          <w:rFonts w:ascii="Book Antiqua" w:eastAsia="Times New Roman" w:hAnsi="Book Antiqua" w:cs="Times New Roman"/>
          <w:lang w:val="en-US"/>
        </w:rPr>
        <w:t>.</w:t>
      </w:r>
    </w:p>
    <w:p w14:paraId="720E55AA" w14:textId="048356BA" w:rsidR="00B00D7A" w:rsidRDefault="00B00D7A" w:rsidP="00D47041">
      <w:pPr>
        <w:spacing w:after="0" w:line="240" w:lineRule="auto"/>
        <w:ind w:left="1134" w:right="46" w:hanging="1134"/>
        <w:jc w:val="both"/>
        <w:rPr>
          <w:rFonts w:ascii="Book Antiqua" w:eastAsia="Times New Roman" w:hAnsi="Book Antiqua" w:cs="Times New Roman"/>
          <w:lang w:val="en-US"/>
        </w:rPr>
      </w:pPr>
      <w:r w:rsidRPr="00B00D7A">
        <w:rPr>
          <w:rFonts w:ascii="Book Antiqua" w:eastAsia="Times New Roman" w:hAnsi="Book Antiqua" w:cs="Times New Roman"/>
          <w:lang w:val="en-US"/>
        </w:rPr>
        <w:t xml:space="preserve">Yam, J. H.  (2019). </w:t>
      </w:r>
      <w:r w:rsidRPr="00B00D7A">
        <w:rPr>
          <w:rFonts w:ascii="Book Antiqua" w:eastAsia="Times New Roman" w:hAnsi="Book Antiqua" w:cs="Times New Roman"/>
          <w:i/>
          <w:iCs/>
          <w:lang w:val="en-US"/>
        </w:rPr>
        <w:t xml:space="preserve">Manajemen </w:t>
      </w:r>
      <w:r>
        <w:rPr>
          <w:rFonts w:ascii="Book Antiqua" w:eastAsia="Times New Roman" w:hAnsi="Book Antiqua" w:cs="Times New Roman"/>
          <w:i/>
          <w:iCs/>
          <w:lang w:val="en-US"/>
        </w:rPr>
        <w:t>S</w:t>
      </w:r>
      <w:r w:rsidRPr="00B00D7A">
        <w:rPr>
          <w:rFonts w:ascii="Book Antiqua" w:eastAsia="Times New Roman" w:hAnsi="Book Antiqua" w:cs="Times New Roman"/>
          <w:i/>
          <w:iCs/>
          <w:lang w:val="en-US"/>
        </w:rPr>
        <w:t xml:space="preserve">trategi (Konsep dan </w:t>
      </w:r>
      <w:r>
        <w:rPr>
          <w:rFonts w:ascii="Book Antiqua" w:eastAsia="Times New Roman" w:hAnsi="Book Antiqua" w:cs="Times New Roman"/>
          <w:i/>
          <w:iCs/>
          <w:lang w:val="en-US"/>
        </w:rPr>
        <w:t>I</w:t>
      </w:r>
      <w:r w:rsidRPr="00B00D7A">
        <w:rPr>
          <w:rFonts w:ascii="Book Antiqua" w:eastAsia="Times New Roman" w:hAnsi="Book Antiqua" w:cs="Times New Roman"/>
          <w:i/>
          <w:iCs/>
          <w:lang w:val="en-US"/>
        </w:rPr>
        <w:t>mplementasi).</w:t>
      </w:r>
      <w:r w:rsidRPr="00B00D7A">
        <w:rPr>
          <w:rFonts w:ascii="Book Antiqua" w:eastAsia="Times New Roman" w:hAnsi="Book Antiqua" w:cs="Times New Roman"/>
          <w:lang w:val="en-US"/>
        </w:rPr>
        <w:t xml:space="preserve"> Depok: Rajagrafindo Persada.</w:t>
      </w:r>
    </w:p>
    <w:p w14:paraId="3DA2C97B" w14:textId="2BF0ACD3" w:rsidR="00B00D7A" w:rsidRDefault="00B00D7A" w:rsidP="00D47041">
      <w:pPr>
        <w:spacing w:after="0" w:line="240" w:lineRule="auto"/>
        <w:ind w:left="1134" w:right="46" w:hanging="1134"/>
        <w:jc w:val="both"/>
        <w:rPr>
          <w:rFonts w:ascii="Book Antiqua" w:eastAsia="Times New Roman" w:hAnsi="Book Antiqua" w:cs="Times New Roman"/>
          <w:lang w:val="en-US"/>
        </w:rPr>
      </w:pPr>
      <w:r w:rsidRPr="00B00D7A">
        <w:rPr>
          <w:rFonts w:ascii="Book Antiqua" w:eastAsia="Times New Roman" w:hAnsi="Book Antiqua" w:cs="Times New Roman"/>
          <w:lang w:val="en-US"/>
        </w:rPr>
        <w:t xml:space="preserve">Yukl, G.A. (1998). </w:t>
      </w:r>
      <w:r w:rsidRPr="00B00D7A">
        <w:rPr>
          <w:rFonts w:ascii="Book Antiqua" w:eastAsia="Times New Roman" w:hAnsi="Book Antiqua" w:cs="Times New Roman"/>
          <w:i/>
          <w:iCs/>
          <w:lang w:val="en-US"/>
        </w:rPr>
        <w:t>Leadership in Organization. Second Edition</w:t>
      </w:r>
      <w:r w:rsidRPr="00B00D7A">
        <w:rPr>
          <w:rFonts w:ascii="Book Antiqua" w:eastAsia="Times New Roman" w:hAnsi="Book Antiqua" w:cs="Times New Roman"/>
          <w:lang w:val="en-US"/>
        </w:rPr>
        <w:t>. Englewood Cliffs, New Jersey: Prentice-Hall, Inc</w:t>
      </w:r>
      <w:r>
        <w:rPr>
          <w:rFonts w:ascii="Book Antiqua" w:eastAsia="Times New Roman" w:hAnsi="Book Antiqua" w:cs="Times New Roman"/>
          <w:lang w:val="en-US"/>
        </w:rPr>
        <w:t>.</w:t>
      </w:r>
    </w:p>
    <w:p w14:paraId="4B22E176" w14:textId="7256CF2A" w:rsidR="00B00D7A" w:rsidRDefault="00E55546" w:rsidP="00D47041">
      <w:pPr>
        <w:spacing w:after="0" w:line="240" w:lineRule="auto"/>
        <w:ind w:left="1134" w:right="46" w:hanging="1134"/>
        <w:jc w:val="both"/>
        <w:rPr>
          <w:rFonts w:ascii="Book Antiqua" w:eastAsia="Times New Roman" w:hAnsi="Book Antiqua" w:cs="Times New Roman"/>
          <w:lang w:val="en-US"/>
        </w:rPr>
      </w:pPr>
      <w:hyperlink r:id="rId18" w:history="1">
        <w:r w:rsidR="00B00D7A" w:rsidRPr="00BB15A9">
          <w:rPr>
            <w:rStyle w:val="Hyperlink"/>
            <w:rFonts w:ascii="Book Antiqua" w:eastAsia="Times New Roman" w:hAnsi="Book Antiqua" w:cs="Times New Roman"/>
            <w:lang w:val="en-US"/>
          </w:rPr>
          <w:t>https://jdih.kemdikbud.go.id/arsip/Salinan%20PERMENDIKBUD%203%20TAHUN%202020%20FIX%20GAB.pdf</w:t>
        </w:r>
      </w:hyperlink>
      <w:r w:rsidR="00B00D7A">
        <w:rPr>
          <w:rFonts w:ascii="Book Antiqua" w:eastAsia="Times New Roman" w:hAnsi="Book Antiqua" w:cs="Times New Roman"/>
          <w:lang w:val="en-US"/>
        </w:rPr>
        <w:t>.</w:t>
      </w:r>
    </w:p>
    <w:p w14:paraId="6A99ACA0" w14:textId="77777777" w:rsidR="00B00D7A" w:rsidRDefault="00B00D7A" w:rsidP="00D47041">
      <w:pPr>
        <w:spacing w:after="0" w:line="240" w:lineRule="auto"/>
        <w:ind w:left="1134" w:right="46" w:hanging="1134"/>
        <w:jc w:val="both"/>
        <w:rPr>
          <w:rFonts w:ascii="Book Antiqua" w:eastAsia="Times New Roman" w:hAnsi="Book Antiqua" w:cs="Times New Roman"/>
          <w:lang w:val="en-US"/>
        </w:rPr>
      </w:pPr>
    </w:p>
    <w:p w14:paraId="7A399CF9" w14:textId="0E1BE6A0" w:rsidR="001B06F0" w:rsidRDefault="001B06F0" w:rsidP="004005F2">
      <w:pPr>
        <w:spacing w:after="0" w:line="240" w:lineRule="auto"/>
        <w:ind w:right="46"/>
        <w:jc w:val="center"/>
        <w:rPr>
          <w:rFonts w:ascii="Book Antiqua" w:eastAsia="Times New Roman" w:hAnsi="Book Antiqua" w:cs="Times New Roman"/>
          <w:spacing w:val="2"/>
        </w:rPr>
      </w:pPr>
    </w:p>
    <w:bookmarkEnd w:id="0"/>
    <w:bookmarkEnd w:id="1"/>
    <w:p w14:paraId="4B50B568" w14:textId="77777777" w:rsidR="00327FE7" w:rsidRPr="00220C01" w:rsidRDefault="00327FE7" w:rsidP="00A513BE">
      <w:pPr>
        <w:spacing w:after="0" w:line="240" w:lineRule="auto"/>
        <w:jc w:val="center"/>
        <w:rPr>
          <w:rFonts w:ascii="Book Antiqua" w:hAnsi="Book Antiqua"/>
        </w:rPr>
      </w:pPr>
    </w:p>
    <w:sectPr w:rsidR="00327FE7" w:rsidRPr="00220C01" w:rsidSect="00220C01">
      <w:type w:val="continuous"/>
      <w:pgSz w:w="11906" w:h="16838"/>
      <w:pgMar w:top="1134" w:right="1134" w:bottom="1134" w:left="1134"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14892" w14:textId="77777777" w:rsidR="00E55546" w:rsidRDefault="00E55546" w:rsidP="003B736C">
      <w:pPr>
        <w:spacing w:after="0" w:line="240" w:lineRule="auto"/>
      </w:pPr>
      <w:r>
        <w:separator/>
      </w:r>
    </w:p>
  </w:endnote>
  <w:endnote w:type="continuationSeparator" w:id="0">
    <w:p w14:paraId="62EDF64A" w14:textId="77777777" w:rsidR="00E55546" w:rsidRDefault="00E55546" w:rsidP="003B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Arabic">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DE5E7" w14:textId="6DC169B5" w:rsidR="00491296" w:rsidRPr="006C1431" w:rsidRDefault="00491296" w:rsidP="00491296">
    <w:pPr>
      <w:pStyle w:val="Footer"/>
      <w:jc w:val="center"/>
      <w:rPr>
        <w:rFonts w:ascii="Cambria" w:hAnsi="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11EF6" w14:textId="09379550" w:rsidR="00491296" w:rsidRPr="00491296" w:rsidRDefault="00491296" w:rsidP="00491296">
    <w:pPr>
      <w:pStyle w:val="Footer"/>
      <w:tabs>
        <w:tab w:val="clear" w:pos="4513"/>
        <w:tab w:val="clear" w:pos="9026"/>
        <w:tab w:val="center" w:pos="4678"/>
      </w:tabs>
      <w:ind w:right="-1"/>
      <w:jc w:val="center"/>
      <w:rPr>
        <w:rFonts w:ascii="Cambria" w:hAnsi="Cambria"/>
        <w:lang w:val="en-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FE8BB" w14:textId="3EF590D1" w:rsidR="00491296" w:rsidRPr="00491296" w:rsidRDefault="00491296" w:rsidP="00491296">
    <w:pPr>
      <w:spacing w:after="0" w:line="240" w:lineRule="auto"/>
      <w:rPr>
        <w:rFonts w:ascii="Cambria" w:hAnsi="Cambria" w:cs="Times New Roman"/>
        <w:b/>
        <w:sz w:val="24"/>
        <w:szCs w:val="24"/>
        <w:lang w:val="en-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895E8" w14:textId="77777777" w:rsidR="00E55546" w:rsidRDefault="00E55546" w:rsidP="003B736C">
      <w:pPr>
        <w:spacing w:after="0" w:line="240" w:lineRule="auto"/>
      </w:pPr>
      <w:r>
        <w:separator/>
      </w:r>
    </w:p>
  </w:footnote>
  <w:footnote w:type="continuationSeparator" w:id="0">
    <w:p w14:paraId="20C0C84A" w14:textId="77777777" w:rsidR="00E55546" w:rsidRDefault="00E55546" w:rsidP="003B7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0D945" w14:textId="77777777" w:rsidR="00491296" w:rsidRPr="00491296" w:rsidRDefault="00491296" w:rsidP="00491296">
    <w:pPr>
      <w:pStyle w:val="Header"/>
      <w:rPr>
        <w:rFonts w:ascii="Cambria" w:hAnsi="Cambria"/>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48C02" w14:textId="77777777" w:rsidR="00491296" w:rsidRPr="00491296" w:rsidRDefault="00491296" w:rsidP="00491296">
    <w:pPr>
      <w:pStyle w:val="Header"/>
      <w:jc w:val="right"/>
      <w:rPr>
        <w:rFonts w:ascii="Cambria" w:hAnsi="Cambria"/>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041EC" w14:textId="77777777" w:rsidR="006D2A3D" w:rsidRPr="00491296" w:rsidRDefault="006D2A3D" w:rsidP="00491296">
    <w:pPr>
      <w:pStyle w:val="Header"/>
      <w:rPr>
        <w:lang w:val="en-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489"/>
    <w:multiLevelType w:val="hybridMultilevel"/>
    <w:tmpl w:val="7DA806E6"/>
    <w:lvl w:ilvl="0" w:tplc="FF4A56F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8406A"/>
    <w:multiLevelType w:val="hybridMultilevel"/>
    <w:tmpl w:val="215E6C06"/>
    <w:lvl w:ilvl="0" w:tplc="0E7C25CA">
      <w:start w:val="4"/>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57505DC5"/>
    <w:multiLevelType w:val="hybridMultilevel"/>
    <w:tmpl w:val="38EE58D2"/>
    <w:lvl w:ilvl="0" w:tplc="54A48524">
      <w:start w:val="2"/>
      <w:numFmt w:val="decimal"/>
      <w:lvlText w:val="%1."/>
      <w:lvlJc w:val="left"/>
      <w:pPr>
        <w:ind w:left="720" w:hanging="360"/>
      </w:pPr>
      <w:rPr>
        <w:rFonts w:hint="default"/>
        <w:b/>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60905102"/>
    <w:multiLevelType w:val="hybridMultilevel"/>
    <w:tmpl w:val="0D026DA2"/>
    <w:lvl w:ilvl="0" w:tplc="4C585F70">
      <w:start w:val="1"/>
      <w:numFmt w:val="decimal"/>
      <w:lvlText w:val="(%1)"/>
      <w:lvlJc w:val="left"/>
      <w:pPr>
        <w:ind w:left="1713"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7F18127E"/>
    <w:multiLevelType w:val="hybridMultilevel"/>
    <w:tmpl w:val="6D446B6A"/>
    <w:lvl w:ilvl="0" w:tplc="41642FAE">
      <w:start w:val="1"/>
      <w:numFmt w:val="decimal"/>
      <w:lvlText w:val="%1."/>
      <w:lvlJc w:val="left"/>
      <w:pPr>
        <w:ind w:left="720" w:hanging="360"/>
      </w:pPr>
      <w:rPr>
        <w:rFonts w:ascii="Times New Roman" w:hAnsi="Times New Roman" w:hint="default"/>
        <w:b w:val="0"/>
        <w:i w:val="0"/>
        <w:sz w:val="24"/>
      </w:rPr>
    </w:lvl>
    <w:lvl w:ilvl="1" w:tplc="4F2CD05E">
      <w:start w:val="1"/>
      <w:numFmt w:val="decimal"/>
      <w:lvlText w:val="(%2)"/>
      <w:lvlJc w:val="left"/>
      <w:pPr>
        <w:ind w:left="1520" w:hanging="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mirrorMargins/>
  <w:hideSpellingErrors/>
  <w:hideGrammaticalErrors/>
  <w:proofState w:grammar="clean"/>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c0MzQxMLQAsg0sDZV0lIJTi4sz8/NACgwNawEiFX8DLQAAAA=="/>
  </w:docVars>
  <w:rsids>
    <w:rsidRoot w:val="003E4927"/>
    <w:rsid w:val="000048DA"/>
    <w:rsid w:val="00005103"/>
    <w:rsid w:val="00021C03"/>
    <w:rsid w:val="000266E6"/>
    <w:rsid w:val="0003767C"/>
    <w:rsid w:val="0005470F"/>
    <w:rsid w:val="0005587A"/>
    <w:rsid w:val="000605BA"/>
    <w:rsid w:val="00065920"/>
    <w:rsid w:val="0006631B"/>
    <w:rsid w:val="0009400D"/>
    <w:rsid w:val="000B2454"/>
    <w:rsid w:val="000C0B5B"/>
    <w:rsid w:val="000C1E7C"/>
    <w:rsid w:val="000D2ECE"/>
    <w:rsid w:val="000D66CC"/>
    <w:rsid w:val="000D73EE"/>
    <w:rsid w:val="000E4301"/>
    <w:rsid w:val="00103D5F"/>
    <w:rsid w:val="00104461"/>
    <w:rsid w:val="00106E3E"/>
    <w:rsid w:val="00110B66"/>
    <w:rsid w:val="00112918"/>
    <w:rsid w:val="001226FA"/>
    <w:rsid w:val="00137360"/>
    <w:rsid w:val="00143625"/>
    <w:rsid w:val="001646C5"/>
    <w:rsid w:val="001713CB"/>
    <w:rsid w:val="00176802"/>
    <w:rsid w:val="00177C64"/>
    <w:rsid w:val="00186C4B"/>
    <w:rsid w:val="00190F4C"/>
    <w:rsid w:val="001B0459"/>
    <w:rsid w:val="001B06F0"/>
    <w:rsid w:val="001B1BB7"/>
    <w:rsid w:val="001B2B86"/>
    <w:rsid w:val="001D561F"/>
    <w:rsid w:val="001E1C7E"/>
    <w:rsid w:val="001E729B"/>
    <w:rsid w:val="001F44D4"/>
    <w:rsid w:val="00205C7A"/>
    <w:rsid w:val="0020797A"/>
    <w:rsid w:val="00220C01"/>
    <w:rsid w:val="00241094"/>
    <w:rsid w:val="00246D81"/>
    <w:rsid w:val="00247225"/>
    <w:rsid w:val="002814BD"/>
    <w:rsid w:val="0028599E"/>
    <w:rsid w:val="00292984"/>
    <w:rsid w:val="002A3A57"/>
    <w:rsid w:val="002C0037"/>
    <w:rsid w:val="00324A9F"/>
    <w:rsid w:val="0032539C"/>
    <w:rsid w:val="00327FE7"/>
    <w:rsid w:val="00335976"/>
    <w:rsid w:val="00340216"/>
    <w:rsid w:val="00350060"/>
    <w:rsid w:val="00362BD2"/>
    <w:rsid w:val="00364173"/>
    <w:rsid w:val="00373C7E"/>
    <w:rsid w:val="003870A1"/>
    <w:rsid w:val="00393CB2"/>
    <w:rsid w:val="003A17CF"/>
    <w:rsid w:val="003B705E"/>
    <w:rsid w:val="003B736C"/>
    <w:rsid w:val="003E4927"/>
    <w:rsid w:val="003F6332"/>
    <w:rsid w:val="004005F2"/>
    <w:rsid w:val="004015B2"/>
    <w:rsid w:val="00415707"/>
    <w:rsid w:val="004161B3"/>
    <w:rsid w:val="004306E4"/>
    <w:rsid w:val="00430736"/>
    <w:rsid w:val="00431112"/>
    <w:rsid w:val="00442B57"/>
    <w:rsid w:val="00473491"/>
    <w:rsid w:val="0048419C"/>
    <w:rsid w:val="00491296"/>
    <w:rsid w:val="00495153"/>
    <w:rsid w:val="00496167"/>
    <w:rsid w:val="004A1074"/>
    <w:rsid w:val="004A6EDA"/>
    <w:rsid w:val="004B0156"/>
    <w:rsid w:val="004C64ED"/>
    <w:rsid w:val="004D7D27"/>
    <w:rsid w:val="004E62C0"/>
    <w:rsid w:val="004F15F5"/>
    <w:rsid w:val="0050072A"/>
    <w:rsid w:val="0050458B"/>
    <w:rsid w:val="005204F5"/>
    <w:rsid w:val="00537199"/>
    <w:rsid w:val="0054402A"/>
    <w:rsid w:val="0055190E"/>
    <w:rsid w:val="00573291"/>
    <w:rsid w:val="00576EE1"/>
    <w:rsid w:val="00597DB2"/>
    <w:rsid w:val="005A63E8"/>
    <w:rsid w:val="005B3867"/>
    <w:rsid w:val="005D3522"/>
    <w:rsid w:val="005D46AD"/>
    <w:rsid w:val="005F496C"/>
    <w:rsid w:val="005F4FCF"/>
    <w:rsid w:val="006145A6"/>
    <w:rsid w:val="006249EB"/>
    <w:rsid w:val="00626423"/>
    <w:rsid w:val="00654EF6"/>
    <w:rsid w:val="0066721A"/>
    <w:rsid w:val="00673B4A"/>
    <w:rsid w:val="00673D17"/>
    <w:rsid w:val="0067725F"/>
    <w:rsid w:val="0068491E"/>
    <w:rsid w:val="00684AE4"/>
    <w:rsid w:val="006A625C"/>
    <w:rsid w:val="006B232B"/>
    <w:rsid w:val="006B6AEF"/>
    <w:rsid w:val="006C1431"/>
    <w:rsid w:val="006C6B3C"/>
    <w:rsid w:val="006D2A3D"/>
    <w:rsid w:val="006F0A19"/>
    <w:rsid w:val="006F24A6"/>
    <w:rsid w:val="00703C5C"/>
    <w:rsid w:val="00715254"/>
    <w:rsid w:val="00724F08"/>
    <w:rsid w:val="00737BAA"/>
    <w:rsid w:val="0074072D"/>
    <w:rsid w:val="00741D83"/>
    <w:rsid w:val="00742BE0"/>
    <w:rsid w:val="00777D36"/>
    <w:rsid w:val="00781334"/>
    <w:rsid w:val="00783391"/>
    <w:rsid w:val="007836B0"/>
    <w:rsid w:val="007B26D1"/>
    <w:rsid w:val="007E1E74"/>
    <w:rsid w:val="007F5AC6"/>
    <w:rsid w:val="00806495"/>
    <w:rsid w:val="008122DF"/>
    <w:rsid w:val="00824F49"/>
    <w:rsid w:val="00830D49"/>
    <w:rsid w:val="00851550"/>
    <w:rsid w:val="008518E4"/>
    <w:rsid w:val="008526AB"/>
    <w:rsid w:val="00861513"/>
    <w:rsid w:val="00863F66"/>
    <w:rsid w:val="00865502"/>
    <w:rsid w:val="008A28E7"/>
    <w:rsid w:val="008A4268"/>
    <w:rsid w:val="008A5211"/>
    <w:rsid w:val="008B23E0"/>
    <w:rsid w:val="008B348A"/>
    <w:rsid w:val="008B6D74"/>
    <w:rsid w:val="008C1BC6"/>
    <w:rsid w:val="008C3681"/>
    <w:rsid w:val="008E64AD"/>
    <w:rsid w:val="008F44C1"/>
    <w:rsid w:val="00922971"/>
    <w:rsid w:val="009232AF"/>
    <w:rsid w:val="00935D35"/>
    <w:rsid w:val="00961D87"/>
    <w:rsid w:val="00966648"/>
    <w:rsid w:val="009676E0"/>
    <w:rsid w:val="009A42D3"/>
    <w:rsid w:val="009A55BD"/>
    <w:rsid w:val="009C3D5A"/>
    <w:rsid w:val="009C4FAF"/>
    <w:rsid w:val="009D312D"/>
    <w:rsid w:val="009D3DB9"/>
    <w:rsid w:val="009E02FD"/>
    <w:rsid w:val="009E0995"/>
    <w:rsid w:val="009E20A4"/>
    <w:rsid w:val="009F706E"/>
    <w:rsid w:val="00A1009A"/>
    <w:rsid w:val="00A10BDB"/>
    <w:rsid w:val="00A46A7C"/>
    <w:rsid w:val="00A513BE"/>
    <w:rsid w:val="00A53AAF"/>
    <w:rsid w:val="00A65734"/>
    <w:rsid w:val="00A97FCC"/>
    <w:rsid w:val="00AA42FF"/>
    <w:rsid w:val="00AB6706"/>
    <w:rsid w:val="00AD4E08"/>
    <w:rsid w:val="00B00D7A"/>
    <w:rsid w:val="00B07193"/>
    <w:rsid w:val="00B07D51"/>
    <w:rsid w:val="00B16066"/>
    <w:rsid w:val="00B33078"/>
    <w:rsid w:val="00B35669"/>
    <w:rsid w:val="00B36AD6"/>
    <w:rsid w:val="00B507E9"/>
    <w:rsid w:val="00B53BC1"/>
    <w:rsid w:val="00B83951"/>
    <w:rsid w:val="00B86852"/>
    <w:rsid w:val="00B958EB"/>
    <w:rsid w:val="00BA254B"/>
    <w:rsid w:val="00BA34A9"/>
    <w:rsid w:val="00BB727C"/>
    <w:rsid w:val="00BD34ED"/>
    <w:rsid w:val="00BE216F"/>
    <w:rsid w:val="00BE2938"/>
    <w:rsid w:val="00BE3B38"/>
    <w:rsid w:val="00BE4BA8"/>
    <w:rsid w:val="00C02C21"/>
    <w:rsid w:val="00C05210"/>
    <w:rsid w:val="00C274D0"/>
    <w:rsid w:val="00C30E10"/>
    <w:rsid w:val="00C37958"/>
    <w:rsid w:val="00C82E99"/>
    <w:rsid w:val="00C85850"/>
    <w:rsid w:val="00C96412"/>
    <w:rsid w:val="00CA01EC"/>
    <w:rsid w:val="00CA4773"/>
    <w:rsid w:val="00CB0A68"/>
    <w:rsid w:val="00CC778C"/>
    <w:rsid w:val="00CE173B"/>
    <w:rsid w:val="00CF5CA3"/>
    <w:rsid w:val="00CF68EE"/>
    <w:rsid w:val="00CF73C7"/>
    <w:rsid w:val="00D112E2"/>
    <w:rsid w:val="00D30009"/>
    <w:rsid w:val="00D358B3"/>
    <w:rsid w:val="00D44F97"/>
    <w:rsid w:val="00D47041"/>
    <w:rsid w:val="00D47380"/>
    <w:rsid w:val="00D53248"/>
    <w:rsid w:val="00D5504C"/>
    <w:rsid w:val="00D60259"/>
    <w:rsid w:val="00D63712"/>
    <w:rsid w:val="00D723A2"/>
    <w:rsid w:val="00D771B7"/>
    <w:rsid w:val="00D81F5D"/>
    <w:rsid w:val="00D82F8F"/>
    <w:rsid w:val="00D90050"/>
    <w:rsid w:val="00D95678"/>
    <w:rsid w:val="00DA6CDD"/>
    <w:rsid w:val="00DB45C3"/>
    <w:rsid w:val="00DC1184"/>
    <w:rsid w:val="00DC42EF"/>
    <w:rsid w:val="00DC4BD6"/>
    <w:rsid w:val="00DC6E0D"/>
    <w:rsid w:val="00DD7C6E"/>
    <w:rsid w:val="00DE5470"/>
    <w:rsid w:val="00E0046A"/>
    <w:rsid w:val="00E352DA"/>
    <w:rsid w:val="00E44E5E"/>
    <w:rsid w:val="00E478E7"/>
    <w:rsid w:val="00E55546"/>
    <w:rsid w:val="00E6772F"/>
    <w:rsid w:val="00E75BAD"/>
    <w:rsid w:val="00E801B4"/>
    <w:rsid w:val="00E839DF"/>
    <w:rsid w:val="00E83E52"/>
    <w:rsid w:val="00E871F7"/>
    <w:rsid w:val="00EA4C3C"/>
    <w:rsid w:val="00EB3F95"/>
    <w:rsid w:val="00EC1453"/>
    <w:rsid w:val="00EC1DB9"/>
    <w:rsid w:val="00EC247A"/>
    <w:rsid w:val="00EC4990"/>
    <w:rsid w:val="00EE3D7A"/>
    <w:rsid w:val="00EE7933"/>
    <w:rsid w:val="00EF6885"/>
    <w:rsid w:val="00EF6A29"/>
    <w:rsid w:val="00F02A75"/>
    <w:rsid w:val="00F033A6"/>
    <w:rsid w:val="00F20D7A"/>
    <w:rsid w:val="00F246D1"/>
    <w:rsid w:val="00F52E10"/>
    <w:rsid w:val="00F62766"/>
    <w:rsid w:val="00F671B7"/>
    <w:rsid w:val="00F73156"/>
    <w:rsid w:val="00F84DBC"/>
    <w:rsid w:val="00FA758F"/>
    <w:rsid w:val="00FA7F97"/>
    <w:rsid w:val="00FB02B0"/>
    <w:rsid w:val="00FD706B"/>
    <w:rsid w:val="00FE1872"/>
    <w:rsid w:val="00FE4A37"/>
    <w:rsid w:val="00FF01FF"/>
    <w:rsid w:val="00FF281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B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Arabic" w:eastAsia="Calibri" w:hAnsi="Times New Arabic" w:cs="Arial"/>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AB"/>
    <w:pPr>
      <w:spacing w:after="200" w:line="276" w:lineRule="auto"/>
    </w:pPr>
    <w:rPr>
      <w:rFonts w:ascii="Calibri" w:hAnsi="Calibri"/>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26AB"/>
    <w:pPr>
      <w:spacing w:after="240" w:line="240" w:lineRule="atLeast"/>
      <w:ind w:firstLine="360"/>
      <w:jc w:val="both"/>
    </w:pPr>
    <w:rPr>
      <w:rFonts w:ascii="Garamond" w:eastAsia="Times New Roman" w:hAnsi="Garamond" w:cs="Times New Roman"/>
      <w:szCs w:val="20"/>
      <w:lang w:val="en-US"/>
    </w:rPr>
  </w:style>
  <w:style w:type="character" w:customStyle="1" w:styleId="BodyTextChar">
    <w:name w:val="Body Text Char"/>
    <w:link w:val="BodyText"/>
    <w:rsid w:val="008526AB"/>
    <w:rPr>
      <w:rFonts w:ascii="Garamond" w:eastAsia="Times New Roman" w:hAnsi="Garamond" w:cs="Times New Roman"/>
      <w:bCs/>
      <w:iCs/>
      <w:sz w:val="22"/>
      <w:szCs w:val="20"/>
      <w:lang w:val="en-US"/>
    </w:rPr>
  </w:style>
  <w:style w:type="paragraph" w:styleId="Header">
    <w:name w:val="header"/>
    <w:basedOn w:val="Normal"/>
    <w:link w:val="HeaderChar"/>
    <w:uiPriority w:val="99"/>
    <w:unhideWhenUsed/>
    <w:rsid w:val="008526AB"/>
    <w:pPr>
      <w:tabs>
        <w:tab w:val="center" w:pos="4513"/>
        <w:tab w:val="right" w:pos="9026"/>
      </w:tabs>
      <w:spacing w:after="0" w:line="240" w:lineRule="auto"/>
    </w:pPr>
  </w:style>
  <w:style w:type="character" w:customStyle="1" w:styleId="HeaderChar">
    <w:name w:val="Header Char"/>
    <w:link w:val="Header"/>
    <w:uiPriority w:val="99"/>
    <w:rsid w:val="008526AB"/>
    <w:rPr>
      <w:rFonts w:ascii="Calibri" w:hAnsi="Calibri"/>
      <w:bCs/>
      <w:iCs/>
      <w:sz w:val="22"/>
      <w:lang w:val="id-ID"/>
    </w:rPr>
  </w:style>
  <w:style w:type="paragraph" w:styleId="Footer">
    <w:name w:val="footer"/>
    <w:basedOn w:val="Normal"/>
    <w:link w:val="FooterChar"/>
    <w:uiPriority w:val="99"/>
    <w:unhideWhenUsed/>
    <w:rsid w:val="008526AB"/>
    <w:pPr>
      <w:tabs>
        <w:tab w:val="center" w:pos="4513"/>
        <w:tab w:val="right" w:pos="9026"/>
      </w:tabs>
      <w:spacing w:after="0" w:line="240" w:lineRule="auto"/>
    </w:pPr>
  </w:style>
  <w:style w:type="character" w:customStyle="1" w:styleId="FooterChar">
    <w:name w:val="Footer Char"/>
    <w:link w:val="Footer"/>
    <w:uiPriority w:val="99"/>
    <w:rsid w:val="008526AB"/>
    <w:rPr>
      <w:rFonts w:ascii="Calibri" w:hAnsi="Calibri"/>
      <w:bCs/>
      <w:iCs/>
      <w:sz w:val="22"/>
      <w:lang w:val="id-ID"/>
    </w:rPr>
  </w:style>
  <w:style w:type="table" w:styleId="TableGrid">
    <w:name w:val="Table Grid"/>
    <w:basedOn w:val="TableNormal"/>
    <w:uiPriority w:val="59"/>
    <w:qFormat/>
    <w:rsid w:val="0073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76EE1"/>
    <w:rPr>
      <w:color w:val="0563C1"/>
      <w:u w:val="single"/>
    </w:rPr>
  </w:style>
  <w:style w:type="character" w:customStyle="1" w:styleId="UnresolvedMention">
    <w:name w:val="Unresolved Mention"/>
    <w:uiPriority w:val="99"/>
    <w:semiHidden/>
    <w:unhideWhenUsed/>
    <w:rsid w:val="00576EE1"/>
    <w:rPr>
      <w:color w:val="605E5C"/>
      <w:shd w:val="clear" w:color="auto" w:fill="E1DFDD"/>
    </w:rPr>
  </w:style>
  <w:style w:type="character" w:styleId="Strong">
    <w:name w:val="Strong"/>
    <w:uiPriority w:val="22"/>
    <w:qFormat/>
    <w:rsid w:val="00B33078"/>
    <w:rPr>
      <w:b/>
      <w:bCs/>
    </w:rPr>
  </w:style>
  <w:style w:type="character" w:styleId="Emphasis">
    <w:name w:val="Emphasis"/>
    <w:uiPriority w:val="20"/>
    <w:qFormat/>
    <w:rsid w:val="00B33078"/>
    <w:rPr>
      <w:i/>
      <w:iCs/>
    </w:rPr>
  </w:style>
  <w:style w:type="paragraph" w:styleId="Bibliography">
    <w:name w:val="Bibliography"/>
    <w:basedOn w:val="Normal"/>
    <w:next w:val="Normal"/>
    <w:uiPriority w:val="37"/>
    <w:unhideWhenUsed/>
    <w:rsid w:val="00491296"/>
    <w:pPr>
      <w:spacing w:after="0" w:line="480" w:lineRule="auto"/>
      <w:ind w:left="720" w:hanging="720"/>
    </w:pPr>
  </w:style>
  <w:style w:type="paragraph" w:styleId="ListParagraph">
    <w:name w:val="List Paragraph"/>
    <w:aliases w:val="Heading 10,Body Text Char1,Char Char2,List Paragraph2,List Paragraph1,Body of text,SUMBER,anak bab,Medium Grid 1 - Accent 21,Body of text+1,Body of text+2,Body of text+3,List Paragraph11,Heading 11"/>
    <w:basedOn w:val="Normal"/>
    <w:link w:val="ListParagraphChar"/>
    <w:uiPriority w:val="34"/>
    <w:qFormat/>
    <w:rsid w:val="00491296"/>
    <w:pPr>
      <w:spacing w:after="0" w:line="480" w:lineRule="exact"/>
      <w:ind w:left="720" w:hanging="425"/>
      <w:contextualSpacing/>
      <w:jc w:val="both"/>
    </w:pPr>
    <w:rPr>
      <w:rFonts w:ascii="Times New Roman" w:hAnsi="Times New Roman"/>
      <w:sz w:val="24"/>
      <w:lang w:val="en-US"/>
    </w:rPr>
  </w:style>
  <w:style w:type="character" w:customStyle="1" w:styleId="ListParagraphChar">
    <w:name w:val="List Paragraph Char"/>
    <w:aliases w:val="Heading 10 Char,Body Text Char1 Char,Char Char2 Char,List Paragraph2 Char,List Paragraph1 Char,Body of text Char,SUMBER Char,anak bab Char,Medium Grid 1 - Accent 21 Char,Body of text+1 Char,Body of text+2 Char,Body of text+3 Char"/>
    <w:link w:val="ListParagraph"/>
    <w:uiPriority w:val="34"/>
    <w:qFormat/>
    <w:locked/>
    <w:rsid w:val="00491296"/>
    <w:rPr>
      <w:rFonts w:ascii="Times New Roman" w:hAnsi="Times New Roman"/>
      <w:sz w:val="24"/>
      <w:szCs w:val="22"/>
      <w:lang w:val="en-US" w:eastAsia="en-US"/>
    </w:rPr>
  </w:style>
  <w:style w:type="paragraph" w:styleId="NormalWeb">
    <w:name w:val="Normal (Web)"/>
    <w:basedOn w:val="Normal"/>
    <w:uiPriority w:val="99"/>
    <w:unhideWhenUsed/>
    <w:rsid w:val="00A513B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Arabic" w:eastAsia="Calibri" w:hAnsi="Times New Arabic" w:cs="Arial"/>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AB"/>
    <w:pPr>
      <w:spacing w:after="200" w:line="276" w:lineRule="auto"/>
    </w:pPr>
    <w:rPr>
      <w:rFonts w:ascii="Calibri" w:hAnsi="Calibri"/>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26AB"/>
    <w:pPr>
      <w:spacing w:after="240" w:line="240" w:lineRule="atLeast"/>
      <w:ind w:firstLine="360"/>
      <w:jc w:val="both"/>
    </w:pPr>
    <w:rPr>
      <w:rFonts w:ascii="Garamond" w:eastAsia="Times New Roman" w:hAnsi="Garamond" w:cs="Times New Roman"/>
      <w:szCs w:val="20"/>
      <w:lang w:val="en-US"/>
    </w:rPr>
  </w:style>
  <w:style w:type="character" w:customStyle="1" w:styleId="BodyTextChar">
    <w:name w:val="Body Text Char"/>
    <w:link w:val="BodyText"/>
    <w:rsid w:val="008526AB"/>
    <w:rPr>
      <w:rFonts w:ascii="Garamond" w:eastAsia="Times New Roman" w:hAnsi="Garamond" w:cs="Times New Roman"/>
      <w:bCs/>
      <w:iCs/>
      <w:sz w:val="22"/>
      <w:szCs w:val="20"/>
      <w:lang w:val="en-US"/>
    </w:rPr>
  </w:style>
  <w:style w:type="paragraph" w:styleId="Header">
    <w:name w:val="header"/>
    <w:basedOn w:val="Normal"/>
    <w:link w:val="HeaderChar"/>
    <w:uiPriority w:val="99"/>
    <w:unhideWhenUsed/>
    <w:rsid w:val="008526AB"/>
    <w:pPr>
      <w:tabs>
        <w:tab w:val="center" w:pos="4513"/>
        <w:tab w:val="right" w:pos="9026"/>
      </w:tabs>
      <w:spacing w:after="0" w:line="240" w:lineRule="auto"/>
    </w:pPr>
  </w:style>
  <w:style w:type="character" w:customStyle="1" w:styleId="HeaderChar">
    <w:name w:val="Header Char"/>
    <w:link w:val="Header"/>
    <w:uiPriority w:val="99"/>
    <w:rsid w:val="008526AB"/>
    <w:rPr>
      <w:rFonts w:ascii="Calibri" w:hAnsi="Calibri"/>
      <w:bCs/>
      <w:iCs/>
      <w:sz w:val="22"/>
      <w:lang w:val="id-ID"/>
    </w:rPr>
  </w:style>
  <w:style w:type="paragraph" w:styleId="Footer">
    <w:name w:val="footer"/>
    <w:basedOn w:val="Normal"/>
    <w:link w:val="FooterChar"/>
    <w:uiPriority w:val="99"/>
    <w:unhideWhenUsed/>
    <w:rsid w:val="008526AB"/>
    <w:pPr>
      <w:tabs>
        <w:tab w:val="center" w:pos="4513"/>
        <w:tab w:val="right" w:pos="9026"/>
      </w:tabs>
      <w:spacing w:after="0" w:line="240" w:lineRule="auto"/>
    </w:pPr>
  </w:style>
  <w:style w:type="character" w:customStyle="1" w:styleId="FooterChar">
    <w:name w:val="Footer Char"/>
    <w:link w:val="Footer"/>
    <w:uiPriority w:val="99"/>
    <w:rsid w:val="008526AB"/>
    <w:rPr>
      <w:rFonts w:ascii="Calibri" w:hAnsi="Calibri"/>
      <w:bCs/>
      <w:iCs/>
      <w:sz w:val="22"/>
      <w:lang w:val="id-ID"/>
    </w:rPr>
  </w:style>
  <w:style w:type="table" w:styleId="TableGrid">
    <w:name w:val="Table Grid"/>
    <w:basedOn w:val="TableNormal"/>
    <w:uiPriority w:val="59"/>
    <w:qFormat/>
    <w:rsid w:val="0073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76EE1"/>
    <w:rPr>
      <w:color w:val="0563C1"/>
      <w:u w:val="single"/>
    </w:rPr>
  </w:style>
  <w:style w:type="character" w:customStyle="1" w:styleId="UnresolvedMention">
    <w:name w:val="Unresolved Mention"/>
    <w:uiPriority w:val="99"/>
    <w:semiHidden/>
    <w:unhideWhenUsed/>
    <w:rsid w:val="00576EE1"/>
    <w:rPr>
      <w:color w:val="605E5C"/>
      <w:shd w:val="clear" w:color="auto" w:fill="E1DFDD"/>
    </w:rPr>
  </w:style>
  <w:style w:type="character" w:styleId="Strong">
    <w:name w:val="Strong"/>
    <w:uiPriority w:val="22"/>
    <w:qFormat/>
    <w:rsid w:val="00B33078"/>
    <w:rPr>
      <w:b/>
      <w:bCs/>
    </w:rPr>
  </w:style>
  <w:style w:type="character" w:styleId="Emphasis">
    <w:name w:val="Emphasis"/>
    <w:uiPriority w:val="20"/>
    <w:qFormat/>
    <w:rsid w:val="00B33078"/>
    <w:rPr>
      <w:i/>
      <w:iCs/>
    </w:rPr>
  </w:style>
  <w:style w:type="paragraph" w:styleId="Bibliography">
    <w:name w:val="Bibliography"/>
    <w:basedOn w:val="Normal"/>
    <w:next w:val="Normal"/>
    <w:uiPriority w:val="37"/>
    <w:unhideWhenUsed/>
    <w:rsid w:val="00491296"/>
    <w:pPr>
      <w:spacing w:after="0" w:line="480" w:lineRule="auto"/>
      <w:ind w:left="720" w:hanging="720"/>
    </w:pPr>
  </w:style>
  <w:style w:type="paragraph" w:styleId="ListParagraph">
    <w:name w:val="List Paragraph"/>
    <w:aliases w:val="Heading 10,Body Text Char1,Char Char2,List Paragraph2,List Paragraph1,Body of text,SUMBER,anak bab,Medium Grid 1 - Accent 21,Body of text+1,Body of text+2,Body of text+3,List Paragraph11,Heading 11"/>
    <w:basedOn w:val="Normal"/>
    <w:link w:val="ListParagraphChar"/>
    <w:uiPriority w:val="34"/>
    <w:qFormat/>
    <w:rsid w:val="00491296"/>
    <w:pPr>
      <w:spacing w:after="0" w:line="480" w:lineRule="exact"/>
      <w:ind w:left="720" w:hanging="425"/>
      <w:contextualSpacing/>
      <w:jc w:val="both"/>
    </w:pPr>
    <w:rPr>
      <w:rFonts w:ascii="Times New Roman" w:hAnsi="Times New Roman"/>
      <w:sz w:val="24"/>
      <w:lang w:val="en-US"/>
    </w:rPr>
  </w:style>
  <w:style w:type="character" w:customStyle="1" w:styleId="ListParagraphChar">
    <w:name w:val="List Paragraph Char"/>
    <w:aliases w:val="Heading 10 Char,Body Text Char1 Char,Char Char2 Char,List Paragraph2 Char,List Paragraph1 Char,Body of text Char,SUMBER Char,anak bab Char,Medium Grid 1 - Accent 21 Char,Body of text+1 Char,Body of text+2 Char,Body of text+3 Char"/>
    <w:link w:val="ListParagraph"/>
    <w:uiPriority w:val="34"/>
    <w:qFormat/>
    <w:locked/>
    <w:rsid w:val="00491296"/>
    <w:rPr>
      <w:rFonts w:ascii="Times New Roman" w:hAnsi="Times New Roman"/>
      <w:sz w:val="24"/>
      <w:szCs w:val="22"/>
      <w:lang w:val="en-US" w:eastAsia="en-US"/>
    </w:rPr>
  </w:style>
  <w:style w:type="paragraph" w:styleId="NormalWeb">
    <w:name w:val="Normal (Web)"/>
    <w:basedOn w:val="Normal"/>
    <w:uiPriority w:val="99"/>
    <w:unhideWhenUsed/>
    <w:rsid w:val="00A513B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776344">
      <w:bodyDiv w:val="1"/>
      <w:marLeft w:val="0"/>
      <w:marRight w:val="0"/>
      <w:marTop w:val="0"/>
      <w:marBottom w:val="0"/>
      <w:divBdr>
        <w:top w:val="none" w:sz="0" w:space="0" w:color="auto"/>
        <w:left w:val="none" w:sz="0" w:space="0" w:color="auto"/>
        <w:bottom w:val="none" w:sz="0" w:space="0" w:color="auto"/>
        <w:right w:val="none" w:sz="0" w:space="0" w:color="auto"/>
      </w:divBdr>
    </w:div>
    <w:div w:id="20179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jdih.kemdikbud.go.id/arsip/Salinan%20PERMENDIKBUD%203%20TAHUN%202020%20FIX%20GAB.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researchgate.net/publication/304188804"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oleh.suryadi@unpas.ac.i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Users/m.yus.firdaus/Documents/DOCUMENTS/S3/DISERTASI/DRAFT%20DISERTASI%202021/DRAFT%20TERTUTUP/PERSYARATAN%20UJIAN%20TERTUTUP/author@email.ac.id"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template-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57872-9F82-42C6-9781-500D2BB6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template-0</Template>
  <TotalTime>3</TotalTime>
  <Pages>3</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Links>
    <vt:vector size="36" baseType="variant">
      <vt:variant>
        <vt:i4>2490495</vt:i4>
      </vt:variant>
      <vt:variant>
        <vt:i4>3</vt:i4>
      </vt:variant>
      <vt:variant>
        <vt:i4>0</vt:i4>
      </vt:variant>
      <vt:variant>
        <vt:i4>5</vt:i4>
      </vt:variant>
      <vt:variant>
        <vt:lpwstr>http://www.nap.edu/catalog/9853/how-people-learn-brain-</vt:lpwstr>
      </vt:variant>
      <vt:variant>
        <vt:lpwstr/>
      </vt:variant>
      <vt:variant>
        <vt:i4>6488166</vt:i4>
      </vt:variant>
      <vt:variant>
        <vt:i4>19</vt:i4>
      </vt:variant>
      <vt:variant>
        <vt:i4>0</vt:i4>
      </vt:variant>
      <vt:variant>
        <vt:i4>5</vt:i4>
      </vt:variant>
      <vt:variant>
        <vt:lpwstr>http://creativecommons.org/licenses/by/4.0/</vt:lpwstr>
      </vt:variant>
      <vt:variant>
        <vt:lpwstr/>
      </vt:variant>
      <vt:variant>
        <vt:i4>6488166</vt:i4>
      </vt:variant>
      <vt:variant>
        <vt:i4>17</vt:i4>
      </vt:variant>
      <vt:variant>
        <vt:i4>0</vt:i4>
      </vt:variant>
      <vt:variant>
        <vt:i4>5</vt:i4>
      </vt:variant>
      <vt:variant>
        <vt:lpwstr>http://creativecommons.org/licenses/by/4.0/</vt:lpwstr>
      </vt:variant>
      <vt:variant>
        <vt:lpwstr/>
      </vt:variant>
      <vt:variant>
        <vt:i4>7667771</vt:i4>
      </vt:variant>
      <vt:variant>
        <vt:i4>11</vt:i4>
      </vt:variant>
      <vt:variant>
        <vt:i4>0</vt:i4>
      </vt:variant>
      <vt:variant>
        <vt:i4>5</vt:i4>
      </vt:variant>
      <vt:variant>
        <vt:lpwstr>http://u.lipi.go.id/1593190689</vt:lpwstr>
      </vt:variant>
      <vt:variant>
        <vt:lpwstr/>
      </vt:variant>
      <vt:variant>
        <vt:i4>6488166</vt:i4>
      </vt:variant>
      <vt:variant>
        <vt:i4>8</vt:i4>
      </vt:variant>
      <vt:variant>
        <vt:i4>0</vt:i4>
      </vt:variant>
      <vt:variant>
        <vt:i4>5</vt:i4>
      </vt:variant>
      <vt:variant>
        <vt:lpwstr>http://creativecommons.org/licenses/by/4.0/</vt:lpwstr>
      </vt:variant>
      <vt:variant>
        <vt:lpwstr/>
      </vt:variant>
      <vt:variant>
        <vt:i4>6488166</vt:i4>
      </vt:variant>
      <vt:variant>
        <vt:i4>6</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 Ilham</dc:creator>
  <cp:keywords/>
  <dc:description/>
  <cp:lastModifiedBy>Windows User</cp:lastModifiedBy>
  <cp:revision>6</cp:revision>
  <cp:lastPrinted>2022-02-23T14:03:00Z</cp:lastPrinted>
  <dcterms:created xsi:type="dcterms:W3CDTF">2022-02-23T14:49:00Z</dcterms:created>
  <dcterms:modified xsi:type="dcterms:W3CDTF">2022-02-26T06:10:00Z</dcterms:modified>
</cp:coreProperties>
</file>