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C6" w:rsidRDefault="00FA27C6" w:rsidP="00FA27C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ABSTRAC</w:t>
      </w:r>
    </w:p>
    <w:p w:rsidR="00FA27C6" w:rsidRDefault="00FA27C6" w:rsidP="00FA27C6">
      <w:pPr>
        <w:spacing w:after="0" w:line="240" w:lineRule="auto"/>
        <w:jc w:val="both"/>
        <w:rPr>
          <w:rFonts w:ascii="Times New Roman" w:hAnsi="Times New Roman" w:cs="Times New Roman"/>
          <w:sz w:val="24"/>
          <w:szCs w:val="24"/>
          <w:lang w:val="id-ID"/>
        </w:rPr>
      </w:pPr>
    </w:p>
    <w:p w:rsidR="00FA27C6" w:rsidRPr="008A4439" w:rsidRDefault="00FA27C6" w:rsidP="00FA27C6">
      <w:pPr>
        <w:spacing w:after="0" w:line="240" w:lineRule="auto"/>
        <w:jc w:val="both"/>
        <w:rPr>
          <w:rFonts w:ascii="Times New Roman" w:hAnsi="Times New Roman" w:cs="Times New Roman"/>
          <w:sz w:val="24"/>
          <w:szCs w:val="24"/>
          <w:lang w:val="id-ID"/>
        </w:rPr>
      </w:pPr>
      <w:r w:rsidRPr="008A4439">
        <w:rPr>
          <w:rFonts w:ascii="Times New Roman" w:hAnsi="Times New Roman" w:cs="Times New Roman"/>
          <w:sz w:val="24"/>
          <w:szCs w:val="24"/>
          <w:lang w:val="id-ID"/>
        </w:rPr>
        <w:t>This study aims to determine, analyze, a</w:t>
      </w:r>
      <w:bookmarkStart w:id="0" w:name="_GoBack"/>
      <w:bookmarkEnd w:id="0"/>
      <w:r w:rsidRPr="008A4439">
        <w:rPr>
          <w:rFonts w:ascii="Times New Roman" w:hAnsi="Times New Roman" w:cs="Times New Roman"/>
          <w:sz w:val="24"/>
          <w:szCs w:val="24"/>
          <w:lang w:val="id-ID"/>
        </w:rPr>
        <w:t xml:space="preserve">nd describe how the level of emotional and spiritual intelligence of teachers at SD Angkasa 1 Bandung and how this can affect the application of Pancasila Student character education to students. This research is a descriptive empirical research with a qualitative case study approach. The types of data used are primary data and secondary data. The population in this study were teachers and parents of students. The research instrument used deep interviews. Based on the discussion of the results of this study, it was concluded that the level of emotional intelligence and spiritual intelligence of teachers still needed to be maximized, because this had an effect on the application of Pancasila Student Character Education to students. </w:t>
      </w:r>
    </w:p>
    <w:p w:rsidR="00FA27C6" w:rsidRPr="008A4439" w:rsidRDefault="00FA27C6" w:rsidP="00FA27C6">
      <w:pPr>
        <w:spacing w:after="0" w:line="240" w:lineRule="auto"/>
        <w:jc w:val="both"/>
        <w:rPr>
          <w:rFonts w:ascii="Times New Roman" w:hAnsi="Times New Roman" w:cs="Times New Roman"/>
          <w:sz w:val="24"/>
          <w:szCs w:val="24"/>
          <w:lang w:val="id-ID"/>
        </w:rPr>
      </w:pPr>
    </w:p>
    <w:p w:rsidR="00FA27C6" w:rsidRPr="008A4439" w:rsidRDefault="00FA27C6" w:rsidP="00FA27C6">
      <w:pPr>
        <w:spacing w:after="0" w:line="240" w:lineRule="auto"/>
        <w:jc w:val="both"/>
        <w:rPr>
          <w:rFonts w:ascii="Times New Roman" w:hAnsi="Times New Roman" w:cs="Times New Roman"/>
          <w:sz w:val="24"/>
          <w:szCs w:val="24"/>
          <w:lang w:val="id-ID"/>
        </w:rPr>
      </w:pPr>
      <w:r w:rsidRPr="008A4439">
        <w:rPr>
          <w:rFonts w:ascii="Times New Roman" w:hAnsi="Times New Roman" w:cs="Times New Roman"/>
          <w:sz w:val="24"/>
          <w:szCs w:val="24"/>
          <w:lang w:val="id-ID"/>
        </w:rPr>
        <w:t>Keywords: emotional intelligence, spiritual intelligence and Pancasila students.</w:t>
      </w:r>
    </w:p>
    <w:p w:rsidR="00BE5AC1" w:rsidRDefault="00BE5AC1"/>
    <w:sectPr w:rsidR="00BE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11"/>
    <w:rsid w:val="00BE5AC1"/>
    <w:rsid w:val="00EB2E11"/>
    <w:rsid w:val="00FA27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2022-02-04T04:09:00Z</dcterms:created>
  <dcterms:modified xsi:type="dcterms:W3CDTF">2022-02-04T04:09:00Z</dcterms:modified>
</cp:coreProperties>
</file>