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8C" w:rsidRPr="00605408" w:rsidRDefault="002B6BF0" w:rsidP="002B6BF0">
      <w:pPr>
        <w:spacing w:after="0" w:line="240" w:lineRule="auto"/>
        <w:jc w:val="center"/>
        <w:rPr>
          <w:rFonts w:ascii="Times New Roman" w:hAnsi="Times New Roman" w:cs="Times New Roman"/>
          <w:b/>
          <w:noProof/>
          <w:sz w:val="24"/>
        </w:rPr>
      </w:pPr>
      <w:bookmarkStart w:id="0" w:name="_GoBack"/>
      <w:bookmarkEnd w:id="0"/>
      <w:r w:rsidRPr="00605408">
        <w:rPr>
          <w:rFonts w:ascii="Times New Roman" w:hAnsi="Times New Roman" w:cs="Times New Roman"/>
          <w:b/>
          <w:noProof/>
          <w:sz w:val="24"/>
        </w:rPr>
        <w:t>ABSTRAK</w:t>
      </w:r>
    </w:p>
    <w:p w:rsidR="002B6BF0" w:rsidRPr="00605408" w:rsidRDefault="002B6BF0" w:rsidP="00605408">
      <w:pPr>
        <w:spacing w:after="0" w:line="240" w:lineRule="auto"/>
        <w:rPr>
          <w:rFonts w:ascii="Times New Roman" w:hAnsi="Times New Roman" w:cs="Times New Roman"/>
          <w:noProof/>
          <w:sz w:val="24"/>
        </w:rPr>
      </w:pPr>
    </w:p>
    <w:p w:rsidR="00C70EFE" w:rsidRDefault="000743C4" w:rsidP="00C70EFE">
      <w:pPr>
        <w:spacing w:after="0" w:line="240" w:lineRule="auto"/>
        <w:ind w:firstLine="709"/>
        <w:jc w:val="both"/>
        <w:rPr>
          <w:rFonts w:ascii="Times New Roman" w:hAnsi="Times New Roman" w:cs="Times New Roman"/>
          <w:noProof/>
          <w:sz w:val="24"/>
          <w:szCs w:val="24"/>
        </w:rPr>
      </w:pPr>
      <w:r w:rsidRPr="00842509">
        <w:rPr>
          <w:rFonts w:ascii="Times New Roman" w:hAnsi="Times New Roman" w:cs="Times New Roman"/>
          <w:noProof/>
          <w:sz w:val="24"/>
          <w:szCs w:val="24"/>
        </w:rPr>
        <w:t>Pajak merupakan salah satu sumber pendapatan negara. Pajak adalah p</w:t>
      </w:r>
      <w:r w:rsidR="00E05B99">
        <w:rPr>
          <w:rFonts w:ascii="Times New Roman" w:hAnsi="Times New Roman" w:cs="Times New Roman"/>
          <w:noProof/>
          <w:sz w:val="24"/>
          <w:szCs w:val="24"/>
        </w:rPr>
        <w:t>e</w:t>
      </w:r>
      <w:r w:rsidRPr="00842509">
        <w:rPr>
          <w:rFonts w:ascii="Times New Roman" w:hAnsi="Times New Roman" w:cs="Times New Roman"/>
          <w:noProof/>
          <w:sz w:val="24"/>
          <w:szCs w:val="24"/>
        </w:rPr>
        <w:t xml:space="preserve">mungutan yang dilakukan oleh negara (dapat dengan paksaan) kepada </w:t>
      </w:r>
      <w:r>
        <w:rPr>
          <w:rFonts w:ascii="Times New Roman" w:hAnsi="Times New Roman" w:cs="Times New Roman"/>
          <w:noProof/>
          <w:sz w:val="24"/>
          <w:szCs w:val="24"/>
        </w:rPr>
        <w:t>wajib pajak</w:t>
      </w:r>
      <w:r w:rsidRPr="00842509">
        <w:rPr>
          <w:rFonts w:ascii="Times New Roman" w:hAnsi="Times New Roman" w:cs="Times New Roman"/>
          <w:noProof/>
          <w:sz w:val="24"/>
          <w:szCs w:val="24"/>
        </w:rPr>
        <w:t xml:space="preserve"> tanpa memberikan imbala</w:t>
      </w:r>
      <w:r w:rsidR="00E05B99">
        <w:rPr>
          <w:rFonts w:ascii="Times New Roman" w:hAnsi="Times New Roman" w:cs="Times New Roman"/>
          <w:noProof/>
          <w:sz w:val="24"/>
          <w:szCs w:val="24"/>
        </w:rPr>
        <w:t>n yang langsung, dimana hasil pe</w:t>
      </w:r>
      <w:r w:rsidRPr="00842509">
        <w:rPr>
          <w:rFonts w:ascii="Times New Roman" w:hAnsi="Times New Roman" w:cs="Times New Roman"/>
          <w:noProof/>
          <w:sz w:val="24"/>
          <w:szCs w:val="24"/>
        </w:rPr>
        <w:t xml:space="preserve">mungutan itu dipergunakan untuk membiayai kegiatan-kegiatan yang dilaksanakan oleh </w:t>
      </w:r>
      <w:r>
        <w:rPr>
          <w:rFonts w:ascii="Times New Roman" w:hAnsi="Times New Roman" w:cs="Times New Roman"/>
          <w:noProof/>
          <w:sz w:val="24"/>
          <w:szCs w:val="24"/>
        </w:rPr>
        <w:t>Pemerintah</w:t>
      </w:r>
      <w:r w:rsidRPr="00842509">
        <w:rPr>
          <w:rFonts w:ascii="Times New Roman" w:hAnsi="Times New Roman" w:cs="Times New Roman"/>
          <w:noProof/>
          <w:sz w:val="24"/>
          <w:szCs w:val="24"/>
        </w:rPr>
        <w:t>.</w:t>
      </w:r>
      <w:r w:rsidR="00973B54">
        <w:rPr>
          <w:rFonts w:ascii="Times New Roman" w:hAnsi="Times New Roman" w:cs="Times New Roman"/>
          <w:noProof/>
          <w:sz w:val="24"/>
          <w:szCs w:val="24"/>
        </w:rPr>
        <w:t xml:space="preserve"> </w:t>
      </w:r>
      <w:r w:rsidR="00973B54" w:rsidRPr="00842509">
        <w:rPr>
          <w:rFonts w:ascii="Times New Roman" w:hAnsi="Times New Roman" w:cs="Times New Roman"/>
          <w:i/>
          <w:iCs/>
          <w:noProof/>
          <w:sz w:val="24"/>
          <w:szCs w:val="24"/>
        </w:rPr>
        <w:t xml:space="preserve">Self assesment system </w:t>
      </w:r>
      <w:r w:rsidR="00973B54" w:rsidRPr="00842509">
        <w:rPr>
          <w:rFonts w:ascii="Times New Roman" w:hAnsi="Times New Roman" w:cs="Times New Roman"/>
          <w:noProof/>
          <w:sz w:val="24"/>
          <w:szCs w:val="24"/>
        </w:rPr>
        <w:t xml:space="preserve">merupakan suatu sistem pemungutan pajak dengan memberi kepercayaan pada </w:t>
      </w:r>
      <w:r w:rsidR="001645B8">
        <w:rPr>
          <w:rFonts w:ascii="Times New Roman" w:hAnsi="Times New Roman" w:cs="Times New Roman"/>
          <w:noProof/>
          <w:sz w:val="24"/>
          <w:szCs w:val="24"/>
        </w:rPr>
        <w:t xml:space="preserve">wajib pajak </w:t>
      </w:r>
      <w:r w:rsidR="00973B54" w:rsidRPr="00842509">
        <w:rPr>
          <w:rFonts w:ascii="Times New Roman" w:hAnsi="Times New Roman" w:cs="Times New Roman"/>
          <w:noProof/>
          <w:sz w:val="24"/>
          <w:szCs w:val="24"/>
        </w:rPr>
        <w:t>unt</w:t>
      </w:r>
      <w:r w:rsidR="00973B54">
        <w:rPr>
          <w:rFonts w:ascii="Times New Roman" w:hAnsi="Times New Roman" w:cs="Times New Roman"/>
          <w:noProof/>
          <w:sz w:val="24"/>
          <w:szCs w:val="24"/>
        </w:rPr>
        <w:t>u</w:t>
      </w:r>
      <w:r w:rsidR="00973B54" w:rsidRPr="00842509">
        <w:rPr>
          <w:rFonts w:ascii="Times New Roman" w:hAnsi="Times New Roman" w:cs="Times New Roman"/>
          <w:noProof/>
          <w:sz w:val="24"/>
          <w:szCs w:val="24"/>
        </w:rPr>
        <w:t>k melaksanakan sendiri kewajiban perpajakannya</w:t>
      </w:r>
      <w:r w:rsidR="00973B54">
        <w:rPr>
          <w:rFonts w:ascii="Times New Roman" w:hAnsi="Times New Roman" w:cs="Times New Roman"/>
          <w:noProof/>
          <w:sz w:val="24"/>
          <w:szCs w:val="24"/>
        </w:rPr>
        <w:t xml:space="preserve">. </w:t>
      </w:r>
      <w:r w:rsidR="00973B54" w:rsidRPr="00842509">
        <w:rPr>
          <w:rFonts w:ascii="Times New Roman" w:hAnsi="Times New Roman" w:cs="Times New Roman"/>
          <w:noProof/>
          <w:sz w:val="24"/>
          <w:szCs w:val="24"/>
        </w:rPr>
        <w:t xml:space="preserve">Dalam konteks pajak, perbedaan pendapat dan sengketa relatif sering terjadi karena adanya perbedaan penafsiran dan kepentingan antara fiskus dengan </w:t>
      </w:r>
      <w:r w:rsidR="001645B8">
        <w:rPr>
          <w:rFonts w:ascii="Times New Roman" w:hAnsi="Times New Roman" w:cs="Times New Roman"/>
          <w:noProof/>
          <w:sz w:val="24"/>
          <w:szCs w:val="24"/>
        </w:rPr>
        <w:t>wajib pajak</w:t>
      </w:r>
      <w:r w:rsidR="00973B54">
        <w:rPr>
          <w:rFonts w:ascii="Times New Roman" w:hAnsi="Times New Roman" w:cs="Times New Roman"/>
          <w:noProof/>
          <w:sz w:val="24"/>
          <w:szCs w:val="24"/>
        </w:rPr>
        <w:t xml:space="preserve">. </w:t>
      </w:r>
      <w:r w:rsidR="00973B54" w:rsidRPr="00842509">
        <w:rPr>
          <w:rFonts w:ascii="Times New Roman" w:hAnsi="Times New Roman" w:cs="Times New Roman"/>
          <w:noProof/>
          <w:sz w:val="24"/>
          <w:szCs w:val="24"/>
        </w:rPr>
        <w:t xml:space="preserve">Karena, diakui atau tidak, hingga saat ini tidak sedikit peraturan pajak yang dianggap tidak jelas, kurang tegas dan cenderung multitafsir sehingga dapat diartikan secara berbeda oleh kedua belah pihak yang masing-masing memiliki kepentingan yang berbeda pula. Apalagi jika sudah menyangkut kepentingan antara </w:t>
      </w:r>
      <w:r w:rsidR="00C70EFE">
        <w:rPr>
          <w:rFonts w:ascii="Times New Roman" w:hAnsi="Times New Roman" w:cs="Times New Roman"/>
          <w:noProof/>
          <w:sz w:val="24"/>
          <w:szCs w:val="24"/>
        </w:rPr>
        <w:t>wajib pajak</w:t>
      </w:r>
      <w:r w:rsidR="00C70EFE" w:rsidRPr="00842509">
        <w:rPr>
          <w:rFonts w:ascii="Times New Roman" w:hAnsi="Times New Roman" w:cs="Times New Roman"/>
          <w:noProof/>
          <w:sz w:val="24"/>
          <w:szCs w:val="24"/>
        </w:rPr>
        <w:t xml:space="preserve"> </w:t>
      </w:r>
      <w:r w:rsidR="00973B54" w:rsidRPr="00842509">
        <w:rPr>
          <w:rFonts w:ascii="Times New Roman" w:hAnsi="Times New Roman" w:cs="Times New Roman"/>
          <w:noProof/>
          <w:sz w:val="24"/>
          <w:szCs w:val="24"/>
        </w:rPr>
        <w:t>dan fiskus, maka adanya beda penafsiran itu bisa dipastikan selalu ada.</w:t>
      </w:r>
      <w:r w:rsidR="001645B8">
        <w:rPr>
          <w:rFonts w:ascii="Times New Roman" w:hAnsi="Times New Roman" w:cs="Times New Roman"/>
          <w:noProof/>
          <w:sz w:val="24"/>
          <w:szCs w:val="24"/>
        </w:rPr>
        <w:t xml:space="preserve"> </w:t>
      </w:r>
      <w:r w:rsidR="00973B54" w:rsidRPr="00842509">
        <w:rPr>
          <w:rFonts w:ascii="Times New Roman" w:hAnsi="Times New Roman" w:cs="Times New Roman"/>
          <w:noProof/>
          <w:sz w:val="24"/>
          <w:szCs w:val="24"/>
        </w:rPr>
        <w:t xml:space="preserve">Sengketa materiel atau lazim disebut materi sengketa, terjadi apabila ada perbedaan jumlah pajak terutang atau perbedaan jumlah kelebihan pajak menurut fiskus yang tercantum dalam ketetapan pajak, dengan jumlah menurut perhitungan </w:t>
      </w:r>
      <w:r w:rsidR="001645B8">
        <w:rPr>
          <w:rFonts w:ascii="Times New Roman" w:hAnsi="Times New Roman" w:cs="Times New Roman"/>
          <w:noProof/>
          <w:sz w:val="24"/>
          <w:szCs w:val="24"/>
        </w:rPr>
        <w:t>wajib pajak</w:t>
      </w:r>
      <w:r w:rsidR="00973B54" w:rsidRPr="00842509">
        <w:rPr>
          <w:rFonts w:ascii="Times New Roman" w:hAnsi="Times New Roman" w:cs="Times New Roman"/>
          <w:noProof/>
          <w:sz w:val="24"/>
          <w:szCs w:val="24"/>
        </w:rPr>
        <w:t>. Perbedaan pe</w:t>
      </w:r>
      <w:r w:rsidR="00B94B4D">
        <w:rPr>
          <w:rFonts w:ascii="Times New Roman" w:hAnsi="Times New Roman" w:cs="Times New Roman"/>
          <w:noProof/>
          <w:sz w:val="24"/>
          <w:szCs w:val="24"/>
        </w:rPr>
        <w:t>ndapat tersebut bisa menyangkut</w:t>
      </w:r>
      <w:r w:rsidR="00973B54" w:rsidRPr="00842509">
        <w:rPr>
          <w:rFonts w:ascii="Times New Roman" w:hAnsi="Times New Roman" w:cs="Times New Roman"/>
          <w:noProof/>
          <w:sz w:val="24"/>
          <w:szCs w:val="24"/>
        </w:rPr>
        <w:t xml:space="preserve"> perbedaan pendapat mengenai dasar hukum yang se</w:t>
      </w:r>
      <w:r w:rsidR="00973B54">
        <w:rPr>
          <w:rFonts w:ascii="Times New Roman" w:hAnsi="Times New Roman" w:cs="Times New Roman"/>
          <w:noProof/>
          <w:sz w:val="24"/>
          <w:szCs w:val="24"/>
        </w:rPr>
        <w:t>h</w:t>
      </w:r>
      <w:r w:rsidR="00973B54" w:rsidRPr="00842509">
        <w:rPr>
          <w:rFonts w:ascii="Times New Roman" w:hAnsi="Times New Roman" w:cs="Times New Roman"/>
          <w:noProof/>
          <w:sz w:val="24"/>
          <w:szCs w:val="24"/>
        </w:rPr>
        <w:t>arusnya digunakan</w:t>
      </w:r>
      <w:r w:rsidR="00B94B4D">
        <w:rPr>
          <w:rFonts w:ascii="Times New Roman" w:hAnsi="Times New Roman" w:cs="Times New Roman"/>
          <w:noProof/>
          <w:sz w:val="24"/>
          <w:szCs w:val="24"/>
        </w:rPr>
        <w:t>,</w:t>
      </w:r>
      <w:r w:rsidR="00973B54" w:rsidRPr="00842509">
        <w:rPr>
          <w:rFonts w:ascii="Times New Roman" w:hAnsi="Times New Roman" w:cs="Times New Roman"/>
          <w:noProof/>
          <w:sz w:val="24"/>
          <w:szCs w:val="24"/>
        </w:rPr>
        <w:t xml:space="preserve"> beda persepsi mengenai suatu ketentuan peraturan perpajakan</w:t>
      </w:r>
      <w:r w:rsidR="00B94B4D">
        <w:rPr>
          <w:rFonts w:ascii="Times New Roman" w:hAnsi="Times New Roman" w:cs="Times New Roman"/>
          <w:noProof/>
          <w:sz w:val="24"/>
          <w:szCs w:val="24"/>
        </w:rPr>
        <w:t>,</w:t>
      </w:r>
      <w:r w:rsidR="00973B54" w:rsidRPr="00842509">
        <w:rPr>
          <w:rFonts w:ascii="Times New Roman" w:hAnsi="Times New Roman" w:cs="Times New Roman"/>
          <w:noProof/>
          <w:sz w:val="24"/>
          <w:szCs w:val="24"/>
        </w:rPr>
        <w:t xml:space="preserve"> dan perselisihan atau suatu transaksi tertentu atau bisa juga karena disebabkan hal-hal lain. Kesemuanya tersebut, dapat mengakibatkan jumlah pajak yang ditetapkan fiskus menjadi berbeda dengan jumlah menurut perhitungan fiskus dengan </w:t>
      </w:r>
      <w:r w:rsidR="00C70EFE">
        <w:rPr>
          <w:rFonts w:ascii="Times New Roman" w:hAnsi="Times New Roman" w:cs="Times New Roman"/>
          <w:noProof/>
          <w:sz w:val="24"/>
          <w:szCs w:val="24"/>
        </w:rPr>
        <w:t>wajib pajak</w:t>
      </w:r>
      <w:r w:rsidR="00C70EFE" w:rsidRPr="00842509">
        <w:rPr>
          <w:rFonts w:ascii="Times New Roman" w:hAnsi="Times New Roman" w:cs="Times New Roman"/>
          <w:noProof/>
          <w:sz w:val="24"/>
          <w:szCs w:val="24"/>
        </w:rPr>
        <w:t xml:space="preserve"> </w:t>
      </w:r>
      <w:r w:rsidR="00973B54" w:rsidRPr="00842509">
        <w:rPr>
          <w:rFonts w:ascii="Times New Roman" w:hAnsi="Times New Roman" w:cs="Times New Roman"/>
          <w:noProof/>
          <w:sz w:val="24"/>
          <w:szCs w:val="24"/>
        </w:rPr>
        <w:t>yang merupakan sengketa materiel</w:t>
      </w:r>
      <w:r w:rsidR="00973B54">
        <w:rPr>
          <w:rFonts w:ascii="Times New Roman" w:hAnsi="Times New Roman" w:cs="Times New Roman"/>
          <w:noProof/>
          <w:sz w:val="24"/>
          <w:szCs w:val="24"/>
        </w:rPr>
        <w:t>.</w:t>
      </w:r>
      <w:r w:rsidR="00C70EFE">
        <w:rPr>
          <w:rFonts w:ascii="Times New Roman" w:hAnsi="Times New Roman" w:cs="Times New Roman"/>
          <w:noProof/>
          <w:sz w:val="24"/>
          <w:szCs w:val="24"/>
        </w:rPr>
        <w:t xml:space="preserve"> Dalam hal ini dirumuskan,  bagaimana </w:t>
      </w:r>
      <w:r w:rsidR="00C70EFE" w:rsidRPr="00C70EFE">
        <w:rPr>
          <w:rFonts w:ascii="Times New Roman" w:hAnsi="Times New Roman" w:cs="Times New Roman"/>
          <w:bCs/>
          <w:noProof/>
          <w:sz w:val="24"/>
          <w:szCs w:val="24"/>
          <w:lang w:bidi="ne-NP"/>
        </w:rPr>
        <w:t xml:space="preserve">penyelesaian sengketa pajak badan usaha dapat memenuhi asas keadilan wajib pajak melalui </w:t>
      </w:r>
      <w:r w:rsidR="00C70EFE" w:rsidRPr="00C70EFE">
        <w:rPr>
          <w:rFonts w:ascii="Times New Roman" w:hAnsi="Times New Roman" w:cs="Times New Roman"/>
          <w:i/>
          <w:noProof/>
          <w:sz w:val="24"/>
          <w:szCs w:val="24"/>
        </w:rPr>
        <w:t>self assesment system</w:t>
      </w:r>
      <w:r w:rsidR="00C70EFE" w:rsidRPr="00C70EFE">
        <w:rPr>
          <w:rFonts w:ascii="Times New Roman" w:hAnsi="Times New Roman" w:cs="Times New Roman"/>
          <w:bCs/>
          <w:noProof/>
          <w:sz w:val="24"/>
          <w:szCs w:val="24"/>
          <w:lang w:bidi="ne-NP"/>
        </w:rPr>
        <w:t xml:space="preserve"> berdasarkan</w:t>
      </w:r>
      <w:r w:rsidR="00C70EFE">
        <w:rPr>
          <w:rFonts w:ascii="Times New Roman" w:hAnsi="Times New Roman" w:cs="Times New Roman"/>
          <w:bCs/>
          <w:noProof/>
          <w:sz w:val="24"/>
          <w:szCs w:val="24"/>
          <w:lang w:bidi="ne-NP"/>
        </w:rPr>
        <w:t xml:space="preserve"> hukum pajak di Indonesia dan bagaimana </w:t>
      </w:r>
      <w:r w:rsidR="00C70EFE" w:rsidRPr="00C70EFE">
        <w:rPr>
          <w:rFonts w:ascii="Times New Roman" w:hAnsi="Times New Roman" w:cs="Times New Roman"/>
          <w:noProof/>
          <w:sz w:val="24"/>
          <w:szCs w:val="24"/>
        </w:rPr>
        <w:t xml:space="preserve">konsep asas keadilan </w:t>
      </w:r>
      <w:r w:rsidR="00C70EFE" w:rsidRPr="00C70EFE">
        <w:rPr>
          <w:rFonts w:ascii="Times New Roman" w:hAnsi="Times New Roman" w:cs="Times New Roman"/>
          <w:bCs/>
          <w:noProof/>
          <w:sz w:val="24"/>
          <w:szCs w:val="24"/>
          <w:lang w:bidi="ne-NP"/>
        </w:rPr>
        <w:t>penyelesaian sengketa pajak badan usaha berdasarkan hukum pajak di Indonesia</w:t>
      </w:r>
      <w:r w:rsidR="00C70EFE">
        <w:rPr>
          <w:rFonts w:ascii="Times New Roman" w:hAnsi="Times New Roman" w:cs="Times New Roman"/>
          <w:bCs/>
          <w:noProof/>
          <w:sz w:val="24"/>
          <w:szCs w:val="24"/>
          <w:lang w:bidi="ne-NP"/>
        </w:rPr>
        <w:t>.</w:t>
      </w:r>
    </w:p>
    <w:p w:rsidR="005B6ECD" w:rsidRDefault="00C11BE3" w:rsidP="005B6ECD">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w:t>
      </w:r>
      <w:r w:rsidR="00C85291" w:rsidRPr="00605408">
        <w:rPr>
          <w:rFonts w:ascii="Times New Roman" w:hAnsi="Times New Roman" w:cs="Times New Roman"/>
          <w:noProof/>
          <w:sz w:val="24"/>
          <w:szCs w:val="24"/>
        </w:rPr>
        <w:t xml:space="preserve">dengan metode </w:t>
      </w:r>
      <w:r w:rsidRPr="00605408">
        <w:rPr>
          <w:rFonts w:ascii="Times New Roman" w:hAnsi="Times New Roman" w:cs="Times New Roman"/>
          <w:noProof/>
          <w:sz w:val="24"/>
          <w:szCs w:val="24"/>
        </w:rPr>
        <w:t>pendekatan yuridis normatif, yaitu menguji dan mengkaji data sekunder. Berkenaan dengan pendekatan yuridis normatif yang digunakan,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r w:rsidR="0058555C">
        <w:rPr>
          <w:rFonts w:ascii="Times New Roman" w:hAnsi="Times New Roman" w:cs="Times New Roman"/>
          <w:noProof/>
          <w:sz w:val="24"/>
          <w:szCs w:val="24"/>
        </w:rPr>
        <w:t xml:space="preserve"> </w:t>
      </w:r>
    </w:p>
    <w:p w:rsidR="005B6ECD" w:rsidRDefault="007F3F66" w:rsidP="005B6ECD">
      <w:pPr>
        <w:spacing w:after="0" w:line="240" w:lineRule="auto"/>
        <w:ind w:firstLine="709"/>
        <w:jc w:val="both"/>
        <w:rPr>
          <w:rFonts w:ascii="Times New Roman" w:hAnsi="Times New Roman" w:cs="Times New Roman"/>
          <w:noProof/>
          <w:sz w:val="24"/>
          <w:szCs w:val="24"/>
        </w:rPr>
      </w:pPr>
      <w:r w:rsidRPr="005B6ECD">
        <w:rPr>
          <w:rFonts w:ascii="Times New Roman" w:hAnsi="Times New Roman" w:cs="Times New Roman"/>
          <w:noProof/>
          <w:sz w:val="24"/>
          <w:szCs w:val="24"/>
        </w:rPr>
        <w:t xml:space="preserve">Hasil penelitian ini adalah </w:t>
      </w:r>
      <w:r w:rsidR="005B6ECD" w:rsidRPr="005B6ECD">
        <w:rPr>
          <w:rFonts w:ascii="Times New Roman" w:hAnsi="Times New Roman" w:cs="Times New Roman"/>
          <w:bCs/>
          <w:noProof/>
          <w:sz w:val="24"/>
          <w:szCs w:val="24"/>
          <w:lang w:bidi="ne-NP"/>
        </w:rPr>
        <w:t xml:space="preserve">prosedur penyelesaian sengketa pajak hanya dapat diselesaikan melalui pengadilan pajak, mengingat pengadilan pajak merupakan instrumen yang dapat digunakan sebagai sarana bagi pencari keadilan untuk mendapatkan keadilan. Sengketa pajak adalah sengketa yang timbul dalam bidang perpajakan antara </w:t>
      </w:r>
      <w:r w:rsidR="00941131">
        <w:rPr>
          <w:rFonts w:ascii="Times New Roman" w:hAnsi="Times New Roman" w:cs="Times New Roman"/>
          <w:bCs/>
          <w:noProof/>
          <w:sz w:val="24"/>
          <w:szCs w:val="24"/>
          <w:lang w:bidi="ne-NP"/>
        </w:rPr>
        <w:t>wajib pajak</w:t>
      </w:r>
      <w:r w:rsidR="005B6ECD" w:rsidRPr="005B6ECD">
        <w:rPr>
          <w:rFonts w:ascii="Times New Roman" w:hAnsi="Times New Roman" w:cs="Times New Roman"/>
          <w:bCs/>
          <w:noProof/>
          <w:sz w:val="24"/>
          <w:szCs w:val="24"/>
          <w:lang w:bidi="ne-NP"/>
        </w:rPr>
        <w:t xml:space="preserve"> dengan fiskus sebagai akibat dikeluarkannya keputusan yang dapat diajukan banding atau gugatan kepada pengadilan pajak berdasarkan peraturan perundang-undangan perpajakan. Upaya hukum di luar peradilan dapat dilaksanakan karena upaya hukum di luar peradilan pajak atau pengadilan pajak di bagian mediasi </w:t>
      </w:r>
      <w:r w:rsidR="00941131">
        <w:rPr>
          <w:rFonts w:ascii="Times New Roman" w:hAnsi="Times New Roman" w:cs="Times New Roman"/>
          <w:bCs/>
          <w:noProof/>
          <w:sz w:val="24"/>
          <w:szCs w:val="24"/>
          <w:lang w:bidi="ne-NP"/>
        </w:rPr>
        <w:t>Pengadilan Tata Usaha Negara</w:t>
      </w:r>
      <w:r w:rsidR="005B6ECD" w:rsidRPr="005B6ECD">
        <w:rPr>
          <w:rFonts w:ascii="Times New Roman" w:hAnsi="Times New Roman" w:cs="Times New Roman"/>
          <w:bCs/>
          <w:noProof/>
          <w:sz w:val="24"/>
          <w:szCs w:val="24"/>
          <w:lang w:bidi="ne-NP"/>
        </w:rPr>
        <w:t xml:space="preserve">, berupa hak yang boleh digunakan untuk mengoreksi perbuatan hukum yang dilakukan oleh </w:t>
      </w:r>
      <w:r w:rsidR="00941131">
        <w:rPr>
          <w:rFonts w:ascii="Times New Roman" w:hAnsi="Times New Roman" w:cs="Times New Roman"/>
          <w:bCs/>
          <w:noProof/>
          <w:sz w:val="24"/>
          <w:szCs w:val="24"/>
          <w:lang w:bidi="ne-NP"/>
        </w:rPr>
        <w:t>wajib pajak</w:t>
      </w:r>
      <w:r w:rsidR="00941131" w:rsidRPr="005B6ECD">
        <w:rPr>
          <w:rFonts w:ascii="Times New Roman" w:hAnsi="Times New Roman" w:cs="Times New Roman"/>
          <w:bCs/>
          <w:noProof/>
          <w:sz w:val="24"/>
          <w:szCs w:val="24"/>
          <w:lang w:bidi="ne-NP"/>
        </w:rPr>
        <w:t xml:space="preserve"> </w:t>
      </w:r>
      <w:r w:rsidR="005B6ECD" w:rsidRPr="005B6ECD">
        <w:rPr>
          <w:rFonts w:ascii="Times New Roman" w:hAnsi="Times New Roman" w:cs="Times New Roman"/>
          <w:bCs/>
          <w:noProof/>
          <w:sz w:val="24"/>
          <w:szCs w:val="24"/>
          <w:lang w:bidi="ne-NP"/>
        </w:rPr>
        <w:t>sendiri atau perbuatan hukum yang telah dilakukan oleh fiskus, dengan demikian hak</w:t>
      </w:r>
      <w:r w:rsidR="00941131" w:rsidRPr="00941131">
        <w:rPr>
          <w:rFonts w:ascii="Times New Roman" w:hAnsi="Times New Roman" w:cs="Times New Roman"/>
          <w:bCs/>
          <w:noProof/>
          <w:sz w:val="24"/>
          <w:szCs w:val="24"/>
          <w:lang w:bidi="ne-NP"/>
        </w:rPr>
        <w:t xml:space="preserve"> </w:t>
      </w:r>
      <w:r w:rsidR="00941131">
        <w:rPr>
          <w:rFonts w:ascii="Times New Roman" w:hAnsi="Times New Roman" w:cs="Times New Roman"/>
          <w:bCs/>
          <w:noProof/>
          <w:sz w:val="24"/>
          <w:szCs w:val="24"/>
          <w:lang w:bidi="ne-NP"/>
        </w:rPr>
        <w:t>wajib pajak</w:t>
      </w:r>
      <w:r w:rsidR="00941131" w:rsidRPr="005B6ECD">
        <w:rPr>
          <w:rFonts w:ascii="Times New Roman" w:hAnsi="Times New Roman" w:cs="Times New Roman"/>
          <w:bCs/>
          <w:noProof/>
          <w:sz w:val="24"/>
          <w:szCs w:val="24"/>
          <w:lang w:bidi="ne-NP"/>
        </w:rPr>
        <w:t xml:space="preserve"> </w:t>
      </w:r>
      <w:r w:rsidR="005B6ECD" w:rsidRPr="005B6ECD">
        <w:rPr>
          <w:rFonts w:ascii="Times New Roman" w:hAnsi="Times New Roman" w:cs="Times New Roman"/>
          <w:bCs/>
          <w:noProof/>
          <w:sz w:val="24"/>
          <w:szCs w:val="24"/>
          <w:lang w:bidi="ne-NP"/>
        </w:rPr>
        <w:t xml:space="preserve">sebagaimana ditentukan dalam upaya hukum pajak merupakan upaya hukum di luar peradilan pajak. </w:t>
      </w:r>
    </w:p>
    <w:p w:rsidR="00605408" w:rsidRPr="00605408" w:rsidRDefault="00605408" w:rsidP="00ED3F0D">
      <w:pPr>
        <w:spacing w:after="0" w:line="240" w:lineRule="auto"/>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tblGrid>
      <w:tr w:rsidR="00605408" w:rsidRPr="00605408" w:rsidTr="00A14FD0">
        <w:tc>
          <w:tcPr>
            <w:tcW w:w="1418" w:type="dxa"/>
          </w:tcPr>
          <w:p w:rsidR="00605408" w:rsidRPr="00605408" w:rsidRDefault="00605408" w:rsidP="00A14FD0">
            <w:pPr>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6946" w:type="dxa"/>
          </w:tcPr>
          <w:p w:rsidR="00605408" w:rsidRPr="00605408" w:rsidRDefault="00802D8E" w:rsidP="00822683">
            <w:pPr>
              <w:ind w:left="34"/>
              <w:jc w:val="both"/>
              <w:rPr>
                <w:rFonts w:ascii="Times New Roman" w:hAnsi="Times New Roman" w:cs="Times New Roman"/>
                <w:noProof/>
                <w:sz w:val="24"/>
                <w:szCs w:val="24"/>
              </w:rPr>
            </w:pPr>
            <w:r>
              <w:rPr>
                <w:rFonts w:ascii="Times New Roman" w:hAnsi="Times New Roman" w:cs="Times New Roman"/>
                <w:noProof/>
                <w:sz w:val="24"/>
                <w:szCs w:val="24"/>
              </w:rPr>
              <w:t xml:space="preserve">Asas Keadilan, </w:t>
            </w:r>
            <w:r w:rsidR="004E51D3">
              <w:rPr>
                <w:rFonts w:ascii="Times New Roman" w:hAnsi="Times New Roman" w:cs="Times New Roman"/>
                <w:noProof/>
                <w:sz w:val="24"/>
                <w:szCs w:val="24"/>
              </w:rPr>
              <w:t>Penyeles</w:t>
            </w:r>
            <w:r w:rsidR="00822683">
              <w:rPr>
                <w:rFonts w:ascii="Times New Roman" w:hAnsi="Times New Roman" w:cs="Times New Roman"/>
                <w:noProof/>
                <w:sz w:val="24"/>
                <w:szCs w:val="24"/>
              </w:rPr>
              <w:t xml:space="preserve">aian Sengketa Pajak Badan Usaha, Hukum Pajak </w:t>
            </w:r>
            <w:r w:rsidR="007C60FE">
              <w:rPr>
                <w:rFonts w:ascii="Times New Roman" w:hAnsi="Times New Roman" w:cs="Times New Roman"/>
                <w:noProof/>
                <w:sz w:val="24"/>
                <w:szCs w:val="24"/>
              </w:rPr>
              <w:t>Indonesia</w:t>
            </w:r>
          </w:p>
        </w:tc>
      </w:tr>
    </w:tbl>
    <w:p w:rsidR="009B003C" w:rsidRPr="00605408" w:rsidRDefault="009B003C" w:rsidP="00444454">
      <w:pPr>
        <w:spacing w:after="0" w:line="240" w:lineRule="auto"/>
        <w:jc w:val="both"/>
        <w:rPr>
          <w:rFonts w:ascii="Times New Roman" w:hAnsi="Times New Roman" w:cs="Times New Roman"/>
          <w:noProof/>
          <w:sz w:val="24"/>
          <w:szCs w:val="24"/>
        </w:rPr>
      </w:pPr>
    </w:p>
    <w:sectPr w:rsidR="009B003C" w:rsidRPr="00605408" w:rsidSect="00DE1F00">
      <w:footerReference w:type="default" r:id="rId7"/>
      <w:pgSz w:w="11906" w:h="16838"/>
      <w:pgMar w:top="1814" w:right="1474" w:bottom="1361" w:left="2041"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26" w:rsidRDefault="00EE2C26" w:rsidP="00AB0AEA">
      <w:pPr>
        <w:spacing w:after="0" w:line="240" w:lineRule="auto"/>
      </w:pPr>
      <w:r>
        <w:separator/>
      </w:r>
    </w:p>
  </w:endnote>
  <w:endnote w:type="continuationSeparator" w:id="0">
    <w:p w:rsidR="00EE2C26" w:rsidRDefault="00EE2C26" w:rsidP="00AB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9088692"/>
      <w:docPartObj>
        <w:docPartGallery w:val="Page Numbers (Bottom of Page)"/>
        <w:docPartUnique/>
      </w:docPartObj>
    </w:sdtPr>
    <w:sdtEndPr>
      <w:rPr>
        <w:noProof/>
      </w:rPr>
    </w:sdtEndPr>
    <w:sdtContent>
      <w:p w:rsidR="00AB0AEA" w:rsidRPr="00AB0AEA" w:rsidRDefault="00AB0AEA">
        <w:pPr>
          <w:pStyle w:val="Footer"/>
          <w:jc w:val="center"/>
          <w:rPr>
            <w:rFonts w:ascii="Times New Roman" w:hAnsi="Times New Roman" w:cs="Times New Roman"/>
          </w:rPr>
        </w:pPr>
        <w:r w:rsidRPr="00AB0AEA">
          <w:rPr>
            <w:rFonts w:ascii="Times New Roman" w:hAnsi="Times New Roman" w:cs="Times New Roman"/>
          </w:rPr>
          <w:fldChar w:fldCharType="begin"/>
        </w:r>
        <w:r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225E61">
          <w:rPr>
            <w:rFonts w:ascii="Times New Roman" w:hAnsi="Times New Roman" w:cs="Times New Roman"/>
            <w:noProof/>
          </w:rPr>
          <w:t>ii</w:t>
        </w:r>
        <w:r w:rsidRPr="00AB0AEA">
          <w:rPr>
            <w:rFonts w:ascii="Times New Roman" w:hAnsi="Times New Roman" w:cs="Times New Roman"/>
            <w:noProof/>
          </w:rPr>
          <w:fldChar w:fldCharType="end"/>
        </w:r>
      </w:p>
    </w:sdtContent>
  </w:sdt>
  <w:p w:rsidR="00AB0AEA" w:rsidRDefault="00AB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26" w:rsidRDefault="00EE2C26" w:rsidP="00AB0AEA">
      <w:pPr>
        <w:spacing w:after="0" w:line="240" w:lineRule="auto"/>
      </w:pPr>
      <w:r>
        <w:separator/>
      </w:r>
    </w:p>
  </w:footnote>
  <w:footnote w:type="continuationSeparator" w:id="0">
    <w:p w:rsidR="00EE2C26" w:rsidRDefault="00EE2C26" w:rsidP="00AB0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E36"/>
    <w:multiLevelType w:val="hybridMultilevel"/>
    <w:tmpl w:val="52D880E4"/>
    <w:lvl w:ilvl="0" w:tplc="A8E4B3CE">
      <w:start w:val="1"/>
      <w:numFmt w:val="decimal"/>
      <w:lvlText w:val="%1."/>
      <w:lvlJc w:val="left"/>
      <w:pPr>
        <w:ind w:left="1636" w:hanging="360"/>
      </w:pPr>
      <w:rPr>
        <w:rFonts w:hint="default"/>
        <w:b w:val="0"/>
      </w:rPr>
    </w:lvl>
    <w:lvl w:ilvl="1" w:tplc="0421000F">
      <w:start w:val="1"/>
      <w:numFmt w:val="decimal"/>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47845630"/>
    <w:multiLevelType w:val="hybridMultilevel"/>
    <w:tmpl w:val="AC92F884"/>
    <w:lvl w:ilvl="0" w:tplc="6C56C14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F0"/>
    <w:rsid w:val="00045BC2"/>
    <w:rsid w:val="000743C4"/>
    <w:rsid w:val="000B0ED2"/>
    <w:rsid w:val="000C3FA3"/>
    <w:rsid w:val="001331F7"/>
    <w:rsid w:val="0015767C"/>
    <w:rsid w:val="001645B8"/>
    <w:rsid w:val="0020334A"/>
    <w:rsid w:val="002074D3"/>
    <w:rsid w:val="00210484"/>
    <w:rsid w:val="00225E61"/>
    <w:rsid w:val="00251EBA"/>
    <w:rsid w:val="00273817"/>
    <w:rsid w:val="002B218D"/>
    <w:rsid w:val="002B64C6"/>
    <w:rsid w:val="002B6BF0"/>
    <w:rsid w:val="003432C6"/>
    <w:rsid w:val="0034679A"/>
    <w:rsid w:val="00357D7E"/>
    <w:rsid w:val="00375FB4"/>
    <w:rsid w:val="00395767"/>
    <w:rsid w:val="003B6324"/>
    <w:rsid w:val="003F6377"/>
    <w:rsid w:val="0040790F"/>
    <w:rsid w:val="00431286"/>
    <w:rsid w:val="00441977"/>
    <w:rsid w:val="00444454"/>
    <w:rsid w:val="004835C9"/>
    <w:rsid w:val="004A4CEE"/>
    <w:rsid w:val="004A5105"/>
    <w:rsid w:val="004B2D46"/>
    <w:rsid w:val="004E1519"/>
    <w:rsid w:val="004E51D3"/>
    <w:rsid w:val="004E7C7D"/>
    <w:rsid w:val="0058555C"/>
    <w:rsid w:val="005B33C6"/>
    <w:rsid w:val="005B6ECD"/>
    <w:rsid w:val="005F16D1"/>
    <w:rsid w:val="00605408"/>
    <w:rsid w:val="006C047E"/>
    <w:rsid w:val="006D2111"/>
    <w:rsid w:val="006D47AE"/>
    <w:rsid w:val="0070084B"/>
    <w:rsid w:val="007203C0"/>
    <w:rsid w:val="007A6BF4"/>
    <w:rsid w:val="007C60FE"/>
    <w:rsid w:val="007F3F66"/>
    <w:rsid w:val="00802D8E"/>
    <w:rsid w:val="00822683"/>
    <w:rsid w:val="00834082"/>
    <w:rsid w:val="008707DB"/>
    <w:rsid w:val="008F4E39"/>
    <w:rsid w:val="009025A3"/>
    <w:rsid w:val="0090285A"/>
    <w:rsid w:val="00903807"/>
    <w:rsid w:val="00941131"/>
    <w:rsid w:val="00973B54"/>
    <w:rsid w:val="00977C8A"/>
    <w:rsid w:val="009B003C"/>
    <w:rsid w:val="009C3E19"/>
    <w:rsid w:val="00A42C98"/>
    <w:rsid w:val="00AB0AEA"/>
    <w:rsid w:val="00AC738C"/>
    <w:rsid w:val="00AD4BB9"/>
    <w:rsid w:val="00AE39C0"/>
    <w:rsid w:val="00AF717F"/>
    <w:rsid w:val="00B4174F"/>
    <w:rsid w:val="00B743F1"/>
    <w:rsid w:val="00B94B4D"/>
    <w:rsid w:val="00BA0318"/>
    <w:rsid w:val="00BC04DC"/>
    <w:rsid w:val="00BC0F76"/>
    <w:rsid w:val="00BE3E97"/>
    <w:rsid w:val="00C11BE3"/>
    <w:rsid w:val="00C549CD"/>
    <w:rsid w:val="00C70EFE"/>
    <w:rsid w:val="00C85291"/>
    <w:rsid w:val="00C93C79"/>
    <w:rsid w:val="00CE0C7B"/>
    <w:rsid w:val="00D04E72"/>
    <w:rsid w:val="00DA7F57"/>
    <w:rsid w:val="00DB4292"/>
    <w:rsid w:val="00DE1F00"/>
    <w:rsid w:val="00E05B99"/>
    <w:rsid w:val="00E8788C"/>
    <w:rsid w:val="00EC267E"/>
    <w:rsid w:val="00ED3F0D"/>
    <w:rsid w:val="00ED6CF1"/>
    <w:rsid w:val="00EE2C26"/>
    <w:rsid w:val="00EE7F2A"/>
    <w:rsid w:val="00F00AD7"/>
    <w:rsid w:val="00F03EE9"/>
    <w:rsid w:val="00F3160B"/>
    <w:rsid w:val="00F85864"/>
    <w:rsid w:val="00FA2E7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D4DD-8B03-4A46-BBA3-97AA5CC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395767"/>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395767"/>
  </w:style>
  <w:style w:type="table" w:styleId="TableGrid">
    <w:name w:val="Table Grid"/>
    <w:basedOn w:val="TableNormal"/>
    <w:uiPriority w:val="59"/>
    <w:rsid w:val="0060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EA"/>
  </w:style>
  <w:style w:type="paragraph" w:styleId="Footer">
    <w:name w:val="footer"/>
    <w:basedOn w:val="Normal"/>
    <w:link w:val="FooterChar"/>
    <w:uiPriority w:val="99"/>
    <w:unhideWhenUsed/>
    <w:rsid w:val="00AB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EA"/>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5F16D1"/>
    <w:pPr>
      <w:spacing w:after="0" w:line="240" w:lineRule="auto"/>
    </w:pPr>
    <w:rPr>
      <w:noProof/>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5F16D1"/>
    <w:rPr>
      <w:noProof/>
      <w:sz w:val="20"/>
      <w:szCs w:val="20"/>
    </w:rPr>
  </w:style>
  <w:style w:type="character" w:styleId="FootnoteReference">
    <w:name w:val="footnote reference"/>
    <w:basedOn w:val="DefaultParagraphFont"/>
    <w:unhideWhenUsed/>
    <w:rsid w:val="005F16D1"/>
    <w:rPr>
      <w:vertAlign w:val="superscript"/>
    </w:rPr>
  </w:style>
  <w:style w:type="paragraph" w:styleId="BalloonText">
    <w:name w:val="Balloon Text"/>
    <w:basedOn w:val="Normal"/>
    <w:link w:val="BalloonTextChar"/>
    <w:uiPriority w:val="99"/>
    <w:semiHidden/>
    <w:unhideWhenUsed/>
    <w:rsid w:val="00B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Hertanto Wijaya</dc:creator>
  <cp:keywords/>
  <dc:description/>
  <cp:lastModifiedBy>Ayung Hermawan</cp:lastModifiedBy>
  <cp:revision>2</cp:revision>
  <cp:lastPrinted>2016-01-18T15:39:00Z</cp:lastPrinted>
  <dcterms:created xsi:type="dcterms:W3CDTF">2016-10-20T01:05:00Z</dcterms:created>
  <dcterms:modified xsi:type="dcterms:W3CDTF">2016-10-20T01:05:00Z</dcterms:modified>
</cp:coreProperties>
</file>