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13" w:rsidRPr="00F274B9" w:rsidRDefault="00E97813" w:rsidP="00E97813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81999432"/>
      <w:r w:rsidRPr="00F274B9"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2A52D2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2A52D2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A.A. Anwar Prabu Mangkunegara. (2017).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Remaja Rosdakarya.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Anwar Prabu Mangkunegara. (2012).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Perusahaan.</w:t>
      </w: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 PT Remaja Rosdakarya.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Arikunto, S. (2014).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Prosedur Penelitian Suatu Pendekatan Praktik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Rineka Cipta.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August, W. S. (n.d.).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Philosofy of Education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Harper and Row.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Bambang Riyanto. (2010).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Dasar-Dasar Pembelanjaan Perusahaan,</w:t>
      </w: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 (ed. 4). BPFE.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Bohlander, George., and Snell, S. (2010).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Principles of Human Resource</w:t>
      </w: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 (15th ed. M). Cengage Learning.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Dantes, N. (2012).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ANDI.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Dessler, G. (2015).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Salemba Empat.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Edy, S. (2016).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Kencana Prenada Media Group.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Fahmi, I. (2017).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Hasibuan S.P Melayu. (2010).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Manusia,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PT. Bumi Askara.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Husein, U. (2003).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Metode Riset Perilaku Konsumen Jasa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Ghalia Indonesia.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Robbins, P. S. (2006).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Perilaku Organisasi</w:t>
      </w: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 (Edisi Sepu). Erlangga.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S.P,Hasibuan, M. (2013).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PT Bumi Aksara.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Simamora, H. (2006).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Sumberdaya Manusia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Sekolah tinggi Ilmu Ekonomi YKPN.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Subagyo, J. (2011).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Dalam Teori Dan Praktik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Rineka Cipta.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Sugiyono. (2008).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R&amp;D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Sugiyono. (2009).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Sugiyono. (2012).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 Kualitatif dan R&amp;B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Sugiyono. (2014).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Pendidikan Pendekatan Kuantitatif, Kualitatif, dan R&amp;D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Sugiyono. (2016).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 dan R&amp;D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PT Alfabet.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 Kualitatif, dan R&amp;D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Sugiyono. (2019).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Statistika untuk Penelitian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CV Alfabeta.</w:t>
      </w:r>
    </w:p>
    <w:p w:rsidR="00E97813" w:rsidRPr="002A52D2" w:rsidRDefault="00E97813" w:rsidP="00E97813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2A52D2">
        <w:rPr>
          <w:rFonts w:ascii="Times New Roman" w:hAnsi="Times New Roman" w:cs="Times New Roman"/>
          <w:noProof/>
          <w:sz w:val="24"/>
          <w:szCs w:val="24"/>
        </w:rPr>
        <w:t xml:space="preserve">Veithzal Rivai. (2014). </w:t>
      </w:r>
      <w:r w:rsidRPr="002A52D2">
        <w:rPr>
          <w:rFonts w:ascii="Times New Roman" w:hAnsi="Times New Roman" w:cs="Times New Roman"/>
          <w:i/>
          <w:iCs/>
          <w:noProof/>
          <w:sz w:val="24"/>
          <w:szCs w:val="24"/>
        </w:rPr>
        <w:t>Manajemen Sumber Daya Manusia untuk Perusahaan</w:t>
      </w:r>
      <w:r w:rsidRPr="002A52D2">
        <w:rPr>
          <w:rFonts w:ascii="Times New Roman" w:hAnsi="Times New Roman" w:cs="Times New Roman"/>
          <w:noProof/>
          <w:sz w:val="24"/>
          <w:szCs w:val="24"/>
        </w:rPr>
        <w:t>. PT. Raja Grafindo Persada.</w:t>
      </w:r>
    </w:p>
    <w:p w:rsidR="00E97813" w:rsidRDefault="00E97813" w:rsidP="00E97813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2D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E236D2" w:rsidRDefault="00E236D2">
      <w:bookmarkStart w:id="1" w:name="_GoBack"/>
      <w:bookmarkEnd w:id="1"/>
    </w:p>
    <w:sectPr w:rsidR="00E236D2" w:rsidSect="00E97813">
      <w:pgSz w:w="12240" w:h="15840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13"/>
    <w:rsid w:val="00AA407B"/>
    <w:rsid w:val="00E236D2"/>
    <w:rsid w:val="00E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DD863-AA47-491D-B55E-0F5DE9CE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81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Alip Darmawan</dc:creator>
  <cp:keywords/>
  <dc:description/>
  <cp:lastModifiedBy>Alip Darmawan</cp:lastModifiedBy>
  <cp:revision>1</cp:revision>
  <dcterms:created xsi:type="dcterms:W3CDTF">2021-11-04T04:43:00Z</dcterms:created>
  <dcterms:modified xsi:type="dcterms:W3CDTF">2021-11-04T04:43:00Z</dcterms:modified>
</cp:coreProperties>
</file>