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ascii="Times New Roman" w:hAnsi="Times New Roman"/>
          <w:b/>
          <w:color w:val="000000"/>
          <w:sz w:val="24"/>
          <w:szCs w:val="24"/>
          <w:lang w:val="en-US"/>
        </w:rPr>
      </w:pPr>
      <w:r>
        <w:rPr>
          <w:rFonts w:ascii="Times New Roman" w:hAnsi="Times New Roman"/>
          <w:b/>
          <w:color w:val="000000"/>
          <w:sz w:val="24"/>
          <w:szCs w:val="24"/>
          <w:lang w:val="en-US"/>
        </w:rPr>
        <w:t>PENGANTURAN DAN PENERAPAN ASAS PRADUGA TIDAK BERSALAH TERHADAP TERSANGKA TINDAK PIDANA PEMBUNUHAN PADA TAHAP PENYIDIKAN DI KEPOLISIAN DIHUBUNGKAN DENGAN UNDANG – UNDANG NOMOR 8 TAHUN 1981 TENTANG HUKUM ACARA PIDANA</w:t>
      </w:r>
    </w:p>
    <w:p>
      <w:pPr>
        <w:spacing w:line="240" w:lineRule="auto"/>
        <w:contextualSpacing/>
        <w:jc w:val="center"/>
        <w:rPr>
          <w:rFonts w:ascii="Times New Roman" w:hAnsi="Times New Roman"/>
          <w:b/>
          <w:color w:val="000000"/>
          <w:sz w:val="28"/>
          <w:szCs w:val="24"/>
        </w:rPr>
      </w:pPr>
    </w:p>
    <w:p>
      <w:pPr>
        <w:jc w:val="center"/>
      </w:pPr>
    </w:p>
    <w:p>
      <w:pPr>
        <w:jc w:val="center"/>
        <w:rPr>
          <w:rFonts w:ascii="Times New Roman" w:hAnsi="Times New Roman" w:cs="Times New Roman"/>
          <w:sz w:val="24"/>
          <w:szCs w:val="24"/>
        </w:rPr>
      </w:pPr>
      <w:r>
        <w:rPr>
          <w:rFonts w:ascii="Times New Roman" w:hAnsi="Times New Roman" w:cs="Times New Roman"/>
          <w:sz w:val="24"/>
          <w:szCs w:val="24"/>
        </w:rPr>
        <w:t>PROGRAM MAGISTER ILMU HUKUM</w:t>
      </w:r>
    </w:p>
    <w:p>
      <w:pPr>
        <w:jc w:val="center"/>
        <w:rPr>
          <w:rFonts w:ascii="Times New Roman" w:hAnsi="Times New Roman" w:cs="Times New Roman"/>
          <w:sz w:val="24"/>
          <w:szCs w:val="24"/>
        </w:rPr>
      </w:pPr>
      <w:r>
        <w:rPr>
          <w:rFonts w:ascii="Times New Roman" w:hAnsi="Times New Roman" w:cs="Times New Roman"/>
          <w:sz w:val="24"/>
          <w:szCs w:val="24"/>
        </w:rPr>
        <w:t>UNIVERSITAS PASUNDAN BANDUNG</w:t>
      </w:r>
    </w:p>
    <w:p>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 xml:space="preserve">Adhe Tantowi </w:t>
      </w:r>
    </w:p>
    <w:p>
      <w:pPr>
        <w:jc w:val="center"/>
        <w:rPr>
          <w:rFonts w:ascii="Times New Roman" w:hAnsi="Times New Roman" w:cs="Times New Roman"/>
          <w:sz w:val="24"/>
          <w:szCs w:val="24"/>
          <w:lang w:val="en-US"/>
        </w:rPr>
      </w:pPr>
      <w:r>
        <w:rPr>
          <w:rFonts w:ascii="Times New Roman" w:hAnsi="Times New Roman" w:cs="Times New Roman"/>
          <w:iCs/>
          <w:sz w:val="24"/>
          <w:szCs w:val="24"/>
          <w:lang w:val="en-US"/>
        </w:rPr>
        <w:t>178040037</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ABSTRAK</w:t>
      </w:r>
    </w:p>
    <w:p>
      <w:pPr>
        <w:spacing w:after="0" w:line="240" w:lineRule="auto"/>
        <w:jc w:val="center"/>
        <w:rPr>
          <w:rFonts w:ascii="Times New Roman" w:hAnsi="Times New Roman" w:cs="Times New Roman"/>
          <w:b/>
          <w:bCs/>
          <w:sz w:val="24"/>
          <w:szCs w:val="24"/>
          <w:lang w:val="en-US"/>
        </w:rPr>
      </w:pPr>
    </w:p>
    <w:p>
      <w:pPr>
        <w:spacing w:after="0" w:line="240" w:lineRule="auto"/>
        <w:ind w:right="260" w:firstLine="567"/>
        <w:jc w:val="both"/>
        <w:rPr>
          <w:rFonts w:ascii="Times New Roman" w:hAnsi="Times New Roman" w:cs="Times New Roman"/>
          <w:sz w:val="24"/>
          <w:szCs w:val="24"/>
        </w:rPr>
      </w:pPr>
      <w:r>
        <w:rPr>
          <w:rFonts w:ascii="Times New Roman" w:hAnsi="Times New Roman" w:cs="Times New Roman"/>
          <w:sz w:val="24"/>
          <w:szCs w:val="24"/>
        </w:rPr>
        <w:t>Kebijakanhukum pidana dalam mencegah dan memberantas tindak pidana korupsi saat ini menggunakan Undang-Undang Nomor 31 Tahun 1999 Tentang</w:t>
      </w:r>
      <w:r>
        <w:rPr>
          <w:rFonts w:ascii="Times New Roman" w:hAnsi="Times New Roman" w:cs="Times New Roman"/>
          <w:color w:val="FFFFFF" w:themeColor="background1"/>
          <w:sz w:val="24"/>
          <w:szCs w:val="24"/>
        </w:rPr>
        <w:t>t</w:t>
      </w:r>
      <w:r>
        <w:rPr>
          <w:rFonts w:ascii="Times New Roman" w:hAnsi="Times New Roman" w:cs="Times New Roman"/>
          <w:sz w:val="24"/>
          <w:szCs w:val="24"/>
        </w:rPr>
        <w:t>Pemberantasan</w:t>
      </w:r>
      <w:r>
        <w:rPr>
          <w:rFonts w:ascii="Times New Roman" w:hAnsi="Times New Roman" w:cs="Times New Roman"/>
          <w:color w:val="FFFFFF" w:themeColor="background1"/>
          <w:sz w:val="24"/>
          <w:szCs w:val="24"/>
        </w:rPr>
        <w:t>t</w:t>
      </w:r>
      <w:r>
        <w:rPr>
          <w:rFonts w:ascii="Times New Roman" w:hAnsi="Times New Roman" w:cs="Times New Roman"/>
          <w:sz w:val="24"/>
          <w:szCs w:val="24"/>
        </w:rPr>
        <w:t>Tindak</w:t>
      </w:r>
      <w:r>
        <w:rPr>
          <w:rFonts w:ascii="Times New Roman" w:hAnsi="Times New Roman" w:cs="Times New Roman"/>
          <w:color w:val="FFFFFF" w:themeColor="background1"/>
          <w:sz w:val="24"/>
          <w:szCs w:val="24"/>
        </w:rPr>
        <w:t>t</w:t>
      </w:r>
      <w:r>
        <w:rPr>
          <w:rFonts w:ascii="Times New Roman" w:hAnsi="Times New Roman" w:cs="Times New Roman"/>
          <w:sz w:val="24"/>
          <w:szCs w:val="24"/>
        </w:rPr>
        <w:t>Pidana</w:t>
      </w:r>
      <w:r>
        <w:rPr>
          <w:rFonts w:ascii="Times New Roman" w:hAnsi="Times New Roman" w:cs="Times New Roman"/>
          <w:color w:val="FFFFFF" w:themeColor="background1"/>
          <w:sz w:val="24"/>
          <w:szCs w:val="24"/>
        </w:rPr>
        <w:t>t</w:t>
      </w:r>
      <w:r>
        <w:rPr>
          <w:rFonts w:ascii="Times New Roman" w:hAnsi="Times New Roman" w:cs="Times New Roman"/>
          <w:sz w:val="24"/>
          <w:szCs w:val="24"/>
        </w:rPr>
        <w:t xml:space="preserve">Korupsi jo. Undang-Undang No. 20 Tahun 2001 Tentang Perubahan atas Undang-Undang Nomor 31 Tahun 1999 </w:t>
      </w:r>
      <w:r>
        <w:rPr>
          <w:rFonts w:ascii="Times New Roman" w:hAnsi="Times New Roman" w:eastAsia="Times New Roman" w:cs="Times New Roman"/>
          <w:color w:val="000000"/>
          <w:sz w:val="24"/>
          <w:szCs w:val="24"/>
        </w:rPr>
        <w:t>Tentang</w:t>
      </w:r>
      <w:r>
        <w:rPr>
          <w:rFonts w:ascii="Times New Roman" w:hAnsi="Times New Roman" w:eastAsia="Times New Roman" w:cs="Times New Roman"/>
          <w:color w:val="FFFFFF" w:themeColor="background1"/>
          <w:sz w:val="24"/>
          <w:szCs w:val="24"/>
        </w:rPr>
        <w:t>t</w:t>
      </w:r>
      <w:r>
        <w:rPr>
          <w:rFonts w:ascii="Times New Roman" w:hAnsi="Times New Roman" w:eastAsia="Times New Roman" w:cs="Times New Roman"/>
          <w:color w:val="000000"/>
          <w:sz w:val="24"/>
          <w:szCs w:val="24"/>
        </w:rPr>
        <w:t>Pemberantasan</w:t>
      </w:r>
      <w:r>
        <w:rPr>
          <w:rFonts w:ascii="Times New Roman" w:hAnsi="Times New Roman" w:eastAsia="Times New Roman" w:cs="Times New Roman"/>
          <w:color w:val="FFFFFF" w:themeColor="background1"/>
          <w:sz w:val="24"/>
          <w:szCs w:val="24"/>
        </w:rPr>
        <w:t>t</w:t>
      </w:r>
      <w:r>
        <w:rPr>
          <w:rFonts w:ascii="Times New Roman" w:hAnsi="Times New Roman" w:eastAsia="Times New Roman" w:cs="Times New Roman"/>
          <w:color w:val="000000"/>
          <w:sz w:val="24"/>
          <w:szCs w:val="24"/>
        </w:rPr>
        <w:t>Tindak</w:t>
      </w:r>
      <w:r>
        <w:rPr>
          <w:rFonts w:ascii="Times New Roman" w:hAnsi="Times New Roman" w:eastAsia="Times New Roman" w:cs="Times New Roman"/>
          <w:color w:val="FFFFFF" w:themeColor="background1"/>
          <w:sz w:val="24"/>
          <w:szCs w:val="24"/>
        </w:rPr>
        <w:t>t</w:t>
      </w:r>
      <w:r>
        <w:rPr>
          <w:rFonts w:ascii="Times New Roman" w:hAnsi="Times New Roman" w:eastAsia="Times New Roman" w:cs="Times New Roman"/>
          <w:color w:val="000000"/>
          <w:sz w:val="24"/>
          <w:szCs w:val="24"/>
        </w:rPr>
        <w:t>Pidana</w:t>
      </w:r>
      <w:r>
        <w:rPr>
          <w:rFonts w:ascii="Times New Roman" w:hAnsi="Times New Roman" w:eastAsia="Times New Roman" w:cs="Times New Roman"/>
          <w:color w:val="FFFFFF" w:themeColor="background1"/>
          <w:sz w:val="24"/>
          <w:szCs w:val="24"/>
        </w:rPr>
        <w:t>t</w:t>
      </w:r>
      <w:r>
        <w:rPr>
          <w:rFonts w:ascii="Times New Roman" w:hAnsi="Times New Roman" w:eastAsia="Times New Roman" w:cs="Times New Roman"/>
          <w:color w:val="000000"/>
          <w:sz w:val="24"/>
          <w:szCs w:val="24"/>
        </w:rPr>
        <w:t>Korupsi</w:t>
      </w:r>
      <w:r>
        <w:rPr>
          <w:rFonts w:ascii="Times New Roman" w:hAnsi="Times New Roman" w:cs="Times New Roman"/>
          <w:sz w:val="24"/>
          <w:szCs w:val="24"/>
        </w:rPr>
        <w:t xml:space="preserve">.Militersebagai suatu komunitas khusus memiliki hukum dalam lingkungan kemiliteran di samping berlaku juga hukum yang bersifat umum. Berdasarkan hal tersebut, peneliti  berusaha  mengkaji dan menganalisis kebijakan hukum pidana terhadap tindak pidana korupsi di lingkungan militer, faktor yang menyebabkan militer yang melakukan tindak pidana korupsi tidak diadili di pengadilan tipikor, serta upaya dalam memaksimalkan penegakan tindak pidana korupsi di lingkungan militer.  </w:t>
      </w:r>
    </w:p>
    <w:p>
      <w:pPr>
        <w:spacing w:after="0" w:line="240" w:lineRule="auto"/>
        <w:ind w:right="260" w:firstLine="567"/>
        <w:jc w:val="both"/>
        <w:rPr>
          <w:rFonts w:ascii="Times New Roman" w:hAnsi="Times New Roman" w:cs="Times New Roman"/>
          <w:sz w:val="24"/>
          <w:szCs w:val="24"/>
        </w:rPr>
      </w:pPr>
      <w:r>
        <w:rPr>
          <w:rFonts w:ascii="Times New Roman" w:hAnsi="Times New Roman" w:eastAsia="Times New Roman" w:cs="Times New Roman"/>
          <w:color w:val="000000"/>
          <w:sz w:val="24"/>
          <w:szCs w:val="24"/>
          <w:lang w:val="en-US"/>
        </w:rPr>
        <w:t>P</w:t>
      </w:r>
      <w:r>
        <w:rPr>
          <w:rFonts w:ascii="Times New Roman" w:hAnsi="Times New Roman" w:eastAsia="Times New Roman" w:cs="Times New Roman"/>
          <w:color w:val="000000"/>
          <w:sz w:val="24"/>
          <w:szCs w:val="24"/>
        </w:rPr>
        <w:t xml:space="preserve">enelitian </w:t>
      </w:r>
      <w:r>
        <w:rPr>
          <w:rFonts w:ascii="Times New Roman" w:hAnsi="Times New Roman" w:eastAsia="Times New Roman" w:cs="Times New Roman"/>
          <w:color w:val="000000"/>
          <w:sz w:val="24"/>
          <w:szCs w:val="24"/>
          <w:lang w:val="en-US"/>
        </w:rPr>
        <w:t>ini meng</w:t>
      </w:r>
      <w:r>
        <w:rPr>
          <w:rFonts w:ascii="Times New Roman" w:hAnsi="Times New Roman" w:eastAsia="Times New Roman" w:cs="Times New Roman"/>
          <w:color w:val="000000"/>
          <w:sz w:val="24"/>
          <w:szCs w:val="24"/>
        </w:rPr>
        <w:t xml:space="preserve">unakan pendekatan </w:t>
      </w:r>
      <w:r>
        <w:rPr>
          <w:rFonts w:ascii="Times New Roman" w:hAnsi="Times New Roman" w:eastAsia="Times New Roman" w:cs="Times New Roman"/>
          <w:color w:val="000000"/>
          <w:sz w:val="24"/>
          <w:szCs w:val="24"/>
          <w:lang w:val="en-US"/>
        </w:rPr>
        <w:t>y</w:t>
      </w:r>
      <w:r>
        <w:rPr>
          <w:rFonts w:ascii="Times New Roman" w:hAnsi="Times New Roman" w:eastAsia="Times New Roman" w:cs="Times New Roman"/>
          <w:color w:val="000000"/>
          <w:sz w:val="24"/>
          <w:szCs w:val="24"/>
        </w:rPr>
        <w:t xml:space="preserve">uridis </w:t>
      </w:r>
      <w:r>
        <w:rPr>
          <w:rFonts w:ascii="Times New Roman" w:hAnsi="Times New Roman" w:eastAsia="Times New Roman" w:cs="Times New Roman"/>
          <w:color w:val="000000"/>
          <w:sz w:val="24"/>
          <w:szCs w:val="24"/>
          <w:lang w:val="en-US"/>
        </w:rPr>
        <w:t>n</w:t>
      </w:r>
      <w:r>
        <w:rPr>
          <w:rFonts w:ascii="Times New Roman" w:hAnsi="Times New Roman" w:eastAsia="Times New Roman" w:cs="Times New Roman"/>
          <w:color w:val="000000"/>
          <w:sz w:val="24"/>
          <w:szCs w:val="24"/>
        </w:rPr>
        <w:t>ormatif d</w:t>
      </w:r>
      <w:r>
        <w:rPr>
          <w:rFonts w:ascii="Times New Roman" w:hAnsi="Times New Roman" w:eastAsia="Times New Roman" w:cs="Times New Roman"/>
          <w:color w:val="000000"/>
          <w:sz w:val="24"/>
          <w:szCs w:val="24"/>
          <w:lang w:val="en-US"/>
        </w:rPr>
        <w:t>ibantu y</w:t>
      </w:r>
      <w:r>
        <w:rPr>
          <w:rFonts w:ascii="Times New Roman" w:hAnsi="Times New Roman" w:eastAsia="Times New Roman" w:cs="Times New Roman"/>
          <w:color w:val="000000"/>
          <w:sz w:val="24"/>
          <w:szCs w:val="24"/>
        </w:rPr>
        <w:t xml:space="preserve">uridis </w:t>
      </w:r>
      <w:r>
        <w:rPr>
          <w:rFonts w:ascii="Times New Roman" w:hAnsi="Times New Roman" w:eastAsia="Times New Roman" w:cs="Times New Roman"/>
          <w:color w:val="000000"/>
          <w:sz w:val="24"/>
          <w:szCs w:val="24"/>
          <w:lang w:val="en-US"/>
        </w:rPr>
        <w:t>e</w:t>
      </w:r>
      <w:r>
        <w:rPr>
          <w:rFonts w:ascii="Times New Roman" w:hAnsi="Times New Roman" w:eastAsia="Times New Roman" w:cs="Times New Roman"/>
          <w:color w:val="000000"/>
          <w:sz w:val="24"/>
          <w:szCs w:val="24"/>
        </w:rPr>
        <w:t>mpiris</w:t>
      </w:r>
      <w:r>
        <w:rPr>
          <w:rFonts w:ascii="Times New Roman" w:hAnsi="Times New Roman" w:eastAsia="Times New Roman" w:cs="Times New Roman"/>
          <w:color w:val="000000"/>
          <w:sz w:val="24"/>
          <w:szCs w:val="24"/>
          <w:lang w:val="en-US"/>
        </w:rPr>
        <w:t xml:space="preserve"> dengan spesifikasi penelitian deskriptif analitis. P</w:t>
      </w:r>
      <w:r>
        <w:rPr>
          <w:rFonts w:ascii="Times New Roman" w:hAnsi="Times New Roman" w:eastAsia="Times New Roman" w:cs="Times New Roman"/>
          <w:color w:val="000000"/>
          <w:sz w:val="24"/>
          <w:szCs w:val="24"/>
        </w:rPr>
        <w:t xml:space="preserve">enelitian </w:t>
      </w:r>
      <w:r>
        <w:rPr>
          <w:rFonts w:ascii="Times New Roman" w:hAnsi="Times New Roman" w:eastAsia="Times New Roman" w:cs="Times New Roman"/>
          <w:color w:val="000000"/>
          <w:sz w:val="24"/>
          <w:szCs w:val="24"/>
          <w:lang w:val="en-US"/>
        </w:rPr>
        <w:t xml:space="preserve">ini </w:t>
      </w:r>
      <w:r>
        <w:rPr>
          <w:rFonts w:ascii="Times New Roman" w:hAnsi="Times New Roman" w:eastAsia="Times New Roman" w:cs="Times New Roman"/>
          <w:color w:val="000000"/>
          <w:sz w:val="24"/>
          <w:szCs w:val="24"/>
        </w:rPr>
        <w:t>menggunakan data sekunder</w:t>
      </w:r>
      <w:r>
        <w:rPr>
          <w:rFonts w:ascii="Times New Roman" w:hAnsi="Times New Roman" w:eastAsia="Times New Roman" w:cs="Times New Roman"/>
          <w:color w:val="000000"/>
          <w:sz w:val="24"/>
          <w:szCs w:val="24"/>
          <w:lang w:val="en-US"/>
        </w:rPr>
        <w:t>, denganmetode analisis berupa analisis yuridis kualitatif.</w:t>
      </w:r>
    </w:p>
    <w:p>
      <w:pPr>
        <w:spacing w:after="0" w:line="240" w:lineRule="auto"/>
        <w:ind w:right="260" w:firstLine="567"/>
        <w:jc w:val="both"/>
        <w:rPr>
          <w:rFonts w:ascii="Times New Roman" w:hAnsi="Times New Roman" w:cs="Times New Roman"/>
          <w:sz w:val="24"/>
          <w:szCs w:val="24"/>
        </w:rPr>
      </w:pPr>
      <w:r>
        <w:rPr>
          <w:rFonts w:ascii="Times New Roman" w:hAnsi="Times New Roman" w:cs="Times New Roman"/>
          <w:sz w:val="24"/>
          <w:szCs w:val="24"/>
        </w:rPr>
        <w:t>Hasil penelitian menunjukan bahwa kebijakan hukum pidana terhadap korupsi di lingkungan militer, terkait hukum materilnya menggunakan aturan hukum yang juga berlaku bagi masyarakat umum yaitu undang-undang pemberantasan tindak pidana korupsi, kemudian terkait hukum acaranya berdasarkan </w:t>
      </w:r>
      <w:r>
        <w:fldChar w:fldCharType="begin"/>
      </w:r>
      <w:r>
        <w:instrText xml:space="preserve"> HYPERLINK "https://www.hukumonline.com/pusatdata/detail/lt4b012827c2151/nprt/1060/undangundang-nomor-46-tahun-2009" </w:instrText>
      </w:r>
      <w:r>
        <w:fldChar w:fldCharType="separate"/>
      </w:r>
      <w:r>
        <w:rPr>
          <w:rStyle w:val="9"/>
          <w:rFonts w:ascii="Times New Roman" w:hAnsi="Times New Roman" w:cs="Times New Roman"/>
          <w:color w:val="000000" w:themeColor="text1"/>
          <w:sz w:val="24"/>
          <w:szCs w:val="24"/>
          <w:u w:val="none"/>
        </w:rPr>
        <w:t>Undang-Undang Nomor 46 Tahun 2009 tentang Pengadilan Tindak Pidana Korupsi</w:t>
      </w:r>
      <w:r>
        <w:rPr>
          <w:rStyle w:val="9"/>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w:t>
      </w:r>
      <w:r>
        <w:rPr>
          <w:rFonts w:ascii="Times New Roman" w:hAnsi="Times New Roman" w:cs="Times New Roman"/>
          <w:sz w:val="24"/>
          <w:szCs w:val="24"/>
        </w:rPr>
        <w:t xml:space="preserve">disebutkan bahwa satu-satunya pengadilan </w:t>
      </w:r>
      <w:r>
        <w:rPr>
          <w:rFonts w:ascii="Times New Roman" w:hAnsi="Times New Roman" w:eastAsia="Times New Roman" w:cs="Times New Roman"/>
          <w:color w:val="000000"/>
          <w:sz w:val="24"/>
          <w:szCs w:val="24"/>
        </w:rPr>
        <w:t>yang</w:t>
      </w:r>
      <w:r>
        <w:rPr>
          <w:rFonts w:ascii="Times New Roman" w:hAnsi="Times New Roman" w:cs="Times New Roman"/>
          <w:sz w:val="24"/>
          <w:szCs w:val="24"/>
        </w:rPr>
        <w:t xml:space="preserve"> berwenang memeriksa, mengadili, dan memutus perkara tindak pidana korupsi adalah Pengadilan Tindak Pidana Korupsi, tetapi hal tersebut hanya berlaku untuk subjek hukum yang tunduk pada peradilan umum, berbeda dengan militer yang tunduk pada peradilan militer. Oleh karena itu, anggota militer tersebut akan diadili melalui pengadilan yang berada di bawah peradilan militer. Kecuali jika tindak pidana korupsi tersebut dilakukan anggota militer bersama-sama dengan orang yang tunduk pada peradilan umum, maka pengaturannya akan berbeda. </w:t>
      </w:r>
      <w:r>
        <w:rPr>
          <w:rFonts w:ascii="Times New Roman" w:hAnsi="Times New Roman" w:eastAsia="Times New Roman" w:cs="Times New Roman"/>
          <w:color w:val="000000"/>
          <w:sz w:val="24"/>
          <w:szCs w:val="24"/>
          <w:lang w:val="en-US"/>
        </w:rPr>
        <w:t>F</w:t>
      </w:r>
      <w:r>
        <w:rPr>
          <w:rFonts w:ascii="Times New Roman" w:hAnsi="Times New Roman" w:eastAsia="Times New Roman" w:cs="Times New Roman"/>
          <w:color w:val="000000"/>
          <w:sz w:val="24"/>
          <w:szCs w:val="24"/>
        </w:rPr>
        <w:t>aktor yang menyebabkan militer yang melakukan tindak pidana korupsi tidak diadili di pe</w:t>
      </w:r>
      <w:r>
        <w:rPr>
          <w:rFonts w:ascii="Times New Roman" w:hAnsi="Times New Roman" w:eastAsia="Times New Roman" w:cs="Times New Roman"/>
          <w:color w:val="000000"/>
          <w:sz w:val="24"/>
          <w:szCs w:val="24"/>
          <w:lang w:val="en-US"/>
        </w:rPr>
        <w:t xml:space="preserve">ngadilantindak pidana </w:t>
      </w:r>
      <w:r>
        <w:rPr>
          <w:rFonts w:ascii="Times New Roman" w:hAnsi="Times New Roman" w:eastAsia="Times New Roman" w:cs="Times New Roman"/>
          <w:color w:val="000000"/>
          <w:sz w:val="24"/>
          <w:szCs w:val="24"/>
        </w:rPr>
        <w:t>korupsi</w:t>
      </w:r>
      <w:r>
        <w:rPr>
          <w:rFonts w:ascii="Times New Roman" w:hAnsi="Times New Roman" w:cs="Times New Roman"/>
          <w:sz w:val="24"/>
          <w:szCs w:val="24"/>
          <w:lang w:val="en-US"/>
        </w:rPr>
        <w:t>yaitu disebabkan faktor substansi (sebagaimana tela disebutkan di atas; faktor struktur dan kultul hokum di lingkungan militer (tekait asas kesatuan komando, asas kepentingan militer)</w:t>
      </w: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lang w:val="en-US"/>
        </w:rPr>
        <w:t>U</w:t>
      </w:r>
      <w:r>
        <w:rPr>
          <w:rFonts w:ascii="Times New Roman" w:hAnsi="Times New Roman" w:eastAsia="Times New Roman" w:cs="Times New Roman"/>
          <w:color w:val="000000"/>
          <w:sz w:val="24"/>
          <w:szCs w:val="24"/>
        </w:rPr>
        <w:t xml:space="preserve">paya </w:t>
      </w:r>
      <w:r>
        <w:rPr>
          <w:rFonts w:ascii="Times New Roman" w:hAnsi="Times New Roman" w:eastAsia="Times New Roman" w:cs="Times New Roman"/>
          <w:color w:val="000000"/>
          <w:sz w:val="24"/>
          <w:szCs w:val="24"/>
          <w:lang w:val="en-US"/>
        </w:rPr>
        <w:t xml:space="preserve">yang dapat dilakukan </w:t>
      </w:r>
      <w:r>
        <w:rPr>
          <w:rFonts w:ascii="Times New Roman" w:hAnsi="Times New Roman" w:eastAsia="Times New Roman" w:cs="Times New Roman"/>
          <w:color w:val="000000"/>
          <w:sz w:val="24"/>
          <w:szCs w:val="24"/>
        </w:rPr>
        <w:t xml:space="preserve">dalam memaksimalkan </w:t>
      </w:r>
      <w:r>
        <w:rPr>
          <w:rFonts w:ascii="Times New Roman" w:hAnsi="Times New Roman" w:eastAsia="Times New Roman" w:cs="Times New Roman"/>
          <w:color w:val="000000"/>
          <w:sz w:val="24"/>
          <w:szCs w:val="24"/>
          <w:lang w:val="en-US"/>
        </w:rPr>
        <w:t xml:space="preserve">penegakan </w:t>
      </w:r>
      <w:r>
        <w:rPr>
          <w:rFonts w:ascii="Times New Roman" w:hAnsi="Times New Roman" w:eastAsia="Times New Roman" w:cs="Times New Roman"/>
          <w:color w:val="000000"/>
          <w:sz w:val="24"/>
          <w:szCs w:val="24"/>
        </w:rPr>
        <w:t xml:space="preserve">tindak pidana korupsi di lingkungan militerdapat dilakukan dengan cara </w:t>
      </w:r>
      <w:r>
        <w:rPr>
          <w:rFonts w:ascii="Times New Roman" w:hAnsi="Times New Roman" w:eastAsia="Times New Roman" w:cs="Times New Roman"/>
          <w:color w:val="000000"/>
          <w:sz w:val="24"/>
          <w:szCs w:val="24"/>
          <w:lang w:val="en-US"/>
        </w:rPr>
        <w:t>kordinasi antara institusi yang terkait dengan penegakan terhadap tindak pidana korupsi.</w:t>
      </w:r>
    </w:p>
    <w:p>
      <w:pPr>
        <w:spacing w:after="0" w:line="240" w:lineRule="auto"/>
        <w:ind w:left="1560" w:right="260" w:hanging="1560"/>
        <w:jc w:val="both"/>
        <w:rPr>
          <w:rFonts w:ascii="Times New Roman" w:hAnsi="Times New Roman" w:eastAsia="Times New Roman" w:cs="Times New Roman"/>
          <w:b/>
          <w:bCs/>
          <w:color w:val="000000"/>
          <w:sz w:val="24"/>
          <w:szCs w:val="24"/>
          <w:lang w:val="en-US"/>
        </w:rPr>
      </w:pPr>
      <w:r>
        <w:rPr>
          <w:rFonts w:ascii="Times New Roman" w:hAnsi="Times New Roman" w:eastAsia="Times New Roman" w:cs="Times New Roman"/>
          <w:b/>
          <w:bCs/>
          <w:color w:val="000000"/>
          <w:sz w:val="24"/>
          <w:szCs w:val="24"/>
        </w:rPr>
        <w:t>Kata Kunci : Kebijakan Hukum Pidana</w:t>
      </w:r>
      <w:r>
        <w:rPr>
          <w:rFonts w:ascii="Times New Roman" w:hAnsi="Times New Roman" w:eastAsia="Times New Roman" w:cs="Times New Roman"/>
          <w:b/>
          <w:bCs/>
          <w:color w:val="000000"/>
          <w:sz w:val="24"/>
          <w:szCs w:val="24"/>
          <w:lang w:val="en-US"/>
        </w:rPr>
        <w:t>,</w:t>
      </w:r>
      <w:r>
        <w:rPr>
          <w:rFonts w:ascii="Times New Roman" w:hAnsi="Times New Roman" w:eastAsia="Times New Roman" w:cs="Times New Roman"/>
          <w:b/>
          <w:bCs/>
          <w:color w:val="000000"/>
          <w:sz w:val="24"/>
          <w:szCs w:val="24"/>
        </w:rPr>
        <w:t xml:space="preserve"> Korupsi, Militer</w:t>
      </w:r>
      <w:r>
        <w:rPr>
          <w:rFonts w:ascii="Times New Roman" w:hAnsi="Times New Roman" w:eastAsia="Times New Roman" w:cs="Times New Roman"/>
          <w:b/>
          <w:bCs/>
          <w:color w:val="000000"/>
          <w:sz w:val="24"/>
          <w:szCs w:val="24"/>
          <w:lang w:val="en-US"/>
        </w:rPr>
        <w:t>.</w:t>
      </w:r>
    </w:p>
    <w:p>
      <w:pPr>
        <w:spacing w:after="0" w:line="240" w:lineRule="auto"/>
        <w:ind w:left="1560" w:right="260" w:hanging="1560"/>
        <w:jc w:val="both"/>
        <w:rPr>
          <w:rFonts w:ascii="Times New Roman" w:hAnsi="Times New Roman" w:eastAsia="Times New Roman" w:cs="Times New Roman"/>
          <w:b/>
          <w:bCs/>
          <w:color w:val="000000"/>
          <w:sz w:val="24"/>
          <w:szCs w:val="24"/>
          <w:lang w:val="en-US"/>
        </w:rPr>
      </w:pP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ABSTRAK</w:t>
      </w:r>
    </w:p>
    <w:p>
      <w:pPr>
        <w:spacing w:after="0" w:line="240" w:lineRule="auto"/>
        <w:ind w:left="1560" w:right="260" w:hanging="1560"/>
        <w:jc w:val="both"/>
        <w:rPr>
          <w:rFonts w:ascii="Times New Roman" w:hAnsi="Times New Roman" w:eastAsia="Times New Roman" w:cs="Times New Roman"/>
          <w:b/>
          <w:bCs/>
          <w:color w:val="000000"/>
          <w:sz w:val="24"/>
          <w:szCs w:val="24"/>
          <w:lang w:val="en-US"/>
        </w:rPr>
      </w:pPr>
    </w:p>
    <w:p>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Criminal law policy (criminal policy) in the prevention and eradication of criminal acts of corruption based on Law No. 20 of 2001 concerning Amendments to Law Number 31 of 1999 concerning Eradication of Corruption Crime. The military as a special community has a culture separate from society in general, for example the culture of each subordinate must be respected to the superiors and the principles of punishment can be received by superiors. Another example is the culture of being willing to die to open homeland and its people, besides that there is a doctrine to kill or not to be killed and indeed the military was drilled for it. The principle is that the legal culture in the Military Environment must be seen from the attitude of the soldiers themselves in their daily lives. Because the military has its own culture, the military has its own laws, in addition to generally accepted laws. In the context of law enforcement in the military environment, it requires military justice provided not only to enforce military law but also general law that also applies to the military.</w:t>
      </w:r>
    </w:p>
    <w:p>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The purpose of this research is to study, discuss and analyze criminal policies related to members of the TNI who committed criminal acts of corruption, factors that cause military crimes committed by corruption not to be tried in a corruption court, to analyze step by step to improve crime in military. The research methods used are Normative Juridical and Empirical Juridical. Normative jurisdiction supported by sponsored and sociological support. Normative Jurisdiction Assessment is a legal research that uses secondary data as a source of data, research with Juridical Logic / Legal Syllogism and objectives discussed with Juridical Normative / Analytic Theory explanations, namely by using theories that need to be reviewed with consideration of court trials in the military.</w:t>
      </w:r>
    </w:p>
    <w:p>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The result of the study is that law enforcement against individual Indonesian National Armed Forces who commit criminal acts of corruption is very difficult to eradicate because military members oppose the Law on Military Criminal Law and Legal Supervisors (ankum) relating to research on the protection of the consequences of criminal acts of corruption in the Environment military. To tackle and eradicate corruption in special military circles, in broad outline efforts to tackle it can be done by criminal means. Handling by means of punishment that is more focused on the repressive nature both in the form of crackdown, suppression and eradication followed by events occur. The efforts made by the TNI leadership were not only rid of corruption, but also all forms of destruction so that they could be done better and more professionally.</w:t>
      </w:r>
    </w:p>
    <w:p>
      <w:pPr>
        <w:jc w:val="both"/>
        <w:rPr>
          <w:rFonts w:ascii="Times New Roman" w:hAnsi="Times New Roman" w:cs="Times New Roman"/>
          <w:i/>
          <w:iCs/>
          <w:sz w:val="24"/>
          <w:szCs w:val="24"/>
        </w:rPr>
      </w:pPr>
    </w:p>
    <w:p>
      <w:pPr>
        <w:jc w:val="both"/>
        <w:rPr>
          <w:rFonts w:ascii="Times New Roman" w:hAnsi="Times New Roman" w:cs="Times New Roman"/>
          <w:i/>
          <w:iCs/>
          <w:sz w:val="24"/>
          <w:szCs w:val="24"/>
        </w:rPr>
      </w:pPr>
      <w:r>
        <w:rPr>
          <w:rFonts w:ascii="Times New Roman" w:hAnsi="Times New Roman" w:cs="Times New Roman"/>
          <w:i/>
          <w:iCs/>
          <w:sz w:val="24"/>
          <w:szCs w:val="24"/>
        </w:rPr>
        <w:t>Keywords: Legal Policy, Corruption Crime Policy, Military Justice</w:t>
      </w:r>
    </w:p>
    <w:p>
      <w:pPr>
        <w:spacing w:after="0" w:line="240" w:lineRule="auto"/>
        <w:ind w:left="1560" w:right="260" w:hanging="1560"/>
        <w:jc w:val="both"/>
        <w:rPr>
          <w:rFonts w:ascii="Times New Roman" w:hAnsi="Times New Roman" w:eastAsia="Times New Roman" w:cs="Times New Roman"/>
          <w:b/>
          <w:bCs/>
          <w:color w:val="000000"/>
          <w:sz w:val="24"/>
          <w:szCs w:val="24"/>
          <w:lang w:val="en-US"/>
        </w:rPr>
      </w:pPr>
    </w:p>
    <w:p/>
    <w:p>
      <w:pPr>
        <w:pStyle w:val="11"/>
        <w:numPr>
          <w:ilvl w:val="0"/>
          <w:numId w:val="1"/>
        </w:numPr>
        <w:spacing w:after="0" w:line="360" w:lineRule="auto"/>
        <w:ind w:left="567" w:hanging="567"/>
        <w:rPr>
          <w:rFonts w:ascii="Times New Roman" w:hAnsi="Times New Roman" w:cs="Times New Roman"/>
          <w:b/>
          <w:color w:val="000000" w:themeColor="text1"/>
          <w:sz w:val="24"/>
          <w:szCs w:val="24"/>
          <w:lang w:val="en-US"/>
        </w:rPr>
      </w:pPr>
      <w:bookmarkStart w:id="0" w:name="_GoBack"/>
      <w:bookmarkEnd w:id="0"/>
      <w:r>
        <w:rPr>
          <w:rFonts w:ascii="Times New Roman" w:hAnsi="Times New Roman" w:cs="Times New Roman"/>
          <w:b/>
          <w:color w:val="000000" w:themeColor="text1"/>
          <w:sz w:val="24"/>
          <w:szCs w:val="24"/>
        </w:rPr>
        <w:t>DAFTAR PUSTAKA</w:t>
      </w:r>
    </w:p>
    <w:p>
      <w:pPr>
        <w:pStyle w:val="8"/>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Andi Hamzah, Pemberantasan Korupsi Melalui Hukum Pidana Nasional dan Internasional,Jakarta, PT Raja Grafindo Persada, 2007.</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Andi Hamzah, </w:t>
      </w:r>
      <w:r>
        <w:rPr>
          <w:rFonts w:ascii="Times New Roman" w:hAnsi="Times New Roman" w:eastAsia="Times New Roman" w:cs="Times New Roman"/>
          <w:i/>
          <w:sz w:val="24"/>
          <w:szCs w:val="24"/>
        </w:rPr>
        <w:t>Perkembangan Hukum Pidana Khusus,</w:t>
      </w:r>
      <w:r>
        <w:rPr>
          <w:rFonts w:ascii="Times New Roman" w:hAnsi="Times New Roman" w:eastAsia="Times New Roman" w:cs="Times New Roman"/>
          <w:sz w:val="24"/>
          <w:szCs w:val="24"/>
        </w:rPr>
        <w:t xml:space="preserve"> Ragunan, Jakarta, 1991.</w:t>
      </w:r>
    </w:p>
    <w:p>
      <w:pPr>
        <w:pStyle w:val="8"/>
        <w:ind w:left="567" w:hanging="567"/>
        <w:jc w:val="both"/>
        <w:rPr>
          <w:rFonts w:ascii="Times New Roman" w:hAnsi="Times New Roman" w:eastAsia="Times New Roman" w:cs="Times New Roman"/>
          <w:sz w:val="24"/>
          <w:szCs w:val="24"/>
          <w:lang w:val="en-US"/>
        </w:rPr>
      </w:pPr>
    </w:p>
    <w:p>
      <w:pPr>
        <w:pStyle w:val="8"/>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Anthon F Susanto, </w:t>
      </w:r>
      <w:r>
        <w:rPr>
          <w:rFonts w:ascii="Times New Roman" w:hAnsi="Times New Roman" w:eastAsia="Times New Roman" w:cs="Times New Roman"/>
          <w:i/>
          <w:sz w:val="24"/>
          <w:szCs w:val="24"/>
        </w:rPr>
        <w:t>Penelitian Hukum Transformatif-Partisipatoris</w:t>
      </w:r>
      <w:r>
        <w:rPr>
          <w:rFonts w:ascii="Times New Roman" w:hAnsi="Times New Roman" w:eastAsia="Times New Roman" w:cs="Times New Roman"/>
          <w:sz w:val="24"/>
          <w:szCs w:val="24"/>
        </w:rPr>
        <w:t>, LoGoz Publishing, Bandung, 2011.</w:t>
      </w:r>
    </w:p>
    <w:p>
      <w:pPr>
        <w:pStyle w:val="8"/>
        <w:ind w:left="567" w:hanging="567"/>
        <w:jc w:val="both"/>
        <w:rPr>
          <w:rFonts w:ascii="Times New Roman" w:hAnsi="Times New Roman" w:eastAsia="Times New Roman" w:cs="Times New Roman"/>
          <w:sz w:val="24"/>
          <w:szCs w:val="24"/>
          <w:lang w:val="en-US"/>
        </w:rPr>
      </w:pPr>
    </w:p>
    <w:p>
      <w:pPr>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Arya Maheka, </w:t>
      </w:r>
      <w:r>
        <w:rPr>
          <w:rFonts w:ascii="Times New Roman" w:hAnsi="Times New Roman" w:eastAsia="Times New Roman" w:cs="Times New Roman"/>
          <w:i/>
          <w:sz w:val="24"/>
          <w:szCs w:val="24"/>
        </w:rPr>
        <w:t>Mengenali dan Memberantas Korupsi</w:t>
      </w:r>
      <w:r>
        <w:rPr>
          <w:rFonts w:ascii="Times New Roman" w:hAnsi="Times New Roman" w:eastAsia="Times New Roman" w:cs="Times New Roman"/>
          <w:sz w:val="24"/>
          <w:szCs w:val="24"/>
        </w:rPr>
        <w:t>, Jakarta, Komisi Pemberantasan Korupsi, 2006.</w:t>
      </w:r>
    </w:p>
    <w:p>
      <w:pPr>
        <w:spacing w:after="0" w:line="240" w:lineRule="auto"/>
        <w:ind w:left="567" w:hanging="567"/>
        <w:jc w:val="both"/>
        <w:rPr>
          <w:rFonts w:ascii="Times New Roman" w:hAnsi="Times New Roman" w:eastAsia="Times New Roman" w:cs="Times New Roman"/>
          <w:sz w:val="24"/>
          <w:szCs w:val="24"/>
          <w:lang w:val="en-US"/>
        </w:rPr>
      </w:pPr>
    </w:p>
    <w:p>
      <w:pPr>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Barda Nawawi Arief, </w:t>
      </w:r>
      <w:r>
        <w:rPr>
          <w:rFonts w:ascii="Times New Roman" w:hAnsi="Times New Roman" w:eastAsia="Times New Roman" w:cs="Times New Roman"/>
          <w:i/>
          <w:sz w:val="24"/>
          <w:szCs w:val="24"/>
        </w:rPr>
        <w:t>Bunga Rampai Kebijakan Hukum Pidana,</w:t>
      </w:r>
      <w:r>
        <w:rPr>
          <w:rFonts w:ascii="Times New Roman" w:hAnsi="Times New Roman" w:eastAsia="Times New Roman" w:cs="Times New Roman"/>
          <w:sz w:val="24"/>
          <w:szCs w:val="24"/>
        </w:rPr>
        <w:t xml:space="preserve"> Citra Aditya Bakti, Semarang, 2005.</w:t>
      </w:r>
    </w:p>
    <w:p>
      <w:pPr>
        <w:spacing w:after="0" w:line="240" w:lineRule="auto"/>
        <w:ind w:left="567" w:hanging="567"/>
        <w:jc w:val="both"/>
        <w:rPr>
          <w:rFonts w:ascii="Times New Roman" w:hAnsi="Times New Roman" w:eastAsia="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Barda Nawawi Arief, </w:t>
      </w:r>
      <w:r>
        <w:rPr>
          <w:rFonts w:ascii="Times New Roman" w:hAnsi="Times New Roman" w:cs="Times New Roman"/>
          <w:i/>
          <w:sz w:val="24"/>
          <w:szCs w:val="24"/>
        </w:rPr>
        <w:t>Beberapa Aspek Kebijakan Penegakan dan Pengembangan Hukum Pidana</w:t>
      </w:r>
      <w:r>
        <w:rPr>
          <w:rFonts w:ascii="Times New Roman" w:hAnsi="Times New Roman" w:cs="Times New Roman"/>
          <w:sz w:val="24"/>
          <w:szCs w:val="24"/>
        </w:rPr>
        <w:t>, Penerbit PT. Citra Aditya Bakti, Bandung 1998.</w:t>
      </w:r>
    </w:p>
    <w:p>
      <w:pPr>
        <w:pStyle w:val="8"/>
        <w:ind w:left="567" w:hanging="567"/>
        <w:jc w:val="both"/>
        <w:rPr>
          <w:rFonts w:ascii="Times New Roman" w:hAnsi="Times New Roman" w:cs="Times New Roman"/>
          <w:sz w:val="24"/>
          <w:szCs w:val="24"/>
          <w:lang w:val="en-US"/>
        </w:rPr>
      </w:pPr>
    </w:p>
    <w:p>
      <w:pPr>
        <w:pStyle w:val="5"/>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Barda Nawawi Arief, </w:t>
      </w:r>
      <w:r>
        <w:rPr>
          <w:rFonts w:ascii="Times New Roman" w:hAnsi="Times New Roman" w:cs="Times New Roman"/>
          <w:i/>
          <w:sz w:val="24"/>
          <w:szCs w:val="24"/>
        </w:rPr>
        <w:t xml:space="preserve">Kapita Selekta Hukum Pidana , </w:t>
      </w:r>
      <w:r>
        <w:rPr>
          <w:rFonts w:ascii="Times New Roman" w:hAnsi="Times New Roman" w:cs="Times New Roman"/>
          <w:sz w:val="24"/>
          <w:szCs w:val="24"/>
        </w:rPr>
        <w:t>PT. Citra Aditya Bakti Bandung, 2003.</w:t>
      </w:r>
    </w:p>
    <w:p>
      <w:pPr>
        <w:pStyle w:val="5"/>
        <w:spacing w:after="0" w:line="240" w:lineRule="auto"/>
        <w:ind w:left="567" w:hanging="567"/>
        <w:jc w:val="both"/>
        <w:rPr>
          <w:rFonts w:ascii="Times New Roman" w:hAnsi="Times New Roman" w:cs="Times New Roman"/>
          <w:sz w:val="24"/>
          <w:szCs w:val="24"/>
          <w:lang w:val="en-US"/>
        </w:rPr>
      </w:pPr>
    </w:p>
    <w:p>
      <w:pPr>
        <w:tabs>
          <w:tab w:val="left" w:pos="1720"/>
        </w:tabs>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Beni Ahmad Saebani, </w:t>
      </w:r>
      <w:r>
        <w:rPr>
          <w:rFonts w:ascii="Times New Roman" w:hAnsi="Times New Roman" w:eastAsia="Times New Roman" w:cs="Times New Roman"/>
          <w:i/>
          <w:sz w:val="24"/>
          <w:szCs w:val="24"/>
        </w:rPr>
        <w:t>Metode Penelitian Hukum</w:t>
      </w:r>
      <w:r>
        <w:rPr>
          <w:rFonts w:ascii="Times New Roman" w:hAnsi="Times New Roman" w:eastAsia="Times New Roman" w:cs="Times New Roman"/>
          <w:sz w:val="24"/>
          <w:szCs w:val="24"/>
        </w:rPr>
        <w:t>, Pustaka Setia, Bandung, 2009.</w:t>
      </w:r>
    </w:p>
    <w:p>
      <w:pPr>
        <w:tabs>
          <w:tab w:val="left" w:pos="1720"/>
        </w:tabs>
        <w:spacing w:after="0" w:line="240" w:lineRule="auto"/>
        <w:ind w:left="567" w:hanging="567"/>
        <w:jc w:val="both"/>
        <w:rPr>
          <w:rFonts w:ascii="Times New Roman" w:hAnsi="Times New Roman" w:eastAsia="Times New Roman" w:cs="Times New Roman"/>
          <w:sz w:val="24"/>
          <w:szCs w:val="24"/>
          <w:vertAlign w:val="superscript"/>
          <w:lang w:val="en-US"/>
        </w:rPr>
      </w:pPr>
    </w:p>
    <w:p>
      <w:pPr>
        <w:pStyle w:val="8"/>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Buchari Said, </w:t>
      </w:r>
      <w:r>
        <w:rPr>
          <w:rFonts w:ascii="Times New Roman" w:hAnsi="Times New Roman" w:eastAsia="Times New Roman" w:cs="Times New Roman"/>
          <w:i/>
          <w:sz w:val="24"/>
          <w:szCs w:val="24"/>
        </w:rPr>
        <w:t>Sekilas Pandang Tentang Hukum Pidana Militer (Militair Strafrecht</w:t>
      </w:r>
      <w:r>
        <w:rPr>
          <w:rFonts w:ascii="Times New Roman" w:hAnsi="Times New Roman" w:eastAsia="Times New Roman" w:cs="Times New Roman"/>
          <w:sz w:val="24"/>
          <w:szCs w:val="24"/>
        </w:rPr>
        <w:t>), Fakultas Hukum Universitas Pasundang Bandung, 2008.</w:t>
      </w:r>
    </w:p>
    <w:p>
      <w:pPr>
        <w:pStyle w:val="8"/>
        <w:ind w:left="567" w:hanging="567"/>
        <w:jc w:val="both"/>
        <w:rPr>
          <w:rFonts w:ascii="Times New Roman" w:hAnsi="Times New Roman" w:eastAsia="Times New Roman" w:cs="Times New Roman"/>
          <w:sz w:val="24"/>
          <w:szCs w:val="24"/>
          <w:vertAlign w:val="superscript"/>
          <w:lang w:val="en-US"/>
        </w:rPr>
      </w:pPr>
    </w:p>
    <w:p>
      <w:pPr>
        <w:tabs>
          <w:tab w:val="left" w:pos="1720"/>
        </w:tabs>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Burhan Ashofa</w:t>
      </w:r>
      <w:r>
        <w:rPr>
          <w:rFonts w:ascii="Times New Roman" w:hAnsi="Times New Roman" w:eastAsia="Times New Roman" w:cs="Times New Roman"/>
          <w:i/>
          <w:sz w:val="24"/>
          <w:szCs w:val="24"/>
        </w:rPr>
        <w:t>, Metode Penulisan Hukum</w:t>
      </w:r>
      <w:r>
        <w:rPr>
          <w:rFonts w:ascii="Times New Roman" w:hAnsi="Times New Roman" w:eastAsia="Times New Roman" w:cs="Times New Roman"/>
          <w:sz w:val="24"/>
          <w:szCs w:val="24"/>
        </w:rPr>
        <w:t>, Rineka Cipta, Jakarta, 1996.</w:t>
      </w:r>
    </w:p>
    <w:p>
      <w:pPr>
        <w:tabs>
          <w:tab w:val="left" w:pos="1720"/>
        </w:tabs>
        <w:spacing w:after="0" w:line="240" w:lineRule="auto"/>
        <w:ind w:left="567" w:hanging="567"/>
        <w:jc w:val="both"/>
        <w:rPr>
          <w:rFonts w:ascii="Times New Roman" w:hAnsi="Times New Roman" w:eastAsia="Times New Roman" w:cs="Times New Roman"/>
          <w:sz w:val="24"/>
          <w:szCs w:val="24"/>
          <w:vertAlign w:val="superscript"/>
          <w:lang w:val="en-US"/>
        </w:rPr>
      </w:pPr>
    </w:p>
    <w:p>
      <w:pPr>
        <w:tabs>
          <w:tab w:val="left" w:pos="1740"/>
        </w:tabs>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Cholid Narbuko dan Abdu Achmadi, </w:t>
      </w:r>
      <w:r>
        <w:rPr>
          <w:rFonts w:ascii="Times New Roman" w:hAnsi="Times New Roman" w:eastAsia="Times New Roman" w:cs="Times New Roman"/>
          <w:i/>
          <w:sz w:val="24"/>
          <w:szCs w:val="24"/>
        </w:rPr>
        <w:t>Metodologi Penelitian</w:t>
      </w:r>
      <w:r>
        <w:rPr>
          <w:rFonts w:ascii="Times New Roman" w:hAnsi="Times New Roman" w:eastAsia="Times New Roman" w:cs="Times New Roman"/>
          <w:sz w:val="24"/>
          <w:szCs w:val="24"/>
        </w:rPr>
        <w:t>, Bumi Aksara, Jakarta, 2001.</w:t>
      </w:r>
    </w:p>
    <w:p>
      <w:pPr>
        <w:tabs>
          <w:tab w:val="left" w:pos="1740"/>
        </w:tabs>
        <w:spacing w:after="0" w:line="240" w:lineRule="auto"/>
        <w:ind w:left="567" w:hanging="567"/>
        <w:jc w:val="both"/>
        <w:rPr>
          <w:rFonts w:ascii="Times New Roman" w:hAnsi="Times New Roman" w:eastAsia="Times New Roman" w:cs="Times New Roman"/>
          <w:sz w:val="24"/>
          <w:szCs w:val="24"/>
          <w:vertAlign w:val="superscript"/>
          <w:lang w:val="en-US"/>
        </w:rPr>
      </w:pPr>
    </w:p>
    <w:p>
      <w:pPr>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Dodik Prihatin, </w:t>
      </w:r>
      <w:r>
        <w:rPr>
          <w:rFonts w:ascii="Times New Roman" w:hAnsi="Times New Roman" w:eastAsia="Times New Roman" w:cs="Times New Roman"/>
          <w:i/>
          <w:sz w:val="24"/>
          <w:szCs w:val="24"/>
        </w:rPr>
        <w:t xml:space="preserve">Urgensi Non Penal Policy Sebagai Politik Kriminal Dalam MenanggulangiTindak Pidana Korupsi, </w:t>
      </w:r>
      <w:r>
        <w:rPr>
          <w:rFonts w:ascii="Times New Roman" w:hAnsi="Times New Roman" w:eastAsia="Times New Roman" w:cs="Times New Roman"/>
          <w:sz w:val="24"/>
          <w:szCs w:val="24"/>
        </w:rPr>
        <w:t>Universitas Jemeber, Digital Repository, 2015.</w:t>
      </w:r>
    </w:p>
    <w:p>
      <w:pPr>
        <w:spacing w:after="0" w:line="240" w:lineRule="auto"/>
        <w:ind w:left="567" w:hanging="567"/>
        <w:jc w:val="both"/>
        <w:rPr>
          <w:rFonts w:ascii="Times New Roman" w:hAnsi="Times New Roman" w:eastAsia="Times New Roman" w:cs="Times New Roman"/>
          <w:sz w:val="24"/>
          <w:szCs w:val="24"/>
          <w:lang w:val="en-US"/>
        </w:rPr>
      </w:pPr>
    </w:p>
    <w:p>
      <w:pPr>
        <w:tabs>
          <w:tab w:val="left" w:pos="1737"/>
        </w:tabs>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Hilman Hadikusuma, </w:t>
      </w:r>
      <w:r>
        <w:rPr>
          <w:rFonts w:ascii="Times New Roman" w:hAnsi="Times New Roman" w:eastAsia="Times New Roman" w:cs="Times New Roman"/>
          <w:i/>
          <w:sz w:val="24"/>
          <w:szCs w:val="24"/>
        </w:rPr>
        <w:t>Metode Pembuatan Kertas Kerja atau Skripsi Ilmu Hukum</w:t>
      </w:r>
      <w:r>
        <w:rPr>
          <w:rFonts w:ascii="Times New Roman" w:hAnsi="Times New Roman" w:eastAsia="Times New Roman" w:cs="Times New Roman"/>
          <w:sz w:val="24"/>
          <w:szCs w:val="24"/>
        </w:rPr>
        <w:t>, Mandar Maju, Bandung,1995.</w:t>
      </w:r>
    </w:p>
    <w:p>
      <w:pPr>
        <w:tabs>
          <w:tab w:val="left" w:pos="1737"/>
        </w:tabs>
        <w:spacing w:after="0" w:line="240" w:lineRule="auto"/>
        <w:ind w:left="567" w:hanging="567"/>
        <w:jc w:val="both"/>
        <w:rPr>
          <w:rFonts w:ascii="Times New Roman" w:hAnsi="Times New Roman" w:eastAsia="Times New Roman" w:cs="Times New Roman"/>
          <w:sz w:val="24"/>
          <w:szCs w:val="24"/>
          <w:vertAlign w:val="superscript"/>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J. Andenaes, </w:t>
      </w:r>
      <w:r>
        <w:rPr>
          <w:rFonts w:ascii="Times New Roman" w:hAnsi="Times New Roman" w:cs="Times New Roman"/>
          <w:i/>
          <w:sz w:val="24"/>
          <w:szCs w:val="24"/>
        </w:rPr>
        <w:t>Does Punisment Deter Crime? Dalam Philosophical Perspektive on Punisment, Gertrude Ezorsky (ed)</w:t>
      </w:r>
      <w:r>
        <w:rPr>
          <w:rFonts w:ascii="Times New Roman" w:hAnsi="Times New Roman" w:cs="Times New Roman"/>
          <w:sz w:val="24"/>
          <w:szCs w:val="24"/>
        </w:rPr>
        <w:t>, New York 1972.</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J. Supranto, </w:t>
      </w:r>
      <w:r>
        <w:rPr>
          <w:rFonts w:ascii="Times New Roman" w:hAnsi="Times New Roman" w:eastAsia="Times New Roman" w:cs="Times New Roman"/>
          <w:i/>
          <w:sz w:val="24"/>
          <w:szCs w:val="24"/>
        </w:rPr>
        <w:t>Metode Penelitian Hukum dan Statistik</w:t>
      </w:r>
      <w:r>
        <w:rPr>
          <w:rFonts w:ascii="Times New Roman" w:hAnsi="Times New Roman" w:eastAsia="Times New Roman" w:cs="Times New Roman"/>
          <w:sz w:val="24"/>
          <w:szCs w:val="24"/>
        </w:rPr>
        <w:t>, PT Rineka Cipta, Jakarta, 2003.</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J.E. Sahetapy, </w:t>
      </w:r>
      <w:r>
        <w:rPr>
          <w:rFonts w:ascii="Times New Roman" w:hAnsi="Times New Roman" w:cs="Times New Roman"/>
          <w:i/>
          <w:sz w:val="24"/>
          <w:szCs w:val="24"/>
        </w:rPr>
        <w:t>Kapita Selekta Kriminologi</w:t>
      </w:r>
      <w:r>
        <w:rPr>
          <w:rFonts w:ascii="Times New Roman" w:hAnsi="Times New Roman" w:cs="Times New Roman"/>
          <w:sz w:val="24"/>
          <w:szCs w:val="24"/>
        </w:rPr>
        <w:t xml:space="preserve">, Alumni Bandung 1979. </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Jhon A. Gandiner dan David J Olson, Thefe of the City, </w:t>
      </w:r>
      <w:r>
        <w:rPr>
          <w:rFonts w:ascii="Times New Roman" w:hAnsi="Times New Roman" w:cs="Times New Roman"/>
          <w:i/>
          <w:sz w:val="24"/>
          <w:szCs w:val="24"/>
        </w:rPr>
        <w:t>Reading on Corruption In Urban America</w:t>
      </w:r>
      <w:r>
        <w:rPr>
          <w:rFonts w:ascii="Times New Roman" w:hAnsi="Times New Roman" w:cs="Times New Roman"/>
          <w:sz w:val="24"/>
          <w:szCs w:val="24"/>
        </w:rPr>
        <w:t>, Indiana University Press.</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Karl O. Christiansen, </w:t>
      </w:r>
      <w:r>
        <w:rPr>
          <w:rFonts w:ascii="Times New Roman" w:hAnsi="Times New Roman" w:cs="Times New Roman"/>
          <w:i/>
          <w:sz w:val="24"/>
          <w:szCs w:val="24"/>
        </w:rPr>
        <w:t>Some Consideration on the Possibility of Rational Criminal Policy, Resource Material Series No. 7</w:t>
      </w:r>
      <w:r>
        <w:rPr>
          <w:rFonts w:ascii="Times New Roman" w:hAnsi="Times New Roman" w:cs="Times New Roman"/>
          <w:sz w:val="24"/>
          <w:szCs w:val="24"/>
        </w:rPr>
        <w:t>, UNAFEI, 1974.</w:t>
      </w:r>
    </w:p>
    <w:p>
      <w:pPr>
        <w:pStyle w:val="8"/>
        <w:ind w:left="567" w:hanging="567"/>
        <w:jc w:val="both"/>
        <w:rPr>
          <w:rFonts w:ascii="Times New Roman" w:hAnsi="Times New Roman" w:cs="Times New Roman"/>
          <w:sz w:val="24"/>
          <w:szCs w:val="24"/>
          <w:lang w:val="en-US"/>
        </w:rPr>
      </w:pPr>
    </w:p>
    <w:p>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Lilik Mulyadi, 2007, </w:t>
      </w:r>
      <w:r>
        <w:rPr>
          <w:rFonts w:ascii="Times New Roman" w:hAnsi="Times New Roman" w:cs="Times New Roman"/>
          <w:i/>
          <w:sz w:val="24"/>
          <w:szCs w:val="24"/>
        </w:rPr>
        <w:t>Kapita Selekta Hukum Pidana Kriminologi dan Victimologi</w:t>
      </w:r>
      <w:r>
        <w:rPr>
          <w:rFonts w:ascii="Times New Roman" w:hAnsi="Times New Roman" w:cs="Times New Roman"/>
          <w:sz w:val="24"/>
          <w:szCs w:val="24"/>
        </w:rPr>
        <w:t>, Djambatan, Jakarta, (selanjutnya disingkat Lilik Mulyadi I).</w:t>
      </w:r>
    </w:p>
    <w:p>
      <w:pPr>
        <w:spacing w:after="0" w:line="240" w:lineRule="auto"/>
        <w:ind w:left="567" w:hanging="567"/>
        <w:jc w:val="both"/>
        <w:rPr>
          <w:rFonts w:ascii="Times New Roman" w:hAnsi="Times New Roman" w:eastAsia="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 Mc Mullan, </w:t>
      </w:r>
      <w:r>
        <w:rPr>
          <w:rFonts w:ascii="Times New Roman" w:hAnsi="Times New Roman" w:cs="Times New Roman"/>
          <w:i/>
          <w:sz w:val="24"/>
          <w:szCs w:val="24"/>
        </w:rPr>
        <w:t>A Theory Of Corruption</w:t>
      </w:r>
      <w:r>
        <w:rPr>
          <w:rFonts w:ascii="Times New Roman" w:hAnsi="Times New Roman" w:cs="Times New Roman"/>
          <w:sz w:val="24"/>
          <w:szCs w:val="24"/>
        </w:rPr>
        <w:t>,  Sociological Review  G Th 1961.</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Martiman Prodjohamidjojo, </w:t>
      </w:r>
      <w:r>
        <w:rPr>
          <w:rFonts w:ascii="Times New Roman" w:hAnsi="Times New Roman" w:cs="Times New Roman"/>
          <w:i/>
          <w:sz w:val="24"/>
          <w:szCs w:val="24"/>
        </w:rPr>
        <w:t xml:space="preserve">Penerapan Pembuktian Terbalik Dalam Delik Korupsi, </w:t>
      </w:r>
      <w:r>
        <w:rPr>
          <w:rFonts w:ascii="Times New Roman" w:hAnsi="Times New Roman" w:cs="Times New Roman"/>
          <w:sz w:val="24"/>
          <w:szCs w:val="24"/>
        </w:rPr>
        <w:t>CV Mandar Maju, Bandung, 2001.</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Moeljatno, </w:t>
      </w:r>
      <w:r>
        <w:rPr>
          <w:rFonts w:ascii="Times New Roman" w:hAnsi="Times New Roman" w:cs="Times New Roman"/>
          <w:i/>
          <w:sz w:val="24"/>
          <w:szCs w:val="24"/>
        </w:rPr>
        <w:t>Azas-Azas Hukum Pidana</w:t>
      </w:r>
      <w:r>
        <w:rPr>
          <w:rFonts w:ascii="Times New Roman" w:hAnsi="Times New Roman" w:cs="Times New Roman"/>
          <w:sz w:val="24"/>
          <w:szCs w:val="24"/>
        </w:rPr>
        <w:t>, Penerbit Rineka Cipta 2000.</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Muladi dan Barda Nawawi, </w:t>
      </w:r>
      <w:r>
        <w:rPr>
          <w:rFonts w:ascii="Times New Roman" w:hAnsi="Times New Roman" w:cs="Times New Roman"/>
          <w:i/>
          <w:sz w:val="24"/>
          <w:szCs w:val="24"/>
        </w:rPr>
        <w:t>Teori-Teori dan Kebijakan Pidana</w:t>
      </w:r>
      <w:r>
        <w:rPr>
          <w:rFonts w:ascii="Times New Roman" w:hAnsi="Times New Roman" w:cs="Times New Roman"/>
          <w:sz w:val="24"/>
          <w:szCs w:val="24"/>
        </w:rPr>
        <w:t>, Penerbit Alumni Bandung, 1984.</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N.E Algra, H.R.W. Gokkel Saleh Adiwinta, A. Toeluks. H. Boerhanudin St Baloech. </w:t>
      </w:r>
      <w:r>
        <w:rPr>
          <w:rFonts w:ascii="Times New Roman" w:hAnsi="Times New Roman" w:cs="Times New Roman"/>
          <w:i/>
          <w:sz w:val="24"/>
          <w:szCs w:val="24"/>
        </w:rPr>
        <w:t>Kamus Istilah Hukum Fockeuna Andreal Belanda-Indonesia</w:t>
      </w:r>
      <w:r>
        <w:rPr>
          <w:rFonts w:ascii="Times New Roman" w:hAnsi="Times New Roman" w:cs="Times New Roman"/>
          <w:sz w:val="24"/>
          <w:szCs w:val="24"/>
        </w:rPr>
        <w:t>. Bina Cipta 1977.</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P.A.F. Lamintang, </w:t>
      </w:r>
      <w:r>
        <w:rPr>
          <w:rFonts w:ascii="Times New Roman" w:hAnsi="Times New Roman" w:cs="Times New Roman"/>
          <w:i/>
          <w:sz w:val="24"/>
          <w:szCs w:val="24"/>
        </w:rPr>
        <w:t>Dasar-Dasar Hukum Pidana Indonesia</w:t>
      </w:r>
      <w:r>
        <w:rPr>
          <w:rFonts w:ascii="Times New Roman" w:hAnsi="Times New Roman" w:cs="Times New Roman"/>
          <w:sz w:val="24"/>
          <w:szCs w:val="24"/>
        </w:rPr>
        <w:t>, Penerbit  Sinar Baru Bandung 1984.</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Roeslan Saleh, </w:t>
      </w:r>
      <w:r>
        <w:rPr>
          <w:rFonts w:ascii="Times New Roman" w:hAnsi="Times New Roman" w:cs="Times New Roman"/>
          <w:i/>
          <w:sz w:val="24"/>
          <w:szCs w:val="24"/>
        </w:rPr>
        <w:t xml:space="preserve">Perbuatan Pidana dan Pertanggungjawaban Pidana Dua Pengertian Dasar Dalam Hukum Pidana, </w:t>
      </w:r>
      <w:r>
        <w:rPr>
          <w:rFonts w:ascii="Times New Roman" w:hAnsi="Times New Roman" w:cs="Times New Roman"/>
          <w:sz w:val="24"/>
          <w:szCs w:val="24"/>
        </w:rPr>
        <w:t>Centra, Jakarta,  1986</w:t>
      </w:r>
      <w:r>
        <w:rPr>
          <w:rFonts w:ascii="Times New Roman" w:hAnsi="Times New Roman" w:cs="Times New Roman"/>
          <w:sz w:val="24"/>
          <w:szCs w:val="24"/>
          <w:lang w:val="en-US"/>
        </w:rPr>
        <w:t>.</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Ronny Hanitijo Soemitro, </w:t>
      </w:r>
      <w:r>
        <w:rPr>
          <w:rFonts w:ascii="Times New Roman" w:hAnsi="Times New Roman" w:eastAsia="Times New Roman" w:cs="Times New Roman"/>
          <w:i/>
          <w:sz w:val="24"/>
          <w:szCs w:val="24"/>
        </w:rPr>
        <w:t>Metodologi Penelitian Hukum Dan Jurimetri</w:t>
      </w:r>
      <w:r>
        <w:rPr>
          <w:rFonts w:ascii="Times New Roman" w:hAnsi="Times New Roman" w:eastAsia="Times New Roman" w:cs="Times New Roman"/>
          <w:sz w:val="24"/>
          <w:szCs w:val="24"/>
        </w:rPr>
        <w:t>, Ghalia Indonesia, Jakarta, 1990.</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Sathocid Kartenegara, </w:t>
      </w:r>
      <w:r>
        <w:rPr>
          <w:rFonts w:ascii="Times New Roman" w:hAnsi="Times New Roman" w:cs="Times New Roman"/>
          <w:i/>
          <w:sz w:val="24"/>
          <w:szCs w:val="24"/>
        </w:rPr>
        <w:t>Hukum Pidana I Kumpulan Kuliah,</w:t>
      </w:r>
      <w:r>
        <w:rPr>
          <w:rFonts w:ascii="Times New Roman" w:hAnsi="Times New Roman" w:cs="Times New Roman"/>
          <w:sz w:val="24"/>
          <w:szCs w:val="24"/>
        </w:rPr>
        <w:t xml:space="preserve"> Balai Lektor Mahasiswa, Jakarta</w:t>
      </w:r>
      <w:r>
        <w:rPr>
          <w:rFonts w:ascii="Times New Roman" w:hAnsi="Times New Roman" w:cs="Times New Roman"/>
          <w:sz w:val="24"/>
          <w:szCs w:val="24"/>
          <w:lang w:val="en-US"/>
        </w:rPr>
        <w:t>.</w:t>
      </w:r>
    </w:p>
    <w:p>
      <w:pPr>
        <w:pStyle w:val="8"/>
        <w:ind w:left="567" w:hanging="567"/>
        <w:jc w:val="both"/>
        <w:rPr>
          <w:rFonts w:ascii="Times New Roman" w:hAnsi="Times New Roman" w:cs="Times New Roman"/>
          <w:sz w:val="24"/>
          <w:szCs w:val="24"/>
          <w:lang w:val="en-US"/>
        </w:rPr>
      </w:pPr>
    </w:p>
    <w:p>
      <w:pPr>
        <w:tabs>
          <w:tab w:val="left" w:pos="1720"/>
        </w:tabs>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Soerjono Soekanto, Metode Penulisan Hukum, UI Press, Jakarta, 2002.</w:t>
      </w:r>
    </w:p>
    <w:p>
      <w:pPr>
        <w:tabs>
          <w:tab w:val="left" w:pos="1720"/>
        </w:tabs>
        <w:spacing w:after="0" w:line="240" w:lineRule="auto"/>
        <w:ind w:left="567" w:hanging="567"/>
        <w:jc w:val="both"/>
        <w:rPr>
          <w:rFonts w:ascii="Times New Roman" w:hAnsi="Times New Roman" w:eastAsia="Times New Roman" w:cs="Times New Roman"/>
          <w:sz w:val="24"/>
          <w:szCs w:val="24"/>
          <w:vertAlign w:val="superscript"/>
          <w:lang w:val="en-US"/>
        </w:rPr>
      </w:pPr>
    </w:p>
    <w:p>
      <w:pPr>
        <w:tabs>
          <w:tab w:val="left" w:pos="1740"/>
        </w:tabs>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Soerjono Soekanto, </w:t>
      </w:r>
      <w:r>
        <w:rPr>
          <w:rFonts w:ascii="Times New Roman" w:hAnsi="Times New Roman" w:eastAsia="Times New Roman" w:cs="Times New Roman"/>
          <w:i/>
          <w:sz w:val="24"/>
          <w:szCs w:val="24"/>
        </w:rPr>
        <w:t>Penelitian Hukum Normatif “Suatu Tinjauan Singkat</w:t>
      </w:r>
      <w:r>
        <w:rPr>
          <w:rFonts w:ascii="Times New Roman" w:hAnsi="Times New Roman" w:eastAsia="Times New Roman" w:cs="Times New Roman"/>
          <w:sz w:val="24"/>
          <w:szCs w:val="24"/>
        </w:rPr>
        <w:t>”, Rajawali Pers,Jakarta, 2006.</w:t>
      </w:r>
    </w:p>
    <w:p>
      <w:pPr>
        <w:tabs>
          <w:tab w:val="left" w:pos="1740"/>
        </w:tabs>
        <w:spacing w:after="0" w:line="240" w:lineRule="auto"/>
        <w:ind w:left="567" w:hanging="567"/>
        <w:jc w:val="both"/>
        <w:rPr>
          <w:rFonts w:ascii="Times New Roman" w:hAnsi="Times New Roman" w:eastAsia="Times New Roman" w:cs="Times New Roman"/>
          <w:sz w:val="24"/>
          <w:szCs w:val="24"/>
          <w:vertAlign w:val="superscript"/>
          <w:lang w:val="en-US"/>
        </w:rPr>
      </w:pPr>
    </w:p>
    <w:p>
      <w:pPr>
        <w:pStyle w:val="8"/>
        <w:ind w:left="567" w:hanging="567"/>
        <w:jc w:val="both"/>
        <w:rPr>
          <w:rFonts w:ascii="Times New Roman" w:hAnsi="Times New Roman" w:cs="Times New Roman"/>
          <w:sz w:val="24"/>
          <w:szCs w:val="24"/>
        </w:rPr>
      </w:pPr>
      <w:r>
        <w:rPr>
          <w:rFonts w:ascii="Times New Roman" w:hAnsi="Times New Roman" w:eastAsia="Times New Roman" w:cs="Times New Roman"/>
          <w:sz w:val="24"/>
          <w:szCs w:val="24"/>
        </w:rPr>
        <w:t xml:space="preserve">Soerjono Soekanto, </w:t>
      </w:r>
      <w:r>
        <w:rPr>
          <w:rFonts w:ascii="Times New Roman" w:hAnsi="Times New Roman" w:eastAsia="Times New Roman" w:cs="Times New Roman"/>
          <w:i/>
          <w:sz w:val="24"/>
          <w:szCs w:val="24"/>
        </w:rPr>
        <w:t>Pengantar Penelitian Hukum</w:t>
      </w:r>
      <w:r>
        <w:rPr>
          <w:rFonts w:ascii="Times New Roman" w:hAnsi="Times New Roman" w:eastAsia="Times New Roman" w:cs="Times New Roman"/>
          <w:sz w:val="24"/>
          <w:szCs w:val="24"/>
        </w:rPr>
        <w:t>, UI Press, Jakarta, 2014.</w:t>
      </w: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Sudarto, </w:t>
      </w:r>
      <w:r>
        <w:rPr>
          <w:rFonts w:ascii="Times New Roman" w:hAnsi="Times New Roman" w:cs="Times New Roman"/>
          <w:i/>
          <w:sz w:val="24"/>
          <w:szCs w:val="24"/>
        </w:rPr>
        <w:t>Hukum Pidana dan Perkembangan Masyarakat</w:t>
      </w:r>
      <w:r>
        <w:rPr>
          <w:rFonts w:ascii="Times New Roman" w:hAnsi="Times New Roman" w:cs="Times New Roman"/>
          <w:sz w:val="24"/>
          <w:szCs w:val="24"/>
        </w:rPr>
        <w:t>, Penerbit Sinar Bandung 1983.</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Sudarto, </w:t>
      </w:r>
      <w:r>
        <w:rPr>
          <w:rFonts w:ascii="Times New Roman" w:hAnsi="Times New Roman" w:cs="Times New Roman"/>
          <w:i/>
          <w:sz w:val="24"/>
          <w:szCs w:val="24"/>
        </w:rPr>
        <w:t>Tindak Pidana Korupsi Di Indonesia Dalam Buku Hukum Dan Hukum Pidana</w:t>
      </w:r>
      <w:r>
        <w:rPr>
          <w:rFonts w:ascii="Times New Roman" w:hAnsi="Times New Roman" w:cs="Times New Roman"/>
          <w:sz w:val="24"/>
          <w:szCs w:val="24"/>
        </w:rPr>
        <w:t>, Alumni Bandung 1981.</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Syed Hussein Alatas, </w:t>
      </w:r>
      <w:r>
        <w:rPr>
          <w:rFonts w:ascii="Times New Roman" w:hAnsi="Times New Roman" w:cs="Times New Roman"/>
          <w:i/>
          <w:sz w:val="24"/>
          <w:szCs w:val="24"/>
        </w:rPr>
        <w:t>The Sociology Corruption The Nature Function,</w:t>
      </w:r>
      <w:r>
        <w:rPr>
          <w:rFonts w:ascii="Times New Roman" w:hAnsi="Times New Roman" w:cs="Times New Roman"/>
          <w:sz w:val="24"/>
          <w:szCs w:val="24"/>
        </w:rPr>
        <w:t xml:space="preserve"> Cause and Prevention  of Corruption Timer Books International Singapure 1980.</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T. Subarsyah Sumadikara, </w:t>
      </w:r>
      <w:r>
        <w:rPr>
          <w:rFonts w:ascii="Times New Roman" w:hAnsi="Times New Roman" w:cs="Times New Roman"/>
          <w:i/>
          <w:sz w:val="24"/>
          <w:szCs w:val="24"/>
        </w:rPr>
        <w:t>Kejahatan Politik Kajian Dalam Perspektif  Kejahatan Sempurna</w:t>
      </w:r>
      <w:r>
        <w:rPr>
          <w:rFonts w:ascii="Times New Roman" w:hAnsi="Times New Roman" w:cs="Times New Roman"/>
          <w:sz w:val="24"/>
          <w:szCs w:val="24"/>
        </w:rPr>
        <w:t>, Kencana Utama Bandung 2009.</w:t>
      </w:r>
    </w:p>
    <w:p>
      <w:pPr>
        <w:pStyle w:val="8"/>
        <w:ind w:left="567" w:hanging="567"/>
        <w:jc w:val="both"/>
        <w:rPr>
          <w:rFonts w:ascii="Times New Roman" w:hAnsi="Times New Roman" w:cs="Times New Roman"/>
          <w:sz w:val="24"/>
          <w:szCs w:val="24"/>
          <w:lang w:val="en-US"/>
        </w:rPr>
      </w:pPr>
    </w:p>
    <w:p>
      <w:pPr>
        <w:pStyle w:val="8"/>
        <w:ind w:left="567" w:hanging="567"/>
        <w:jc w:val="both"/>
        <w:rPr>
          <w:rFonts w:ascii="Times New Roman" w:hAnsi="Times New Roman" w:cs="Times New Roman"/>
          <w:sz w:val="24"/>
          <w:szCs w:val="24"/>
          <w:lang w:val="en-US"/>
        </w:rPr>
      </w:pPr>
      <w:r>
        <w:rPr>
          <w:rStyle w:val="10"/>
          <w:rFonts w:ascii="Times New Roman" w:hAnsi="Times New Roman" w:cs="Times New Roman"/>
          <w:color w:val="222222"/>
          <w:sz w:val="24"/>
          <w:szCs w:val="24"/>
        </w:rPr>
        <w:t>Yahya Harahap</w:t>
      </w:r>
      <w:r>
        <w:rPr>
          <w:rStyle w:val="10"/>
          <w:rFonts w:ascii="Times New Roman" w:hAnsi="Times New Roman" w:cs="Times New Roman"/>
          <w:color w:val="222222"/>
          <w:sz w:val="24"/>
          <w:szCs w:val="24"/>
          <w:lang w:val="en-US"/>
        </w:rPr>
        <w:t>,</w:t>
      </w:r>
      <w:r>
        <w:rPr>
          <w:rStyle w:val="6"/>
          <w:color w:val="222222"/>
          <w:sz w:val="24"/>
          <w:szCs w:val="24"/>
        </w:rPr>
        <w:t xml:space="preserve"> Pembahasan Permasalahan dan Penerapan KUHAP</w:t>
      </w:r>
      <w:r>
        <w:rPr>
          <w:rFonts w:ascii="Times New Roman" w:hAnsi="Times New Roman" w:cs="Times New Roman"/>
          <w:color w:val="222222"/>
          <w:sz w:val="24"/>
          <w:szCs w:val="24"/>
          <w:lang w:val="en-US"/>
        </w:rPr>
        <w:t xml:space="preserve">, </w:t>
      </w:r>
      <w:r>
        <w:rPr>
          <w:rStyle w:val="6"/>
          <w:color w:val="222222"/>
          <w:sz w:val="24"/>
          <w:szCs w:val="24"/>
        </w:rPr>
        <w:t>Pemeriksaan Sidang Pengadilan, Banding, Kasasi, dan Peninjauan Kembali, Sinar Grafika, Jakarta, 2002.</w:t>
      </w:r>
    </w:p>
    <w:p>
      <w:pPr>
        <w:pStyle w:val="8"/>
        <w:ind w:left="567" w:hanging="567"/>
        <w:jc w:val="both"/>
        <w:rPr>
          <w:rFonts w:ascii="Times New Roman" w:hAnsi="Times New Roman" w:cs="Times New Roman"/>
          <w:sz w:val="24"/>
          <w:szCs w:val="24"/>
          <w:lang w:val="en-US"/>
        </w:rPr>
      </w:pPr>
    </w:p>
    <w:p>
      <w:pPr>
        <w:tabs>
          <w:tab w:val="left" w:pos="1720"/>
        </w:tabs>
        <w:spacing w:after="0" w:line="240" w:lineRule="auto"/>
        <w:ind w:left="567" w:hanging="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Yesmil Anwar dan Adang, </w:t>
      </w:r>
      <w:r>
        <w:rPr>
          <w:rFonts w:ascii="Times New Roman" w:hAnsi="Times New Roman" w:eastAsia="Times New Roman" w:cs="Times New Roman"/>
          <w:i/>
          <w:sz w:val="24"/>
          <w:szCs w:val="24"/>
        </w:rPr>
        <w:t>Kriminologi,</w:t>
      </w:r>
      <w:r>
        <w:rPr>
          <w:rFonts w:ascii="Times New Roman" w:hAnsi="Times New Roman" w:eastAsia="Times New Roman" w:cs="Times New Roman"/>
          <w:sz w:val="24"/>
          <w:szCs w:val="24"/>
        </w:rPr>
        <w:t xml:space="preserve"> 2010, Bandung : PT Refika Aditama.</w:t>
      </w:r>
    </w:p>
    <w:p>
      <w:pPr>
        <w:tabs>
          <w:tab w:val="left" w:pos="1720"/>
        </w:tabs>
        <w:spacing w:after="0" w:line="240" w:lineRule="auto"/>
        <w:ind w:left="567" w:hanging="567"/>
        <w:jc w:val="both"/>
        <w:rPr>
          <w:rFonts w:ascii="Times New Roman" w:hAnsi="Times New Roman" w:eastAsia="Times New Roman" w:cs="Times New Roman"/>
          <w:sz w:val="24"/>
          <w:szCs w:val="24"/>
          <w:lang w:val="en-US"/>
        </w:rPr>
      </w:pPr>
    </w:p>
    <w:p>
      <w:pPr>
        <w:pStyle w:val="11"/>
        <w:tabs>
          <w:tab w:val="left" w:pos="1720"/>
        </w:tabs>
        <w:spacing w:after="0" w:line="240" w:lineRule="auto"/>
        <w:ind w:left="0"/>
        <w:jc w:val="both"/>
        <w:rPr>
          <w:rFonts w:ascii="Times New Roman" w:hAnsi="Times New Roman" w:eastAsia="Times New Roman"/>
          <w:b/>
          <w:bCs/>
          <w:sz w:val="24"/>
          <w:szCs w:val="24"/>
        </w:rPr>
      </w:pPr>
    </w:p>
    <w:p>
      <w:pPr>
        <w:pStyle w:val="11"/>
        <w:tabs>
          <w:tab w:val="left" w:pos="1720"/>
        </w:tabs>
        <w:spacing w:after="0" w:line="240" w:lineRule="auto"/>
        <w:ind w:left="0"/>
        <w:jc w:val="both"/>
        <w:rPr>
          <w:rFonts w:ascii="Times New Roman" w:hAnsi="Times New Roman" w:eastAsia="Times New Roman"/>
          <w:b/>
          <w:bCs/>
          <w:sz w:val="24"/>
          <w:szCs w:val="24"/>
        </w:rPr>
      </w:pPr>
      <w:r>
        <w:rPr>
          <w:rFonts w:ascii="Times New Roman" w:hAnsi="Times New Roman" w:eastAsia="Times New Roman"/>
          <w:b/>
          <w:bCs/>
          <w:sz w:val="24"/>
          <w:szCs w:val="24"/>
        </w:rPr>
        <w:t>Sumber Lain</w:t>
      </w:r>
    </w:p>
    <w:p>
      <w:pPr>
        <w:pStyle w:val="11"/>
        <w:tabs>
          <w:tab w:val="left" w:pos="1720"/>
        </w:tabs>
        <w:spacing w:after="0" w:line="240" w:lineRule="auto"/>
        <w:ind w:left="360"/>
        <w:jc w:val="both"/>
        <w:rPr>
          <w:rFonts w:ascii="Times New Roman" w:hAnsi="Times New Roman" w:eastAsia="Times New Roman"/>
          <w:b/>
          <w:bCs/>
          <w:sz w:val="24"/>
          <w:szCs w:val="24"/>
        </w:rPr>
      </w:pPr>
    </w:p>
    <w:p>
      <w:pPr>
        <w:spacing w:after="0" w:line="24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Undang  – Undang Nomor 31 Tahun 1997 Tentang Peradilan Militer.</w:t>
      </w:r>
    </w:p>
    <w:p>
      <w:pPr>
        <w:spacing w:after="0" w:line="240" w:lineRule="auto"/>
        <w:jc w:val="both"/>
        <w:rPr>
          <w:rFonts w:ascii="Times New Roman" w:hAnsi="Times New Roman" w:eastAsia="Times New Roman" w:cs="Times New Roman"/>
          <w:color w:val="000000"/>
          <w:sz w:val="24"/>
          <w:szCs w:val="24"/>
          <w:lang w:val="en-US"/>
        </w:rPr>
      </w:pPr>
    </w:p>
    <w:p>
      <w:pPr>
        <w:tabs>
          <w:tab w:val="left" w:pos="2440"/>
        </w:tabs>
        <w:spacing w:after="0" w:line="24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Undang – Undang Nomor 34 Tahun 2004 Tentang Tentara Nasional Indonesia.</w:t>
      </w:r>
    </w:p>
    <w:p>
      <w:pPr>
        <w:tabs>
          <w:tab w:val="left" w:pos="2440"/>
        </w:tabs>
        <w:spacing w:after="0" w:line="360" w:lineRule="auto"/>
        <w:jc w:val="both"/>
        <w:rPr>
          <w:rFonts w:ascii="Times New Roman" w:hAnsi="Times New Roman" w:eastAsia="Times New Roman" w:cs="Times New Roman"/>
          <w:color w:val="000000"/>
          <w:sz w:val="24"/>
          <w:szCs w:val="24"/>
          <w:lang w:val="en-US"/>
        </w:rPr>
      </w:pPr>
    </w:p>
    <w:p>
      <w:pPr>
        <w:tabs>
          <w:tab w:val="left" w:pos="2440"/>
        </w:tabs>
        <w:spacing w:after="0" w:line="360" w:lineRule="auto"/>
        <w:ind w:left="540" w:hanging="540"/>
        <w:jc w:val="both"/>
        <w:rPr>
          <w:rStyle w:val="9"/>
          <w:rFonts w:ascii="Times New Roman" w:hAnsi="Times New Roman" w:eastAsia="Times New Roman" w:cs="Times New Roman"/>
          <w:color w:val="000000"/>
          <w:sz w:val="24"/>
          <w:szCs w:val="24"/>
          <w:u w:val="none"/>
          <w:lang w:val="en-US"/>
        </w:rPr>
      </w:pPr>
      <w:r>
        <w:fldChar w:fldCharType="begin"/>
      </w:r>
      <w:r>
        <w:instrText xml:space="preserve"> HYPERLINK "https://www.kpk.go.id/images/pdf/Undang-undang/uu202001.pdf" </w:instrText>
      </w:r>
      <w:r>
        <w:fldChar w:fldCharType="separate"/>
      </w:r>
      <w:r>
        <w:rPr>
          <w:rStyle w:val="9"/>
          <w:rFonts w:ascii="Times New Roman" w:hAnsi="Times New Roman" w:eastAsia="Times New Roman" w:cs="Times New Roman"/>
          <w:color w:val="000000"/>
          <w:sz w:val="24"/>
          <w:szCs w:val="24"/>
          <w:u w:val="none"/>
        </w:rPr>
        <w:t>Undang-Undang No. 20 Tahun 2001 tentang Perubahan atas Undang  - U</w:t>
      </w:r>
      <w:r>
        <w:rPr>
          <w:rStyle w:val="9"/>
          <w:rFonts w:ascii="Times New Roman" w:hAnsi="Times New Roman" w:eastAsia="Times New Roman" w:cs="Times New Roman"/>
          <w:color w:val="000000"/>
          <w:sz w:val="24"/>
          <w:szCs w:val="24"/>
          <w:u w:val="none"/>
        </w:rPr>
        <w:fldChar w:fldCharType="end"/>
      </w:r>
      <w:r>
        <w:rPr>
          <w:rStyle w:val="9"/>
          <w:rFonts w:ascii="Times New Roman" w:hAnsi="Times New Roman" w:eastAsia="Times New Roman" w:cs="Times New Roman"/>
          <w:color w:val="000000"/>
          <w:sz w:val="24"/>
          <w:szCs w:val="24"/>
          <w:u w:val="none"/>
        </w:rPr>
        <w:t>ndang</w:t>
      </w:r>
      <w:r>
        <w:fldChar w:fldCharType="begin"/>
      </w:r>
      <w:r>
        <w:instrText xml:space="preserve"> HYPERLINK "https://www.kpk.go.id/images/pdf/Undang-undang/uu202001.pdf" </w:instrText>
      </w:r>
      <w:r>
        <w:fldChar w:fldCharType="separate"/>
      </w:r>
      <w:r>
        <w:rPr>
          <w:rStyle w:val="9"/>
          <w:rFonts w:ascii="Times New Roman" w:hAnsi="Times New Roman" w:eastAsia="Times New Roman" w:cs="Times New Roman"/>
          <w:color w:val="000000"/>
          <w:sz w:val="24"/>
          <w:szCs w:val="24"/>
          <w:u w:val="none"/>
        </w:rPr>
        <w:t>Nomor 31 tahun 1999 tentang Pemberantasan Tindak Pidana</w:t>
      </w:r>
      <w:r>
        <w:rPr>
          <w:rStyle w:val="9"/>
          <w:rFonts w:ascii="Times New Roman" w:hAnsi="Times New Roman" w:eastAsia="Times New Roman" w:cs="Times New Roman"/>
          <w:color w:val="000000"/>
          <w:sz w:val="24"/>
          <w:szCs w:val="24"/>
          <w:u w:val="none"/>
        </w:rPr>
        <w:fldChar w:fldCharType="end"/>
      </w:r>
      <w:r>
        <w:fldChar w:fldCharType="begin"/>
      </w:r>
      <w:r>
        <w:instrText xml:space="preserve"> HYPERLINK "https://www.kpk.go.id/images/pdf/Undang-undang/uu202001.pdf" </w:instrText>
      </w:r>
      <w:r>
        <w:fldChar w:fldCharType="separate"/>
      </w:r>
      <w:r>
        <w:rPr>
          <w:rStyle w:val="9"/>
          <w:rFonts w:ascii="Times New Roman" w:hAnsi="Times New Roman" w:eastAsia="Times New Roman" w:cs="Times New Roman"/>
          <w:color w:val="000000"/>
          <w:sz w:val="24"/>
          <w:szCs w:val="24"/>
          <w:u w:val="none"/>
        </w:rPr>
        <w:t>Korupsi</w:t>
      </w:r>
      <w:r>
        <w:rPr>
          <w:rStyle w:val="9"/>
          <w:rFonts w:ascii="Times New Roman" w:hAnsi="Times New Roman" w:eastAsia="Times New Roman" w:cs="Times New Roman"/>
          <w:color w:val="000000"/>
          <w:sz w:val="24"/>
          <w:szCs w:val="24"/>
          <w:u w:val="none"/>
        </w:rPr>
        <w:fldChar w:fldCharType="end"/>
      </w:r>
    </w:p>
    <w:p>
      <w:pPr>
        <w:tabs>
          <w:tab w:val="left" w:pos="2440"/>
        </w:tabs>
        <w:spacing w:after="0" w:line="240" w:lineRule="auto"/>
        <w:ind w:left="540" w:hanging="540"/>
        <w:jc w:val="both"/>
        <w:rPr>
          <w:rStyle w:val="9"/>
          <w:rFonts w:ascii="Times New Roman" w:hAnsi="Times New Roman" w:eastAsia="Times New Roman" w:cs="Times New Roman"/>
          <w:color w:val="000000"/>
          <w:sz w:val="24"/>
          <w:szCs w:val="24"/>
          <w:lang w:val="en-US"/>
        </w:rPr>
      </w:pPr>
    </w:p>
    <w:p>
      <w:pPr>
        <w:tabs>
          <w:tab w:val="left" w:pos="2440"/>
        </w:tabs>
        <w:spacing w:after="0" w:line="240" w:lineRule="auto"/>
        <w:ind w:left="540" w:hanging="540"/>
        <w:jc w:val="both"/>
        <w:rPr>
          <w:rFonts w:ascii="Times New Roman" w:hAnsi="Times New Roman" w:eastAsia="Times New Roman" w:cs="Times New Roman"/>
          <w:color w:val="000000"/>
          <w:sz w:val="24"/>
          <w:szCs w:val="24"/>
          <w:lang w:val="en-US"/>
        </w:rPr>
      </w:pPr>
      <w:r>
        <w:rPr>
          <w:rStyle w:val="9"/>
          <w:rFonts w:ascii="Times New Roman" w:hAnsi="Times New Roman" w:eastAsia="Times New Roman" w:cs="Times New Roman"/>
          <w:color w:val="000000"/>
          <w:sz w:val="24"/>
          <w:szCs w:val="24"/>
        </w:rPr>
        <w:t>Undang</w:t>
      </w:r>
      <w:r>
        <w:rPr>
          <w:rStyle w:val="9"/>
          <w:rFonts w:ascii="Times New Roman" w:hAnsi="Times New Roman" w:eastAsia="Times New Roman" w:cs="Times New Roman"/>
          <w:color w:val="000000"/>
          <w:sz w:val="24"/>
          <w:szCs w:val="24"/>
          <w:lang w:val="en-US"/>
        </w:rPr>
        <w:t>-</w:t>
      </w:r>
      <w:r>
        <w:rPr>
          <w:rFonts w:ascii="Times New Roman" w:hAnsi="Times New Roman" w:eastAsia="Times New Roman" w:cs="Times New Roman"/>
          <w:color w:val="000000"/>
          <w:sz w:val="24"/>
          <w:szCs w:val="24"/>
        </w:rPr>
        <w:t xml:space="preserve">Undang Nomor </w:t>
      </w:r>
      <w:r>
        <w:rPr>
          <w:rFonts w:ascii="Times New Roman" w:hAnsi="Times New Roman" w:eastAsia="Times New Roman" w:cs="Times New Roman"/>
          <w:color w:val="000000"/>
          <w:sz w:val="24"/>
          <w:szCs w:val="24"/>
          <w:lang w:val="en-US"/>
        </w:rPr>
        <w:t>30</w:t>
      </w:r>
      <w:r>
        <w:rPr>
          <w:rFonts w:ascii="Times New Roman" w:hAnsi="Times New Roman" w:eastAsia="Times New Roman" w:cs="Times New Roman"/>
          <w:color w:val="000000"/>
          <w:sz w:val="24"/>
          <w:szCs w:val="24"/>
        </w:rPr>
        <w:t xml:space="preserve"> Tahun 200</w:t>
      </w:r>
      <w:r>
        <w:rPr>
          <w:rFonts w:ascii="Times New Roman" w:hAnsi="Times New Roman" w:eastAsia="Times New Roman" w:cs="Times New Roman"/>
          <w:color w:val="000000"/>
          <w:sz w:val="24"/>
          <w:szCs w:val="24"/>
          <w:lang w:val="en-US"/>
        </w:rPr>
        <w:t>2</w:t>
      </w:r>
      <w:r>
        <w:rPr>
          <w:rFonts w:ascii="Times New Roman" w:hAnsi="Times New Roman" w:eastAsia="Times New Roman" w:cs="Times New Roman"/>
          <w:color w:val="000000"/>
          <w:sz w:val="24"/>
          <w:szCs w:val="24"/>
        </w:rPr>
        <w:t xml:space="preserve"> Tentang </w:t>
      </w:r>
      <w:r>
        <w:rPr>
          <w:rFonts w:ascii="Times New Roman" w:hAnsi="Times New Roman" w:eastAsia="Times New Roman" w:cs="Times New Roman"/>
          <w:color w:val="000000"/>
          <w:sz w:val="24"/>
          <w:szCs w:val="24"/>
          <w:lang w:val="en-US"/>
        </w:rPr>
        <w:t xml:space="preserve">Komisi Pemberantasan </w:t>
      </w:r>
      <w:r>
        <w:rPr>
          <w:rFonts w:ascii="Times New Roman" w:hAnsi="Times New Roman" w:cs="Times New Roman"/>
          <w:color w:val="000000" w:themeColor="text1"/>
          <w:sz w:val="24"/>
          <w:szCs w:val="24"/>
          <w:lang w:val="en-US"/>
        </w:rPr>
        <w:t>Korupsi</w:t>
      </w:r>
    </w:p>
    <w:p>
      <w:pPr>
        <w:tabs>
          <w:tab w:val="left" w:pos="2440"/>
        </w:tabs>
        <w:spacing w:after="0" w:line="240" w:lineRule="auto"/>
        <w:jc w:val="both"/>
        <w:rPr>
          <w:rStyle w:val="9"/>
          <w:rFonts w:ascii="Times New Roman" w:hAnsi="Times New Roman" w:eastAsia="Times New Roman" w:cs="Times New Roman"/>
          <w:color w:val="000000"/>
          <w:sz w:val="24"/>
          <w:szCs w:val="24"/>
          <w:lang w:val="en-US"/>
        </w:rPr>
      </w:pPr>
    </w:p>
    <w:p>
      <w:pPr>
        <w:tabs>
          <w:tab w:val="left" w:pos="2440"/>
        </w:tabs>
        <w:spacing w:after="0" w:line="240" w:lineRule="auto"/>
        <w:ind w:left="540" w:hanging="540"/>
        <w:jc w:val="both"/>
        <w:rPr>
          <w:rFonts w:ascii="Times New Roman" w:hAnsi="Times New Roman" w:cs="Times New Roman"/>
          <w:sz w:val="24"/>
          <w:szCs w:val="24"/>
        </w:rPr>
      </w:pPr>
      <w:r>
        <w:rPr>
          <w:rStyle w:val="9"/>
          <w:rFonts w:eastAsia="Times New Roman"/>
          <w:color w:val="000000"/>
        </w:rPr>
        <w:t>Undang</w:t>
      </w:r>
      <w:r>
        <w:rPr>
          <w:rFonts w:ascii="Times New Roman" w:hAnsi="Times New Roman" w:cs="Times New Roman"/>
          <w:color w:val="000000" w:themeColor="text1"/>
          <w:sz w:val="24"/>
          <w:szCs w:val="24"/>
          <w:lang w:val="en-US"/>
        </w:rPr>
        <w:t xml:space="preserve">-Undang Nomor 46 Tahun 2009 tentang Pengadilan Tindak Pidana Korupsi. </w:t>
      </w:r>
    </w:p>
    <w:p>
      <w:pPr>
        <w:tabs>
          <w:tab w:val="left" w:pos="2440"/>
        </w:tabs>
        <w:spacing w:after="0" w:line="240" w:lineRule="auto"/>
        <w:jc w:val="both"/>
        <w:rPr>
          <w:rStyle w:val="9"/>
          <w:rFonts w:ascii="Times New Roman" w:hAnsi="Times New Roman" w:eastAsia="Times New Roman" w:cs="Times New Roman"/>
          <w:color w:val="000000"/>
          <w:sz w:val="24"/>
          <w:szCs w:val="24"/>
          <w:lang w:val="en-US"/>
        </w:rPr>
      </w:pPr>
    </w:p>
    <w:p>
      <w:pPr>
        <w:tabs>
          <w:tab w:val="left" w:pos="2440"/>
        </w:tabs>
        <w:spacing w:after="0" w:line="240" w:lineRule="auto"/>
        <w:jc w:val="both"/>
        <w:rPr>
          <w:rFonts w:ascii="Times New Roman" w:hAnsi="Times New Roman" w:eastAsia="Times New Roman" w:cs="Times New Roman"/>
          <w:color w:val="000000"/>
          <w:sz w:val="24"/>
          <w:szCs w:val="24"/>
          <w:lang w:val="en-US"/>
        </w:rPr>
      </w:pPr>
      <w:r>
        <w:rPr>
          <w:rStyle w:val="9"/>
          <w:rFonts w:ascii="Times New Roman" w:hAnsi="Times New Roman" w:eastAsia="Times New Roman" w:cs="Times New Roman"/>
          <w:color w:val="000000"/>
          <w:sz w:val="24"/>
          <w:szCs w:val="24"/>
        </w:rPr>
        <w:t>Undang</w:t>
      </w:r>
      <w:r>
        <w:rPr>
          <w:rStyle w:val="9"/>
          <w:rFonts w:ascii="Times New Roman" w:hAnsi="Times New Roman" w:eastAsia="Times New Roman" w:cs="Times New Roman"/>
          <w:color w:val="000000"/>
          <w:sz w:val="24"/>
          <w:szCs w:val="24"/>
          <w:lang w:val="en-US"/>
        </w:rPr>
        <w:t>-</w:t>
      </w:r>
      <w:r>
        <w:rPr>
          <w:rFonts w:ascii="Times New Roman" w:hAnsi="Times New Roman" w:eastAsia="Times New Roman" w:cs="Times New Roman"/>
          <w:color w:val="000000"/>
          <w:sz w:val="24"/>
          <w:szCs w:val="24"/>
        </w:rPr>
        <w:t>Undang Nomor 48 Tahun 2009 Tentang Kekuasaan Kehakiman</w:t>
      </w:r>
    </w:p>
    <w:p>
      <w:pPr>
        <w:tabs>
          <w:tab w:val="left" w:pos="2440"/>
        </w:tabs>
        <w:spacing w:after="0" w:line="240" w:lineRule="auto"/>
        <w:jc w:val="both"/>
        <w:rPr>
          <w:rFonts w:ascii="Times New Roman" w:hAnsi="Times New Roman" w:eastAsia="Times New Roman" w:cs="Times New Roman"/>
          <w:color w:val="000000"/>
          <w:sz w:val="24"/>
          <w:szCs w:val="24"/>
          <w:lang w:val="en-US"/>
        </w:rPr>
      </w:pPr>
    </w:p>
    <w:p>
      <w:pPr>
        <w:tabs>
          <w:tab w:val="left" w:pos="2440"/>
        </w:tabs>
        <w:spacing w:after="0" w:line="240" w:lineRule="auto"/>
        <w:jc w:val="both"/>
        <w:rPr>
          <w:rFonts w:ascii="Times New Roman" w:hAnsi="Times New Roman" w:eastAsia="Times New Roman" w:cs="Times New Roman"/>
          <w:color w:val="000000"/>
          <w:sz w:val="24"/>
          <w:szCs w:val="24"/>
          <w:lang w:val="en-US"/>
        </w:rPr>
      </w:pPr>
    </w:p>
    <w:p>
      <w:pPr>
        <w:pStyle w:val="11"/>
        <w:tabs>
          <w:tab w:val="left" w:pos="1720"/>
        </w:tabs>
        <w:spacing w:after="0" w:line="240" w:lineRule="auto"/>
        <w:jc w:val="both"/>
        <w:rPr>
          <w:rFonts w:ascii="Times New Roman" w:hAnsi="Times New Roman" w:eastAsia="Times New Roman"/>
          <w:b/>
          <w:bCs/>
          <w:sz w:val="24"/>
          <w:szCs w:val="24"/>
        </w:rPr>
      </w:pPr>
    </w:p>
    <w:p>
      <w:pPr>
        <w:rPr>
          <w:rFonts w:ascii="Times New Roman" w:hAnsi="Times New Roman" w:cs="Times New Roman"/>
          <w:b/>
          <w:bCs/>
          <w:sz w:val="24"/>
          <w:szCs w:val="24"/>
        </w:rPr>
      </w:pPr>
    </w:p>
    <w:sectPr>
      <w:pgSz w:w="11906" w:h="16838"/>
      <w:pgMar w:top="2268" w:right="1701" w:bottom="1701" w:left="226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2"/>
      <w:numFmt w:val="upperLetter"/>
      <w:lvlText w:val="%1."/>
      <w:lvlJc w:val="left"/>
      <w:pPr>
        <w:ind w:left="0" w:firstLine="0"/>
      </w:pPr>
    </w:lvl>
    <w:lvl w:ilvl="1" w:tentative="0">
      <w:start w:val="1"/>
      <w:numFmt w:val="decimal"/>
      <w:lvlText w:val="%2."/>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58"/>
    <w:rsid w:val="00067DFD"/>
    <w:rsid w:val="000B2A58"/>
    <w:rsid w:val="00310550"/>
    <w:rsid w:val="0034366F"/>
    <w:rsid w:val="006A3ECB"/>
    <w:rsid w:val="00726C19"/>
    <w:rsid w:val="00860D41"/>
    <w:rsid w:val="00920DC0"/>
    <w:rsid w:val="009459F8"/>
    <w:rsid w:val="00B17472"/>
    <w:rsid w:val="00F0063C"/>
    <w:rsid w:val="00FC6E91"/>
    <w:rsid w:val="04BA30FE"/>
    <w:rsid w:val="05206325"/>
    <w:rsid w:val="117E57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4"/>
    <w:uiPriority w:val="99"/>
    <w:pPr>
      <w:spacing w:after="120"/>
    </w:pPr>
    <w:rPr>
      <w:rFonts w:ascii="Calibri" w:hAnsi="Calibri" w:eastAsia="Calibri" w:cs="SimSun"/>
    </w:rPr>
  </w:style>
  <w:style w:type="character" w:styleId="6">
    <w:name w:val="Emphasis"/>
    <w:qFormat/>
    <w:uiPriority w:val="20"/>
    <w:rPr>
      <w:rFonts w:cs="Times New Roman"/>
      <w:i/>
      <w:iCs/>
    </w:rPr>
  </w:style>
  <w:style w:type="character" w:styleId="7">
    <w:name w:val="footnote reference"/>
    <w:basedOn w:val="3"/>
    <w:uiPriority w:val="99"/>
    <w:rPr>
      <w:vertAlign w:val="superscript"/>
    </w:rPr>
  </w:style>
  <w:style w:type="paragraph" w:styleId="8">
    <w:name w:val="footnote text"/>
    <w:basedOn w:val="1"/>
    <w:link w:val="13"/>
    <w:uiPriority w:val="0"/>
    <w:pPr>
      <w:spacing w:after="0" w:line="240" w:lineRule="auto"/>
    </w:pPr>
    <w:rPr>
      <w:rFonts w:ascii="Calibri" w:hAnsi="Calibri" w:eastAsia="Calibri" w:cs="SimSun"/>
      <w:sz w:val="20"/>
      <w:szCs w:val="20"/>
    </w:rPr>
  </w:style>
  <w:style w:type="character" w:styleId="9">
    <w:name w:val="Hyperlink"/>
    <w:basedOn w:val="3"/>
    <w:uiPriority w:val="99"/>
    <w:rPr>
      <w:color w:val="0000FF"/>
      <w:u w:val="single"/>
    </w:rPr>
  </w:style>
  <w:style w:type="character" w:styleId="10">
    <w:name w:val="Strong"/>
    <w:basedOn w:val="3"/>
    <w:qFormat/>
    <w:uiPriority w:val="22"/>
    <w:rPr>
      <w:b/>
      <w:bCs/>
    </w:rPr>
  </w:style>
  <w:style w:type="paragraph" w:styleId="11">
    <w:name w:val="List Paragraph"/>
    <w:basedOn w:val="1"/>
    <w:qFormat/>
    <w:uiPriority w:val="34"/>
    <w:pPr>
      <w:ind w:left="720"/>
      <w:contextualSpacing/>
    </w:pPr>
  </w:style>
  <w:style w:type="character" w:customStyle="1" w:styleId="12">
    <w:name w:val="Heading 1 Char"/>
    <w:basedOn w:val="3"/>
    <w:link w:val="2"/>
    <w:uiPriority w:val="9"/>
    <w:rPr>
      <w:rFonts w:ascii="Times New Roman" w:hAnsi="Times New Roman" w:eastAsia="Times New Roman" w:cs="Times New Roman"/>
      <w:b/>
      <w:bCs/>
      <w:kern w:val="36"/>
      <w:sz w:val="48"/>
      <w:szCs w:val="48"/>
      <w:lang w:val="en-US"/>
    </w:rPr>
  </w:style>
  <w:style w:type="character" w:customStyle="1" w:styleId="13">
    <w:name w:val="Footnote Text Char"/>
    <w:basedOn w:val="3"/>
    <w:link w:val="8"/>
    <w:uiPriority w:val="0"/>
    <w:rPr>
      <w:rFonts w:ascii="Calibri" w:hAnsi="Calibri" w:eastAsia="Calibri" w:cs="SimSun"/>
      <w:sz w:val="20"/>
      <w:szCs w:val="20"/>
    </w:rPr>
  </w:style>
  <w:style w:type="character" w:customStyle="1" w:styleId="14">
    <w:name w:val="Body Text Char"/>
    <w:basedOn w:val="3"/>
    <w:link w:val="5"/>
    <w:uiPriority w:val="99"/>
    <w:rPr>
      <w:rFonts w:ascii="Calibri" w:hAnsi="Calibri" w:eastAsia="Calibri" w:cs="SimSun"/>
    </w:rPr>
  </w:style>
  <w:style w:type="paragraph" w:customStyle="1" w:styleId="15">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6544</Words>
  <Characters>37305</Characters>
  <Lines>310</Lines>
  <Paragraphs>87</Paragraphs>
  <TotalTime>4</TotalTime>
  <ScaleCrop>false</ScaleCrop>
  <LinksUpToDate>false</LinksUpToDate>
  <CharactersWithSpaces>43762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2021-10-23T06:19:00Z</dcterms:created>
  <dc:creator>LAPTOP</dc:creator>
  <cp:lastModifiedBy>USER</cp:lastModifiedBy>
  <cp:lastPrinted>2019-10-01T07:05:00Z</cp:lastPrinted>
  <dcterms:modified xsi:type="dcterms:W3CDTF">2021-10-23T07:04:21Z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C2D541EB00464A2F9AF2FB2C8A3BCA3B</vt:lpwstr>
  </property>
</Properties>
</file>