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FE" w:rsidRDefault="00A272FE" w:rsidP="00A272FE">
      <w:pPr>
        <w:pStyle w:val="Heading1"/>
        <w:spacing w:line="240" w:lineRule="auto"/>
      </w:pPr>
      <w:bookmarkStart w:id="0" w:name="_Toc77780103"/>
      <w:r w:rsidRPr="0009303A">
        <w:t>Bibliography</w:t>
      </w:r>
      <w:bookmarkEnd w:id="0"/>
    </w:p>
    <w:p w:rsidR="00A272FE" w:rsidRPr="002F3772" w:rsidRDefault="00A272FE" w:rsidP="00A272FE">
      <w:pPr>
        <w:spacing w:line="360" w:lineRule="auto"/>
      </w:pPr>
    </w:p>
    <w:p w:rsidR="00A272FE" w:rsidRPr="0009303A" w:rsidRDefault="00A272FE" w:rsidP="00A272FE">
      <w:pPr>
        <w:pStyle w:val="Style1"/>
        <w:rPr>
          <w:i/>
          <w:iCs w:val="0"/>
        </w:rPr>
      </w:pPr>
      <w:r w:rsidRPr="0009303A">
        <w:t xml:space="preserve">Bogdan and </w:t>
      </w:r>
      <w:proofErr w:type="spellStart"/>
      <w:r w:rsidRPr="0009303A">
        <w:t>Biklen</w:t>
      </w:r>
      <w:proofErr w:type="spellEnd"/>
      <w:r w:rsidRPr="0009303A">
        <w:t xml:space="preserve">. (1982). </w:t>
      </w:r>
      <w:r>
        <w:rPr>
          <w:i/>
          <w:iCs w:val="0"/>
        </w:rPr>
        <w:t>Qualitative Data Analysis</w:t>
      </w:r>
      <w:r w:rsidRPr="0009303A">
        <w:rPr>
          <w:i/>
          <w:iCs w:val="0"/>
        </w:rPr>
        <w:t xml:space="preserve">: A Sourcebook of New </w:t>
      </w:r>
    </w:p>
    <w:p w:rsidR="00A272FE" w:rsidRDefault="00A272FE" w:rsidP="00A272FE">
      <w:pPr>
        <w:pStyle w:val="Style1"/>
        <w:ind w:firstLine="720"/>
      </w:pPr>
      <w:r w:rsidRPr="0009303A">
        <w:rPr>
          <w:i/>
          <w:iCs w:val="0"/>
        </w:rPr>
        <w:t>Methods.</w:t>
      </w:r>
      <w:r>
        <w:t xml:space="preserve"> California: Sage.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Pr="0009303A" w:rsidRDefault="00A272FE" w:rsidP="00A272FE">
      <w:pPr>
        <w:pStyle w:val="Style1"/>
      </w:pPr>
      <w:r w:rsidRPr="0009303A">
        <w:t xml:space="preserve">Brown, H. Douglas. (1994). </w:t>
      </w:r>
      <w:r w:rsidRPr="0009303A">
        <w:rPr>
          <w:i/>
          <w:iCs w:val="0"/>
        </w:rPr>
        <w:t>Principles of Language Learning and Teaching</w:t>
      </w:r>
      <w:r w:rsidRPr="0009303A">
        <w:t xml:space="preserve">. New </w:t>
      </w:r>
    </w:p>
    <w:p w:rsidR="00A272FE" w:rsidRDefault="00A272FE" w:rsidP="00A272FE">
      <w:pPr>
        <w:pStyle w:val="Style1"/>
        <w:ind w:firstLine="720"/>
      </w:pPr>
      <w:r>
        <w:t>Jersey: Prentice Hall Inc.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Pr="0009303A" w:rsidRDefault="00A272FE" w:rsidP="00A272FE">
      <w:pPr>
        <w:pStyle w:val="Style1"/>
      </w:pPr>
      <w:r w:rsidRPr="0009303A">
        <w:t xml:space="preserve">Burt, M. K &amp; </w:t>
      </w:r>
      <w:proofErr w:type="spellStart"/>
      <w:r w:rsidRPr="0009303A">
        <w:t>Kiparsky</w:t>
      </w:r>
      <w:proofErr w:type="spellEnd"/>
      <w:r w:rsidRPr="0009303A">
        <w:t xml:space="preserve">. (1974). </w:t>
      </w:r>
      <w:r w:rsidRPr="0009303A">
        <w:rPr>
          <w:i/>
          <w:iCs w:val="0"/>
        </w:rPr>
        <w:t>Error Analysis in the Adult EFL Classroom</w:t>
      </w:r>
      <w:r w:rsidRPr="0009303A">
        <w:t xml:space="preserve">. </w:t>
      </w:r>
    </w:p>
    <w:p w:rsidR="00A272FE" w:rsidRDefault="00A272FE" w:rsidP="00A272FE">
      <w:pPr>
        <w:pStyle w:val="Style1"/>
        <w:ind w:firstLine="567"/>
      </w:pPr>
      <w:r w:rsidRPr="0009303A">
        <w:t>TESOL Quarterly 9</w:t>
      </w:r>
      <w:r>
        <w:t>.1, 53-63. Mass: Newbury House.</w:t>
      </w:r>
    </w:p>
    <w:p w:rsidR="00A272FE" w:rsidRPr="0009303A" w:rsidRDefault="00A272FE" w:rsidP="00A272FE">
      <w:pPr>
        <w:pStyle w:val="Style1"/>
        <w:spacing w:line="360" w:lineRule="auto"/>
        <w:ind w:firstLine="567"/>
      </w:pPr>
    </w:p>
    <w:p w:rsidR="00A272FE" w:rsidRPr="0009303A" w:rsidRDefault="00A272FE" w:rsidP="00A272FE">
      <w:pPr>
        <w:pStyle w:val="Style1"/>
      </w:pPr>
      <w:proofErr w:type="spellStart"/>
      <w:r w:rsidRPr="0009303A">
        <w:t>Catford</w:t>
      </w:r>
      <w:proofErr w:type="spellEnd"/>
      <w:r w:rsidRPr="0009303A">
        <w:t xml:space="preserve">, J.C. 1965. A Linguistic Theory of Translation. London: Oxford University </w:t>
      </w:r>
    </w:p>
    <w:p w:rsidR="00A272FE" w:rsidRDefault="00A272FE" w:rsidP="00A272FE">
      <w:pPr>
        <w:pStyle w:val="Style1"/>
        <w:ind w:left="720"/>
      </w:pPr>
      <w:r>
        <w:t>Press.</w:t>
      </w:r>
    </w:p>
    <w:p w:rsidR="00A272FE" w:rsidRPr="0009303A" w:rsidRDefault="00A272FE" w:rsidP="00A272FE">
      <w:pPr>
        <w:pStyle w:val="Style1"/>
        <w:spacing w:line="360" w:lineRule="auto"/>
        <w:ind w:left="720"/>
      </w:pPr>
    </w:p>
    <w:p w:rsidR="00A272FE" w:rsidRPr="0009303A" w:rsidRDefault="00A272FE" w:rsidP="00A272FE">
      <w:pPr>
        <w:pStyle w:val="Style1"/>
        <w:rPr>
          <w:i/>
          <w:iCs w:val="0"/>
        </w:rPr>
      </w:pPr>
      <w:proofErr w:type="spellStart"/>
      <w:r w:rsidRPr="0009303A">
        <w:t>Darmanto</w:t>
      </w:r>
      <w:proofErr w:type="spellEnd"/>
      <w:r w:rsidRPr="0009303A">
        <w:t xml:space="preserve">, </w:t>
      </w:r>
      <w:proofErr w:type="spellStart"/>
      <w:r w:rsidRPr="0009303A">
        <w:t>Danuri</w:t>
      </w:r>
      <w:proofErr w:type="spellEnd"/>
      <w:r w:rsidRPr="0009303A">
        <w:t xml:space="preserve"> Muhamad. (2014). </w:t>
      </w:r>
      <w:proofErr w:type="spellStart"/>
      <w:r w:rsidRPr="0009303A">
        <w:rPr>
          <w:i/>
          <w:iCs w:val="0"/>
        </w:rPr>
        <w:t>Rancang</w:t>
      </w:r>
      <w:proofErr w:type="spellEnd"/>
      <w:r w:rsidRPr="0009303A">
        <w:rPr>
          <w:i/>
          <w:iCs w:val="0"/>
        </w:rPr>
        <w:t xml:space="preserve"> </w:t>
      </w:r>
      <w:proofErr w:type="spellStart"/>
      <w:r w:rsidRPr="0009303A">
        <w:rPr>
          <w:i/>
          <w:iCs w:val="0"/>
        </w:rPr>
        <w:t>Bangun</w:t>
      </w:r>
      <w:proofErr w:type="spellEnd"/>
      <w:r w:rsidRPr="0009303A">
        <w:rPr>
          <w:i/>
          <w:iCs w:val="0"/>
        </w:rPr>
        <w:t xml:space="preserve"> </w:t>
      </w:r>
      <w:proofErr w:type="spellStart"/>
      <w:r w:rsidRPr="0009303A">
        <w:rPr>
          <w:i/>
          <w:iCs w:val="0"/>
        </w:rPr>
        <w:t>Sistem</w:t>
      </w:r>
      <w:proofErr w:type="spellEnd"/>
      <w:r w:rsidRPr="0009303A">
        <w:rPr>
          <w:i/>
          <w:iCs w:val="0"/>
        </w:rPr>
        <w:t xml:space="preserve"> Monitoring </w:t>
      </w:r>
      <w:proofErr w:type="spellStart"/>
      <w:r w:rsidRPr="0009303A">
        <w:rPr>
          <w:i/>
          <w:iCs w:val="0"/>
        </w:rPr>
        <w:t>Prestasi</w:t>
      </w:r>
      <w:proofErr w:type="spellEnd"/>
      <w:r w:rsidRPr="0009303A">
        <w:rPr>
          <w:i/>
          <w:iCs w:val="0"/>
        </w:rPr>
        <w:t xml:space="preserve"> </w:t>
      </w:r>
    </w:p>
    <w:p w:rsidR="00A272FE" w:rsidRPr="0009303A" w:rsidRDefault="00A272FE" w:rsidP="00A272FE">
      <w:pPr>
        <w:pStyle w:val="Style1"/>
        <w:ind w:left="720"/>
      </w:pPr>
      <w:proofErr w:type="spellStart"/>
      <w:r w:rsidRPr="0009303A">
        <w:rPr>
          <w:i/>
          <w:iCs w:val="0"/>
        </w:rPr>
        <w:t>Siswa</w:t>
      </w:r>
      <w:proofErr w:type="spellEnd"/>
      <w:r w:rsidRPr="0009303A">
        <w:rPr>
          <w:i/>
          <w:iCs w:val="0"/>
        </w:rPr>
        <w:t xml:space="preserve"> </w:t>
      </w:r>
      <w:proofErr w:type="spellStart"/>
      <w:r w:rsidRPr="0009303A">
        <w:rPr>
          <w:i/>
          <w:iCs w:val="0"/>
        </w:rPr>
        <w:t>Berbasis</w:t>
      </w:r>
      <w:proofErr w:type="spellEnd"/>
      <w:r w:rsidRPr="0009303A">
        <w:rPr>
          <w:i/>
          <w:iCs w:val="0"/>
        </w:rPr>
        <w:t xml:space="preserve"> Web. </w:t>
      </w:r>
      <w:r w:rsidRPr="0009303A">
        <w:t xml:space="preserve">INFOKAM. No. I. Retrieved from </w:t>
      </w:r>
      <w:r w:rsidRPr="00A272FE">
        <w:t>http://amikjtc.com/jurnal/index.php/jurnal/</w:t>
      </w:r>
      <w:bookmarkStart w:id="1" w:name="_GoBack"/>
      <w:bookmarkEnd w:id="1"/>
      <w:r w:rsidRPr="00A272FE">
        <w:t>article/view/54/53</w:t>
      </w:r>
      <w:r>
        <w:t xml:space="preserve"> (accessed on November, 2</w:t>
      </w:r>
      <w:r w:rsidRPr="001C769B">
        <w:rPr>
          <w:vertAlign w:val="superscript"/>
        </w:rPr>
        <w:t>nd</w:t>
      </w:r>
      <w:r>
        <w:t xml:space="preserve"> 2020).</w:t>
      </w:r>
    </w:p>
    <w:p w:rsidR="00A272FE" w:rsidRPr="0009303A" w:rsidRDefault="00A272FE" w:rsidP="00A272FE">
      <w:pPr>
        <w:pStyle w:val="Style1"/>
        <w:spacing w:line="360" w:lineRule="auto"/>
        <w:ind w:left="720"/>
      </w:pPr>
    </w:p>
    <w:p w:rsidR="00A272FE" w:rsidRPr="0009303A" w:rsidRDefault="00A272FE" w:rsidP="00A272FE">
      <w:pPr>
        <w:pStyle w:val="Style1"/>
      </w:pPr>
      <w:proofErr w:type="spellStart"/>
      <w:r w:rsidRPr="0009303A">
        <w:t>Dulay</w:t>
      </w:r>
      <w:proofErr w:type="spellEnd"/>
      <w:r w:rsidRPr="0009303A">
        <w:t xml:space="preserve">, H., Burt, M &amp; </w:t>
      </w:r>
      <w:proofErr w:type="spellStart"/>
      <w:r w:rsidRPr="0009303A">
        <w:t>Krashen</w:t>
      </w:r>
      <w:proofErr w:type="spellEnd"/>
      <w:r w:rsidRPr="0009303A">
        <w:t xml:space="preserve">, S. (1982). </w:t>
      </w:r>
      <w:r w:rsidRPr="0009303A">
        <w:rPr>
          <w:i/>
        </w:rPr>
        <w:t>Language Two</w:t>
      </w:r>
      <w:r w:rsidRPr="0009303A">
        <w:t xml:space="preserve">. New York: Oxford </w:t>
      </w:r>
    </w:p>
    <w:p w:rsidR="00A272FE" w:rsidRDefault="00A272FE" w:rsidP="00A272FE">
      <w:pPr>
        <w:pStyle w:val="Style1"/>
        <w:ind w:firstLine="720"/>
      </w:pPr>
      <w:r>
        <w:t>University Press.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Pr="0009303A" w:rsidRDefault="00A272FE" w:rsidP="00A272FE">
      <w:pPr>
        <w:pStyle w:val="Style1"/>
      </w:pPr>
      <w:r w:rsidRPr="0009303A">
        <w:t xml:space="preserve">Ellis, Rod. (1994). </w:t>
      </w:r>
      <w:r w:rsidRPr="0009303A">
        <w:rPr>
          <w:i/>
          <w:iCs w:val="0"/>
        </w:rPr>
        <w:t>The study of Second Language Acquisition</w:t>
      </w:r>
      <w:r w:rsidRPr="0009303A">
        <w:t xml:space="preserve">. New York: Oxford </w:t>
      </w:r>
    </w:p>
    <w:p w:rsidR="00A272FE" w:rsidRDefault="00A272FE" w:rsidP="00A272FE">
      <w:pPr>
        <w:pStyle w:val="Style1"/>
        <w:ind w:firstLine="720"/>
      </w:pPr>
      <w:r w:rsidRPr="0009303A">
        <w:t>U</w:t>
      </w:r>
      <w:r>
        <w:t>niversity Press.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Pr="0009303A" w:rsidRDefault="00A272FE" w:rsidP="00A272FE">
      <w:pPr>
        <w:pStyle w:val="Style1"/>
        <w:spacing w:line="240" w:lineRule="auto"/>
        <w:rPr>
          <w:i/>
          <w:iCs w:val="0"/>
        </w:rPr>
      </w:pPr>
      <w:r w:rsidRPr="0009303A">
        <w:t xml:space="preserve">Gómez, Mª Asunción </w:t>
      </w:r>
      <w:proofErr w:type="spellStart"/>
      <w:r w:rsidRPr="0009303A">
        <w:t>Barreras</w:t>
      </w:r>
      <w:proofErr w:type="spellEnd"/>
      <w:r w:rsidRPr="0009303A">
        <w:t xml:space="preserve">. (2010). </w:t>
      </w:r>
      <w:r w:rsidRPr="0009303A">
        <w:rPr>
          <w:i/>
          <w:iCs w:val="0"/>
        </w:rPr>
        <w:t>How t</w:t>
      </w:r>
      <w:r>
        <w:rPr>
          <w:i/>
          <w:iCs w:val="0"/>
        </w:rPr>
        <w:t xml:space="preserve">o use tales for the teaching </w:t>
      </w:r>
      <w:proofErr w:type="gramStart"/>
      <w:r>
        <w:rPr>
          <w:i/>
          <w:iCs w:val="0"/>
        </w:rPr>
        <w:t>of</w:t>
      </w:r>
      <w:proofErr w:type="gramEnd"/>
    </w:p>
    <w:p w:rsidR="00A272FE" w:rsidRDefault="00A272FE" w:rsidP="00A272FE">
      <w:pPr>
        <w:pStyle w:val="Style1"/>
        <w:ind w:left="720"/>
      </w:pPr>
      <w:r w:rsidRPr="0009303A">
        <w:rPr>
          <w:i/>
          <w:iCs w:val="0"/>
        </w:rPr>
        <w:t>vocabulary and grammar in a primary education English class</w:t>
      </w:r>
      <w:r w:rsidRPr="0009303A">
        <w:t xml:space="preserve">. RESLA, 31-52. </w:t>
      </w:r>
      <w:r>
        <w:t>Universidad de La Rioja. CILAP.</w:t>
      </w:r>
    </w:p>
    <w:p w:rsidR="00A272FE" w:rsidRDefault="00A272FE" w:rsidP="00A272FE">
      <w:pPr>
        <w:pStyle w:val="Style1"/>
        <w:spacing w:line="360" w:lineRule="auto"/>
        <w:ind w:left="720"/>
      </w:pPr>
    </w:p>
    <w:p w:rsidR="00A272FE" w:rsidRPr="0009303A" w:rsidRDefault="00A272FE" w:rsidP="00A272FE">
      <w:pPr>
        <w:pStyle w:val="NoSpacing"/>
        <w:spacing w:line="276" w:lineRule="auto"/>
        <w:ind w:left="567" w:hanging="567"/>
        <w:jc w:val="both"/>
        <w:rPr>
          <w:rStyle w:val="Style1Char"/>
        </w:rPr>
      </w:pPr>
      <w:r w:rsidRPr="0009303A">
        <w:rPr>
          <w:rStyle w:val="Style1Char"/>
        </w:rPr>
        <w:t xml:space="preserve">Gregorius. </w:t>
      </w:r>
      <w:r w:rsidRPr="0009303A">
        <w:rPr>
          <w:rStyle w:val="Style1Char"/>
          <w:lang w:val="en-US"/>
        </w:rPr>
        <w:t>(</w:t>
      </w:r>
      <w:r w:rsidRPr="0009303A">
        <w:rPr>
          <w:rStyle w:val="Style1Char"/>
        </w:rPr>
        <w:t>2000</w:t>
      </w:r>
      <w:r w:rsidRPr="0009303A">
        <w:rPr>
          <w:rStyle w:val="Style1Char"/>
          <w:lang w:val="en-US"/>
        </w:rPr>
        <w:t>)</w:t>
      </w:r>
      <w:r w:rsidRPr="0009303A">
        <w:rPr>
          <w:rStyle w:val="Style1Char"/>
        </w:rPr>
        <w:t xml:space="preserve">. </w:t>
      </w:r>
      <w:r w:rsidRPr="0009303A">
        <w:rPr>
          <w:rStyle w:val="Style1Char"/>
          <w:i/>
          <w:iCs w:val="0"/>
        </w:rPr>
        <w:t>Membuat Homepage Interaktif</w:t>
      </w:r>
      <w:r w:rsidRPr="0009303A">
        <w:rPr>
          <w:rStyle w:val="Style1Char"/>
        </w:rPr>
        <w:t>. Jakarta: PT. Elex Media</w:t>
      </w:r>
    </w:p>
    <w:p w:rsidR="00A272FE" w:rsidRPr="0009303A" w:rsidRDefault="00A272FE" w:rsidP="00A272FE">
      <w:pPr>
        <w:pStyle w:val="Style1"/>
        <w:ind w:firstLine="567"/>
        <w:rPr>
          <w:lang w:eastAsia="id-ID"/>
        </w:rPr>
      </w:pPr>
      <w:proofErr w:type="spellStart"/>
      <w:r w:rsidRPr="0009303A">
        <w:rPr>
          <w:rStyle w:val="Style1Char"/>
        </w:rPr>
        <w:t>Koputindo</w:t>
      </w:r>
      <w:proofErr w:type="spellEnd"/>
      <w:r w:rsidRPr="0009303A">
        <w:rPr>
          <w:lang w:eastAsia="id-ID"/>
        </w:rPr>
        <w:t xml:space="preserve">. </w:t>
      </w:r>
    </w:p>
    <w:p w:rsidR="00A272FE" w:rsidRPr="00CB1CFF" w:rsidRDefault="00A272FE" w:rsidP="00A272FE">
      <w:pPr>
        <w:pStyle w:val="Style1"/>
        <w:spacing w:line="240" w:lineRule="auto"/>
      </w:pPr>
    </w:p>
    <w:p w:rsidR="00A272FE" w:rsidRPr="0009303A" w:rsidRDefault="00A272FE" w:rsidP="00A272FE">
      <w:pPr>
        <w:pStyle w:val="Style1"/>
      </w:pPr>
      <w:r w:rsidRPr="0009303A">
        <w:t xml:space="preserve">Hadfield, Jill; Hadfield, Charles. (2008). </w:t>
      </w:r>
      <w:r w:rsidRPr="0009303A">
        <w:rPr>
          <w:i/>
          <w:iCs w:val="0"/>
        </w:rPr>
        <w:t>Introduction to Teaching English</w:t>
      </w:r>
      <w:r w:rsidRPr="0009303A">
        <w:t xml:space="preserve">. New </w:t>
      </w:r>
    </w:p>
    <w:p w:rsidR="00A272FE" w:rsidRDefault="00A272FE" w:rsidP="00A272FE">
      <w:pPr>
        <w:pStyle w:val="Style1"/>
        <w:ind w:firstLine="720"/>
      </w:pPr>
      <w:r>
        <w:t>York: Oxford University Press.</w:t>
      </w:r>
    </w:p>
    <w:p w:rsidR="00A272FE" w:rsidRPr="00CB1CFF" w:rsidRDefault="00A272FE" w:rsidP="00A272FE">
      <w:pPr>
        <w:pStyle w:val="Style1"/>
        <w:spacing w:line="360" w:lineRule="auto"/>
        <w:ind w:firstLine="720"/>
      </w:pPr>
    </w:p>
    <w:p w:rsidR="00A272FE" w:rsidRDefault="00A272FE" w:rsidP="00A272FE">
      <w:pPr>
        <w:pStyle w:val="Style1"/>
      </w:pPr>
      <w:r w:rsidRPr="0009303A">
        <w:t xml:space="preserve">Harmer, Jeremy. (2004). </w:t>
      </w:r>
      <w:r w:rsidRPr="0009303A">
        <w:rPr>
          <w:i/>
        </w:rPr>
        <w:t>How to Teach Writing.</w:t>
      </w:r>
      <w:r w:rsidRPr="0009303A">
        <w:t xml:space="preserve"> </w:t>
      </w:r>
      <w:r>
        <w:t>England: Pearson Longman Press.</w:t>
      </w:r>
    </w:p>
    <w:p w:rsidR="00A272FE" w:rsidRPr="0009303A" w:rsidRDefault="00A272FE" w:rsidP="00A272FE">
      <w:pPr>
        <w:pStyle w:val="Style1"/>
        <w:spacing w:line="360" w:lineRule="auto"/>
      </w:pPr>
    </w:p>
    <w:p w:rsidR="00A272FE" w:rsidRPr="0009303A" w:rsidRDefault="00A272FE" w:rsidP="00A272FE">
      <w:pPr>
        <w:pStyle w:val="Style1"/>
      </w:pPr>
      <w:r w:rsidRPr="0009303A">
        <w:t xml:space="preserve">Hartono, Rudi. (2017). </w:t>
      </w:r>
      <w:r w:rsidRPr="0009303A">
        <w:rPr>
          <w:i/>
          <w:iCs w:val="0"/>
        </w:rPr>
        <w:t>A Handbook for Translator</w:t>
      </w:r>
      <w:r w:rsidRPr="0009303A">
        <w:t xml:space="preserve">. Semarang: </w:t>
      </w:r>
      <w:proofErr w:type="spellStart"/>
      <w:r w:rsidRPr="0009303A">
        <w:t>Cipta</w:t>
      </w:r>
      <w:proofErr w:type="spellEnd"/>
      <w:r w:rsidRPr="0009303A">
        <w:t xml:space="preserve"> Prima </w:t>
      </w:r>
    </w:p>
    <w:p w:rsidR="00A272FE" w:rsidRPr="0009303A" w:rsidRDefault="00A272FE" w:rsidP="00A272FE">
      <w:pPr>
        <w:pStyle w:val="Style1"/>
        <w:ind w:firstLine="720"/>
      </w:pPr>
      <w:r w:rsidRPr="0009303A">
        <w:t>Nusantara.</w:t>
      </w:r>
    </w:p>
    <w:p w:rsidR="00A272FE" w:rsidRPr="0009303A" w:rsidRDefault="00A272FE" w:rsidP="00A272FE">
      <w:pPr>
        <w:pStyle w:val="Style1"/>
        <w:rPr>
          <w:i/>
          <w:iCs w:val="0"/>
        </w:rPr>
      </w:pPr>
      <w:r w:rsidRPr="0009303A">
        <w:lastRenderedPageBreak/>
        <w:t xml:space="preserve">Larson, Mildred L. (1984). </w:t>
      </w:r>
      <w:r w:rsidRPr="0009303A">
        <w:rPr>
          <w:i/>
          <w:iCs w:val="0"/>
        </w:rPr>
        <w:t>Meaning-Based Translation: A Guide to Cross-</w:t>
      </w:r>
    </w:p>
    <w:p w:rsidR="00A272FE" w:rsidRDefault="00A272FE" w:rsidP="00A272FE">
      <w:pPr>
        <w:pStyle w:val="Style1"/>
        <w:ind w:firstLine="720"/>
      </w:pPr>
      <w:r w:rsidRPr="0009303A">
        <w:rPr>
          <w:i/>
          <w:iCs w:val="0"/>
        </w:rPr>
        <w:t>Language Equivalence</w:t>
      </w:r>
      <w:r w:rsidRPr="0009303A">
        <w:t>. America: University Press of America.</w:t>
      </w:r>
    </w:p>
    <w:p w:rsidR="00A272FE" w:rsidRPr="00585D49" w:rsidRDefault="00A272FE" w:rsidP="00A272FE">
      <w:pPr>
        <w:pStyle w:val="Style1"/>
        <w:spacing w:line="360" w:lineRule="auto"/>
        <w:ind w:firstLine="720"/>
        <w:rPr>
          <w:i/>
          <w:iCs w:val="0"/>
        </w:rPr>
      </w:pPr>
    </w:p>
    <w:p w:rsidR="00A272FE" w:rsidRDefault="00A272FE" w:rsidP="00A272FE">
      <w:pPr>
        <w:pStyle w:val="Style1"/>
      </w:pPr>
      <w:r w:rsidRPr="0009303A">
        <w:t>Law of the Republic of Indonesia Number</w:t>
      </w:r>
      <w:r>
        <w:t xml:space="preserve"> 10 of 2009 concerning Tourism.</w:t>
      </w:r>
    </w:p>
    <w:p w:rsidR="00A272FE" w:rsidRPr="0009303A" w:rsidRDefault="00A272FE" w:rsidP="00A272FE">
      <w:pPr>
        <w:pStyle w:val="Style1"/>
        <w:spacing w:line="360" w:lineRule="auto"/>
      </w:pPr>
    </w:p>
    <w:p w:rsidR="00A272FE" w:rsidRPr="0009303A" w:rsidRDefault="00A272FE" w:rsidP="00A272FE">
      <w:pPr>
        <w:pStyle w:val="Style1"/>
      </w:pPr>
      <w:proofErr w:type="spellStart"/>
      <w:r w:rsidRPr="0009303A">
        <w:t>Lexy</w:t>
      </w:r>
      <w:proofErr w:type="spellEnd"/>
      <w:r w:rsidRPr="0009303A">
        <w:t xml:space="preserve"> J. </w:t>
      </w:r>
      <w:proofErr w:type="spellStart"/>
      <w:r w:rsidRPr="0009303A">
        <w:t>Moleong</w:t>
      </w:r>
      <w:proofErr w:type="spellEnd"/>
      <w:r w:rsidRPr="0009303A">
        <w:t xml:space="preserve">. (2005). </w:t>
      </w:r>
      <w:proofErr w:type="spellStart"/>
      <w:r w:rsidRPr="0009303A">
        <w:rPr>
          <w:i/>
          <w:iCs w:val="0"/>
        </w:rPr>
        <w:t>Metodologi</w:t>
      </w:r>
      <w:proofErr w:type="spellEnd"/>
      <w:r w:rsidRPr="0009303A">
        <w:rPr>
          <w:i/>
          <w:iCs w:val="0"/>
        </w:rPr>
        <w:t xml:space="preserve"> </w:t>
      </w:r>
      <w:proofErr w:type="spellStart"/>
      <w:r w:rsidRPr="0009303A">
        <w:rPr>
          <w:i/>
          <w:iCs w:val="0"/>
        </w:rPr>
        <w:t>Penelitian</w:t>
      </w:r>
      <w:proofErr w:type="spellEnd"/>
      <w:r w:rsidRPr="0009303A">
        <w:rPr>
          <w:i/>
          <w:iCs w:val="0"/>
        </w:rPr>
        <w:t xml:space="preserve"> </w:t>
      </w:r>
      <w:proofErr w:type="spellStart"/>
      <w:r w:rsidRPr="0009303A">
        <w:rPr>
          <w:i/>
          <w:iCs w:val="0"/>
        </w:rPr>
        <w:t>Kualitatif</w:t>
      </w:r>
      <w:proofErr w:type="spellEnd"/>
      <w:r w:rsidRPr="0009303A">
        <w:rPr>
          <w:i/>
          <w:iCs w:val="0"/>
        </w:rPr>
        <w:t>.</w:t>
      </w:r>
      <w:r w:rsidRPr="0009303A">
        <w:t xml:space="preserve"> Bandung: </w:t>
      </w:r>
      <w:proofErr w:type="spellStart"/>
      <w:r w:rsidRPr="0009303A">
        <w:t>Remaja</w:t>
      </w:r>
      <w:proofErr w:type="spellEnd"/>
      <w:r w:rsidRPr="0009303A">
        <w:t xml:space="preserve"> </w:t>
      </w:r>
    </w:p>
    <w:p w:rsidR="00A272FE" w:rsidRDefault="00A272FE" w:rsidP="00A272FE">
      <w:pPr>
        <w:pStyle w:val="Style1"/>
        <w:ind w:firstLine="720"/>
      </w:pPr>
      <w:proofErr w:type="spellStart"/>
      <w:r>
        <w:t>Rosdakarya</w:t>
      </w:r>
      <w:proofErr w:type="spellEnd"/>
      <w:r>
        <w:t>.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Pr="0009303A" w:rsidRDefault="00A272FE" w:rsidP="00A272FE">
      <w:pPr>
        <w:pStyle w:val="Style1"/>
      </w:pPr>
      <w:r w:rsidRPr="0009303A">
        <w:t xml:space="preserve">Mathieu. (2015). </w:t>
      </w:r>
      <w:r w:rsidRPr="0009303A">
        <w:rPr>
          <w:i/>
          <w:iCs w:val="0"/>
        </w:rPr>
        <w:t xml:space="preserve">6 Translation Problems. </w:t>
      </w:r>
      <w:r w:rsidRPr="0009303A">
        <w:t>UK:</w:t>
      </w:r>
      <w:r w:rsidRPr="0009303A">
        <w:rPr>
          <w:i/>
          <w:iCs w:val="0"/>
        </w:rPr>
        <w:t xml:space="preserve"> </w:t>
      </w:r>
      <w:r w:rsidRPr="0009303A">
        <w:t>Culture Connection.</w:t>
      </w:r>
    </w:p>
    <w:p w:rsidR="00A272FE" w:rsidRPr="001C769B" w:rsidRDefault="00A272FE" w:rsidP="00A272FE">
      <w:pPr>
        <w:pStyle w:val="Style1"/>
        <w:ind w:firstLine="720"/>
      </w:pPr>
      <w:r w:rsidRPr="0009303A">
        <w:t xml:space="preserve">Retrieved from </w:t>
      </w:r>
      <w:r w:rsidRPr="00A272FE">
        <w:t>https://culturesconnection.com/6-translation-problems/</w:t>
      </w:r>
      <w:r w:rsidRPr="001C769B">
        <w:t xml:space="preserve"> </w:t>
      </w:r>
    </w:p>
    <w:p w:rsidR="00A272FE" w:rsidRDefault="00A272FE" w:rsidP="00A272FE">
      <w:pPr>
        <w:pStyle w:val="Style1"/>
        <w:ind w:firstLine="720"/>
      </w:pPr>
      <w:r>
        <w:t>(accessed on December, 12</w:t>
      </w:r>
      <w:r w:rsidRPr="001C769B">
        <w:rPr>
          <w:vertAlign w:val="superscript"/>
        </w:rPr>
        <w:t>th</w:t>
      </w:r>
      <w:r>
        <w:t xml:space="preserve"> 2020)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Default="00A272FE" w:rsidP="00A272FE">
      <w:pPr>
        <w:pStyle w:val="Style1"/>
      </w:pPr>
      <w:proofErr w:type="spellStart"/>
      <w:r w:rsidRPr="0009303A">
        <w:t>Newmark</w:t>
      </w:r>
      <w:proofErr w:type="spellEnd"/>
      <w:r w:rsidRPr="0009303A">
        <w:t xml:space="preserve">, Peter. (1988). </w:t>
      </w:r>
      <w:r w:rsidRPr="0009303A">
        <w:rPr>
          <w:i/>
        </w:rPr>
        <w:t>A Text Book of Translation</w:t>
      </w:r>
      <w:r>
        <w:t>. New York: Prentice Hall.</w:t>
      </w:r>
    </w:p>
    <w:p w:rsidR="00A272FE" w:rsidRPr="0009303A" w:rsidRDefault="00A272FE" w:rsidP="00A272FE">
      <w:pPr>
        <w:pStyle w:val="Style1"/>
        <w:spacing w:line="360" w:lineRule="auto"/>
      </w:pPr>
    </w:p>
    <w:p w:rsidR="00A272FE" w:rsidRPr="0009303A" w:rsidRDefault="00A272FE" w:rsidP="00A272FE">
      <w:pPr>
        <w:pStyle w:val="Style1"/>
      </w:pPr>
      <w:proofErr w:type="spellStart"/>
      <w:r w:rsidRPr="0009303A">
        <w:t>Nida</w:t>
      </w:r>
      <w:proofErr w:type="spellEnd"/>
      <w:r w:rsidRPr="0009303A">
        <w:t xml:space="preserve">, Eugene A. (1964). </w:t>
      </w:r>
      <w:r w:rsidRPr="0009303A">
        <w:rPr>
          <w:i/>
          <w:iCs w:val="0"/>
        </w:rPr>
        <w:t>Toward a Science of Translating</w:t>
      </w:r>
      <w:r w:rsidRPr="0009303A">
        <w:t>. Leiden: E. J. Brill.</w:t>
      </w:r>
    </w:p>
    <w:p w:rsidR="00A272FE" w:rsidRPr="0009303A" w:rsidRDefault="00A272FE" w:rsidP="00A272FE">
      <w:pPr>
        <w:pStyle w:val="Style1"/>
        <w:spacing w:line="360" w:lineRule="auto"/>
      </w:pPr>
    </w:p>
    <w:p w:rsidR="00A272FE" w:rsidRPr="0009303A" w:rsidRDefault="00A272FE" w:rsidP="00A272FE">
      <w:pPr>
        <w:pStyle w:val="Style1"/>
        <w:rPr>
          <w:i/>
          <w:iCs w:val="0"/>
        </w:rPr>
      </w:pPr>
      <w:proofErr w:type="spellStart"/>
      <w:r w:rsidRPr="0009303A">
        <w:t>Nida</w:t>
      </w:r>
      <w:proofErr w:type="spellEnd"/>
      <w:r w:rsidRPr="0009303A">
        <w:t xml:space="preserve">, </w:t>
      </w:r>
      <w:proofErr w:type="spellStart"/>
      <w:r w:rsidRPr="0009303A">
        <w:t>Eugane</w:t>
      </w:r>
      <w:proofErr w:type="spellEnd"/>
      <w:r w:rsidRPr="0009303A">
        <w:t xml:space="preserve"> A. &amp; Charles R. Taber. (1969). </w:t>
      </w:r>
      <w:r w:rsidRPr="0009303A">
        <w:rPr>
          <w:i/>
          <w:iCs w:val="0"/>
        </w:rPr>
        <w:t xml:space="preserve">The Theory and Practice of </w:t>
      </w:r>
    </w:p>
    <w:p w:rsidR="00A272FE" w:rsidRPr="0009303A" w:rsidRDefault="00A272FE" w:rsidP="00A272FE">
      <w:pPr>
        <w:pStyle w:val="Style1"/>
        <w:ind w:firstLine="720"/>
      </w:pPr>
      <w:r w:rsidRPr="0009303A">
        <w:rPr>
          <w:i/>
          <w:iCs w:val="0"/>
        </w:rPr>
        <w:t>Translation</w:t>
      </w:r>
      <w:r w:rsidRPr="0009303A">
        <w:t>. Leiden: E. J. Brill.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Pr="0009303A" w:rsidRDefault="00A272FE" w:rsidP="00A272FE">
      <w:pPr>
        <w:pStyle w:val="Style1"/>
      </w:pPr>
      <w:r w:rsidRPr="0009303A">
        <w:t xml:space="preserve">Norrish, J. (1983). </w:t>
      </w:r>
      <w:r w:rsidRPr="0009303A">
        <w:rPr>
          <w:i/>
          <w:iCs w:val="0"/>
        </w:rPr>
        <w:t>Language Learning and their Errors</w:t>
      </w:r>
      <w:r w:rsidRPr="0009303A">
        <w:t>. London: Macmillan Press.</w:t>
      </w:r>
    </w:p>
    <w:p w:rsidR="00A272FE" w:rsidRPr="0009303A" w:rsidRDefault="00A272FE" w:rsidP="00A272FE">
      <w:pPr>
        <w:pStyle w:val="Style1"/>
        <w:spacing w:line="360" w:lineRule="auto"/>
      </w:pPr>
    </w:p>
    <w:p w:rsidR="00A272FE" w:rsidRPr="0009303A" w:rsidRDefault="00A272FE" w:rsidP="00A272FE">
      <w:pPr>
        <w:pStyle w:val="Style1"/>
      </w:pPr>
      <w:r w:rsidRPr="0009303A">
        <w:rPr>
          <w:i/>
          <w:iCs w:val="0"/>
        </w:rPr>
        <w:t>Oxford Learner’s Pocket Dictionary-Fourth Edition</w:t>
      </w:r>
      <w:r w:rsidRPr="0009303A">
        <w:t xml:space="preserve">. (2008). New York: Oxford </w:t>
      </w:r>
    </w:p>
    <w:p w:rsidR="00A272FE" w:rsidRPr="0009303A" w:rsidRDefault="00A272FE" w:rsidP="00A272FE">
      <w:pPr>
        <w:pStyle w:val="Style1"/>
        <w:ind w:firstLine="720"/>
      </w:pPr>
      <w:r w:rsidRPr="0009303A">
        <w:t>University Press.</w:t>
      </w:r>
    </w:p>
    <w:p w:rsidR="00A272FE" w:rsidRPr="0009303A" w:rsidRDefault="00A272FE" w:rsidP="00A272FE">
      <w:pPr>
        <w:pStyle w:val="Style1"/>
        <w:spacing w:line="360" w:lineRule="auto"/>
      </w:pPr>
    </w:p>
    <w:p w:rsidR="00A272FE" w:rsidRPr="0009303A" w:rsidRDefault="00A272FE" w:rsidP="00A272FE">
      <w:pPr>
        <w:pStyle w:val="Style1"/>
      </w:pPr>
      <w:proofErr w:type="spellStart"/>
      <w:r w:rsidRPr="0009303A">
        <w:t>Proweb</w:t>
      </w:r>
      <w:proofErr w:type="spellEnd"/>
      <w:r w:rsidRPr="0009303A">
        <w:t xml:space="preserve"> Indonesia, PT. (2011). </w:t>
      </w:r>
      <w:proofErr w:type="spellStart"/>
      <w:r w:rsidRPr="0009303A">
        <w:rPr>
          <w:i/>
          <w:iCs w:val="0"/>
        </w:rPr>
        <w:t>Jenis</w:t>
      </w:r>
      <w:proofErr w:type="spellEnd"/>
      <w:r w:rsidRPr="0009303A">
        <w:rPr>
          <w:i/>
          <w:iCs w:val="0"/>
        </w:rPr>
        <w:t xml:space="preserve"> Website.</w:t>
      </w:r>
      <w:r w:rsidRPr="0009303A">
        <w:t xml:space="preserve"> Retrieved from </w:t>
      </w:r>
    </w:p>
    <w:p w:rsidR="00A272FE" w:rsidRPr="001C769B" w:rsidRDefault="00A272FE" w:rsidP="00A272FE">
      <w:pPr>
        <w:pStyle w:val="Style1"/>
        <w:ind w:firstLine="720"/>
      </w:pPr>
      <w:r w:rsidRPr="00A272FE">
        <w:t>https://www.proweb.co.id/articles/web_design/jenis_website.html</w:t>
      </w:r>
      <w:r w:rsidRPr="001C769B">
        <w:t xml:space="preserve"> </w:t>
      </w:r>
    </w:p>
    <w:p w:rsidR="00A272FE" w:rsidRPr="0009303A" w:rsidRDefault="00A272FE" w:rsidP="00A272FE">
      <w:pPr>
        <w:pStyle w:val="Style1"/>
        <w:ind w:firstLine="720"/>
      </w:pPr>
      <w:r>
        <w:t>(accessed on January, 23</w:t>
      </w:r>
      <w:r w:rsidRPr="001C769B">
        <w:rPr>
          <w:vertAlign w:val="superscript"/>
        </w:rPr>
        <w:t>rd</w:t>
      </w:r>
      <w:r>
        <w:t xml:space="preserve"> 2021).</w:t>
      </w:r>
    </w:p>
    <w:p w:rsidR="00A272FE" w:rsidRPr="0009303A" w:rsidRDefault="00A272FE" w:rsidP="00A272FE">
      <w:pPr>
        <w:pStyle w:val="Style1"/>
        <w:spacing w:line="360" w:lineRule="auto"/>
        <w:ind w:firstLine="720"/>
      </w:pPr>
    </w:p>
    <w:p w:rsidR="00A272FE" w:rsidRPr="0009303A" w:rsidRDefault="00A272FE" w:rsidP="00A272FE">
      <w:pPr>
        <w:pStyle w:val="Style1"/>
        <w:rPr>
          <w:i/>
          <w:iCs w:val="0"/>
        </w:rPr>
      </w:pPr>
      <w:r w:rsidRPr="0009303A">
        <w:t>Vinay, Jean-P</w:t>
      </w:r>
      <w:r>
        <w:t xml:space="preserve">aul and </w:t>
      </w:r>
      <w:proofErr w:type="spellStart"/>
      <w:r>
        <w:t>Darbelnet</w:t>
      </w:r>
      <w:proofErr w:type="spellEnd"/>
      <w:r>
        <w:t>, Jean. (2000)</w:t>
      </w:r>
      <w:r w:rsidRPr="0009303A">
        <w:t xml:space="preserve">. </w:t>
      </w:r>
      <w:r w:rsidRPr="0009303A">
        <w:rPr>
          <w:i/>
          <w:iCs w:val="0"/>
        </w:rPr>
        <w:t xml:space="preserve">A Methodology for Translation. (in </w:t>
      </w:r>
    </w:p>
    <w:p w:rsidR="00A272FE" w:rsidRPr="0009303A" w:rsidRDefault="00A272FE" w:rsidP="00A272FE">
      <w:pPr>
        <w:pStyle w:val="Style1"/>
        <w:ind w:firstLine="720"/>
      </w:pPr>
      <w:r w:rsidRPr="0009303A">
        <w:rPr>
          <w:i/>
          <w:iCs w:val="0"/>
        </w:rPr>
        <w:t>Venuti, The Translation Studies Reader, pp. 84-93)</w:t>
      </w:r>
      <w:r w:rsidRPr="0009303A">
        <w:t>. London: Routledge.</w:t>
      </w:r>
    </w:p>
    <w:p w:rsidR="00A272FE" w:rsidRPr="0009303A" w:rsidRDefault="00A272FE" w:rsidP="00A272FE">
      <w:pPr>
        <w:pStyle w:val="Style1"/>
        <w:spacing w:line="360" w:lineRule="auto"/>
      </w:pPr>
    </w:p>
    <w:p w:rsidR="00A272FE" w:rsidRPr="0009303A" w:rsidRDefault="00A272FE" w:rsidP="00A272FE">
      <w:pPr>
        <w:pStyle w:val="Style1"/>
        <w:rPr>
          <w:i/>
          <w:iCs w:val="0"/>
        </w:rPr>
      </w:pPr>
      <w:proofErr w:type="spellStart"/>
      <w:r w:rsidRPr="0009303A">
        <w:t>Ziqi</w:t>
      </w:r>
      <w:proofErr w:type="spellEnd"/>
      <w:r w:rsidRPr="0009303A">
        <w:t xml:space="preserve"> Li</w:t>
      </w:r>
      <w:r>
        <w:t>ao</w:t>
      </w:r>
      <w:r w:rsidRPr="0009303A">
        <w:t xml:space="preserve">, </w:t>
      </w:r>
      <w:proofErr w:type="spellStart"/>
      <w:r w:rsidRPr="0009303A">
        <w:t>Xinping</w:t>
      </w:r>
      <w:proofErr w:type="spellEnd"/>
      <w:r w:rsidRPr="0009303A">
        <w:t xml:space="preserve"> Shi. (2017). </w:t>
      </w:r>
      <w:r w:rsidRPr="0009303A">
        <w:rPr>
          <w:i/>
          <w:iCs w:val="0"/>
        </w:rPr>
        <w:t xml:space="preserve">Web functionality, web content, information </w:t>
      </w:r>
    </w:p>
    <w:p w:rsidR="00A272FE" w:rsidRDefault="00A272FE" w:rsidP="00A272FE">
      <w:pPr>
        <w:pStyle w:val="Style1"/>
        <w:ind w:left="720"/>
      </w:pPr>
      <w:r w:rsidRPr="0009303A">
        <w:rPr>
          <w:i/>
          <w:iCs w:val="0"/>
        </w:rPr>
        <w:t>security, and online tourism service continuance.</w:t>
      </w:r>
      <w:r w:rsidRPr="0009303A">
        <w:t xml:space="preserve"> ELSEVIER. Journal of Retailing and Customer Services 39</w:t>
      </w:r>
      <w:r>
        <w:t>: 258-263.</w:t>
      </w:r>
    </w:p>
    <w:p w:rsidR="00A272FE" w:rsidRDefault="00A272FE" w:rsidP="00A272FE">
      <w:pPr>
        <w:pStyle w:val="Style1"/>
        <w:ind w:left="720"/>
      </w:pPr>
    </w:p>
    <w:p w:rsidR="002C0BAE" w:rsidRDefault="00A272FE"/>
    <w:sectPr w:rsidR="002C0BAE" w:rsidSect="00A272F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E"/>
    <w:rsid w:val="009F29E1"/>
    <w:rsid w:val="00A272FE"/>
    <w:rsid w:val="00C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7951-4E57-4EAE-A309-D4D86F93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FE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2F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2FE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A272FE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A272FE"/>
    <w:pPr>
      <w:spacing w:after="0"/>
      <w:jc w:val="both"/>
    </w:pPr>
    <w:rPr>
      <w:rFonts w:asciiTheme="majorBidi" w:hAnsiTheme="majorBidi" w:cstheme="majorBidi"/>
      <w:i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272FE"/>
    <w:rPr>
      <w:rFonts w:asciiTheme="majorBidi" w:eastAsiaTheme="minorEastAsia" w:hAnsiTheme="majorBidi" w:cstheme="majorBidi"/>
      <w:iCs/>
      <w:sz w:val="24"/>
      <w:szCs w:val="24"/>
    </w:rPr>
  </w:style>
  <w:style w:type="paragraph" w:styleId="NoSpacing">
    <w:name w:val="No Spacing"/>
    <w:uiPriority w:val="1"/>
    <w:qFormat/>
    <w:rsid w:val="00A272F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2021-08-10T09:38:00Z</dcterms:created>
  <dcterms:modified xsi:type="dcterms:W3CDTF">2021-08-10T09:39:00Z</dcterms:modified>
</cp:coreProperties>
</file>