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86" w:rsidRPr="00DB373F" w:rsidRDefault="00BD1386" w:rsidP="00BD1386">
      <w:pPr>
        <w:spacing w:line="240" w:lineRule="auto"/>
        <w:jc w:val="center"/>
        <w:rPr>
          <w:rFonts w:ascii="Times New Roman" w:hAnsi="Times New Roman" w:cs="Times New Roman"/>
          <w:b/>
          <w:sz w:val="24"/>
          <w:szCs w:val="24"/>
        </w:rPr>
      </w:pPr>
      <w:r w:rsidRPr="00DB373F">
        <w:rPr>
          <w:rFonts w:ascii="Times New Roman" w:hAnsi="Times New Roman" w:cs="Times New Roman"/>
          <w:b/>
          <w:sz w:val="24"/>
          <w:szCs w:val="24"/>
        </w:rPr>
        <w:t>ABSTRAK</w:t>
      </w:r>
    </w:p>
    <w:p w:rsidR="00BD1386" w:rsidRPr="00DB373F" w:rsidRDefault="00BD1386" w:rsidP="00BD1386">
      <w:pPr>
        <w:spacing w:line="240" w:lineRule="auto"/>
        <w:jc w:val="both"/>
        <w:rPr>
          <w:rFonts w:ascii="Times New Roman" w:hAnsi="Times New Roman" w:cs="Times New Roman"/>
          <w:sz w:val="24"/>
          <w:szCs w:val="24"/>
        </w:rPr>
      </w:pPr>
      <w:r w:rsidRPr="00DB373F">
        <w:rPr>
          <w:rFonts w:ascii="Times New Roman" w:hAnsi="Times New Roman" w:cs="Times New Roman"/>
          <w:sz w:val="24"/>
          <w:szCs w:val="24"/>
        </w:rPr>
        <w:t xml:space="preserve">SITI SYIFA FAJAR TIRTA L (2017). Penerapan Pendekatan </w:t>
      </w:r>
      <w:r>
        <w:rPr>
          <w:rFonts w:ascii="Times New Roman" w:hAnsi="Times New Roman" w:cs="Times New Roman"/>
          <w:sz w:val="24"/>
          <w:szCs w:val="24"/>
        </w:rPr>
        <w:t>Saintifik</w:t>
      </w:r>
      <w:r w:rsidRPr="00DB373F">
        <w:rPr>
          <w:rFonts w:ascii="Times New Roman" w:hAnsi="Times New Roman" w:cs="Times New Roman"/>
          <w:sz w:val="24"/>
          <w:szCs w:val="24"/>
        </w:rPr>
        <w:t xml:space="preserve"> untuk Meningkatkan Kemampuan Pemahaman dan Pemecahan Masalah Serta Dampak Terhadap Disposisi Matematis Siswa </w:t>
      </w:r>
      <w:r>
        <w:rPr>
          <w:rFonts w:ascii="Times New Roman" w:hAnsi="Times New Roman" w:cs="Times New Roman"/>
          <w:sz w:val="24"/>
          <w:szCs w:val="24"/>
        </w:rPr>
        <w:t>Sekolah Menengah Kejuruan</w:t>
      </w:r>
      <w:r w:rsidRPr="00DB373F">
        <w:rPr>
          <w:rFonts w:ascii="Times New Roman" w:hAnsi="Times New Roman" w:cs="Times New Roman"/>
          <w:sz w:val="24"/>
          <w:szCs w:val="24"/>
        </w:rPr>
        <w:t>”.</w:t>
      </w:r>
    </w:p>
    <w:p w:rsidR="00BD1386" w:rsidRPr="00DB373F" w:rsidRDefault="00BD1386" w:rsidP="00BD1386">
      <w:pPr>
        <w:spacing w:line="240" w:lineRule="auto"/>
        <w:ind w:firstLine="720"/>
        <w:jc w:val="both"/>
        <w:rPr>
          <w:rFonts w:ascii="Times New Roman" w:hAnsi="Times New Roman" w:cs="Times New Roman"/>
        </w:rPr>
      </w:pPr>
      <w:r w:rsidRPr="00DB373F">
        <w:rPr>
          <w:rFonts w:ascii="Times New Roman" w:hAnsi="Times New Roman" w:cs="Times New Roman"/>
        </w:rPr>
        <w:t xml:space="preserve">Penelitian ini bertujuan untuk menganalisis peningkatan kemampuan pemahaman dan pemecahan masalah serta dampak terhadap disposisi matematis siswa melalui pembelajaran dengan pendekatan </w:t>
      </w:r>
      <w:r>
        <w:rPr>
          <w:rFonts w:ascii="Times New Roman" w:hAnsi="Times New Roman" w:cs="Times New Roman"/>
        </w:rPr>
        <w:t>saintifik</w:t>
      </w:r>
      <w:r w:rsidRPr="00DB373F">
        <w:rPr>
          <w:rFonts w:ascii="Times New Roman" w:hAnsi="Times New Roman" w:cs="Times New Roman"/>
        </w:rPr>
        <w:t xml:space="preserve">. Desain pada penelitian ini adalah kuasi eksperimen dengan menggunakan kelompok eksperimen dan kelompok kontrol. Populasinya adalah seluruh kelas siswa XI AP SMKN 1 Sukalarang dan sampelnya digunakan adalah kelas XI AP 1 dan XI AP 2 SMKN 1 Sukalarang. Instrumen tes yang digunakan dalam penelitian ini terdiri dari tes dan non tes. Instrumen tes berupa tes tertulis yaitu tes pemahaman dan pemecahan masalah matematis. Tes pemahaman terdiri dari 5 butir soal dengan bentuk uraian. Sedangkan tes pemecahan masalah matematis terdiri dari 3 butir soal uraian. Instrumen non tes berupa skala disposisi matematis yang terdiri 40 item pernyataan, lembar observasi, dan wawancara. Data tes kemampuan pemahaman matematis dan pemecahan masalah siswa diperoleh dari pretes, postes, N_Gain, dan Korelasi baik kelas ekpserimen maupun kelas kontrol. Analisis secara kuantitatif dilakukan terhadap data tes pemahaman dan pemecahan masalah matematis dengan menggunakan taraf signifikan </w:t>
      </w:r>
      <m:oMath>
        <m:r>
          <w:rPr>
            <w:rFonts w:ascii="Cambria Math" w:hAnsi="Cambria Math" w:cs="Times New Roman"/>
          </w:rPr>
          <m:t>α</m:t>
        </m:r>
      </m:oMath>
      <w:r w:rsidRPr="00DB373F">
        <w:rPr>
          <w:rFonts w:ascii="Times New Roman" w:eastAsiaTheme="minorEastAsia" w:hAnsi="Times New Roman" w:cs="Times New Roman"/>
        </w:rPr>
        <w:t xml:space="preserve"> = 0,05. Berdasarkan deskripsi data, analisis data dan pengujian hipotesis dapat ditarik kesimpulan bahwa 1) </w:t>
      </w:r>
      <w:r w:rsidRPr="00DB373F">
        <w:rPr>
          <w:rFonts w:ascii="Times New Roman" w:hAnsi="Times New Roman" w:cs="Times New Roman"/>
        </w:rPr>
        <w:t xml:space="preserve">Terdapat perbedaan kemampuan pemahaman matematis siswa yang mendapat pembelajaran dengan pendekatan </w:t>
      </w:r>
      <w:r w:rsidRPr="00097F91">
        <w:rPr>
          <w:rFonts w:ascii="Times New Roman" w:hAnsi="Times New Roman" w:cs="Times New Roman"/>
        </w:rPr>
        <w:t>saintifik</w:t>
      </w:r>
      <w:r w:rsidRPr="00DB373F">
        <w:rPr>
          <w:rFonts w:ascii="Times New Roman" w:hAnsi="Times New Roman" w:cs="Times New Roman"/>
        </w:rPr>
        <w:t xml:space="preserve"> dengan siswa yang mendapat pembelajaran langsung, 2) Tidak terdapat perbedaan kemampuan pemecahan masalah matematis siswa yang mendapat pembelajaran dengan pendekatan </w:t>
      </w:r>
      <w:r w:rsidRPr="00097F91">
        <w:rPr>
          <w:rFonts w:ascii="Times New Roman" w:hAnsi="Times New Roman" w:cs="Times New Roman"/>
        </w:rPr>
        <w:t>saintifik</w:t>
      </w:r>
      <w:r w:rsidRPr="00DB373F">
        <w:rPr>
          <w:rFonts w:ascii="Times New Roman" w:hAnsi="Times New Roman" w:cs="Times New Roman"/>
        </w:rPr>
        <w:t xml:space="preserve"> dengan siswa yang mendapat pembelajaran langsung, 3) Peningkatan kemampuan pemahaman matematis siswa yang memperoleh pembelajaran dengan pendekatan </w:t>
      </w:r>
      <w:r w:rsidRPr="00097F91">
        <w:rPr>
          <w:rFonts w:ascii="Times New Roman" w:hAnsi="Times New Roman" w:cs="Times New Roman"/>
        </w:rPr>
        <w:t>saintifik</w:t>
      </w:r>
      <w:r w:rsidRPr="00DB373F">
        <w:rPr>
          <w:rFonts w:ascii="Times New Roman" w:hAnsi="Times New Roman" w:cs="Times New Roman"/>
        </w:rPr>
        <w:t xml:space="preserve"> lebih baik dari pada siswa yang memperoleh pembelajaran langsung, 4) Peningkatan kemampuan pemecahan masalah matematis siswa yang memperoleh pembelajaran dengan pendekatan </w:t>
      </w:r>
      <w:r w:rsidRPr="00097F91">
        <w:rPr>
          <w:rFonts w:ascii="Times New Roman" w:hAnsi="Times New Roman" w:cs="Times New Roman"/>
        </w:rPr>
        <w:t>saintifik</w:t>
      </w:r>
      <w:r w:rsidRPr="00DB373F">
        <w:rPr>
          <w:rFonts w:ascii="Times New Roman" w:hAnsi="Times New Roman" w:cs="Times New Roman"/>
        </w:rPr>
        <w:t xml:space="preserve"> tidak lebih baik dari pada siswa yang memperoleh pembelajaran langsung, 5) Terdapat perbedaan peningkatan kemampuan pemahaman matematis siswa yang memperoleh pembelajaran </w:t>
      </w:r>
      <w:r w:rsidRPr="00097F91">
        <w:rPr>
          <w:rFonts w:ascii="Times New Roman" w:hAnsi="Times New Roman" w:cs="Times New Roman"/>
        </w:rPr>
        <w:t>saintifik</w:t>
      </w:r>
      <w:r w:rsidRPr="00DB373F">
        <w:rPr>
          <w:rFonts w:ascii="Times New Roman" w:hAnsi="Times New Roman" w:cs="Times New Roman"/>
        </w:rPr>
        <w:t xml:space="preserve"> jika di tinjau dari kriteria Kemampuan Awal Matematis (tinggi, sedang dan rendah), 6) Terdapat perbedaan peningkatan kemampuan pemecahan masalah matematis siswa yang memperoleh pembelajaran </w:t>
      </w:r>
      <w:r w:rsidRPr="00097F91">
        <w:rPr>
          <w:rFonts w:ascii="Times New Roman" w:hAnsi="Times New Roman" w:cs="Times New Roman"/>
        </w:rPr>
        <w:t>saintifik</w:t>
      </w:r>
      <w:r w:rsidRPr="00DB373F">
        <w:rPr>
          <w:rFonts w:ascii="Times New Roman" w:hAnsi="Times New Roman" w:cs="Times New Roman"/>
        </w:rPr>
        <w:t xml:space="preserve"> jika di tinjau dari kriteria Kemampuan Awal Matematis (tinggi, sedang dan rendah), 7) Terdapat korelasi positif antara kemampuan pemahaman matematis dan kemampuan pemecahan masalah siswa setelah pembelajaran </w:t>
      </w:r>
      <w:r w:rsidRPr="00097F91">
        <w:rPr>
          <w:rFonts w:ascii="Times New Roman" w:hAnsi="Times New Roman" w:cs="Times New Roman"/>
        </w:rPr>
        <w:t>saintifik</w:t>
      </w:r>
      <w:r w:rsidRPr="00DB373F">
        <w:rPr>
          <w:rFonts w:ascii="Times New Roman" w:hAnsi="Times New Roman" w:cs="Times New Roman"/>
          <w:i/>
        </w:rPr>
        <w:t xml:space="preserve">, 8) </w:t>
      </w:r>
      <w:r w:rsidRPr="00DB373F">
        <w:rPr>
          <w:rFonts w:ascii="Times New Roman" w:hAnsi="Times New Roman" w:cs="Times New Roman"/>
        </w:rPr>
        <w:t>Hasil analisis skala sikap matematis siswa secara disposisi matematis siswa secara umum menunjukkan bahwa disposisi matemtis pada kelompok eksperimen lebih baik dari pada kelompok kontrol. Selain itu respon siswa dari kelompok eksperimen dan kontrol terhadap setiap item kemampuan disposisi matematis bernilai positif</w:t>
      </w:r>
    </w:p>
    <w:p w:rsidR="00BD1386" w:rsidRPr="00DB373F" w:rsidRDefault="00BD1386" w:rsidP="00BD138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Kata kunci : p</w:t>
      </w:r>
      <w:r w:rsidRPr="00DB373F">
        <w:rPr>
          <w:rFonts w:ascii="Times New Roman" w:hAnsi="Times New Roman" w:cs="Times New Roman"/>
          <w:sz w:val="24"/>
          <w:szCs w:val="24"/>
        </w:rPr>
        <w:t xml:space="preserve">endekatan </w:t>
      </w:r>
      <w:r>
        <w:rPr>
          <w:rFonts w:ascii="Times New Roman" w:hAnsi="Times New Roman" w:cs="Times New Roman"/>
          <w:i/>
          <w:sz w:val="24"/>
          <w:szCs w:val="24"/>
        </w:rPr>
        <w:t>saintifik</w:t>
      </w:r>
      <w:r w:rsidRPr="00DB373F">
        <w:rPr>
          <w:rFonts w:ascii="Times New Roman" w:hAnsi="Times New Roman" w:cs="Times New Roman"/>
          <w:sz w:val="24"/>
          <w:szCs w:val="24"/>
        </w:rPr>
        <w:t>; kemampuan pemahaman; kemampuan pemecahan masalah; dan disposisi matematis</w:t>
      </w:r>
    </w:p>
    <w:p w:rsidR="00BD1386" w:rsidRPr="00DB373F" w:rsidRDefault="00BD1386" w:rsidP="00BD1386">
      <w:pPr>
        <w:spacing w:line="240" w:lineRule="auto"/>
        <w:jc w:val="both"/>
        <w:rPr>
          <w:rFonts w:ascii="Times New Roman" w:hAnsi="Times New Roman" w:cs="Times New Roman"/>
          <w:sz w:val="24"/>
          <w:szCs w:val="24"/>
        </w:rPr>
      </w:pPr>
    </w:p>
    <w:p w:rsidR="00BD1386" w:rsidRPr="00DB373F" w:rsidRDefault="00BD1386" w:rsidP="00BD1386">
      <w:pPr>
        <w:spacing w:line="240" w:lineRule="auto"/>
        <w:jc w:val="both"/>
        <w:rPr>
          <w:rFonts w:ascii="Times New Roman" w:hAnsi="Times New Roman" w:cs="Times New Roman"/>
          <w:sz w:val="24"/>
          <w:szCs w:val="24"/>
        </w:rPr>
      </w:pPr>
    </w:p>
    <w:p w:rsidR="00BD1386" w:rsidRDefault="00BD1386" w:rsidP="00BD1386">
      <w:pPr>
        <w:spacing w:line="240" w:lineRule="auto"/>
        <w:jc w:val="both"/>
        <w:rPr>
          <w:rFonts w:ascii="Times New Roman" w:hAnsi="Times New Roman" w:cs="Times New Roman"/>
          <w:sz w:val="24"/>
          <w:szCs w:val="24"/>
        </w:rPr>
      </w:pPr>
    </w:p>
    <w:p w:rsidR="00BD1386" w:rsidRPr="00DB373F" w:rsidRDefault="00BD1386" w:rsidP="00BD1386">
      <w:pPr>
        <w:spacing w:line="240" w:lineRule="auto"/>
        <w:jc w:val="both"/>
        <w:rPr>
          <w:rFonts w:ascii="Times New Roman" w:hAnsi="Times New Roman" w:cs="Times New Roman"/>
          <w:sz w:val="24"/>
          <w:szCs w:val="24"/>
        </w:rPr>
      </w:pPr>
    </w:p>
    <w:p w:rsidR="00BD1386" w:rsidRPr="00DB373F" w:rsidRDefault="00BD1386" w:rsidP="00BD1386">
      <w:pPr>
        <w:spacing w:line="240" w:lineRule="auto"/>
        <w:jc w:val="center"/>
        <w:rPr>
          <w:rFonts w:ascii="Times New Roman" w:hAnsi="Times New Roman" w:cs="Times New Roman"/>
          <w:b/>
          <w:sz w:val="24"/>
          <w:szCs w:val="24"/>
        </w:rPr>
      </w:pPr>
      <w:r w:rsidRPr="00DB373F">
        <w:rPr>
          <w:rFonts w:ascii="Times New Roman" w:hAnsi="Times New Roman" w:cs="Times New Roman"/>
          <w:b/>
          <w:sz w:val="24"/>
          <w:szCs w:val="24"/>
        </w:rPr>
        <w:lastRenderedPageBreak/>
        <w:t>ABSTRACT</w:t>
      </w:r>
    </w:p>
    <w:p w:rsidR="00BD1386" w:rsidRPr="00DB373F" w:rsidRDefault="00BD1386" w:rsidP="00BD1386">
      <w:pPr>
        <w:spacing w:line="240" w:lineRule="auto"/>
        <w:jc w:val="both"/>
        <w:rPr>
          <w:rFonts w:ascii="Times New Roman" w:hAnsi="Times New Roman" w:cs="Times New Roman"/>
          <w:sz w:val="24"/>
          <w:szCs w:val="24"/>
        </w:rPr>
      </w:pPr>
      <w:r w:rsidRPr="00DB373F">
        <w:rPr>
          <w:rFonts w:ascii="Times New Roman" w:hAnsi="Times New Roman" w:cs="Times New Roman"/>
          <w:sz w:val="24"/>
          <w:szCs w:val="24"/>
        </w:rPr>
        <w:t xml:space="preserve">SITI SYIFA FAJAR TIRTA L (2017): “The Implementation of </w:t>
      </w:r>
      <w:r>
        <w:rPr>
          <w:rFonts w:ascii="Times New Roman" w:hAnsi="Times New Roman" w:cs="Times New Roman"/>
          <w:sz w:val="24"/>
          <w:szCs w:val="24"/>
        </w:rPr>
        <w:t>Saintifik</w:t>
      </w:r>
      <w:r w:rsidRPr="00DB373F">
        <w:rPr>
          <w:rFonts w:ascii="Times New Roman" w:hAnsi="Times New Roman" w:cs="Times New Roman"/>
          <w:sz w:val="24"/>
          <w:szCs w:val="24"/>
        </w:rPr>
        <w:t xml:space="preserve"> Approach to Improve Comprehension, Problem Solving Ability as well as impacts on Mathematical Disposition of Students </w:t>
      </w:r>
      <w:r>
        <w:rPr>
          <w:rFonts w:ascii="Times New Roman" w:hAnsi="Times New Roman" w:cs="Times New Roman"/>
          <w:sz w:val="24"/>
          <w:szCs w:val="24"/>
        </w:rPr>
        <w:t>Vocational School</w:t>
      </w:r>
      <w:r w:rsidRPr="00DB373F">
        <w:rPr>
          <w:rFonts w:ascii="Times New Roman" w:hAnsi="Times New Roman" w:cs="Times New Roman"/>
          <w:sz w:val="24"/>
          <w:szCs w:val="24"/>
        </w:rPr>
        <w:t>”.</w:t>
      </w:r>
    </w:p>
    <w:p w:rsidR="00BD1386" w:rsidRPr="00DB373F" w:rsidRDefault="00BD1386" w:rsidP="00BD1386">
      <w:pPr>
        <w:spacing w:line="240" w:lineRule="auto"/>
        <w:jc w:val="both"/>
        <w:rPr>
          <w:rFonts w:ascii="Times New Roman" w:eastAsiaTheme="minorEastAsia" w:hAnsi="Times New Roman" w:cs="Times New Roman"/>
          <w:sz w:val="24"/>
          <w:szCs w:val="24"/>
        </w:rPr>
      </w:pPr>
      <w:r w:rsidRPr="00DB373F">
        <w:rPr>
          <w:rFonts w:ascii="Times New Roman" w:hAnsi="Times New Roman" w:cs="Times New Roman"/>
          <w:sz w:val="24"/>
          <w:szCs w:val="24"/>
        </w:rPr>
        <w:t xml:space="preserve">The </w:t>
      </w:r>
      <w:r>
        <w:rPr>
          <w:rFonts w:ascii="Times New Roman" w:hAnsi="Times New Roman" w:cs="Times New Roman"/>
          <w:sz w:val="24"/>
          <w:szCs w:val="24"/>
        </w:rPr>
        <w:t>saintifik</w:t>
      </w:r>
      <w:r w:rsidRPr="00DB373F">
        <w:rPr>
          <w:rFonts w:ascii="Times New Roman" w:hAnsi="Times New Roman" w:cs="Times New Roman"/>
          <w:sz w:val="24"/>
          <w:szCs w:val="24"/>
        </w:rPr>
        <w:t xml:space="preserve"> purpose of this study is to analyze the students’ ability in understanding of math, problems solving as well as impacts on mathematical disposition through the learning of the </w:t>
      </w:r>
      <w:r>
        <w:rPr>
          <w:rFonts w:ascii="Times New Roman" w:hAnsi="Times New Roman" w:cs="Times New Roman"/>
          <w:sz w:val="24"/>
          <w:szCs w:val="24"/>
        </w:rPr>
        <w:t>saintifik</w:t>
      </w:r>
      <w:r w:rsidRPr="00DB373F">
        <w:rPr>
          <w:rFonts w:ascii="Times New Roman" w:hAnsi="Times New Roman" w:cs="Times New Roman"/>
          <w:sz w:val="24"/>
          <w:szCs w:val="24"/>
        </w:rPr>
        <w:t xml:space="preserve"> approach. This is a quasi-experimental research design using both the experimental group and the control group. The instruments used consist of two models, testing and non-testing. The testing instrument applied are testing of mathematical comprehension and problem solving. Non-test instruments are a mathematical disposition scale, observation sheets and interviews. Testing result of students’ ability in understanding and solving mathematical problems are obtained from the pretes, posttest, n_gain and correlation. Quantitative analysis carried out on the test of students’ comprehension and matematical problem solving using a significant level </w:t>
      </w:r>
      <m:oMath>
        <m:r>
          <w:rPr>
            <w:rFonts w:ascii="Cambria Math" w:hAnsi="Cambria Math" w:cs="Times New Roman"/>
            <w:sz w:val="24"/>
            <w:szCs w:val="24"/>
          </w:rPr>
          <m:t>α</m:t>
        </m:r>
      </m:oMath>
      <w:r w:rsidRPr="00DB373F">
        <w:rPr>
          <w:rFonts w:ascii="Times New Roman" w:eastAsiaTheme="minorEastAsia" w:hAnsi="Times New Roman" w:cs="Times New Roman"/>
          <w:sz w:val="24"/>
          <w:szCs w:val="24"/>
        </w:rPr>
        <w:t xml:space="preserve"> = 0,05</w:t>
      </w:r>
      <w:r>
        <w:rPr>
          <w:rFonts w:ascii="Times New Roman" w:eastAsiaTheme="minorEastAsia" w:hAnsi="Times New Roman" w:cs="Times New Roman"/>
          <w:sz w:val="24"/>
          <w:szCs w:val="24"/>
        </w:rPr>
        <w:t xml:space="preserve">. </w:t>
      </w:r>
      <w:r w:rsidRPr="00DB373F">
        <w:rPr>
          <w:rFonts w:ascii="Times New Roman" w:eastAsiaTheme="minorEastAsia" w:hAnsi="Times New Roman" w:cs="Times New Roman"/>
          <w:sz w:val="24"/>
          <w:szCs w:val="24"/>
        </w:rPr>
        <w:t xml:space="preserve">Based on the description of the data, data analysis and hypothesis testing, it can be conluded : 1) there are differences in mathematical understanding between students who get </w:t>
      </w:r>
      <w:r>
        <w:rPr>
          <w:rFonts w:ascii="Times New Roman" w:eastAsiaTheme="minorEastAsia" w:hAnsi="Times New Roman" w:cs="Times New Roman"/>
          <w:sz w:val="24"/>
          <w:szCs w:val="24"/>
        </w:rPr>
        <w:t>saintifik</w:t>
      </w:r>
      <w:r w:rsidRPr="00DB373F">
        <w:rPr>
          <w:rFonts w:ascii="Times New Roman" w:eastAsiaTheme="minorEastAsia" w:hAnsi="Times New Roman" w:cs="Times New Roman"/>
          <w:sz w:val="24"/>
          <w:szCs w:val="24"/>
        </w:rPr>
        <w:t xml:space="preserve"> learning with students who get direct learning based, 2) there are no differences in mathematical problem solving ability between students who get </w:t>
      </w:r>
      <w:r>
        <w:rPr>
          <w:rFonts w:ascii="Times New Roman" w:eastAsiaTheme="minorEastAsia" w:hAnsi="Times New Roman" w:cs="Times New Roman"/>
          <w:sz w:val="24"/>
          <w:szCs w:val="24"/>
        </w:rPr>
        <w:t>saintifik</w:t>
      </w:r>
      <w:r w:rsidRPr="00DB373F">
        <w:rPr>
          <w:rFonts w:ascii="Times New Roman" w:eastAsiaTheme="minorEastAsia" w:hAnsi="Times New Roman" w:cs="Times New Roman"/>
          <w:sz w:val="24"/>
          <w:szCs w:val="24"/>
        </w:rPr>
        <w:t xml:space="preserve"> learning with students who get direct learning based, 3) </w:t>
      </w:r>
      <w:r w:rsidRPr="00DB373F">
        <w:rPr>
          <w:rFonts w:ascii="Times New Roman" w:hAnsi="Times New Roman" w:cs="Times New Roman"/>
          <w:sz w:val="24"/>
          <w:szCs w:val="24"/>
        </w:rPr>
        <w:t xml:space="preserve">Improvement of students' mathematical understanding ability which gain learning with </w:t>
      </w:r>
      <w:r>
        <w:rPr>
          <w:rFonts w:ascii="Times New Roman" w:hAnsi="Times New Roman" w:cs="Times New Roman"/>
          <w:sz w:val="24"/>
          <w:szCs w:val="24"/>
        </w:rPr>
        <w:t>saintifik</w:t>
      </w:r>
      <w:r w:rsidRPr="00DB373F">
        <w:rPr>
          <w:rFonts w:ascii="Times New Roman" w:hAnsi="Times New Roman" w:cs="Times New Roman"/>
          <w:sz w:val="24"/>
          <w:szCs w:val="24"/>
        </w:rPr>
        <w:t xml:space="preserve"> approach better than students who get direct learning</w:t>
      </w:r>
      <w:r w:rsidRPr="00DB373F">
        <w:rPr>
          <w:rFonts w:ascii="Times New Roman" w:eastAsiaTheme="minorEastAsia" w:hAnsi="Times New Roman" w:cs="Times New Roman"/>
          <w:sz w:val="24"/>
          <w:szCs w:val="24"/>
        </w:rPr>
        <w:t xml:space="preserve">, 4) </w:t>
      </w:r>
      <w:r w:rsidRPr="00DB373F">
        <w:rPr>
          <w:rFonts w:ascii="Times New Roman" w:hAnsi="Times New Roman" w:cs="Times New Roman"/>
          <w:sz w:val="24"/>
          <w:szCs w:val="24"/>
        </w:rPr>
        <w:t xml:space="preserve">Improved mathematical problem-solving skills of students who received learning with a </w:t>
      </w:r>
      <w:r>
        <w:rPr>
          <w:rFonts w:ascii="Times New Roman" w:hAnsi="Times New Roman" w:cs="Times New Roman"/>
          <w:sz w:val="24"/>
          <w:szCs w:val="24"/>
        </w:rPr>
        <w:t>saintifik</w:t>
      </w:r>
      <w:r w:rsidRPr="00DB373F">
        <w:rPr>
          <w:rFonts w:ascii="Times New Roman" w:hAnsi="Times New Roman" w:cs="Times New Roman"/>
          <w:sz w:val="24"/>
          <w:szCs w:val="24"/>
        </w:rPr>
        <w:t xml:space="preserve"> approach is no better than students who receive direct learning</w:t>
      </w:r>
      <w:r w:rsidRPr="00DB373F">
        <w:rPr>
          <w:rFonts w:ascii="Times New Roman" w:eastAsiaTheme="minorEastAsia" w:hAnsi="Times New Roman" w:cs="Times New Roman"/>
          <w:sz w:val="24"/>
          <w:szCs w:val="24"/>
        </w:rPr>
        <w:t xml:space="preserve">,  5) there are difference in capacity building of mathematical understanding between students who get </w:t>
      </w:r>
      <w:r>
        <w:rPr>
          <w:rFonts w:ascii="Times New Roman" w:eastAsiaTheme="minorEastAsia" w:hAnsi="Times New Roman" w:cs="Times New Roman"/>
          <w:sz w:val="24"/>
          <w:szCs w:val="24"/>
        </w:rPr>
        <w:t>saintifik</w:t>
      </w:r>
      <w:r w:rsidRPr="00DB373F">
        <w:rPr>
          <w:rFonts w:ascii="Times New Roman" w:eastAsiaTheme="minorEastAsia" w:hAnsi="Times New Roman" w:cs="Times New Roman"/>
          <w:sz w:val="24"/>
          <w:szCs w:val="24"/>
        </w:rPr>
        <w:t xml:space="preserve"> learning with students who get direct learning and based on the early mathematics students’ ability (high, medium, and low); 6) there are difference in capacity building of mathematical problem solving ability between students who get </w:t>
      </w:r>
      <w:r>
        <w:rPr>
          <w:rFonts w:ascii="Times New Roman" w:eastAsiaTheme="minorEastAsia" w:hAnsi="Times New Roman" w:cs="Times New Roman"/>
          <w:sz w:val="24"/>
          <w:szCs w:val="24"/>
        </w:rPr>
        <w:t>saintifik</w:t>
      </w:r>
      <w:r w:rsidRPr="00DB373F">
        <w:rPr>
          <w:rFonts w:ascii="Times New Roman" w:eastAsiaTheme="minorEastAsia" w:hAnsi="Times New Roman" w:cs="Times New Roman"/>
          <w:sz w:val="24"/>
          <w:szCs w:val="24"/>
        </w:rPr>
        <w:t xml:space="preserve"> learning with students who get direct learning and based on the early mathematics students’ ability (high, medium, and low); 7) </w:t>
      </w:r>
      <w:r w:rsidRPr="00DB373F">
        <w:rPr>
          <w:rFonts w:ascii="Times New Roman" w:hAnsi="Times New Roman" w:cs="Times New Roman"/>
          <w:sz w:val="24"/>
          <w:szCs w:val="24"/>
        </w:rPr>
        <w:t xml:space="preserve">there is a positive correlation between the ability of mathematical understanding and students' problem-solving abilities after </w:t>
      </w:r>
      <w:r>
        <w:rPr>
          <w:rFonts w:ascii="Times New Roman" w:hAnsi="Times New Roman" w:cs="Times New Roman"/>
          <w:sz w:val="24"/>
          <w:szCs w:val="24"/>
        </w:rPr>
        <w:t>saintifik</w:t>
      </w:r>
      <w:r w:rsidRPr="00DB373F">
        <w:rPr>
          <w:rFonts w:ascii="Times New Roman" w:hAnsi="Times New Roman" w:cs="Times New Roman"/>
          <w:sz w:val="24"/>
          <w:szCs w:val="24"/>
        </w:rPr>
        <w:t xml:space="preserve"> learning</w:t>
      </w:r>
      <w:r w:rsidRPr="00DB373F">
        <w:rPr>
          <w:rFonts w:ascii="Times New Roman" w:eastAsiaTheme="minorEastAsia" w:hAnsi="Times New Roman" w:cs="Times New Roman"/>
          <w:sz w:val="24"/>
          <w:szCs w:val="24"/>
        </w:rPr>
        <w:t>,  8) the results of the analysis of students’ mathematical disposition scale generally indicate that students’ mathematical disposition in experimental group is better that the control group. Mereover, the response of students from the experimental group and the control group on each item mathematical ability is positive disposition</w:t>
      </w:r>
    </w:p>
    <w:p w:rsidR="00BD1386" w:rsidRPr="00DB373F" w:rsidRDefault="00BD1386" w:rsidP="00BD1386">
      <w:pPr>
        <w:spacing w:line="240" w:lineRule="auto"/>
        <w:jc w:val="both"/>
        <w:rPr>
          <w:rFonts w:ascii="Times New Roman" w:hAnsi="Times New Roman" w:cs="Times New Roman"/>
          <w:sz w:val="24"/>
          <w:szCs w:val="24"/>
        </w:rPr>
      </w:pPr>
    </w:p>
    <w:p w:rsidR="00BD1386" w:rsidRPr="00DB373F" w:rsidRDefault="00BD1386" w:rsidP="00BD1386">
      <w:pPr>
        <w:spacing w:line="240" w:lineRule="auto"/>
        <w:jc w:val="both"/>
        <w:rPr>
          <w:rFonts w:ascii="Times New Roman" w:hAnsi="Times New Roman" w:cs="Times New Roman"/>
          <w:sz w:val="24"/>
          <w:szCs w:val="24"/>
        </w:rPr>
      </w:pPr>
      <w:r w:rsidRPr="00DB373F">
        <w:rPr>
          <w:rFonts w:ascii="Times New Roman" w:hAnsi="Times New Roman" w:cs="Times New Roman"/>
          <w:sz w:val="24"/>
          <w:szCs w:val="24"/>
        </w:rPr>
        <w:t xml:space="preserve">Keywords : </w:t>
      </w:r>
      <w:r>
        <w:rPr>
          <w:rFonts w:ascii="Times New Roman" w:hAnsi="Times New Roman" w:cs="Times New Roman"/>
          <w:sz w:val="24"/>
          <w:szCs w:val="24"/>
        </w:rPr>
        <w:t>Saintifik</w:t>
      </w:r>
      <w:r w:rsidRPr="00DB373F">
        <w:rPr>
          <w:rFonts w:ascii="Times New Roman" w:hAnsi="Times New Roman" w:cs="Times New Roman"/>
          <w:sz w:val="24"/>
          <w:szCs w:val="24"/>
        </w:rPr>
        <w:t xml:space="preserve"> Approach; Comprehension (Mathematical Understanding); Problem Solving Ability; and Mathematical Disposition.</w:t>
      </w:r>
    </w:p>
    <w:p w:rsidR="00DD157A" w:rsidRDefault="00DD157A"/>
    <w:sectPr w:rsidR="00DD157A" w:rsidSect="00BD1386">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BD1386"/>
    <w:rsid w:val="00130F77"/>
    <w:rsid w:val="00BD1386"/>
    <w:rsid w:val="00DD157A"/>
    <w:rsid w:val="00E61A8A"/>
    <w:rsid w:val="00FD74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2018-06-27T01:07:00Z</dcterms:created>
  <dcterms:modified xsi:type="dcterms:W3CDTF">2018-06-27T01:07:00Z</dcterms:modified>
</cp:coreProperties>
</file>