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ind w:left="158" w:right="101" w:firstLine="0"/>
        <w:jc w:val="center"/>
      </w:pPr>
      <w:r>
        <w:t xml:space="preserve">Pengaruh Kompetensi dan Kompensasi Pegawai Terhadap Kepuasan Kerja Serta Implikasinya Pada Kinerja Pegawai Divisi Produksi di PT. Tectona Cipta Niaga, </w:t>
      </w:r>
    </w:p>
    <w:p>
      <w:pPr>
        <w:pStyle w:val="8"/>
        <w:spacing w:before="0"/>
        <w:ind w:left="158" w:right="101" w:firstLine="0"/>
        <w:jc w:val="center"/>
      </w:pPr>
      <w:r>
        <w:t>Kabupaten Bandung</w:t>
      </w:r>
    </w:p>
    <w:p>
      <w:pPr>
        <w:pStyle w:val="6"/>
        <w:spacing w:before="1"/>
        <w:rPr>
          <w:b/>
          <w:sz w:val="31"/>
        </w:rPr>
      </w:pPr>
    </w:p>
    <w:p>
      <w:pPr>
        <w:pStyle w:val="6"/>
        <w:spacing w:before="1"/>
        <w:rPr>
          <w:b/>
          <w:sz w:val="31"/>
        </w:rPr>
      </w:pPr>
    </w:p>
    <w:p>
      <w:pPr>
        <w:jc w:val="center"/>
        <w:rPr>
          <w:b/>
        </w:rPr>
      </w:pPr>
      <w:r>
        <w:rPr>
          <w:b/>
          <w:vertAlign w:val="superscript"/>
        </w:rPr>
        <w:t>1</w:t>
      </w:r>
      <w:r>
        <w:rPr>
          <w:b/>
        </w:rPr>
        <w:t>Okta Eka Putra</w:t>
      </w:r>
    </w:p>
    <w:p>
      <w:pPr>
        <w:jc w:val="center"/>
        <w:rPr>
          <w:b/>
        </w:rPr>
      </w:pPr>
    </w:p>
    <w:p>
      <w:pPr>
        <w:pStyle w:val="3"/>
        <w:ind w:left="900" w:right="904"/>
        <w:jc w:val="center"/>
        <w:rPr>
          <w:b w:val="0"/>
          <w:i/>
          <w:sz w:val="20"/>
        </w:rPr>
      </w:pPr>
      <w:r>
        <w:rPr>
          <w:i/>
          <w:sz w:val="20"/>
          <w:vertAlign w:val="superscript"/>
        </w:rPr>
        <w:t>1</w:t>
      </w:r>
      <w:r>
        <w:rPr>
          <w:b w:val="0"/>
          <w:i/>
          <w:sz w:val="20"/>
        </w:rPr>
        <w:t>Magister Manajemen, Universitas Pasundan, Bandung, Indonesia</w:t>
      </w:r>
    </w:p>
    <w:p>
      <w:pPr>
        <w:jc w:val="center"/>
        <w:rPr>
          <w:i/>
          <w:sz w:val="20"/>
        </w:rPr>
      </w:pPr>
      <w:r>
        <w:rPr>
          <w:i/>
          <w:sz w:val="20"/>
        </w:rPr>
        <w:t>*oktaekap@gmail.com</w:t>
      </w:r>
    </w:p>
    <w:p>
      <w:pPr>
        <w:pStyle w:val="6"/>
        <w:rPr>
          <w:i/>
        </w:rPr>
      </w:pPr>
    </w:p>
    <w:p>
      <w:pPr>
        <w:pStyle w:val="6"/>
        <w:rPr>
          <w:i/>
        </w:rPr>
      </w:pPr>
    </w:p>
    <w:p>
      <w:pPr>
        <w:pStyle w:val="6"/>
        <w:spacing w:before="7"/>
        <w:rPr>
          <w:i/>
          <w:sz w:val="19"/>
        </w:rPr>
      </w:pPr>
    </w:p>
    <w:p>
      <w:pPr>
        <w:spacing w:line="249" w:lineRule="auto"/>
        <w:ind w:left="1020" w:right="1036"/>
        <w:jc w:val="both"/>
        <w:rPr>
          <w:sz w:val="20"/>
        </w:rPr>
      </w:pPr>
      <w:r>
        <w:rPr>
          <w:b/>
          <w:sz w:val="20"/>
        </w:rPr>
        <w:t xml:space="preserve">Abstract. </w:t>
      </w:r>
      <w:r>
        <w:rPr>
          <w:i/>
          <w:sz w:val="20"/>
        </w:rPr>
        <w:t>The study aims to Convection industry is quite popular because it becomes one of the basic human needs, so existence is needed. Rapid changes in business demand convection industry players must be more able to adapt, have resilience in competing, able to make changes quickly and focus on consumers. This causes companies to have to come up with new ideas that are creative and innovative. This research is intended to find out, review and analyze the influence of competence and employee compensation on job satisfaction and its implications on employee performance. Furthermore, this study uses descriptive methods to determine the condition of each research variable and verifikative method with path analysis to monitor the magnitude of influence partially or simultaneously. The population in this study is all employees of the production division at PT. Tectona Cipta Niaga, Bandung Regency which amounts to 80 employees, and sampling techniques used is saturated sampling. Based on the findings and discussion of the study, it is known that respondents' responses related to competency conditions, compensation, job satisfaction, and employee performance in a row fall into the category of less good, good, less good, and less good. While partially, it is known that there is an influence of competence on job satisfaction by 44.04%, there is an influence of compensation to job satisfaction of 15.34%, there is an influence of job satisfaction on employee performance of 66.75%, and simultaneously on the influence of competence and compensation on job satisfaction of 59.38%. Thus, job satisfaction in this study can or successfully become an intervening variable.</w:t>
      </w:r>
    </w:p>
    <w:p>
      <w:pPr>
        <w:pStyle w:val="6"/>
        <w:spacing w:before="3"/>
        <w:rPr>
          <w:sz w:val="27"/>
        </w:rPr>
      </w:pPr>
    </w:p>
    <w:p>
      <w:pPr>
        <w:ind w:left="1020" w:right="1000"/>
        <w:jc w:val="both"/>
        <w:rPr>
          <w:i/>
          <w:sz w:val="20"/>
        </w:rPr>
      </w:pPr>
      <w:r>
        <w:rPr>
          <w:b/>
          <w:i/>
          <w:sz w:val="20"/>
        </w:rPr>
        <w:t xml:space="preserve">Keywords: </w:t>
      </w:r>
      <w:r>
        <w:rPr>
          <w:i/>
          <w:sz w:val="20"/>
        </w:rPr>
        <w:t>competency; compensation; job satisfaction; employee performance.</w:t>
      </w:r>
    </w:p>
    <w:p>
      <w:pPr>
        <w:ind w:left="1020" w:right="1000"/>
        <w:jc w:val="both"/>
        <w:rPr>
          <w:i/>
          <w:sz w:val="20"/>
        </w:rPr>
      </w:pPr>
    </w:p>
    <w:p/>
    <w:p/>
    <w:p/>
    <w:p/>
    <w:p/>
    <w:p/>
    <w:p/>
    <w:p/>
    <w:p/>
    <w:p/>
    <w:p/>
    <w:p/>
    <w:p/>
    <w:p/>
    <w:p>
      <w:pPr>
        <w:pStyle w:val="2"/>
        <w:ind w:left="0"/>
      </w:pPr>
      <w:r>
        <w:t>REFERENCES</w:t>
      </w:r>
    </w:p>
    <w:p>
      <w:pPr>
        <w:pStyle w:val="7"/>
        <w:spacing w:before="120" w:beforeAutospacing="0" w:after="120" w:afterAutospacing="0" w:line="276" w:lineRule="auto"/>
        <w:ind w:left="540" w:hanging="540"/>
        <w:jc w:val="both"/>
      </w:pPr>
      <w:r>
        <w:t xml:space="preserve">Abadi, F., &amp; Renwarin, J. M. (2017). Analysis on the Influence of Compensation and Leadership on Job Satisfaction and its Effect on Job Performance. </w:t>
      </w:r>
      <w:r>
        <w:rPr>
          <w:i/>
        </w:rPr>
        <w:t>Advances in Intelligent Systems Research : Proceedings of the 2017 International Conference on Organizational Innovation (ICOI 2017), 131</w:t>
      </w:r>
      <w:r>
        <w:t>, 19–24.</w:t>
      </w:r>
    </w:p>
    <w:p>
      <w:pPr>
        <w:pStyle w:val="7"/>
        <w:spacing w:before="120" w:beforeAutospacing="0" w:after="120" w:afterAutospacing="0" w:line="276" w:lineRule="auto"/>
        <w:ind w:left="480" w:hanging="480"/>
        <w:jc w:val="both"/>
      </w:pPr>
      <w:r>
        <w:t xml:space="preserve">Adam, F., &amp; Kamase, J. (2019). The effect competence and motivation to satisfaction and performance. </w:t>
      </w:r>
      <w:r>
        <w:rPr>
          <w:i/>
          <w:iCs/>
        </w:rPr>
        <w:t>International Journal of Scientific and Technology Research</w:t>
      </w:r>
      <w:r>
        <w:t xml:space="preserve">, </w:t>
      </w:r>
      <w:r>
        <w:rPr>
          <w:i/>
          <w:iCs/>
        </w:rPr>
        <w:t>8</w:t>
      </w:r>
      <w:r>
        <w:t>(3), 132–140.</w:t>
      </w:r>
    </w:p>
    <w:p>
      <w:pPr>
        <w:pStyle w:val="7"/>
        <w:spacing w:before="120" w:beforeAutospacing="0" w:after="120" w:afterAutospacing="0" w:line="276" w:lineRule="auto"/>
        <w:ind w:left="480" w:hanging="480"/>
        <w:jc w:val="both"/>
      </w:pPr>
      <w:r>
        <w:t xml:space="preserve">Afandi, P. (2018). </w:t>
      </w:r>
      <w:r>
        <w:rPr>
          <w:i/>
          <w:iCs/>
        </w:rPr>
        <w:t>Manajemen Sumber Daya Manusia (Teori, Konsep dan Indikator)</w:t>
      </w:r>
      <w:r>
        <w:t xml:space="preserve">. Pekanbaru: Zanafa </w:t>
      </w:r>
      <w:r>
        <w:rPr>
          <w:i/>
        </w:rPr>
        <w:t>Publishing</w:t>
      </w:r>
      <w:r>
        <w:t>.</w:t>
      </w:r>
    </w:p>
    <w:p>
      <w:pPr>
        <w:pStyle w:val="7"/>
        <w:spacing w:before="120" w:beforeAutospacing="0" w:after="120" w:afterAutospacing="0" w:line="276" w:lineRule="auto"/>
        <w:ind w:left="480" w:hanging="480"/>
        <w:jc w:val="both"/>
      </w:pPr>
      <w:r>
        <w:t xml:space="preserve">Ahmudi, Farida, N., Susanty, A., &amp; Purwaningsih, R. (2018). Pengaruh Motivasi Kerja, Kompetensi, dan Kompensasi terhadap Kepuasan Kerja dan Dampaknya terhadap Kinerja Karyawan (Studi Kasus PT XYZ). </w:t>
      </w:r>
      <w:r>
        <w:rPr>
          <w:i/>
          <w:iCs/>
        </w:rPr>
        <w:t>Seminar Nasional Industrial Engineering National Conference (IENACO)</w:t>
      </w:r>
      <w:r>
        <w:t xml:space="preserve"> </w:t>
      </w:r>
      <w:r>
        <w:rPr>
          <w:i/>
          <w:iCs/>
        </w:rPr>
        <w:t>28 – 29 Maret 2018, Surakarta</w:t>
      </w:r>
      <w:r>
        <w:t>, 470–477.</w:t>
      </w:r>
    </w:p>
    <w:p>
      <w:pPr>
        <w:pStyle w:val="7"/>
        <w:spacing w:before="120" w:beforeAutospacing="0" w:after="120" w:afterAutospacing="0" w:line="276" w:lineRule="auto"/>
        <w:ind w:left="480" w:hanging="480"/>
        <w:jc w:val="both"/>
      </w:pPr>
      <w:r>
        <w:t xml:space="preserve">Aini, N. N., Jaelani, A. Q., &amp; Khoirul, M. A. (2020). Pengaruh Motivasi, Disiplin Kerja, Dan Kepuasan Kerja Terhadap Kinerja Karyawan Konveksi Maudiza Group Malang. </w:t>
      </w:r>
      <w:r>
        <w:rPr>
          <w:i/>
          <w:iCs/>
        </w:rPr>
        <w:t>Jurnal Ilmiah Riset Manajemen</w:t>
      </w:r>
      <w:r>
        <w:t xml:space="preserve">, </w:t>
      </w:r>
      <w:r>
        <w:rPr>
          <w:i/>
          <w:iCs/>
        </w:rPr>
        <w:t>9</w:t>
      </w:r>
      <w:r>
        <w:t>(7), 32–44.</w:t>
      </w:r>
    </w:p>
    <w:p>
      <w:pPr>
        <w:pStyle w:val="7"/>
        <w:spacing w:before="120" w:beforeAutospacing="0" w:after="120" w:afterAutospacing="0" w:line="276" w:lineRule="auto"/>
        <w:ind w:left="480" w:hanging="480"/>
        <w:jc w:val="both"/>
      </w:pPr>
      <w:r>
        <w:t xml:space="preserve">Akterujjaman, S.M. &amp; Ahmad, M. H. (2016). Workers ’ Satisfaction toward RMG Industry in Bangladesh : A Study on Dhaka and Gazipur City. </w:t>
      </w:r>
      <w:r>
        <w:rPr>
          <w:i/>
          <w:iCs/>
        </w:rPr>
        <w:t>Internaltional Journal of Research in Management &amp; Business Studies</w:t>
      </w:r>
      <w:r>
        <w:t xml:space="preserve">, </w:t>
      </w:r>
      <w:r>
        <w:rPr>
          <w:i/>
          <w:iCs/>
        </w:rPr>
        <w:t>3</w:t>
      </w:r>
      <w:r>
        <w:t>(2), 22–30.</w:t>
      </w:r>
    </w:p>
    <w:p>
      <w:pPr>
        <w:pStyle w:val="7"/>
        <w:spacing w:before="120" w:beforeAutospacing="0" w:after="120" w:afterAutospacing="0" w:line="276" w:lineRule="auto"/>
        <w:ind w:left="480" w:hanging="480"/>
        <w:jc w:val="both"/>
      </w:pPr>
      <w:r>
        <w:t xml:space="preserve">Beloor, V. (2020). A study on job satisfaction and employee welfare in garment industries. </w:t>
      </w:r>
      <w:r>
        <w:rPr>
          <w:i/>
          <w:iCs/>
        </w:rPr>
        <w:t>Indian Journal of Science and Technology</w:t>
      </w:r>
      <w:r>
        <w:t xml:space="preserve">, </w:t>
      </w:r>
      <w:r>
        <w:rPr>
          <w:i/>
          <w:iCs/>
        </w:rPr>
        <w:t>13</w:t>
      </w:r>
      <w:r>
        <w:t>(33), 3445–3456.</w:t>
      </w:r>
    </w:p>
    <w:p>
      <w:pPr>
        <w:pStyle w:val="7"/>
        <w:spacing w:before="120" w:beforeAutospacing="0" w:after="120" w:afterAutospacing="0" w:line="276" w:lineRule="auto"/>
        <w:ind w:left="480" w:hanging="480"/>
        <w:jc w:val="both"/>
      </w:pPr>
      <w:r>
        <w:t xml:space="preserve">Busro, M. (2020). </w:t>
      </w:r>
      <w:r>
        <w:rPr>
          <w:i/>
          <w:iCs/>
        </w:rPr>
        <w:t>Teori-Teori Manajemen Sumber Daya Manusia</w:t>
      </w:r>
      <w:r>
        <w:t xml:space="preserve"> (2 (ed.)). Jakarta: Prenadamedia Group.</w:t>
      </w:r>
    </w:p>
    <w:p>
      <w:pPr>
        <w:pStyle w:val="7"/>
        <w:spacing w:before="120" w:beforeAutospacing="0" w:after="120" w:afterAutospacing="0" w:line="276" w:lineRule="auto"/>
        <w:ind w:left="480" w:hanging="480"/>
        <w:jc w:val="both"/>
      </w:pPr>
      <w:r>
        <w:t xml:space="preserve">Handoko, T. H. (2017). </w:t>
      </w:r>
      <w:r>
        <w:rPr>
          <w:i/>
          <w:iCs/>
        </w:rPr>
        <w:t>Manajemen Personalia dan Sumber Daya Manusia</w:t>
      </w:r>
      <w:r>
        <w:t>. Yogyakarta: BPFE.</w:t>
      </w:r>
    </w:p>
    <w:p>
      <w:pPr>
        <w:pStyle w:val="7"/>
        <w:spacing w:before="120" w:beforeAutospacing="0" w:after="120" w:afterAutospacing="0" w:line="276" w:lineRule="auto"/>
        <w:ind w:left="480" w:hanging="480"/>
        <w:jc w:val="both"/>
      </w:pPr>
      <w:r>
        <w:t xml:space="preserve">Harahap, D. S., &amp; Khair, H. (2019). Pengaruh Kepemimpinan Dan Kompensasi Terhadap Kepuasan Kerja Melalui Motivasi Kerja. </w:t>
      </w:r>
      <w:r>
        <w:rPr>
          <w:i/>
          <w:iCs/>
        </w:rPr>
        <w:t>Maneggio: Jurnal Ilmiah Magister Manajemen</w:t>
      </w:r>
      <w:r>
        <w:t xml:space="preserve">, </w:t>
      </w:r>
      <w:r>
        <w:rPr>
          <w:i/>
          <w:iCs/>
        </w:rPr>
        <w:t>2</w:t>
      </w:r>
      <w:r>
        <w:t xml:space="preserve">(1), 69–88. </w:t>
      </w:r>
    </w:p>
    <w:p>
      <w:pPr>
        <w:pStyle w:val="7"/>
        <w:spacing w:before="120" w:beforeAutospacing="0" w:after="120" w:afterAutospacing="0" w:line="276" w:lineRule="auto"/>
        <w:ind w:left="480" w:hanging="480"/>
        <w:jc w:val="both"/>
      </w:pPr>
      <w:r>
        <w:t xml:space="preserve">Hasibuan, M. S. (2017). </w:t>
      </w:r>
      <w:r>
        <w:rPr>
          <w:i/>
          <w:iCs/>
        </w:rPr>
        <w:t>Manajemen Sumber Daya Manusia</w:t>
      </w:r>
      <w:r>
        <w:t xml:space="preserve"> (Revisi). Jakarta: Bumi Aksara.</w:t>
      </w:r>
    </w:p>
    <w:p>
      <w:pPr>
        <w:pStyle w:val="7"/>
        <w:spacing w:before="120" w:beforeAutospacing="0" w:after="120" w:afterAutospacing="0" w:line="276" w:lineRule="auto"/>
        <w:ind w:left="480" w:hanging="480"/>
        <w:jc w:val="both"/>
      </w:pPr>
      <w:r>
        <w:t xml:space="preserve">Mangkunegara, P. A. (2017). </w:t>
      </w:r>
      <w:r>
        <w:rPr>
          <w:i/>
          <w:iCs/>
        </w:rPr>
        <w:t>Manajemen Sumber Daya Manusia Perusahaan.</w:t>
      </w:r>
      <w:r>
        <w:t xml:space="preserve"> (14th ed.). Bandung: PT Remaja Rosdakarya.</w:t>
      </w:r>
    </w:p>
    <w:p>
      <w:pPr>
        <w:pStyle w:val="7"/>
        <w:spacing w:before="120" w:beforeAutospacing="0" w:after="120" w:afterAutospacing="0" w:line="276" w:lineRule="auto"/>
        <w:ind w:left="480" w:hanging="480"/>
        <w:jc w:val="both"/>
      </w:pPr>
      <w:r>
        <w:t xml:space="preserve">Marwansyah. (2016). </w:t>
      </w:r>
      <w:r>
        <w:rPr>
          <w:i/>
          <w:iCs/>
        </w:rPr>
        <w:t>Manajemen Sumber Daya Manusia</w:t>
      </w:r>
      <w:r>
        <w:t xml:space="preserve"> (2nd ed.). Bandung: CV. Alfabeta.</w:t>
      </w:r>
    </w:p>
    <w:p>
      <w:pPr>
        <w:pStyle w:val="7"/>
        <w:spacing w:before="120" w:beforeAutospacing="0" w:after="120" w:afterAutospacing="0" w:line="276" w:lineRule="auto"/>
        <w:ind w:left="480" w:hanging="480"/>
        <w:jc w:val="both"/>
      </w:pPr>
      <w:r>
        <w:t xml:space="preserve">Rahman, M. S., Siddiqi, K. O., &amp; Basak, S. (2017). Factors Influencing Job Satisfaction of the Workers : An Empirical Study on Readymade Garment ( RMG ) Sector in. </w:t>
      </w:r>
      <w:r>
        <w:rPr>
          <w:i/>
          <w:iCs/>
        </w:rPr>
        <w:t>European Journal of Business and Management</w:t>
      </w:r>
      <w:r>
        <w:t xml:space="preserve">, </w:t>
      </w:r>
      <w:r>
        <w:rPr>
          <w:i/>
          <w:iCs/>
        </w:rPr>
        <w:t>9</w:t>
      </w:r>
      <w:r>
        <w:t>(17), 24–33.</w:t>
      </w:r>
    </w:p>
    <w:p>
      <w:pPr>
        <w:pStyle w:val="7"/>
        <w:spacing w:before="120" w:beforeAutospacing="0" w:after="120" w:afterAutospacing="0" w:line="276" w:lineRule="auto"/>
        <w:ind w:left="480" w:hanging="480"/>
        <w:jc w:val="both"/>
      </w:pPr>
      <w:r>
        <w:t xml:space="preserve">Robbins, S. P. (2017). </w:t>
      </w:r>
      <w:r>
        <w:rPr>
          <w:i/>
          <w:iCs/>
        </w:rPr>
        <w:t>Organizational Behavior</w:t>
      </w:r>
      <w:r>
        <w:t xml:space="preserve"> (17th ed.). New Jersey: Pearson Education Limited.</w:t>
      </w:r>
    </w:p>
    <w:p>
      <w:pPr>
        <w:pStyle w:val="7"/>
        <w:spacing w:before="120" w:beforeAutospacing="0" w:after="120" w:afterAutospacing="0" w:line="276" w:lineRule="auto"/>
        <w:ind w:left="480" w:hanging="480"/>
        <w:jc w:val="both"/>
      </w:pPr>
      <w:r>
        <w:t xml:space="preserve">Performance. </w:t>
      </w:r>
      <w:r>
        <w:rPr>
          <w:i/>
          <w:iCs/>
        </w:rPr>
        <w:t>International Journal of Economics, Business and Accounting Research (IJEBAR)</w:t>
      </w:r>
      <w:r>
        <w:t xml:space="preserve">, </w:t>
      </w:r>
      <w:r>
        <w:rPr>
          <w:i/>
          <w:iCs/>
        </w:rPr>
        <w:t>4</w:t>
      </w:r>
      <w:r>
        <w:t xml:space="preserve">(01), 185–190. </w:t>
      </w:r>
    </w:p>
    <w:p>
      <w:pPr>
        <w:pStyle w:val="7"/>
        <w:spacing w:before="120" w:beforeAutospacing="0" w:after="120" w:afterAutospacing="0" w:line="276" w:lineRule="auto"/>
        <w:ind w:left="480" w:hanging="480"/>
        <w:jc w:val="both"/>
      </w:pPr>
      <w:r>
        <w:t xml:space="preserve">Sedarmayanti. (2017). </w:t>
      </w:r>
      <w:r>
        <w:rPr>
          <w:i/>
          <w:iCs/>
        </w:rPr>
        <w:t>Manajemen Sumber Daya Manusia.</w:t>
      </w:r>
      <w:r>
        <w:t xml:space="preserve"> Bandung: Refika Aditama.</w:t>
      </w:r>
    </w:p>
    <w:p>
      <w:pPr>
        <w:pStyle w:val="7"/>
        <w:spacing w:before="120" w:beforeAutospacing="0" w:after="120" w:afterAutospacing="0" w:line="276" w:lineRule="auto"/>
        <w:ind w:left="480" w:hanging="480"/>
        <w:jc w:val="both"/>
      </w:pPr>
      <w:r>
        <w:t xml:space="preserve">Sinambela, L. P. (2018). </w:t>
      </w:r>
      <w:r>
        <w:rPr>
          <w:i/>
          <w:iCs/>
        </w:rPr>
        <w:t>Manajemen Sumber Daya Manusia.</w:t>
      </w:r>
      <w:r>
        <w:t xml:space="preserve"> Jakarta: Bumi Aksara.</w:t>
      </w:r>
    </w:p>
    <w:p>
      <w:pPr>
        <w:pStyle w:val="7"/>
        <w:spacing w:before="120" w:beforeAutospacing="0" w:after="120" w:afterAutospacing="0" w:line="276" w:lineRule="auto"/>
        <w:ind w:left="480" w:hanging="480"/>
        <w:jc w:val="both"/>
      </w:pPr>
      <w:r>
        <w:t xml:space="preserve">Sugiyono. (2018). </w:t>
      </w:r>
      <w:r>
        <w:rPr>
          <w:i/>
          <w:iCs/>
        </w:rPr>
        <w:t>Metode Penelitian Kuantitatif, Kualitatif dan RnD.</w:t>
      </w:r>
      <w:r>
        <w:t xml:space="preserve"> (26th ed.). Bandung: CV. Alfabeta.</w:t>
      </w:r>
    </w:p>
    <w:p>
      <w:pPr>
        <w:pStyle w:val="7"/>
        <w:spacing w:before="120" w:beforeAutospacing="0" w:after="120" w:afterAutospacing="0" w:line="276" w:lineRule="auto"/>
        <w:ind w:left="480" w:hanging="480"/>
        <w:jc w:val="both"/>
      </w:pPr>
      <w:r>
        <w:t xml:space="preserve">Than, V. D., Pham, C. H., &amp; Pham, L. (2016). Job Stress, Involvement, Satisfaction and Performance of Employees in Garment 10 Corporation in Vietnam. </w:t>
      </w:r>
      <w:r>
        <w:rPr>
          <w:i/>
          <w:iCs/>
        </w:rPr>
        <w:t>International Journal of Financial Research</w:t>
      </w:r>
      <w:r>
        <w:t xml:space="preserve">, </w:t>
      </w:r>
      <w:r>
        <w:rPr>
          <w:i/>
          <w:iCs/>
        </w:rPr>
        <w:t>7</w:t>
      </w:r>
      <w:r>
        <w:t>(3), 96–109.</w:t>
      </w:r>
    </w:p>
    <w:p>
      <w:pPr>
        <w:pStyle w:val="7"/>
        <w:spacing w:before="120" w:beforeAutospacing="0" w:after="120" w:afterAutospacing="0" w:line="276" w:lineRule="auto"/>
        <w:ind w:left="480" w:hanging="480"/>
        <w:jc w:val="both"/>
      </w:pPr>
      <w:r>
        <w:t xml:space="preserve">Tung, H. T., Anh, N. T. Van, &amp; Anh, P. T. T. (2019). The Factors Impact on Employee Satisfaction in Work at Vietnamese Garment Enterprises. </w:t>
      </w:r>
      <w:r>
        <w:rPr>
          <w:i/>
          <w:iCs/>
        </w:rPr>
        <w:t>Open Journal of Business and Management</w:t>
      </w:r>
      <w:r>
        <w:t xml:space="preserve">, </w:t>
      </w:r>
      <w:r>
        <w:rPr>
          <w:i/>
          <w:iCs/>
        </w:rPr>
        <w:t>7</w:t>
      </w:r>
      <w:r>
        <w:t>(2), 666–679.</w:t>
      </w:r>
    </w:p>
    <w:p>
      <w:pPr>
        <w:pStyle w:val="7"/>
        <w:spacing w:before="120" w:beforeAutospacing="0" w:after="120" w:afterAutospacing="0" w:line="276" w:lineRule="auto"/>
        <w:ind w:left="480" w:hanging="480"/>
        <w:jc w:val="both"/>
      </w:pPr>
      <w:r>
        <w:t xml:space="preserve">Wassem, M., Baig, S. A., Abrar, M., Hashim, M., Zia-Ur-Rehman, M., Awan, U., Amjad, F., &amp; Nawab, Y. (2019). Impact of Capacity Building and Managerial Support on Employees’ Performance: The Moderating Role of Employees’ Retention. </w:t>
      </w:r>
      <w:r>
        <w:rPr>
          <w:i/>
          <w:iCs/>
        </w:rPr>
        <w:t>SAGE Open Journal</w:t>
      </w:r>
      <w:r>
        <w:t xml:space="preserve">, </w:t>
      </w:r>
      <w:r>
        <w:rPr>
          <w:i/>
          <w:iCs/>
        </w:rPr>
        <w:t>9</w:t>
      </w:r>
      <w:r>
        <w:t>(3).</w:t>
      </w:r>
    </w:p>
    <w:p>
      <w:pPr>
        <w:pStyle w:val="7"/>
        <w:spacing w:before="120" w:beforeAutospacing="0" w:after="120" w:afterAutospacing="0" w:line="276" w:lineRule="auto"/>
        <w:ind w:left="480" w:hanging="480"/>
        <w:jc w:val="both"/>
      </w:pPr>
      <w:r>
        <w:t xml:space="preserve">Wibowo. (2017). </w:t>
      </w:r>
      <w:r>
        <w:rPr>
          <w:i/>
          <w:iCs/>
        </w:rPr>
        <w:t>Manajemen Kinerja</w:t>
      </w:r>
      <w:r>
        <w:t xml:space="preserve"> (5th ed.). Depok: PT. Raja Grafindo Persada.</w:t>
      </w:r>
    </w:p>
    <w:p>
      <w:pPr>
        <w:pStyle w:val="7"/>
        <w:spacing w:before="120" w:beforeAutospacing="0" w:after="120" w:afterAutospacing="0" w:line="276" w:lineRule="auto"/>
        <w:ind w:left="480" w:hanging="480"/>
        <w:jc w:val="both"/>
      </w:pPr>
      <w:r>
        <w:t xml:space="preserve">Wulandari, N. H., Murtini, W., &amp; Rahmanto, A. N. (2018). Pengaruh Komunikasi Dan Kompensasi Terhadap Kepuasan Kerja Karyawan di PT Muara Krakatau II Kabupaten Semarang. </w:t>
      </w:r>
      <w:r>
        <w:rPr>
          <w:i/>
          <w:iCs/>
        </w:rPr>
        <w:t>Prosiding Seminar Nasional Pendidikan Administrasi Perkantoran (SNPAP) 27 Oktober 2018</w:t>
      </w:r>
      <w:r>
        <w:t>, 242–246.</w:t>
      </w:r>
    </w:p>
    <w:p>
      <w:pPr>
        <w:pStyle w:val="7"/>
        <w:ind w:left="480" w:hanging="480"/>
        <w:jc w:val="both"/>
      </w:pPr>
    </w:p>
    <w:p>
      <w:pPr>
        <w:spacing w:before="135"/>
        <w:ind w:left="532" w:hanging="446"/>
        <w:jc w:val="both"/>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2C7283"/>
    <w:rsid w:val="72F2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9"/>
    <w:pPr>
      <w:ind w:left="120"/>
      <w:outlineLvl w:val="0"/>
    </w:pPr>
    <w:rPr>
      <w:b/>
      <w:bCs/>
      <w:sz w:val="24"/>
      <w:szCs w:val="24"/>
    </w:rPr>
  </w:style>
  <w:style w:type="paragraph" w:styleId="3">
    <w:name w:val="heading 2"/>
    <w:basedOn w:val="1"/>
    <w:next w:val="1"/>
    <w:unhideWhenUsed/>
    <w:qFormat/>
    <w:uiPriority w:val="9"/>
    <w:pPr>
      <w:ind w:left="120"/>
      <w:jc w:val="both"/>
      <w:outlineLvl w:val="1"/>
    </w:pPr>
    <w:rPr>
      <w:b/>
      <w:bCs/>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style>
  <w:style w:type="paragraph" w:styleId="7">
    <w:name w:val="Normal (Web)"/>
    <w:basedOn w:val="1"/>
    <w:unhideWhenUsed/>
    <w:qFormat/>
    <w:uiPriority w:val="99"/>
    <w:pPr>
      <w:widowControl/>
      <w:autoSpaceDE/>
      <w:autoSpaceDN/>
      <w:spacing w:before="100" w:beforeAutospacing="1" w:after="100" w:afterAutospacing="1"/>
    </w:pPr>
    <w:rPr>
      <w:sz w:val="24"/>
      <w:szCs w:val="24"/>
    </w:rPr>
  </w:style>
  <w:style w:type="paragraph" w:styleId="8">
    <w:name w:val="Title"/>
    <w:basedOn w:val="1"/>
    <w:qFormat/>
    <w:uiPriority w:val="0"/>
    <w:pPr>
      <w:spacing w:before="262"/>
      <w:ind w:left="2869" w:right="147" w:hanging="2715"/>
    </w:pPr>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2021-08-21T07:22:45Z</dcterms:created>
  <dc:creator>USER</dc:creator>
  <cp:lastModifiedBy>USER</cp:lastModifiedBy>
  <dcterms:modified xsi:type="dcterms:W3CDTF">2021-08-21T07:23:41Z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2057-11.2.0.10258</vt:lpwstr>
  </property>
  <property fmtid="{D5CDD505-2E9C-101B-9397-08002B2CF9AE}" pid="3" name="ICV">
    <vt:lpwstr>695FD5D9749C4CE88590961574D3FE83</vt:lpwstr>
  </property>
</Properties>
</file>