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92C7" w14:textId="77777777" w:rsidR="00AC4033" w:rsidRPr="003B3206" w:rsidRDefault="00AC4033" w:rsidP="00AC4033">
      <w:pPr>
        <w:ind w:left="3" w:firstLine="0"/>
        <w:contextualSpacing w:val="0"/>
        <w:jc w:val="center"/>
        <w:rPr>
          <w:b/>
        </w:rPr>
      </w:pPr>
      <w:bookmarkStart w:id="0" w:name="_Hlk61887871"/>
      <w:r w:rsidRPr="003B3206">
        <w:rPr>
          <w:b/>
        </w:rPr>
        <w:t xml:space="preserve">PENGARUH KEPEMILIKAN ASING, KOMISARIS INDEPENDEN, EFEKTIVITAS KOMITE AUDIT, UKURAN PERUSAHAAN DAN </w:t>
      </w:r>
      <w:r w:rsidRPr="009C5777">
        <w:rPr>
          <w:b/>
          <w:i/>
          <w:iCs/>
        </w:rPr>
        <w:t>LEVERAGE</w:t>
      </w:r>
      <w:r w:rsidRPr="003B3206">
        <w:rPr>
          <w:b/>
        </w:rPr>
        <w:t xml:space="preserve"> TERHADAP PEMILIHAN AUDITOR EKSTERNAL</w:t>
      </w:r>
      <w:r>
        <w:rPr>
          <w:b/>
        </w:rPr>
        <w:t xml:space="preserve"> DAN DAMPAKNYA TERHADAP KUALITAS LAPORAN KEUANGAN </w:t>
      </w:r>
      <w:r w:rsidRPr="00C155A9">
        <w:rPr>
          <w:b/>
          <w:i/>
          <w:iCs/>
        </w:rPr>
        <w:t>AUDITED</w:t>
      </w:r>
    </w:p>
    <w:bookmarkEnd w:id="0"/>
    <w:p w14:paraId="66B9AA5E" w14:textId="77777777" w:rsidR="00AC4033" w:rsidRDefault="00AC4033" w:rsidP="00AC4033">
      <w:pPr>
        <w:ind w:left="3" w:firstLine="0"/>
        <w:contextualSpacing w:val="0"/>
        <w:jc w:val="center"/>
        <w:rPr>
          <w:b/>
        </w:rPr>
      </w:pPr>
      <w:r w:rsidRPr="003B3206">
        <w:rPr>
          <w:b/>
        </w:rPr>
        <w:t>(Studi Empiris Pada Perusahaan Manufa</w:t>
      </w:r>
      <w:r>
        <w:rPr>
          <w:b/>
        </w:rPr>
        <w:t>ktur Terdaftar di BEI</w:t>
      </w:r>
    </w:p>
    <w:p w14:paraId="7BC9BC53" w14:textId="77777777" w:rsidR="00AC4033" w:rsidRPr="00C54085" w:rsidRDefault="00AC4033" w:rsidP="00AC4033">
      <w:pPr>
        <w:ind w:left="3" w:firstLine="0"/>
        <w:contextualSpacing w:val="0"/>
        <w:jc w:val="center"/>
        <w:rPr>
          <w:b/>
        </w:rPr>
      </w:pPr>
      <w:r>
        <w:rPr>
          <w:b/>
        </w:rPr>
        <w:t>Tahun 2015</w:t>
      </w:r>
      <w:r w:rsidRPr="003B3206">
        <w:rPr>
          <w:b/>
        </w:rPr>
        <w:t>-</w:t>
      </w:r>
      <w:r>
        <w:rPr>
          <w:b/>
        </w:rPr>
        <w:t>2019</w:t>
      </w:r>
      <w:r w:rsidRPr="003B3206">
        <w:rPr>
          <w:b/>
        </w:rPr>
        <w:t>)</w:t>
      </w:r>
    </w:p>
    <w:p w14:paraId="054AB6BD" w14:textId="77777777" w:rsidR="00AC4033" w:rsidRDefault="00AC4033" w:rsidP="00AC4033">
      <w:pPr>
        <w:ind w:left="3" w:firstLine="0"/>
        <w:contextualSpacing w:val="0"/>
        <w:jc w:val="center"/>
      </w:pPr>
    </w:p>
    <w:p w14:paraId="1E512A6F" w14:textId="77777777" w:rsidR="00AC4033" w:rsidRDefault="00AC4033" w:rsidP="00AC4033">
      <w:pPr>
        <w:ind w:left="3" w:firstLine="0"/>
        <w:contextualSpacing w:val="0"/>
        <w:jc w:val="center"/>
      </w:pPr>
    </w:p>
    <w:p w14:paraId="2AD59986" w14:textId="45C2714B" w:rsidR="00AC4033" w:rsidRPr="00C155A9" w:rsidRDefault="00AC4033" w:rsidP="00AC4033">
      <w:pPr>
        <w:ind w:left="3" w:firstLine="0"/>
        <w:contextualSpacing w:val="0"/>
        <w:jc w:val="center"/>
        <w:rPr>
          <w:b/>
          <w:bCs/>
        </w:rPr>
      </w:pPr>
      <w:r w:rsidRPr="00C155A9">
        <w:rPr>
          <w:b/>
          <w:bCs/>
        </w:rPr>
        <w:t>TESIS</w:t>
      </w:r>
    </w:p>
    <w:p w14:paraId="5F6F822B" w14:textId="77777777" w:rsidR="00AC4033" w:rsidRDefault="00AC4033" w:rsidP="00AC4033">
      <w:pPr>
        <w:ind w:left="3" w:firstLine="0"/>
        <w:contextualSpacing w:val="0"/>
        <w:jc w:val="center"/>
      </w:pPr>
    </w:p>
    <w:p w14:paraId="53E19951" w14:textId="77777777" w:rsidR="00AC4033" w:rsidRDefault="00AC4033" w:rsidP="00AC4033">
      <w:pPr>
        <w:ind w:left="3" w:firstLine="0"/>
        <w:contextualSpacing w:val="0"/>
        <w:jc w:val="center"/>
      </w:pPr>
      <w:r>
        <w:rPr>
          <w:b/>
          <w:noProof/>
          <w:lang w:val="id-ID" w:eastAsia="id-ID"/>
        </w:rPr>
        <w:drawing>
          <wp:inline distT="0" distB="0" distL="0" distR="0" wp14:anchorId="657BC027" wp14:editId="578783FD">
            <wp:extent cx="1657349" cy="168529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pas-baru-294x300.jpg"/>
                    <pic:cNvPicPr/>
                  </pic:nvPicPr>
                  <pic:blipFill>
                    <a:blip r:embed="rId8">
                      <a:extLst>
                        <a:ext uri="{28A0092B-C50C-407E-A947-70E740481C1C}">
                          <a14:useLocalDpi xmlns:a14="http://schemas.microsoft.com/office/drawing/2010/main" val="0"/>
                        </a:ext>
                      </a:extLst>
                    </a:blip>
                    <a:stretch>
                      <a:fillRect/>
                    </a:stretch>
                  </pic:blipFill>
                  <pic:spPr>
                    <a:xfrm>
                      <a:off x="0" y="0"/>
                      <a:ext cx="1672702" cy="1700902"/>
                    </a:xfrm>
                    <a:prstGeom prst="rect">
                      <a:avLst/>
                    </a:prstGeom>
                  </pic:spPr>
                </pic:pic>
              </a:graphicData>
            </a:graphic>
          </wp:inline>
        </w:drawing>
      </w:r>
    </w:p>
    <w:p w14:paraId="10C38F45" w14:textId="77777777" w:rsidR="00AC4033" w:rsidRDefault="00AC4033" w:rsidP="00AC4033">
      <w:pPr>
        <w:ind w:left="3" w:firstLine="0"/>
        <w:contextualSpacing w:val="0"/>
        <w:jc w:val="center"/>
      </w:pPr>
    </w:p>
    <w:p w14:paraId="395C118C" w14:textId="77777777" w:rsidR="00AC4033" w:rsidRPr="00ED2ECF" w:rsidRDefault="00AC4033" w:rsidP="00AC4033">
      <w:pPr>
        <w:ind w:left="3" w:firstLine="0"/>
        <w:contextualSpacing w:val="0"/>
        <w:jc w:val="center"/>
        <w:rPr>
          <w:b/>
        </w:rPr>
      </w:pPr>
      <w:r>
        <w:rPr>
          <w:b/>
        </w:rPr>
        <w:t>Oleh:</w:t>
      </w:r>
    </w:p>
    <w:p w14:paraId="1C1A0CA4" w14:textId="77777777" w:rsidR="00AC4033" w:rsidRPr="003B3206" w:rsidRDefault="00AC4033" w:rsidP="00AC4033">
      <w:pPr>
        <w:ind w:left="3" w:firstLine="0"/>
        <w:contextualSpacing w:val="0"/>
        <w:jc w:val="center"/>
      </w:pPr>
      <w:r w:rsidRPr="003B3206">
        <w:rPr>
          <w:b/>
        </w:rPr>
        <w:t>Muhamad Ichsan Rauf</w:t>
      </w:r>
    </w:p>
    <w:p w14:paraId="2E63AED2" w14:textId="77777777" w:rsidR="00AC4033" w:rsidRPr="00ED2ECF" w:rsidRDefault="00AC4033" w:rsidP="00AC4033">
      <w:pPr>
        <w:ind w:left="3" w:firstLine="0"/>
        <w:contextualSpacing w:val="0"/>
        <w:jc w:val="center"/>
        <w:rPr>
          <w:b/>
        </w:rPr>
      </w:pPr>
      <w:r>
        <w:rPr>
          <w:b/>
        </w:rPr>
        <w:t>188110003</w:t>
      </w:r>
    </w:p>
    <w:p w14:paraId="41366D74" w14:textId="77777777" w:rsidR="00AC4033" w:rsidRPr="003B3206" w:rsidRDefault="00AC4033" w:rsidP="00AC4033">
      <w:pPr>
        <w:ind w:left="3" w:firstLine="0"/>
        <w:contextualSpacing w:val="0"/>
        <w:jc w:val="center"/>
      </w:pPr>
    </w:p>
    <w:p w14:paraId="6011D9B3" w14:textId="77777777" w:rsidR="00AC4033" w:rsidRPr="003B3206" w:rsidRDefault="00AC4033" w:rsidP="00AC4033">
      <w:pPr>
        <w:ind w:left="3" w:firstLine="0"/>
        <w:contextualSpacing w:val="0"/>
        <w:jc w:val="center"/>
      </w:pPr>
      <w:r w:rsidRPr="003B3206">
        <w:rPr>
          <w:b/>
        </w:rPr>
        <w:t>Konsentrasi</w:t>
      </w:r>
    </w:p>
    <w:p w14:paraId="27D98AB6" w14:textId="77777777" w:rsidR="00AC4033" w:rsidRPr="003B3206" w:rsidRDefault="00AC4033" w:rsidP="00AC4033">
      <w:pPr>
        <w:ind w:left="3" w:firstLine="0"/>
        <w:contextualSpacing w:val="0"/>
        <w:jc w:val="center"/>
      </w:pPr>
      <w:r w:rsidRPr="003B3206">
        <w:rPr>
          <w:b/>
        </w:rPr>
        <w:t>Audit/Pemeriksaan Keuangan</w:t>
      </w:r>
    </w:p>
    <w:p w14:paraId="5FAB240F" w14:textId="77777777" w:rsidR="00AC4033" w:rsidRPr="003B3206" w:rsidRDefault="00AC4033" w:rsidP="00AC4033">
      <w:pPr>
        <w:ind w:left="3" w:firstLine="0"/>
        <w:contextualSpacing w:val="0"/>
        <w:jc w:val="center"/>
      </w:pPr>
    </w:p>
    <w:p w14:paraId="43933947" w14:textId="77777777" w:rsidR="00AC4033" w:rsidRPr="003B3206" w:rsidRDefault="00AC4033" w:rsidP="00AA2ED2">
      <w:pPr>
        <w:ind w:left="3" w:firstLine="0"/>
        <w:contextualSpacing w:val="0"/>
        <w:jc w:val="center"/>
      </w:pPr>
      <w:r w:rsidRPr="003B3206">
        <w:rPr>
          <w:b/>
        </w:rPr>
        <w:t>PROGRAM STUDI MAGISTER AKUNTANSI</w:t>
      </w:r>
    </w:p>
    <w:p w14:paraId="02092CDE" w14:textId="77777777" w:rsidR="00AC4033" w:rsidRPr="003B3206" w:rsidRDefault="00AC4033" w:rsidP="00AA2ED2">
      <w:pPr>
        <w:ind w:left="3" w:firstLine="0"/>
        <w:contextualSpacing w:val="0"/>
        <w:jc w:val="center"/>
      </w:pPr>
      <w:r w:rsidRPr="003B3206">
        <w:rPr>
          <w:b/>
        </w:rPr>
        <w:t xml:space="preserve">FAKULTAS </w:t>
      </w:r>
      <w:r>
        <w:rPr>
          <w:b/>
        </w:rPr>
        <w:t>PASCASARJANA</w:t>
      </w:r>
    </w:p>
    <w:p w14:paraId="350AEC7C" w14:textId="77777777" w:rsidR="00AC4033" w:rsidRPr="003B3206" w:rsidRDefault="00AC4033" w:rsidP="00AA2ED2">
      <w:pPr>
        <w:ind w:left="3" w:firstLine="0"/>
        <w:contextualSpacing w:val="0"/>
        <w:jc w:val="center"/>
      </w:pPr>
      <w:r w:rsidRPr="003B3206">
        <w:rPr>
          <w:b/>
        </w:rPr>
        <w:t>UNIVERSITAS PASUNDAN</w:t>
      </w:r>
    </w:p>
    <w:p w14:paraId="7F1F0E7D" w14:textId="77777777" w:rsidR="00AC4033" w:rsidRPr="003B3206" w:rsidRDefault="00AC4033" w:rsidP="00AA2ED2">
      <w:pPr>
        <w:jc w:val="center"/>
      </w:pPr>
      <w:r>
        <w:rPr>
          <w:b/>
        </w:rPr>
        <w:t>2021</w:t>
      </w:r>
    </w:p>
    <w:p w14:paraId="2474AC5F" w14:textId="04DF695D" w:rsidR="00AC4033" w:rsidRDefault="00AC4033"/>
    <w:p w14:paraId="7B2CEF82" w14:textId="05ED431E" w:rsidR="00AC4033" w:rsidRDefault="00AC4033"/>
    <w:p w14:paraId="7A349728" w14:textId="26339068" w:rsidR="00AC4033" w:rsidRDefault="00AC4033" w:rsidP="00AC4033">
      <w:pPr>
        <w:jc w:val="center"/>
        <w:rPr>
          <w:b/>
          <w:bCs/>
        </w:rPr>
      </w:pPr>
      <w:r w:rsidRPr="00AC4033">
        <w:rPr>
          <w:b/>
          <w:bCs/>
        </w:rPr>
        <w:lastRenderedPageBreak/>
        <w:t>ABSTRAK</w:t>
      </w:r>
    </w:p>
    <w:p w14:paraId="2337B595" w14:textId="2B3DD9C4" w:rsidR="00AC4033" w:rsidRDefault="00AC4033" w:rsidP="00AC4033">
      <w:pPr>
        <w:jc w:val="center"/>
        <w:rPr>
          <w:b/>
          <w:bCs/>
        </w:rPr>
      </w:pPr>
    </w:p>
    <w:p w14:paraId="7ED7F65C" w14:textId="7B57DA42" w:rsidR="00AC4033" w:rsidRDefault="00DD4C5C" w:rsidP="00BA5B54">
      <w:r>
        <w:t xml:space="preserve">Penelitian ini bertujuan untuk menguji secara empiris pengaruh kepemilikan asing, komisaris </w:t>
      </w:r>
    </w:p>
    <w:p w14:paraId="463939C2" w14:textId="11977E96" w:rsidR="00DD4C5C" w:rsidRDefault="00DD4C5C" w:rsidP="00BA5B54">
      <w:pPr>
        <w:ind w:left="360" w:firstLine="0"/>
      </w:pPr>
      <w:proofErr w:type="gramStart"/>
      <w:r>
        <w:t>independent</w:t>
      </w:r>
      <w:proofErr w:type="gramEnd"/>
      <w:r>
        <w:t xml:space="preserve">, efektivitas komite audit, ukuran perusahaan dan </w:t>
      </w:r>
      <w:r w:rsidRPr="00DD4C5C">
        <w:rPr>
          <w:i/>
          <w:iCs/>
        </w:rPr>
        <w:t>leverage</w:t>
      </w:r>
      <w:r>
        <w:rPr>
          <w:i/>
          <w:iCs/>
        </w:rPr>
        <w:t xml:space="preserve"> </w:t>
      </w:r>
      <w:r>
        <w:t xml:space="preserve">terhadap pemilihan auditor eksternal dan dampaknya terhadap kualitas laporan keuangan </w:t>
      </w:r>
      <w:r w:rsidRPr="00DD4C5C">
        <w:rPr>
          <w:i/>
          <w:iCs/>
        </w:rPr>
        <w:t>audited</w:t>
      </w:r>
      <w:r w:rsidR="00BA5B54">
        <w:rPr>
          <w:i/>
          <w:iCs/>
        </w:rPr>
        <w:t xml:space="preserve">. </w:t>
      </w:r>
      <w:proofErr w:type="gramStart"/>
      <w:r w:rsidR="00BA5B54">
        <w:t xml:space="preserve">Analisis ini menggunakan variabel independent yaitu kepemilikan asing, komsaris independent, efektivitas komite audit, ukuran perusahaan dan </w:t>
      </w:r>
      <w:r w:rsidR="00BA5B54" w:rsidRPr="00BA5B54">
        <w:rPr>
          <w:i/>
          <w:iCs/>
        </w:rPr>
        <w:t>leverage</w:t>
      </w:r>
      <w:r w:rsidR="00BA5B54">
        <w:rPr>
          <w:i/>
          <w:iCs/>
        </w:rPr>
        <w:t>.</w:t>
      </w:r>
      <w:proofErr w:type="gramEnd"/>
      <w:r w:rsidR="00BA5B54">
        <w:rPr>
          <w:i/>
          <w:iCs/>
        </w:rPr>
        <w:t xml:space="preserve"> </w:t>
      </w:r>
      <w:r w:rsidR="00927DFB">
        <w:t xml:space="preserve">Variabel </w:t>
      </w:r>
      <w:r w:rsidR="00475ABB">
        <w:t xml:space="preserve">interveningnya adalah pemilihan auditor eksternal dan variabel dependennya adalah kualitas laporan keuangan </w:t>
      </w:r>
      <w:r w:rsidR="00475ABB" w:rsidRPr="00475ABB">
        <w:rPr>
          <w:i/>
          <w:iCs/>
        </w:rPr>
        <w:t>audited</w:t>
      </w:r>
      <w:r w:rsidR="00475ABB">
        <w:rPr>
          <w:i/>
          <w:iCs/>
        </w:rPr>
        <w:t xml:space="preserve">. </w:t>
      </w:r>
      <w:proofErr w:type="gramStart"/>
      <w:r w:rsidR="009728DE">
        <w:t>Sampel penelitian ini adalah Perusahaan Manufaktur yang terdaftar di Bursa Efek Indonesia pada tahun 2015 – 2019.</w:t>
      </w:r>
      <w:proofErr w:type="gramEnd"/>
      <w:r w:rsidR="009728DE">
        <w:t xml:space="preserve"> </w:t>
      </w:r>
      <w:proofErr w:type="gramStart"/>
      <w:r w:rsidR="009728DE" w:rsidRPr="00DF4EC5">
        <w:t xml:space="preserve">Sampel yang diambil dengan metode </w:t>
      </w:r>
      <w:r w:rsidR="009728DE" w:rsidRPr="00DF4EC5">
        <w:rPr>
          <w:i/>
        </w:rPr>
        <w:t>non probability – purposive judgement sampling</w:t>
      </w:r>
      <w:r w:rsidR="00AD409B">
        <w:rPr>
          <w:i/>
        </w:rPr>
        <w:t>.</w:t>
      </w:r>
      <w:proofErr w:type="gramEnd"/>
      <w:r w:rsidR="00AD409B">
        <w:rPr>
          <w:i/>
        </w:rPr>
        <w:t xml:space="preserve"> </w:t>
      </w:r>
      <w:r w:rsidR="00AD409B">
        <w:rPr>
          <w:iCs/>
        </w:rPr>
        <w:t xml:space="preserve">Total sampel sebanyak 140 pengamatan. </w:t>
      </w:r>
      <w:proofErr w:type="gramStart"/>
      <w:r w:rsidR="00AD409B">
        <w:t>Penelitian ini menggunakan metode deskriptif dan verifikatif.</w:t>
      </w:r>
      <w:proofErr w:type="gramEnd"/>
      <w:r w:rsidR="00AD409B">
        <w:t xml:space="preserve"> </w:t>
      </w:r>
      <w:proofErr w:type="gramStart"/>
      <w:r w:rsidR="00AD409B">
        <w:t xml:space="preserve">Metode analisis data yang digunakan adalah </w:t>
      </w:r>
      <w:r w:rsidR="00FA12A8">
        <w:t>analisis jalur, uji asumsi klasik dan analisis koefisien determinasi.</w:t>
      </w:r>
      <w:proofErr w:type="gramEnd"/>
      <w:r w:rsidR="00FA12A8">
        <w:t xml:space="preserve"> </w:t>
      </w:r>
      <w:proofErr w:type="gramStart"/>
      <w:r w:rsidR="00FA12A8">
        <w:t>Pengujian hipotesis ini melalui uji F untuk simultan dan uji t untuk parsial.</w:t>
      </w:r>
      <w:proofErr w:type="gramEnd"/>
      <w:r w:rsidR="00FA12A8">
        <w:t xml:space="preserve"> Hasil Penelitian menunjukan bahwa kepemilikan asing dan komisaris independent tidak berpengaruh signifikan terhadap pemilihan auditor eksternal, sedangkan efektivitas komite audit, ukuran perusahaan dan </w:t>
      </w:r>
      <w:r w:rsidR="00FA12A8" w:rsidRPr="00FA12A8">
        <w:rPr>
          <w:i/>
          <w:iCs/>
        </w:rPr>
        <w:t>leverage</w:t>
      </w:r>
      <w:r w:rsidR="00FA12A8">
        <w:rPr>
          <w:i/>
          <w:iCs/>
        </w:rPr>
        <w:t xml:space="preserve"> </w:t>
      </w:r>
      <w:r w:rsidR="00FA12A8">
        <w:t xml:space="preserve">berpangaruh signifikan terhadap pemilihan auditor eksternal dan pemilihan auditor eksternal berpengaruh terhadap kualitas laporan keuangan </w:t>
      </w:r>
      <w:r w:rsidR="00FA12A8" w:rsidRPr="00FA12A8">
        <w:rPr>
          <w:i/>
          <w:iCs/>
        </w:rPr>
        <w:t>audited</w:t>
      </w:r>
      <w:r w:rsidR="00FA12A8">
        <w:rPr>
          <w:i/>
          <w:iCs/>
        </w:rPr>
        <w:t xml:space="preserve">. </w:t>
      </w:r>
    </w:p>
    <w:p w14:paraId="7BDFFB88" w14:textId="610FA75A" w:rsidR="00FA12A8" w:rsidRDefault="00FA12A8" w:rsidP="00BA5B54">
      <w:pPr>
        <w:ind w:left="360" w:firstLine="0"/>
      </w:pPr>
    </w:p>
    <w:p w14:paraId="3094026F" w14:textId="2443E9F1" w:rsidR="00AC240E" w:rsidRPr="00AC240E" w:rsidRDefault="00AC240E" w:rsidP="00BA5B54">
      <w:pPr>
        <w:ind w:left="360" w:firstLine="0"/>
      </w:pPr>
      <w:r>
        <w:t xml:space="preserve">Kata kunci: kepemilikan asing, komisaris independent, efektivitas komite audit, ukuran perusahaan, </w:t>
      </w:r>
      <w:r w:rsidRPr="00AC240E">
        <w:rPr>
          <w:i/>
          <w:iCs/>
        </w:rPr>
        <w:t>leverage</w:t>
      </w:r>
      <w:r>
        <w:rPr>
          <w:i/>
          <w:iCs/>
        </w:rPr>
        <w:t xml:space="preserve">, </w:t>
      </w:r>
      <w:r>
        <w:t xml:space="preserve">pemilihan auditor eksternal dan kualitas laporan keuangan </w:t>
      </w:r>
      <w:r w:rsidRPr="00AC240E">
        <w:rPr>
          <w:i/>
          <w:iCs/>
        </w:rPr>
        <w:t>audited</w:t>
      </w:r>
      <w:r>
        <w:rPr>
          <w:i/>
          <w:iCs/>
        </w:rPr>
        <w:t>.</w:t>
      </w:r>
    </w:p>
    <w:p w14:paraId="3D965845" w14:textId="77777777" w:rsidR="00DD4C5C" w:rsidRPr="00DD4C5C" w:rsidRDefault="00DD4C5C" w:rsidP="00DD4C5C"/>
    <w:p w14:paraId="021FFD37" w14:textId="2041D97C" w:rsidR="00AC4033" w:rsidRDefault="00AC4033" w:rsidP="00AC4033">
      <w:pPr>
        <w:jc w:val="center"/>
        <w:rPr>
          <w:b/>
          <w:bCs/>
        </w:rPr>
      </w:pPr>
    </w:p>
    <w:p w14:paraId="19412DDD" w14:textId="74892A29" w:rsidR="00AC4033" w:rsidRDefault="00AC4033" w:rsidP="00AC4033">
      <w:pPr>
        <w:jc w:val="center"/>
        <w:rPr>
          <w:b/>
          <w:bCs/>
        </w:rPr>
      </w:pPr>
    </w:p>
    <w:p w14:paraId="4D234D8C" w14:textId="5E62C801" w:rsidR="00AC4033" w:rsidRDefault="00AC4033" w:rsidP="00AC4033">
      <w:pPr>
        <w:jc w:val="center"/>
        <w:rPr>
          <w:b/>
          <w:bCs/>
        </w:rPr>
      </w:pPr>
    </w:p>
    <w:p w14:paraId="0E9FA788" w14:textId="1DEAC5BB" w:rsidR="00AC4033" w:rsidRDefault="00AC4033" w:rsidP="00AC4033">
      <w:pPr>
        <w:jc w:val="center"/>
        <w:rPr>
          <w:b/>
          <w:bCs/>
        </w:rPr>
      </w:pPr>
    </w:p>
    <w:p w14:paraId="52B048AF" w14:textId="4FE152CA" w:rsidR="00AC4033" w:rsidRDefault="00AC4033" w:rsidP="00AC4033">
      <w:pPr>
        <w:jc w:val="center"/>
        <w:rPr>
          <w:b/>
          <w:bCs/>
        </w:rPr>
      </w:pPr>
    </w:p>
    <w:p w14:paraId="1231FAD5" w14:textId="227082FD" w:rsidR="00AC4033" w:rsidRDefault="00AC4033" w:rsidP="00AC4033">
      <w:pPr>
        <w:jc w:val="center"/>
        <w:rPr>
          <w:b/>
          <w:bCs/>
        </w:rPr>
      </w:pPr>
    </w:p>
    <w:p w14:paraId="515DF3EF" w14:textId="1C63F15E" w:rsidR="00AC4033" w:rsidRDefault="00AC4033" w:rsidP="00AC4033">
      <w:pPr>
        <w:jc w:val="center"/>
        <w:rPr>
          <w:b/>
          <w:bCs/>
        </w:rPr>
      </w:pPr>
    </w:p>
    <w:p w14:paraId="412F58F2" w14:textId="507425C9" w:rsidR="00AC4033" w:rsidRDefault="00AC4033" w:rsidP="00AC4033">
      <w:pPr>
        <w:jc w:val="center"/>
        <w:rPr>
          <w:b/>
          <w:bCs/>
        </w:rPr>
      </w:pPr>
    </w:p>
    <w:p w14:paraId="12DA831D" w14:textId="63E4A302" w:rsidR="00AC4033" w:rsidRDefault="00AC4033" w:rsidP="00AC4033">
      <w:pPr>
        <w:jc w:val="center"/>
        <w:rPr>
          <w:b/>
          <w:bCs/>
        </w:rPr>
      </w:pPr>
    </w:p>
    <w:p w14:paraId="709153C3" w14:textId="382A1674" w:rsidR="00AC4033" w:rsidRDefault="00AC4033" w:rsidP="00AC4033">
      <w:pPr>
        <w:jc w:val="center"/>
        <w:rPr>
          <w:b/>
          <w:bCs/>
          <w:i/>
          <w:iCs/>
        </w:rPr>
      </w:pPr>
      <w:r w:rsidRPr="00AC4033">
        <w:rPr>
          <w:b/>
          <w:bCs/>
          <w:i/>
          <w:iCs/>
        </w:rPr>
        <w:lastRenderedPageBreak/>
        <w:t>ABSTRACT</w:t>
      </w:r>
    </w:p>
    <w:p w14:paraId="5C471831" w14:textId="2E78001F" w:rsidR="00AC4033" w:rsidRDefault="00AC4033" w:rsidP="00AC4033">
      <w:pPr>
        <w:jc w:val="center"/>
        <w:rPr>
          <w:b/>
          <w:bCs/>
          <w:i/>
          <w:iCs/>
        </w:rPr>
      </w:pPr>
    </w:p>
    <w:p w14:paraId="4AE06694" w14:textId="725F9209" w:rsidR="00C740E8" w:rsidRPr="00C740E8" w:rsidRDefault="00C740E8" w:rsidP="00C740E8">
      <w:pPr>
        <w:ind w:left="360" w:firstLine="0"/>
        <w:rPr>
          <w:i/>
          <w:iCs/>
        </w:rPr>
      </w:pPr>
      <w:r w:rsidRPr="00C740E8">
        <w:rPr>
          <w:i/>
          <w:iCs/>
        </w:rPr>
        <w:t>This research was aims to empirically examine the effect of foreign ownership, commissioners independent, audit committee effectiveness, firm size and leverage on the selection of external auditors and their impact on the quality of audited financial statements. This analysis uses independent variables, namely foreign ownership, independent commissioners, audit committee effectiveness, firm size and leverage. The intervening variable is the selection of external auditors and the dependent variable is the quality of audited financial statements. The sample of this research is Manufacturing Companies listed on the Indonesia Stock Exchange in 2015 – 2019. The samples were taken using a non-probability method – purposive judgment sampling. The total sample is 140 observations. This research uses descriptive and verification methods. The data analysis method used is path analysis, classical assumption test and coefficient of determination analysis. Testing this hypothesis through the F test for simultaneous and t test for partial. The results showed that foreign ownership and independent commissioners had no significant effect on the selection of external auditors, while the effectiveness of the audit committee, firm size and leverage had a significant effect on the selection of external auditors and the selection of external auditors on the quality of audited financial statements.</w:t>
      </w:r>
    </w:p>
    <w:p w14:paraId="1DCC135C" w14:textId="77777777" w:rsidR="00C740E8" w:rsidRPr="00C740E8" w:rsidRDefault="00C740E8" w:rsidP="00C740E8">
      <w:pPr>
        <w:rPr>
          <w:i/>
          <w:iCs/>
        </w:rPr>
      </w:pPr>
    </w:p>
    <w:p w14:paraId="4CA96374" w14:textId="390F70DC" w:rsidR="00AC4033" w:rsidRPr="00C740E8" w:rsidRDefault="00C740E8" w:rsidP="00C740E8">
      <w:pPr>
        <w:ind w:left="1440" w:hanging="1080"/>
        <w:rPr>
          <w:i/>
          <w:iCs/>
        </w:rPr>
      </w:pPr>
      <w:r w:rsidRPr="00C740E8">
        <w:rPr>
          <w:i/>
          <w:iCs/>
        </w:rPr>
        <w:t>Keywords: foreign ownership, independent commissioners, audit committee effectiveness, firm size, leverage, selection of external auditors and quality of audited financial reports.</w:t>
      </w:r>
    </w:p>
    <w:p w14:paraId="0CA6E8A3" w14:textId="7A376C49" w:rsidR="00AC4033" w:rsidRPr="00C740E8" w:rsidRDefault="00AC4033" w:rsidP="00AC4033">
      <w:pPr>
        <w:jc w:val="center"/>
        <w:rPr>
          <w:i/>
          <w:iCs/>
        </w:rPr>
      </w:pPr>
    </w:p>
    <w:p w14:paraId="3B4219C4" w14:textId="71E347BF" w:rsidR="00AC4033" w:rsidRDefault="00AC4033" w:rsidP="00AC4033">
      <w:pPr>
        <w:jc w:val="center"/>
        <w:rPr>
          <w:b/>
          <w:bCs/>
        </w:rPr>
      </w:pPr>
    </w:p>
    <w:p w14:paraId="37445888" w14:textId="540533D8" w:rsidR="00AC4033" w:rsidRDefault="00AC4033" w:rsidP="00AC4033">
      <w:pPr>
        <w:jc w:val="center"/>
        <w:rPr>
          <w:b/>
          <w:bCs/>
        </w:rPr>
      </w:pPr>
    </w:p>
    <w:p w14:paraId="66A2C886" w14:textId="0DF39B78" w:rsidR="00AC4033" w:rsidRDefault="00AC4033" w:rsidP="00AC4033">
      <w:pPr>
        <w:jc w:val="center"/>
        <w:rPr>
          <w:b/>
          <w:bCs/>
        </w:rPr>
      </w:pPr>
    </w:p>
    <w:p w14:paraId="559FF574" w14:textId="74983915" w:rsidR="00AC4033" w:rsidRDefault="00AC4033" w:rsidP="00AC4033">
      <w:pPr>
        <w:jc w:val="center"/>
        <w:rPr>
          <w:b/>
          <w:bCs/>
        </w:rPr>
      </w:pPr>
    </w:p>
    <w:p w14:paraId="0ED2C195" w14:textId="46593AC9" w:rsidR="00AC4033" w:rsidRDefault="00AC4033" w:rsidP="00AC4033">
      <w:pPr>
        <w:jc w:val="center"/>
        <w:rPr>
          <w:b/>
          <w:bCs/>
        </w:rPr>
      </w:pPr>
    </w:p>
    <w:p w14:paraId="6830F9B3" w14:textId="39E82936" w:rsidR="00AC4033" w:rsidRDefault="00AC4033" w:rsidP="00AC4033">
      <w:pPr>
        <w:jc w:val="center"/>
        <w:rPr>
          <w:b/>
          <w:bCs/>
        </w:rPr>
      </w:pPr>
    </w:p>
    <w:p w14:paraId="1A81C6A6" w14:textId="7FAE9376" w:rsidR="00AC4033" w:rsidRDefault="00AC4033" w:rsidP="00AC4033">
      <w:pPr>
        <w:jc w:val="center"/>
        <w:rPr>
          <w:b/>
          <w:bCs/>
        </w:rPr>
      </w:pPr>
    </w:p>
    <w:p w14:paraId="675C08CE" w14:textId="50CAB940" w:rsidR="00AC4033" w:rsidRDefault="00AC4033" w:rsidP="00AC4033">
      <w:pPr>
        <w:jc w:val="center"/>
        <w:rPr>
          <w:b/>
          <w:bCs/>
        </w:rPr>
      </w:pPr>
    </w:p>
    <w:p w14:paraId="4B43BA2B" w14:textId="05FFBA3B" w:rsidR="00CA758B" w:rsidRDefault="00CA758B" w:rsidP="00F82D8C">
      <w:pPr>
        <w:tabs>
          <w:tab w:val="clear" w:pos="567"/>
          <w:tab w:val="left" w:pos="1440"/>
        </w:tabs>
        <w:spacing w:line="276" w:lineRule="auto"/>
        <w:rPr>
          <w:b/>
          <w:bCs/>
          <w:lang w:val="sv-SE"/>
        </w:rPr>
      </w:pPr>
      <w:bookmarkStart w:id="1" w:name="_GoBack"/>
      <w:bookmarkEnd w:id="1"/>
      <w:r w:rsidRPr="00CA758B">
        <w:rPr>
          <w:b/>
          <w:bCs/>
          <w:lang w:val="sv-SE"/>
        </w:rPr>
        <w:lastRenderedPageBreak/>
        <w:t>DAFTAR PUSTAKA</w:t>
      </w:r>
    </w:p>
    <w:p w14:paraId="3E98174B" w14:textId="6BC26902" w:rsidR="00CA758B" w:rsidRDefault="00CA758B" w:rsidP="00F82D8C">
      <w:pPr>
        <w:tabs>
          <w:tab w:val="clear" w:pos="567"/>
          <w:tab w:val="left" w:pos="1440"/>
        </w:tabs>
        <w:spacing w:line="276" w:lineRule="auto"/>
        <w:rPr>
          <w:b/>
          <w:bCs/>
          <w:lang w:val="sv-SE"/>
        </w:rPr>
      </w:pPr>
    </w:p>
    <w:p w14:paraId="52E3A51D" w14:textId="77777777" w:rsidR="00CA758B" w:rsidRDefault="00CA758B" w:rsidP="00CA758B">
      <w:pPr>
        <w:pStyle w:val="NoSpacing"/>
        <w:ind w:left="1080" w:hanging="720"/>
      </w:pPr>
      <w:r>
        <w:t xml:space="preserve">Anderson, Kristen L, Daniel N. Deli, dan Stuart L. (2003). Gillian. </w:t>
      </w:r>
      <w:r>
        <w:rPr>
          <w:i/>
        </w:rPr>
        <w:t xml:space="preserve">Board of Directors, Audit Committees, and </w:t>
      </w:r>
      <w:proofErr w:type="gramStart"/>
      <w:r>
        <w:rPr>
          <w:i/>
        </w:rPr>
        <w:t>The</w:t>
      </w:r>
      <w:proofErr w:type="gramEnd"/>
      <w:r>
        <w:rPr>
          <w:i/>
        </w:rPr>
        <w:t xml:space="preserve"> Information Content of Earnings</w:t>
      </w:r>
      <w:r>
        <w:t xml:space="preserve">. </w:t>
      </w:r>
      <w:proofErr w:type="gramStart"/>
      <w:r>
        <w:t>Working Paper Series University of Delware 2003.</w:t>
      </w:r>
      <w:proofErr w:type="gramEnd"/>
    </w:p>
    <w:p w14:paraId="024218AA" w14:textId="77777777" w:rsidR="00CA758B" w:rsidRDefault="00CA758B" w:rsidP="00CA758B">
      <w:pPr>
        <w:pStyle w:val="NoSpacing"/>
      </w:pPr>
    </w:p>
    <w:p w14:paraId="3CB8DE0A" w14:textId="77777777" w:rsidR="00CA758B" w:rsidRDefault="00CA758B" w:rsidP="00CA758B">
      <w:pPr>
        <w:pStyle w:val="NoSpacing"/>
        <w:ind w:left="1080" w:hanging="720"/>
      </w:pPr>
      <w:r>
        <w:t>Ang, J. Cole, R</w:t>
      </w:r>
      <w:proofErr w:type="gramStart"/>
      <w:r>
        <w:t>.&amp;</w:t>
      </w:r>
      <w:proofErr w:type="gramEnd"/>
      <w:r>
        <w:t xml:space="preserve"> Lin, J. 2000. </w:t>
      </w:r>
      <w:proofErr w:type="gramStart"/>
      <w:r>
        <w:t>Agency costs and ownership structure.</w:t>
      </w:r>
      <w:proofErr w:type="gramEnd"/>
      <w:r>
        <w:t xml:space="preserve"> </w:t>
      </w:r>
      <w:proofErr w:type="gramStart"/>
      <w:r>
        <w:rPr>
          <w:i/>
        </w:rPr>
        <w:t>Journal of Finance.</w:t>
      </w:r>
      <w:proofErr w:type="gramEnd"/>
      <w:r>
        <w:t xml:space="preserve"> </w:t>
      </w:r>
      <w:proofErr w:type="gramStart"/>
      <w:r>
        <w:t>55(1).</w:t>
      </w:r>
      <w:proofErr w:type="gramEnd"/>
      <w:r>
        <w:t xml:space="preserve"> pp: 81–106 </w:t>
      </w:r>
    </w:p>
    <w:p w14:paraId="1B2B0CE4" w14:textId="77777777" w:rsidR="00CA758B" w:rsidRDefault="00CA758B" w:rsidP="00CA758B">
      <w:pPr>
        <w:pStyle w:val="NoSpacing"/>
        <w:tabs>
          <w:tab w:val="clear" w:pos="567"/>
          <w:tab w:val="left" w:pos="720"/>
        </w:tabs>
        <w:ind w:hanging="720"/>
      </w:pPr>
    </w:p>
    <w:p w14:paraId="5D9A367B" w14:textId="77777777" w:rsidR="00CA758B" w:rsidRDefault="00CA758B" w:rsidP="00CA758B">
      <w:pPr>
        <w:pStyle w:val="NoSpacing"/>
        <w:ind w:left="1080" w:hanging="720"/>
      </w:pPr>
      <w:r>
        <w:t xml:space="preserve">Bagherpour, M. A. Monroe, G. S. and Shailer, G. 2014. </w:t>
      </w:r>
      <w:proofErr w:type="gramStart"/>
      <w:r>
        <w:rPr>
          <w:i/>
        </w:rPr>
        <w:t>Government and managerial influence on auditor switching under partial privatization</w:t>
      </w:r>
      <w:r>
        <w:t>.</w:t>
      </w:r>
      <w:proofErr w:type="gramEnd"/>
      <w:r>
        <w:t xml:space="preserve"> J. Account. </w:t>
      </w:r>
      <w:proofErr w:type="gramStart"/>
      <w:r>
        <w:t>Public Policy.</w:t>
      </w:r>
      <w:proofErr w:type="gramEnd"/>
      <w:r>
        <w:t xml:space="preserve"> </w:t>
      </w:r>
      <w:proofErr w:type="gramStart"/>
      <w:r>
        <w:t>Vol. 33.</w:t>
      </w:r>
      <w:proofErr w:type="gramEnd"/>
      <w:r>
        <w:t xml:space="preserve"> pp: 372–390</w:t>
      </w:r>
    </w:p>
    <w:p w14:paraId="0028FA9C" w14:textId="77777777" w:rsidR="00CA758B" w:rsidRDefault="00CA758B" w:rsidP="00CA758B">
      <w:pPr>
        <w:pStyle w:val="NoSpacing"/>
      </w:pPr>
    </w:p>
    <w:p w14:paraId="3F22D1B1" w14:textId="77777777" w:rsidR="00CA758B" w:rsidRDefault="00CA758B" w:rsidP="00CA758B">
      <w:pPr>
        <w:pStyle w:val="NoSpacing"/>
        <w:ind w:left="1080" w:hanging="720"/>
      </w:pPr>
      <w:r>
        <w:t xml:space="preserve">Bekiris, V. F. 2013. Ownership structure and board structure: </w:t>
      </w:r>
      <w:proofErr w:type="gramStart"/>
      <w:r>
        <w:t>are</w:t>
      </w:r>
      <w:proofErr w:type="gramEnd"/>
      <w:r>
        <w:t xml:space="preserve"> corporate governance mechanisms interrelated? </w:t>
      </w:r>
      <w:r>
        <w:rPr>
          <w:i/>
        </w:rPr>
        <w:t>Corporate Governance: The international journal of business in society</w:t>
      </w:r>
      <w:r>
        <w:t>. Vol. 13 Iss 4 pp: 352 – 364</w:t>
      </w:r>
    </w:p>
    <w:p w14:paraId="35D354C9" w14:textId="77777777" w:rsidR="00CA758B" w:rsidRDefault="00CA758B" w:rsidP="00CA758B">
      <w:pPr>
        <w:pStyle w:val="NoSpacing"/>
        <w:rPr>
          <w:color w:val="auto"/>
          <w:sz w:val="22"/>
          <w:szCs w:val="22"/>
        </w:rPr>
      </w:pPr>
    </w:p>
    <w:p w14:paraId="076870F3" w14:textId="77777777" w:rsidR="00CA758B" w:rsidRDefault="00CA758B" w:rsidP="00CA758B">
      <w:pPr>
        <w:pStyle w:val="NoSpacing"/>
        <w:ind w:left="1080" w:hanging="709"/>
      </w:pPr>
      <w:r>
        <w:t xml:space="preserve">Bradbury, M.E., Y.T. Mak, dan S.M. Tan. </w:t>
      </w:r>
      <w:proofErr w:type="gramStart"/>
      <w:r>
        <w:t xml:space="preserve">(2004) Board Characteristics, </w:t>
      </w:r>
      <w:r>
        <w:rPr>
          <w:i/>
        </w:rPr>
        <w:t>Audit Committee Characteristics and Abnormal Accruals</w:t>
      </w:r>
      <w:r>
        <w:t>.</w:t>
      </w:r>
      <w:proofErr w:type="gramEnd"/>
      <w:r>
        <w:t xml:space="preserve"> </w:t>
      </w:r>
      <w:proofErr w:type="gramStart"/>
      <w:r>
        <w:t>Working Paper, Unitec New Zealand and National University of Singapore.</w:t>
      </w:r>
      <w:proofErr w:type="gramEnd"/>
    </w:p>
    <w:p w14:paraId="4CC1CA28" w14:textId="77777777" w:rsidR="00CA758B" w:rsidRDefault="00CA758B" w:rsidP="00CA758B">
      <w:pPr>
        <w:pStyle w:val="NoSpacing"/>
        <w:rPr>
          <w:color w:val="auto"/>
          <w:sz w:val="22"/>
          <w:szCs w:val="22"/>
        </w:rPr>
      </w:pPr>
    </w:p>
    <w:p w14:paraId="41753CFE" w14:textId="77777777" w:rsidR="00CA758B" w:rsidRDefault="00CA758B" w:rsidP="00CA758B">
      <w:pPr>
        <w:pStyle w:val="NoSpacing"/>
        <w:ind w:left="1080" w:hanging="720"/>
      </w:pPr>
      <w:proofErr w:type="gramStart"/>
      <w:r>
        <w:t>Bolak, M. Diyarbakirlioglu, and Suer, E. O. 2013.</w:t>
      </w:r>
      <w:proofErr w:type="gramEnd"/>
      <w:r>
        <w:t xml:space="preserve"> </w:t>
      </w:r>
      <w:proofErr w:type="gramStart"/>
      <w:r>
        <w:rPr>
          <w:i/>
        </w:rPr>
        <w:t>Foreign ownership and financial information.</w:t>
      </w:r>
      <w:proofErr w:type="gramEnd"/>
      <w:r>
        <w:t xml:space="preserve"> </w:t>
      </w:r>
      <w:proofErr w:type="gramStart"/>
      <w:r>
        <w:t>EuroMed Journal of Business.</w:t>
      </w:r>
      <w:proofErr w:type="gramEnd"/>
      <w:r>
        <w:t xml:space="preserve"> Vol. 8 Iss 2 pp. 154 – 171</w:t>
      </w:r>
    </w:p>
    <w:p w14:paraId="49B1BBA8" w14:textId="77777777" w:rsidR="00CA758B" w:rsidRDefault="00CA758B" w:rsidP="00CA758B">
      <w:pPr>
        <w:pStyle w:val="NoSpacing"/>
        <w:ind w:left="1080"/>
      </w:pPr>
    </w:p>
    <w:p w14:paraId="4278FEA3" w14:textId="77777777" w:rsidR="00CA758B" w:rsidRDefault="00CA758B" w:rsidP="00CA758B">
      <w:pPr>
        <w:pStyle w:val="NoSpacing"/>
        <w:ind w:left="1080" w:hanging="720"/>
      </w:pPr>
      <w:proofErr w:type="gramStart"/>
      <w:r>
        <w:t>Cohen, J. Krishnamoorthy, S. and Wright, A. M. 2002.</w:t>
      </w:r>
      <w:proofErr w:type="gramEnd"/>
      <w:r>
        <w:t xml:space="preserve"> </w:t>
      </w:r>
      <w:proofErr w:type="gramStart"/>
      <w:r>
        <w:rPr>
          <w:i/>
        </w:rPr>
        <w:t>Corporate governance and the audit process.</w:t>
      </w:r>
      <w:proofErr w:type="gramEnd"/>
      <w:r>
        <w:t xml:space="preserve"> </w:t>
      </w:r>
      <w:proofErr w:type="gramStart"/>
      <w:r>
        <w:t>Contemporary Accounting Research.</w:t>
      </w:r>
      <w:proofErr w:type="gramEnd"/>
      <w:r>
        <w:t xml:space="preserve"> Vol. 19(4).pp: 573–594</w:t>
      </w:r>
    </w:p>
    <w:p w14:paraId="36CD8E8E" w14:textId="77777777" w:rsidR="00CA758B" w:rsidRDefault="00CA758B" w:rsidP="00CA758B">
      <w:pPr>
        <w:pStyle w:val="NoSpacing"/>
        <w:ind w:left="1080"/>
        <w:rPr>
          <w:color w:val="auto"/>
          <w:sz w:val="22"/>
          <w:szCs w:val="22"/>
        </w:rPr>
      </w:pPr>
    </w:p>
    <w:p w14:paraId="06E2A12D" w14:textId="77777777" w:rsidR="00CA758B" w:rsidRDefault="00CA758B" w:rsidP="00CA758B">
      <w:pPr>
        <w:pStyle w:val="NoSpacing"/>
        <w:ind w:left="1080" w:hanging="720"/>
      </w:pPr>
      <w:r>
        <w:t xml:space="preserve">DeFond, L.M. Francis, J.R. and Wong, R.J. 2000. Auditor industry specialization and market segmentation: evidence from Hong Kong. </w:t>
      </w:r>
      <w:proofErr w:type="gramStart"/>
      <w:r>
        <w:t xml:space="preserve">Auditing: </w:t>
      </w:r>
      <w:r>
        <w:rPr>
          <w:i/>
        </w:rPr>
        <w:t>A Journal of Practice &amp; Theory.</w:t>
      </w:r>
      <w:proofErr w:type="gramEnd"/>
      <w:r>
        <w:t xml:space="preserve"> </w:t>
      </w:r>
      <w:proofErr w:type="gramStart"/>
      <w:r>
        <w:t>Vol. 19 No. 1.</w:t>
      </w:r>
      <w:proofErr w:type="gramEnd"/>
      <w:r>
        <w:t xml:space="preserve"> pp: 49 – 66</w:t>
      </w:r>
    </w:p>
    <w:p w14:paraId="3F4DE8AE" w14:textId="77777777" w:rsidR="00CA758B" w:rsidRDefault="00CA758B" w:rsidP="00CA758B">
      <w:pPr>
        <w:pStyle w:val="NoSpacing"/>
        <w:ind w:left="1080"/>
        <w:rPr>
          <w:color w:val="auto"/>
          <w:sz w:val="22"/>
          <w:szCs w:val="22"/>
        </w:rPr>
      </w:pPr>
    </w:p>
    <w:p w14:paraId="2AE430EE" w14:textId="77777777" w:rsidR="00CA758B" w:rsidRDefault="00CA758B" w:rsidP="00CA758B">
      <w:pPr>
        <w:pStyle w:val="NoSpacing"/>
        <w:ind w:left="1080" w:hanging="720"/>
      </w:pPr>
      <w:r>
        <w:t xml:space="preserve">Fan, J. </w:t>
      </w:r>
      <w:proofErr w:type="gramStart"/>
      <w:r>
        <w:t>and  Wong</w:t>
      </w:r>
      <w:proofErr w:type="gramEnd"/>
      <w:r>
        <w:t xml:space="preserve">, T.J. 2005. Do External Auditors Perform a Corporate Governance Role in Emerging Markets? </w:t>
      </w:r>
      <w:proofErr w:type="gramStart"/>
      <w:r>
        <w:t>Evidence from East Asia.</w:t>
      </w:r>
      <w:proofErr w:type="gramEnd"/>
      <w:r>
        <w:t xml:space="preserve"> </w:t>
      </w:r>
      <w:proofErr w:type="gramStart"/>
      <w:r>
        <w:t>Journal of Accounting Research.</w:t>
      </w:r>
      <w:proofErr w:type="gramEnd"/>
      <w:r>
        <w:t xml:space="preserve"> Vol. 43(1) pp: 35–72 </w:t>
      </w:r>
    </w:p>
    <w:p w14:paraId="0F35EC83" w14:textId="77777777" w:rsidR="00CA758B" w:rsidRDefault="00CA758B" w:rsidP="00CA758B">
      <w:pPr>
        <w:pStyle w:val="NoSpacing"/>
        <w:ind w:left="1080"/>
        <w:rPr>
          <w:color w:val="auto"/>
          <w:sz w:val="22"/>
          <w:szCs w:val="22"/>
        </w:rPr>
      </w:pPr>
    </w:p>
    <w:p w14:paraId="22BF0D19" w14:textId="77777777" w:rsidR="00CA758B" w:rsidRDefault="00CA758B" w:rsidP="00CA758B">
      <w:pPr>
        <w:pStyle w:val="NoSpacing"/>
        <w:ind w:left="1080" w:hanging="720"/>
      </w:pPr>
      <w:r>
        <w:t xml:space="preserve">Ghosh, S. 2011. Firm Ownership Type, Earnings Management and Auditor Relationships: Evidence from India. </w:t>
      </w:r>
      <w:proofErr w:type="gramStart"/>
      <w:r>
        <w:rPr>
          <w:i/>
        </w:rPr>
        <w:t>Managerial Auditing Journal.</w:t>
      </w:r>
      <w:proofErr w:type="gramEnd"/>
      <w:r>
        <w:t xml:space="preserve"> </w:t>
      </w:r>
      <w:proofErr w:type="gramStart"/>
      <w:r>
        <w:t>Vol. 26(4).</w:t>
      </w:r>
      <w:proofErr w:type="gramEnd"/>
      <w:r>
        <w:t xml:space="preserve"> pp: 350 – 369</w:t>
      </w:r>
    </w:p>
    <w:p w14:paraId="166631B4" w14:textId="77777777" w:rsidR="00CA758B" w:rsidRDefault="00CA758B" w:rsidP="00CA758B">
      <w:pPr>
        <w:pStyle w:val="NoSpacing"/>
        <w:ind w:left="1080"/>
        <w:rPr>
          <w:color w:val="auto"/>
          <w:sz w:val="22"/>
          <w:szCs w:val="22"/>
        </w:rPr>
      </w:pPr>
    </w:p>
    <w:p w14:paraId="698D9404" w14:textId="77777777" w:rsidR="00CA758B" w:rsidRDefault="00CA758B" w:rsidP="00CA758B">
      <w:pPr>
        <w:pStyle w:val="NoSpacing"/>
        <w:ind w:left="1080" w:hanging="720"/>
      </w:pPr>
      <w:proofErr w:type="gramStart"/>
      <w:r>
        <w:t>Guedhami, O. Pittman, J. A. and Saffar, W. 2014.</w:t>
      </w:r>
      <w:proofErr w:type="gramEnd"/>
      <w:r>
        <w:t xml:space="preserve"> </w:t>
      </w:r>
      <w:proofErr w:type="gramStart"/>
      <w:r>
        <w:t>Auditor Choice in Politically Connected Firms.</w:t>
      </w:r>
      <w:proofErr w:type="gramEnd"/>
      <w:r>
        <w:t xml:space="preserve"> </w:t>
      </w:r>
      <w:proofErr w:type="gramStart"/>
      <w:r>
        <w:rPr>
          <w:i/>
        </w:rPr>
        <w:t>Journal of Accounting Research</w:t>
      </w:r>
      <w:r>
        <w:t>.</w:t>
      </w:r>
      <w:proofErr w:type="gramEnd"/>
      <w:r>
        <w:t xml:space="preserve"> Volume 52(1).pp: 107–1</w:t>
      </w:r>
    </w:p>
    <w:p w14:paraId="77743E2F" w14:textId="77777777" w:rsidR="00CA758B" w:rsidRDefault="00CA758B" w:rsidP="00CA758B">
      <w:pPr>
        <w:spacing w:line="240" w:lineRule="auto"/>
        <w:ind w:left="1080"/>
      </w:pPr>
    </w:p>
    <w:p w14:paraId="41827E05" w14:textId="77777777" w:rsidR="00CA758B" w:rsidRDefault="00CA758B" w:rsidP="00CA758B">
      <w:pPr>
        <w:pStyle w:val="NoSpacing"/>
        <w:ind w:left="1080" w:hanging="720"/>
      </w:pPr>
      <w:proofErr w:type="gramStart"/>
      <w:r>
        <w:t>He, X. Rui, O. Zheng, L.and Zhu, H. 2014.</w:t>
      </w:r>
      <w:proofErr w:type="gramEnd"/>
      <w:r>
        <w:t xml:space="preserve"> </w:t>
      </w:r>
      <w:proofErr w:type="gramStart"/>
      <w:r>
        <w:t>Foreign ownership and auditor choice.</w:t>
      </w:r>
      <w:proofErr w:type="gramEnd"/>
      <w:r>
        <w:t xml:space="preserve"> </w:t>
      </w:r>
      <w:r>
        <w:rPr>
          <w:i/>
        </w:rPr>
        <w:t xml:space="preserve">J. Account. </w:t>
      </w:r>
      <w:proofErr w:type="gramStart"/>
      <w:r>
        <w:rPr>
          <w:i/>
        </w:rPr>
        <w:t>Public Policy.</w:t>
      </w:r>
      <w:proofErr w:type="gramEnd"/>
      <w:r>
        <w:t xml:space="preserve"> Vol. 33.pp: 401–418.</w:t>
      </w:r>
    </w:p>
    <w:p w14:paraId="462963DA" w14:textId="77777777" w:rsidR="00CA758B" w:rsidRDefault="00CA758B" w:rsidP="00CA758B">
      <w:pPr>
        <w:pStyle w:val="NoSpacing"/>
        <w:ind w:left="1080"/>
      </w:pPr>
    </w:p>
    <w:p w14:paraId="3CE87A76" w14:textId="77777777" w:rsidR="00CA758B" w:rsidRDefault="00CA758B" w:rsidP="00CA758B">
      <w:pPr>
        <w:pStyle w:val="NoSpacing"/>
        <w:ind w:left="1080" w:hanging="720"/>
      </w:pPr>
      <w:proofErr w:type="gramStart"/>
      <w:r>
        <w:t>Jensen, M. C. and Meckling, W. H. 1976.</w:t>
      </w:r>
      <w:proofErr w:type="gramEnd"/>
      <w:r>
        <w:t xml:space="preserve"> Theory of the Firm: Managerial Behavior, Agency Costs and Ownership Structure. </w:t>
      </w:r>
      <w:r>
        <w:rPr>
          <w:i/>
        </w:rPr>
        <w:t>J. Finance Economic.</w:t>
      </w:r>
      <w:r>
        <w:t xml:space="preserve"> </w:t>
      </w:r>
      <w:proofErr w:type="gramStart"/>
      <w:r>
        <w:t>Vol 3(4).</w:t>
      </w:r>
      <w:proofErr w:type="gramEnd"/>
      <w:r>
        <w:t xml:space="preserve"> pp: 305 – 360.</w:t>
      </w:r>
    </w:p>
    <w:p w14:paraId="3DAED9A8" w14:textId="77777777" w:rsidR="00CA758B" w:rsidRDefault="00CA758B" w:rsidP="00CA758B">
      <w:pPr>
        <w:pStyle w:val="NoSpacing"/>
        <w:ind w:left="1080"/>
      </w:pPr>
    </w:p>
    <w:p w14:paraId="77E0E53C" w14:textId="77777777" w:rsidR="00CA758B" w:rsidRDefault="00CA758B" w:rsidP="00CA758B">
      <w:pPr>
        <w:pStyle w:val="NoSpacing"/>
        <w:ind w:left="1080" w:hanging="720"/>
      </w:pPr>
      <w:proofErr w:type="gramStart"/>
      <w:r>
        <w:lastRenderedPageBreak/>
        <w:t>Klein, A., Carcello, J. V., Hollingsworth, C. W., &amp; Neal, T. L. (2006).</w:t>
      </w:r>
      <w:proofErr w:type="gramEnd"/>
      <w:r>
        <w:t xml:space="preserve"> Audit Committee Financial Expertise, Competing Corporate Governance Mechanisms, And Earnings Management.</w:t>
      </w:r>
    </w:p>
    <w:p w14:paraId="09C71B85" w14:textId="77777777" w:rsidR="00CA758B" w:rsidRDefault="00CA758B" w:rsidP="00CA758B">
      <w:pPr>
        <w:pStyle w:val="NoSpacing"/>
        <w:ind w:left="1080"/>
        <w:rPr>
          <w:color w:val="auto"/>
          <w:sz w:val="22"/>
          <w:szCs w:val="22"/>
        </w:rPr>
      </w:pPr>
    </w:p>
    <w:p w14:paraId="3677865F" w14:textId="77777777" w:rsidR="00CA758B" w:rsidRDefault="00CA758B" w:rsidP="00CA758B">
      <w:pPr>
        <w:pStyle w:val="NoSpacing"/>
        <w:ind w:left="1080" w:hanging="720"/>
      </w:pPr>
      <w:proofErr w:type="gramStart"/>
      <w:r>
        <w:t>Komite Nasional Kebijakan Governance, 2009.</w:t>
      </w:r>
      <w:proofErr w:type="gramEnd"/>
      <w:r>
        <w:t xml:space="preserve"> </w:t>
      </w:r>
      <w:proofErr w:type="gramStart"/>
      <w:r>
        <w:rPr>
          <w:i/>
        </w:rPr>
        <w:t>Pedoman Umum Good Corporate Governance Indonesia.</w:t>
      </w:r>
      <w:proofErr w:type="gramEnd"/>
      <w:r>
        <w:t xml:space="preserve"> Jakarta. </w:t>
      </w:r>
      <w:proofErr w:type="gramStart"/>
      <w:r>
        <w:t>Komite Nasional Kebijakan Governance.</w:t>
      </w:r>
      <w:proofErr w:type="gramEnd"/>
    </w:p>
    <w:p w14:paraId="226AC82D" w14:textId="77777777" w:rsidR="00CA758B" w:rsidRDefault="00CA758B" w:rsidP="00CA758B">
      <w:pPr>
        <w:pStyle w:val="NoSpacing"/>
        <w:ind w:left="1080"/>
      </w:pPr>
    </w:p>
    <w:p w14:paraId="758E1BC5" w14:textId="77777777" w:rsidR="00CA758B" w:rsidRDefault="00CA758B" w:rsidP="00CA758B">
      <w:pPr>
        <w:pStyle w:val="NoSpacing"/>
        <w:ind w:left="1080" w:hanging="720"/>
      </w:pPr>
      <w:r>
        <w:t xml:space="preserve">Liftiani, Marlina. 2014. Pengaruh Kepemilikan Manajerial, Kepeilikan Asing, dan Kepemilikan Innstitusional Terhadap Kecenderungan Pemilihan Auditor Berkualitas. </w:t>
      </w:r>
      <w:proofErr w:type="gramStart"/>
      <w:r>
        <w:t>Skripsi.</w:t>
      </w:r>
      <w:proofErr w:type="gramEnd"/>
      <w:r>
        <w:t xml:space="preserve"> Semarang: Fakultas Ekonomi dan Bisnis Universitas Diponegoro.</w:t>
      </w:r>
    </w:p>
    <w:p w14:paraId="67CC41F6" w14:textId="77777777" w:rsidR="00CA758B" w:rsidRDefault="00CA758B" w:rsidP="00CA758B">
      <w:pPr>
        <w:pStyle w:val="NoSpacing"/>
        <w:ind w:left="1080"/>
      </w:pPr>
    </w:p>
    <w:p w14:paraId="220B5BB4" w14:textId="77777777" w:rsidR="00CA758B" w:rsidRDefault="00CA758B" w:rsidP="00CA758B">
      <w:pPr>
        <w:pStyle w:val="NoSpacing"/>
        <w:ind w:left="1080" w:hanging="720"/>
      </w:pPr>
      <w:r>
        <w:t xml:space="preserve">Lin, Z. J. and Liu, M. 2009. The impact of corporate governance on auditor choice: Evidence from China. </w:t>
      </w:r>
      <w:proofErr w:type="gramStart"/>
      <w:r>
        <w:rPr>
          <w:i/>
        </w:rPr>
        <w:t>Journal of International Accounting, Auditing and Taxation.</w:t>
      </w:r>
      <w:proofErr w:type="gramEnd"/>
      <w:r>
        <w:t xml:space="preserve"> </w:t>
      </w:r>
      <w:proofErr w:type="gramStart"/>
      <w:r>
        <w:t>Vol. 18.</w:t>
      </w:r>
      <w:proofErr w:type="gramEnd"/>
      <w:r>
        <w:t xml:space="preserve"> pp: 44 – 59.</w:t>
      </w:r>
    </w:p>
    <w:p w14:paraId="28C9B9FF" w14:textId="77777777" w:rsidR="00CA758B" w:rsidRDefault="00CA758B" w:rsidP="00CA758B">
      <w:pPr>
        <w:pStyle w:val="NoSpacing"/>
        <w:ind w:left="1080"/>
      </w:pPr>
    </w:p>
    <w:p w14:paraId="5DF1288D" w14:textId="77777777" w:rsidR="00CA758B" w:rsidRDefault="00CA758B" w:rsidP="00CA758B">
      <w:pPr>
        <w:pStyle w:val="NoSpacing"/>
        <w:ind w:left="1080" w:hanging="720"/>
      </w:pPr>
      <w:proofErr w:type="gramStart"/>
      <w:r>
        <w:t>Maharani, D. (2012).</w:t>
      </w:r>
      <w:proofErr w:type="gramEnd"/>
      <w:r>
        <w:t xml:space="preserve"> </w:t>
      </w:r>
      <w:proofErr w:type="gramStart"/>
      <w:r>
        <w:t xml:space="preserve">Analisis Pengaruh Mekanisme </w:t>
      </w:r>
      <w:r>
        <w:rPr>
          <w:i/>
        </w:rPr>
        <w:t>Corporate Governance</w:t>
      </w:r>
      <w:r>
        <w:t xml:space="preserve"> Perusahaan terhadap Pemilihan Auditor Eksternal, Skripsi.</w:t>
      </w:r>
      <w:proofErr w:type="gramEnd"/>
      <w:r>
        <w:t xml:space="preserve"> Universitas Indonesia, Indonesia.</w:t>
      </w:r>
    </w:p>
    <w:p w14:paraId="07AD9CEA" w14:textId="77777777" w:rsidR="00CA758B" w:rsidRDefault="00CA758B" w:rsidP="00CA758B">
      <w:pPr>
        <w:pStyle w:val="NoSpacing"/>
        <w:ind w:left="1080" w:hanging="720"/>
      </w:pPr>
    </w:p>
    <w:p w14:paraId="2A6981DE" w14:textId="77777777" w:rsidR="00CA758B" w:rsidRDefault="00CA758B" w:rsidP="00CA758B">
      <w:pPr>
        <w:pStyle w:val="NoSpacing"/>
        <w:ind w:left="1080" w:firstLine="0"/>
        <w:rPr>
          <w:color w:val="auto"/>
        </w:rPr>
      </w:pPr>
      <w:r>
        <w:rPr>
          <w:color w:val="auto"/>
        </w:rPr>
        <w:t xml:space="preserve">Moh Nazir, 2011. Metode Penelitian. </w:t>
      </w:r>
      <w:proofErr w:type="gramStart"/>
      <w:r>
        <w:rPr>
          <w:color w:val="auto"/>
        </w:rPr>
        <w:t>Cetakan 6.</w:t>
      </w:r>
      <w:proofErr w:type="gramEnd"/>
      <w:r>
        <w:rPr>
          <w:color w:val="auto"/>
        </w:rPr>
        <w:t xml:space="preserve"> Bogor: Penerbit Ghalia Indonesia.</w:t>
      </w:r>
    </w:p>
    <w:p w14:paraId="2CA7F8B7" w14:textId="77777777" w:rsidR="00CA758B" w:rsidRDefault="00CA758B" w:rsidP="00CA758B">
      <w:pPr>
        <w:pStyle w:val="NoSpacing"/>
        <w:ind w:left="1080" w:firstLine="0"/>
        <w:rPr>
          <w:color w:val="auto"/>
          <w:sz w:val="22"/>
          <w:szCs w:val="22"/>
        </w:rPr>
      </w:pPr>
    </w:p>
    <w:p w14:paraId="42FD60DE" w14:textId="77777777" w:rsidR="00CA758B" w:rsidRDefault="00CA758B" w:rsidP="00CA758B">
      <w:pPr>
        <w:pStyle w:val="NoSpacing"/>
        <w:ind w:left="1080" w:hanging="720"/>
      </w:pPr>
      <w:r>
        <w:t>Ratniadi, Dewi. 2014. Faktor-faktor yang mempengaruhi Pemilihan Kantor Akuntan Publik Pada Perusahaan Manufaktur di Bursa Efek Indonesia. E-Journal Akuntansi Universitas Udayana, 187-199.</w:t>
      </w:r>
    </w:p>
    <w:p w14:paraId="0D79FD11" w14:textId="77777777" w:rsidR="00CA758B" w:rsidRDefault="00CA758B" w:rsidP="00CA758B">
      <w:pPr>
        <w:pStyle w:val="NoSpacing"/>
        <w:ind w:left="1080"/>
        <w:rPr>
          <w:color w:val="auto"/>
          <w:sz w:val="22"/>
          <w:szCs w:val="22"/>
        </w:rPr>
      </w:pPr>
    </w:p>
    <w:p w14:paraId="1BEE358B" w14:textId="77777777" w:rsidR="00CA758B" w:rsidRDefault="00CA758B" w:rsidP="00CA758B">
      <w:pPr>
        <w:pStyle w:val="NoSpacing"/>
        <w:ind w:left="1080" w:hanging="720"/>
      </w:pPr>
      <w:r>
        <w:t xml:space="preserve">Tandiontong, Mathius. </w:t>
      </w:r>
      <w:proofErr w:type="gramStart"/>
      <w:r>
        <w:t>2016. Kualitas Audit dan Pengukurannya.</w:t>
      </w:r>
      <w:proofErr w:type="gramEnd"/>
      <w:r>
        <w:t xml:space="preserve"> Bandung. Penerbit</w:t>
      </w:r>
      <w:r>
        <w:rPr>
          <w:color w:val="auto"/>
          <w:sz w:val="22"/>
          <w:szCs w:val="22"/>
        </w:rPr>
        <w:t xml:space="preserve"> </w:t>
      </w:r>
      <w:r>
        <w:t>Alfabeta.</w:t>
      </w:r>
    </w:p>
    <w:p w14:paraId="1C88CA19" w14:textId="77777777" w:rsidR="00CA758B" w:rsidRDefault="00CA758B" w:rsidP="00CA758B">
      <w:pPr>
        <w:pStyle w:val="NoSpacing"/>
        <w:ind w:left="1080"/>
        <w:rPr>
          <w:color w:val="auto"/>
          <w:sz w:val="22"/>
          <w:szCs w:val="22"/>
        </w:rPr>
      </w:pPr>
    </w:p>
    <w:p w14:paraId="46BDE830" w14:textId="77777777" w:rsidR="00CA758B" w:rsidRDefault="00CA758B" w:rsidP="00CA758B">
      <w:pPr>
        <w:pStyle w:val="NoSpacing"/>
        <w:ind w:left="1080" w:hanging="720"/>
        <w:rPr>
          <w:color w:val="auto"/>
          <w:sz w:val="22"/>
          <w:szCs w:val="22"/>
        </w:rPr>
      </w:pPr>
      <w:proofErr w:type="gramStart"/>
      <w:r>
        <w:t>Wiranata, Y. A. dan Nugrahanti, Y. W. 2013.</w:t>
      </w:r>
      <w:proofErr w:type="gramEnd"/>
      <w:r>
        <w:t xml:space="preserve"> Pengaruh Struktur Kepemilikan Terhadap Profitabilitas Perusahaan Manufaktur di Indonesia. </w:t>
      </w:r>
      <w:proofErr w:type="gramStart"/>
      <w:r>
        <w:t>Jurnal Akuntansi dan Keuangan.</w:t>
      </w:r>
      <w:proofErr w:type="gramEnd"/>
      <w:r>
        <w:t xml:space="preserve"> </w:t>
      </w:r>
      <w:proofErr w:type="gramStart"/>
      <w:r>
        <w:t>Vol. 15.</w:t>
      </w:r>
      <w:proofErr w:type="gramEnd"/>
      <w:r>
        <w:t xml:space="preserve"> </w:t>
      </w:r>
      <w:proofErr w:type="gramStart"/>
      <w:r>
        <w:t>No. 1.</w:t>
      </w:r>
      <w:proofErr w:type="gramEnd"/>
      <w:r>
        <w:t xml:space="preserve"> pp: 15 – 26.</w:t>
      </w:r>
    </w:p>
    <w:p w14:paraId="7E8161BC" w14:textId="77777777" w:rsidR="00CA758B" w:rsidRDefault="00CA758B" w:rsidP="00CA758B">
      <w:pPr>
        <w:ind w:left="1080"/>
        <w:rPr>
          <w:color w:val="auto"/>
          <w:sz w:val="22"/>
          <w:szCs w:val="22"/>
        </w:rPr>
      </w:pPr>
    </w:p>
    <w:p w14:paraId="1C435B4E" w14:textId="77777777" w:rsidR="00CA758B" w:rsidRPr="00CA758B" w:rsidRDefault="00CA758B" w:rsidP="00F82D8C">
      <w:pPr>
        <w:tabs>
          <w:tab w:val="clear" w:pos="567"/>
          <w:tab w:val="left" w:pos="1440"/>
        </w:tabs>
        <w:spacing w:line="276" w:lineRule="auto"/>
        <w:rPr>
          <w:b/>
          <w:bCs/>
          <w:lang w:val="sv-SE"/>
        </w:rPr>
      </w:pPr>
    </w:p>
    <w:sectPr w:rsidR="00CA758B" w:rsidRPr="00CA7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2EADC" w14:textId="77777777" w:rsidR="00B70A36" w:rsidRDefault="00B70A36" w:rsidP="00AA2ED2">
      <w:pPr>
        <w:spacing w:line="240" w:lineRule="auto"/>
      </w:pPr>
      <w:r>
        <w:separator/>
      </w:r>
    </w:p>
  </w:endnote>
  <w:endnote w:type="continuationSeparator" w:id="0">
    <w:p w14:paraId="7CC413E9" w14:textId="77777777" w:rsidR="00B70A36" w:rsidRDefault="00B70A36" w:rsidP="00AA2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34909" w14:textId="77777777" w:rsidR="00B70A36" w:rsidRDefault="00B70A36" w:rsidP="00AA2ED2">
      <w:pPr>
        <w:spacing w:line="240" w:lineRule="auto"/>
      </w:pPr>
      <w:r>
        <w:separator/>
      </w:r>
    </w:p>
  </w:footnote>
  <w:footnote w:type="continuationSeparator" w:id="0">
    <w:p w14:paraId="0DDC65D8" w14:textId="77777777" w:rsidR="00B70A36" w:rsidRDefault="00B70A36" w:rsidP="00AA2E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8B9"/>
    <w:multiLevelType w:val="hybridMultilevel"/>
    <w:tmpl w:val="55C49238"/>
    <w:lvl w:ilvl="0" w:tplc="7458B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13724"/>
    <w:multiLevelType w:val="hybridMultilevel"/>
    <w:tmpl w:val="C1686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061E0"/>
    <w:multiLevelType w:val="hybridMultilevel"/>
    <w:tmpl w:val="1E1EC154"/>
    <w:lvl w:ilvl="0" w:tplc="EDB289D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A21AF"/>
    <w:multiLevelType w:val="hybridMultilevel"/>
    <w:tmpl w:val="285CC5AC"/>
    <w:lvl w:ilvl="0" w:tplc="7458B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86963"/>
    <w:multiLevelType w:val="hybridMultilevel"/>
    <w:tmpl w:val="E2F8CA94"/>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946F4A"/>
    <w:multiLevelType w:val="hybridMultilevel"/>
    <w:tmpl w:val="498CD3DE"/>
    <w:lvl w:ilvl="0" w:tplc="F7B20118">
      <w:numFmt w:val="bullet"/>
      <w:lvlText w:val="-"/>
      <w:lvlJc w:val="left"/>
      <w:pPr>
        <w:ind w:left="1080" w:hanging="360"/>
      </w:pPr>
      <w:rPr>
        <w:rFonts w:ascii="Times New Roman" w:eastAsia="Times New Roman" w:hAnsi="Times New Roman" w:cs="Times New Roman" w:hint="default"/>
      </w:rPr>
    </w:lvl>
    <w:lvl w:ilvl="1" w:tplc="38090003">
      <w:start w:val="1"/>
      <w:numFmt w:val="bullet"/>
      <w:lvlText w:val="o"/>
      <w:lvlJc w:val="left"/>
      <w:pPr>
        <w:ind w:left="1800" w:hanging="360"/>
      </w:pPr>
      <w:rPr>
        <w:rFonts w:ascii="Courier New" w:hAnsi="Courier New" w:cs="Courier New" w:hint="default"/>
      </w:rPr>
    </w:lvl>
    <w:lvl w:ilvl="2" w:tplc="38090005">
      <w:start w:val="1"/>
      <w:numFmt w:val="bullet"/>
      <w:lvlText w:val=""/>
      <w:lvlJc w:val="left"/>
      <w:pPr>
        <w:ind w:left="2520" w:hanging="360"/>
      </w:pPr>
      <w:rPr>
        <w:rFonts w:ascii="Wingdings" w:hAnsi="Wingdings" w:hint="default"/>
      </w:rPr>
    </w:lvl>
    <w:lvl w:ilvl="3" w:tplc="38090001">
      <w:start w:val="1"/>
      <w:numFmt w:val="bullet"/>
      <w:lvlText w:val=""/>
      <w:lvlJc w:val="left"/>
      <w:pPr>
        <w:ind w:left="3240" w:hanging="360"/>
      </w:pPr>
      <w:rPr>
        <w:rFonts w:ascii="Symbol" w:hAnsi="Symbol" w:hint="default"/>
      </w:rPr>
    </w:lvl>
    <w:lvl w:ilvl="4" w:tplc="38090003">
      <w:start w:val="1"/>
      <w:numFmt w:val="bullet"/>
      <w:lvlText w:val="o"/>
      <w:lvlJc w:val="left"/>
      <w:pPr>
        <w:ind w:left="3960" w:hanging="360"/>
      </w:pPr>
      <w:rPr>
        <w:rFonts w:ascii="Courier New" w:hAnsi="Courier New" w:cs="Courier New" w:hint="default"/>
      </w:rPr>
    </w:lvl>
    <w:lvl w:ilvl="5" w:tplc="38090005">
      <w:start w:val="1"/>
      <w:numFmt w:val="bullet"/>
      <w:lvlText w:val=""/>
      <w:lvlJc w:val="left"/>
      <w:pPr>
        <w:ind w:left="4680" w:hanging="360"/>
      </w:pPr>
      <w:rPr>
        <w:rFonts w:ascii="Wingdings" w:hAnsi="Wingdings" w:hint="default"/>
      </w:rPr>
    </w:lvl>
    <w:lvl w:ilvl="6" w:tplc="38090001">
      <w:start w:val="1"/>
      <w:numFmt w:val="bullet"/>
      <w:lvlText w:val=""/>
      <w:lvlJc w:val="left"/>
      <w:pPr>
        <w:ind w:left="5400" w:hanging="360"/>
      </w:pPr>
      <w:rPr>
        <w:rFonts w:ascii="Symbol" w:hAnsi="Symbol" w:hint="default"/>
      </w:rPr>
    </w:lvl>
    <w:lvl w:ilvl="7" w:tplc="38090003">
      <w:start w:val="1"/>
      <w:numFmt w:val="bullet"/>
      <w:lvlText w:val="o"/>
      <w:lvlJc w:val="left"/>
      <w:pPr>
        <w:ind w:left="6120" w:hanging="360"/>
      </w:pPr>
      <w:rPr>
        <w:rFonts w:ascii="Courier New" w:hAnsi="Courier New" w:cs="Courier New" w:hint="default"/>
      </w:rPr>
    </w:lvl>
    <w:lvl w:ilvl="8" w:tplc="38090005">
      <w:start w:val="1"/>
      <w:numFmt w:val="bullet"/>
      <w:lvlText w:val=""/>
      <w:lvlJc w:val="left"/>
      <w:pPr>
        <w:ind w:left="6840" w:hanging="360"/>
      </w:pPr>
      <w:rPr>
        <w:rFonts w:ascii="Wingdings" w:hAnsi="Wingdings" w:hint="default"/>
      </w:rPr>
    </w:lvl>
  </w:abstractNum>
  <w:abstractNum w:abstractNumId="6">
    <w:nsid w:val="5A7E59E9"/>
    <w:multiLevelType w:val="hybridMultilevel"/>
    <w:tmpl w:val="97F2B568"/>
    <w:lvl w:ilvl="0" w:tplc="7458B9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F7C7A"/>
    <w:multiLevelType w:val="multilevel"/>
    <w:tmpl w:val="4288AD3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ascii="Times New Roman" w:hAnsi="Times New Roman" w:cs="Times New Roman" w:hint="default"/>
        <w:sz w:val="24"/>
        <w:szCs w:val="24"/>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D05FE0"/>
    <w:multiLevelType w:val="hybridMultilevel"/>
    <w:tmpl w:val="57D60648"/>
    <w:lvl w:ilvl="0" w:tplc="FFBC89B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2"/>
  </w:num>
  <w:num w:numId="6">
    <w:abstractNumId w:val="3"/>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33"/>
    <w:rsid w:val="00042B1B"/>
    <w:rsid w:val="00085C45"/>
    <w:rsid w:val="000C19F0"/>
    <w:rsid w:val="00113C15"/>
    <w:rsid w:val="00127A9C"/>
    <w:rsid w:val="00243721"/>
    <w:rsid w:val="003270D1"/>
    <w:rsid w:val="00334694"/>
    <w:rsid w:val="003F7A1F"/>
    <w:rsid w:val="00475ABB"/>
    <w:rsid w:val="00564510"/>
    <w:rsid w:val="00632E9F"/>
    <w:rsid w:val="00665898"/>
    <w:rsid w:val="00691893"/>
    <w:rsid w:val="006E1391"/>
    <w:rsid w:val="00867982"/>
    <w:rsid w:val="00886A9E"/>
    <w:rsid w:val="008C3D6F"/>
    <w:rsid w:val="008F5B87"/>
    <w:rsid w:val="00927DFB"/>
    <w:rsid w:val="009728DE"/>
    <w:rsid w:val="00A51CFC"/>
    <w:rsid w:val="00AA2ED2"/>
    <w:rsid w:val="00AC240E"/>
    <w:rsid w:val="00AC4033"/>
    <w:rsid w:val="00AD409B"/>
    <w:rsid w:val="00AF1823"/>
    <w:rsid w:val="00B1365D"/>
    <w:rsid w:val="00B70A36"/>
    <w:rsid w:val="00BA5B54"/>
    <w:rsid w:val="00C20C66"/>
    <w:rsid w:val="00C740E8"/>
    <w:rsid w:val="00CA758B"/>
    <w:rsid w:val="00D15BF7"/>
    <w:rsid w:val="00D44792"/>
    <w:rsid w:val="00DD4C5C"/>
    <w:rsid w:val="00E21DCE"/>
    <w:rsid w:val="00F82D8C"/>
    <w:rsid w:val="00FA12A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D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4033"/>
    <w:pPr>
      <w:widowControl w:val="0"/>
      <w:tabs>
        <w:tab w:val="left" w:pos="567"/>
      </w:tabs>
      <w:spacing w:after="0" w:line="360" w:lineRule="auto"/>
      <w:ind w:left="720" w:hanging="360"/>
      <w:contextualSpacing/>
      <w:jc w:val="both"/>
    </w:pPr>
    <w:rPr>
      <w:rFonts w:ascii="Times New Roman" w:eastAsia="Times New Roman" w:hAnsi="Times New Roman" w:cs="Times New Roman"/>
      <w:color w:val="000000"/>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GAMBAR,anak bab,Source,kepala,gambar"/>
    <w:basedOn w:val="Normal"/>
    <w:link w:val="ListParagraphChar"/>
    <w:uiPriority w:val="34"/>
    <w:qFormat/>
    <w:rsid w:val="00AC4033"/>
  </w:style>
  <w:style w:type="character" w:customStyle="1" w:styleId="ListParagraphChar">
    <w:name w:val="List Paragraph Char"/>
    <w:aliases w:val="skripsi Char,Body Text Char1 Char,Char Char2 Char,List Paragraph2 Char,List Paragraph1 Char,spasi 2 taiiii Char,Body of text Char,GAMBAR Char,anak bab Char,Source Char,kepala Char,gambar Char"/>
    <w:link w:val="ListParagraph"/>
    <w:uiPriority w:val="34"/>
    <w:qFormat/>
    <w:locked/>
    <w:rsid w:val="00886A9E"/>
    <w:rPr>
      <w:rFonts w:ascii="Times New Roman" w:eastAsia="Times New Roman" w:hAnsi="Times New Roman" w:cs="Times New Roman"/>
      <w:color w:val="000000"/>
      <w:sz w:val="24"/>
      <w:szCs w:val="24"/>
      <w:lang w:eastAsia="en-US" w:bidi="ar-SA"/>
    </w:rPr>
  </w:style>
  <w:style w:type="character" w:styleId="Hyperlink">
    <w:name w:val="Hyperlink"/>
    <w:basedOn w:val="DefaultParagraphFont"/>
    <w:uiPriority w:val="99"/>
    <w:semiHidden/>
    <w:unhideWhenUsed/>
    <w:rsid w:val="006E1391"/>
    <w:rPr>
      <w:color w:val="0000FF"/>
      <w:u w:val="single"/>
    </w:rPr>
  </w:style>
  <w:style w:type="paragraph" w:customStyle="1" w:styleId="TableParagraph">
    <w:name w:val="Table Paragraph"/>
    <w:basedOn w:val="Normal"/>
    <w:uiPriority w:val="1"/>
    <w:qFormat/>
    <w:rsid w:val="00F82D8C"/>
    <w:pPr>
      <w:tabs>
        <w:tab w:val="clear" w:pos="567"/>
      </w:tabs>
      <w:autoSpaceDE w:val="0"/>
      <w:autoSpaceDN w:val="0"/>
      <w:spacing w:line="240" w:lineRule="auto"/>
      <w:ind w:left="0" w:firstLine="0"/>
      <w:contextualSpacing w:val="0"/>
      <w:jc w:val="left"/>
    </w:pPr>
    <w:rPr>
      <w:color w:val="auto"/>
      <w:sz w:val="22"/>
      <w:szCs w:val="22"/>
    </w:rPr>
  </w:style>
  <w:style w:type="paragraph" w:styleId="NoSpacing">
    <w:name w:val="No Spacing"/>
    <w:uiPriority w:val="1"/>
    <w:qFormat/>
    <w:rsid w:val="00CA758B"/>
    <w:pPr>
      <w:widowControl w:val="0"/>
      <w:tabs>
        <w:tab w:val="left" w:pos="567"/>
      </w:tabs>
      <w:spacing w:after="0" w:line="240" w:lineRule="auto"/>
      <w:ind w:left="720" w:hanging="360"/>
      <w:contextualSpacing/>
      <w:jc w:val="both"/>
    </w:pPr>
    <w:rPr>
      <w:rFonts w:ascii="Times New Roman" w:eastAsia="Times New Roman" w:hAnsi="Times New Roman" w:cs="Times New Roman"/>
      <w:color w:val="000000"/>
      <w:sz w:val="24"/>
      <w:szCs w:val="24"/>
      <w:lang w:eastAsia="en-US" w:bidi="ar-SA"/>
    </w:rPr>
  </w:style>
  <w:style w:type="paragraph" w:styleId="Header">
    <w:name w:val="header"/>
    <w:basedOn w:val="Normal"/>
    <w:link w:val="HeaderChar"/>
    <w:uiPriority w:val="99"/>
    <w:unhideWhenUsed/>
    <w:rsid w:val="00AA2ED2"/>
    <w:pPr>
      <w:tabs>
        <w:tab w:val="clear" w:pos="567"/>
        <w:tab w:val="center" w:pos="4680"/>
        <w:tab w:val="right" w:pos="9360"/>
      </w:tabs>
      <w:spacing w:line="240" w:lineRule="auto"/>
    </w:pPr>
  </w:style>
  <w:style w:type="character" w:customStyle="1" w:styleId="HeaderChar">
    <w:name w:val="Header Char"/>
    <w:basedOn w:val="DefaultParagraphFont"/>
    <w:link w:val="Header"/>
    <w:uiPriority w:val="99"/>
    <w:rsid w:val="00AA2ED2"/>
    <w:rPr>
      <w:rFonts w:ascii="Times New Roman" w:eastAsia="Times New Roman" w:hAnsi="Times New Roman" w:cs="Times New Roman"/>
      <w:color w:val="000000"/>
      <w:sz w:val="24"/>
      <w:szCs w:val="24"/>
      <w:lang w:eastAsia="en-US" w:bidi="ar-SA"/>
    </w:rPr>
  </w:style>
  <w:style w:type="paragraph" w:styleId="Footer">
    <w:name w:val="footer"/>
    <w:basedOn w:val="Normal"/>
    <w:link w:val="FooterChar"/>
    <w:uiPriority w:val="99"/>
    <w:unhideWhenUsed/>
    <w:rsid w:val="00AA2ED2"/>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AA2ED2"/>
    <w:rPr>
      <w:rFonts w:ascii="Times New Roman" w:eastAsia="Times New Roman" w:hAnsi="Times New Roman" w:cs="Times New Roman"/>
      <w:color w:val="000000"/>
      <w:sz w:val="24"/>
      <w:szCs w:val="24"/>
      <w:lang w:eastAsia="en-US" w:bidi="ar-SA"/>
    </w:rPr>
  </w:style>
  <w:style w:type="paragraph" w:styleId="BalloonText">
    <w:name w:val="Balloon Text"/>
    <w:basedOn w:val="Normal"/>
    <w:link w:val="BalloonTextChar"/>
    <w:uiPriority w:val="99"/>
    <w:semiHidden/>
    <w:unhideWhenUsed/>
    <w:rsid w:val="00042B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1B"/>
    <w:rPr>
      <w:rFonts w:ascii="Tahoma" w:eastAsia="Times New Roman" w:hAnsi="Tahoma" w:cs="Tahoma"/>
      <w:color w:val="000000"/>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4033"/>
    <w:pPr>
      <w:widowControl w:val="0"/>
      <w:tabs>
        <w:tab w:val="left" w:pos="567"/>
      </w:tabs>
      <w:spacing w:after="0" w:line="360" w:lineRule="auto"/>
      <w:ind w:left="720" w:hanging="360"/>
      <w:contextualSpacing/>
      <w:jc w:val="both"/>
    </w:pPr>
    <w:rPr>
      <w:rFonts w:ascii="Times New Roman" w:eastAsia="Times New Roman" w:hAnsi="Times New Roman" w:cs="Times New Roman"/>
      <w:color w:val="000000"/>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GAMBAR,anak bab,Source,kepala,gambar"/>
    <w:basedOn w:val="Normal"/>
    <w:link w:val="ListParagraphChar"/>
    <w:uiPriority w:val="34"/>
    <w:qFormat/>
    <w:rsid w:val="00AC4033"/>
  </w:style>
  <w:style w:type="character" w:customStyle="1" w:styleId="ListParagraphChar">
    <w:name w:val="List Paragraph Char"/>
    <w:aliases w:val="skripsi Char,Body Text Char1 Char,Char Char2 Char,List Paragraph2 Char,List Paragraph1 Char,spasi 2 taiiii Char,Body of text Char,GAMBAR Char,anak bab Char,Source Char,kepala Char,gambar Char"/>
    <w:link w:val="ListParagraph"/>
    <w:uiPriority w:val="34"/>
    <w:qFormat/>
    <w:locked/>
    <w:rsid w:val="00886A9E"/>
    <w:rPr>
      <w:rFonts w:ascii="Times New Roman" w:eastAsia="Times New Roman" w:hAnsi="Times New Roman" w:cs="Times New Roman"/>
      <w:color w:val="000000"/>
      <w:sz w:val="24"/>
      <w:szCs w:val="24"/>
      <w:lang w:eastAsia="en-US" w:bidi="ar-SA"/>
    </w:rPr>
  </w:style>
  <w:style w:type="character" w:styleId="Hyperlink">
    <w:name w:val="Hyperlink"/>
    <w:basedOn w:val="DefaultParagraphFont"/>
    <w:uiPriority w:val="99"/>
    <w:semiHidden/>
    <w:unhideWhenUsed/>
    <w:rsid w:val="006E1391"/>
    <w:rPr>
      <w:color w:val="0000FF"/>
      <w:u w:val="single"/>
    </w:rPr>
  </w:style>
  <w:style w:type="paragraph" w:customStyle="1" w:styleId="TableParagraph">
    <w:name w:val="Table Paragraph"/>
    <w:basedOn w:val="Normal"/>
    <w:uiPriority w:val="1"/>
    <w:qFormat/>
    <w:rsid w:val="00F82D8C"/>
    <w:pPr>
      <w:tabs>
        <w:tab w:val="clear" w:pos="567"/>
      </w:tabs>
      <w:autoSpaceDE w:val="0"/>
      <w:autoSpaceDN w:val="0"/>
      <w:spacing w:line="240" w:lineRule="auto"/>
      <w:ind w:left="0" w:firstLine="0"/>
      <w:contextualSpacing w:val="0"/>
      <w:jc w:val="left"/>
    </w:pPr>
    <w:rPr>
      <w:color w:val="auto"/>
      <w:sz w:val="22"/>
      <w:szCs w:val="22"/>
    </w:rPr>
  </w:style>
  <w:style w:type="paragraph" w:styleId="NoSpacing">
    <w:name w:val="No Spacing"/>
    <w:uiPriority w:val="1"/>
    <w:qFormat/>
    <w:rsid w:val="00CA758B"/>
    <w:pPr>
      <w:widowControl w:val="0"/>
      <w:tabs>
        <w:tab w:val="left" w:pos="567"/>
      </w:tabs>
      <w:spacing w:after="0" w:line="240" w:lineRule="auto"/>
      <w:ind w:left="720" w:hanging="360"/>
      <w:contextualSpacing/>
      <w:jc w:val="both"/>
    </w:pPr>
    <w:rPr>
      <w:rFonts w:ascii="Times New Roman" w:eastAsia="Times New Roman" w:hAnsi="Times New Roman" w:cs="Times New Roman"/>
      <w:color w:val="000000"/>
      <w:sz w:val="24"/>
      <w:szCs w:val="24"/>
      <w:lang w:eastAsia="en-US" w:bidi="ar-SA"/>
    </w:rPr>
  </w:style>
  <w:style w:type="paragraph" w:styleId="Header">
    <w:name w:val="header"/>
    <w:basedOn w:val="Normal"/>
    <w:link w:val="HeaderChar"/>
    <w:uiPriority w:val="99"/>
    <w:unhideWhenUsed/>
    <w:rsid w:val="00AA2ED2"/>
    <w:pPr>
      <w:tabs>
        <w:tab w:val="clear" w:pos="567"/>
        <w:tab w:val="center" w:pos="4680"/>
        <w:tab w:val="right" w:pos="9360"/>
      </w:tabs>
      <w:spacing w:line="240" w:lineRule="auto"/>
    </w:pPr>
  </w:style>
  <w:style w:type="character" w:customStyle="1" w:styleId="HeaderChar">
    <w:name w:val="Header Char"/>
    <w:basedOn w:val="DefaultParagraphFont"/>
    <w:link w:val="Header"/>
    <w:uiPriority w:val="99"/>
    <w:rsid w:val="00AA2ED2"/>
    <w:rPr>
      <w:rFonts w:ascii="Times New Roman" w:eastAsia="Times New Roman" w:hAnsi="Times New Roman" w:cs="Times New Roman"/>
      <w:color w:val="000000"/>
      <w:sz w:val="24"/>
      <w:szCs w:val="24"/>
      <w:lang w:eastAsia="en-US" w:bidi="ar-SA"/>
    </w:rPr>
  </w:style>
  <w:style w:type="paragraph" w:styleId="Footer">
    <w:name w:val="footer"/>
    <w:basedOn w:val="Normal"/>
    <w:link w:val="FooterChar"/>
    <w:uiPriority w:val="99"/>
    <w:unhideWhenUsed/>
    <w:rsid w:val="00AA2ED2"/>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AA2ED2"/>
    <w:rPr>
      <w:rFonts w:ascii="Times New Roman" w:eastAsia="Times New Roman" w:hAnsi="Times New Roman" w:cs="Times New Roman"/>
      <w:color w:val="000000"/>
      <w:sz w:val="24"/>
      <w:szCs w:val="24"/>
      <w:lang w:eastAsia="en-US" w:bidi="ar-SA"/>
    </w:rPr>
  </w:style>
  <w:style w:type="paragraph" w:styleId="BalloonText">
    <w:name w:val="Balloon Text"/>
    <w:basedOn w:val="Normal"/>
    <w:link w:val="BalloonTextChar"/>
    <w:uiPriority w:val="99"/>
    <w:semiHidden/>
    <w:unhideWhenUsed/>
    <w:rsid w:val="00042B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1B"/>
    <w:rPr>
      <w:rFonts w:ascii="Tahoma" w:eastAsia="Times New Roman" w:hAnsi="Tahoma" w:cs="Tahoma"/>
      <w:color w:val="000000"/>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890">
      <w:bodyDiv w:val="1"/>
      <w:marLeft w:val="0"/>
      <w:marRight w:val="0"/>
      <w:marTop w:val="0"/>
      <w:marBottom w:val="0"/>
      <w:divBdr>
        <w:top w:val="none" w:sz="0" w:space="0" w:color="auto"/>
        <w:left w:val="none" w:sz="0" w:space="0" w:color="auto"/>
        <w:bottom w:val="none" w:sz="0" w:space="0" w:color="auto"/>
        <w:right w:val="none" w:sz="0" w:space="0" w:color="auto"/>
      </w:divBdr>
    </w:div>
    <w:div w:id="97920310">
      <w:bodyDiv w:val="1"/>
      <w:marLeft w:val="0"/>
      <w:marRight w:val="0"/>
      <w:marTop w:val="0"/>
      <w:marBottom w:val="0"/>
      <w:divBdr>
        <w:top w:val="none" w:sz="0" w:space="0" w:color="auto"/>
        <w:left w:val="none" w:sz="0" w:space="0" w:color="auto"/>
        <w:bottom w:val="none" w:sz="0" w:space="0" w:color="auto"/>
        <w:right w:val="none" w:sz="0" w:space="0" w:color="auto"/>
      </w:divBdr>
    </w:div>
    <w:div w:id="134031031">
      <w:bodyDiv w:val="1"/>
      <w:marLeft w:val="0"/>
      <w:marRight w:val="0"/>
      <w:marTop w:val="0"/>
      <w:marBottom w:val="0"/>
      <w:divBdr>
        <w:top w:val="none" w:sz="0" w:space="0" w:color="auto"/>
        <w:left w:val="none" w:sz="0" w:space="0" w:color="auto"/>
        <w:bottom w:val="none" w:sz="0" w:space="0" w:color="auto"/>
        <w:right w:val="none" w:sz="0" w:space="0" w:color="auto"/>
      </w:divBdr>
    </w:div>
    <w:div w:id="142703467">
      <w:bodyDiv w:val="1"/>
      <w:marLeft w:val="0"/>
      <w:marRight w:val="0"/>
      <w:marTop w:val="0"/>
      <w:marBottom w:val="0"/>
      <w:divBdr>
        <w:top w:val="none" w:sz="0" w:space="0" w:color="auto"/>
        <w:left w:val="none" w:sz="0" w:space="0" w:color="auto"/>
        <w:bottom w:val="none" w:sz="0" w:space="0" w:color="auto"/>
        <w:right w:val="none" w:sz="0" w:space="0" w:color="auto"/>
      </w:divBdr>
    </w:div>
    <w:div w:id="179666580">
      <w:bodyDiv w:val="1"/>
      <w:marLeft w:val="0"/>
      <w:marRight w:val="0"/>
      <w:marTop w:val="0"/>
      <w:marBottom w:val="0"/>
      <w:divBdr>
        <w:top w:val="none" w:sz="0" w:space="0" w:color="auto"/>
        <w:left w:val="none" w:sz="0" w:space="0" w:color="auto"/>
        <w:bottom w:val="none" w:sz="0" w:space="0" w:color="auto"/>
        <w:right w:val="none" w:sz="0" w:space="0" w:color="auto"/>
      </w:divBdr>
    </w:div>
    <w:div w:id="191577861">
      <w:bodyDiv w:val="1"/>
      <w:marLeft w:val="0"/>
      <w:marRight w:val="0"/>
      <w:marTop w:val="0"/>
      <w:marBottom w:val="0"/>
      <w:divBdr>
        <w:top w:val="none" w:sz="0" w:space="0" w:color="auto"/>
        <w:left w:val="none" w:sz="0" w:space="0" w:color="auto"/>
        <w:bottom w:val="none" w:sz="0" w:space="0" w:color="auto"/>
        <w:right w:val="none" w:sz="0" w:space="0" w:color="auto"/>
      </w:divBdr>
    </w:div>
    <w:div w:id="239797713">
      <w:bodyDiv w:val="1"/>
      <w:marLeft w:val="0"/>
      <w:marRight w:val="0"/>
      <w:marTop w:val="0"/>
      <w:marBottom w:val="0"/>
      <w:divBdr>
        <w:top w:val="none" w:sz="0" w:space="0" w:color="auto"/>
        <w:left w:val="none" w:sz="0" w:space="0" w:color="auto"/>
        <w:bottom w:val="none" w:sz="0" w:space="0" w:color="auto"/>
        <w:right w:val="none" w:sz="0" w:space="0" w:color="auto"/>
      </w:divBdr>
    </w:div>
    <w:div w:id="264118772">
      <w:bodyDiv w:val="1"/>
      <w:marLeft w:val="0"/>
      <w:marRight w:val="0"/>
      <w:marTop w:val="0"/>
      <w:marBottom w:val="0"/>
      <w:divBdr>
        <w:top w:val="none" w:sz="0" w:space="0" w:color="auto"/>
        <w:left w:val="none" w:sz="0" w:space="0" w:color="auto"/>
        <w:bottom w:val="none" w:sz="0" w:space="0" w:color="auto"/>
        <w:right w:val="none" w:sz="0" w:space="0" w:color="auto"/>
      </w:divBdr>
    </w:div>
    <w:div w:id="294144402">
      <w:bodyDiv w:val="1"/>
      <w:marLeft w:val="0"/>
      <w:marRight w:val="0"/>
      <w:marTop w:val="0"/>
      <w:marBottom w:val="0"/>
      <w:divBdr>
        <w:top w:val="none" w:sz="0" w:space="0" w:color="auto"/>
        <w:left w:val="none" w:sz="0" w:space="0" w:color="auto"/>
        <w:bottom w:val="none" w:sz="0" w:space="0" w:color="auto"/>
        <w:right w:val="none" w:sz="0" w:space="0" w:color="auto"/>
      </w:divBdr>
    </w:div>
    <w:div w:id="351884714">
      <w:bodyDiv w:val="1"/>
      <w:marLeft w:val="0"/>
      <w:marRight w:val="0"/>
      <w:marTop w:val="0"/>
      <w:marBottom w:val="0"/>
      <w:divBdr>
        <w:top w:val="none" w:sz="0" w:space="0" w:color="auto"/>
        <w:left w:val="none" w:sz="0" w:space="0" w:color="auto"/>
        <w:bottom w:val="none" w:sz="0" w:space="0" w:color="auto"/>
        <w:right w:val="none" w:sz="0" w:space="0" w:color="auto"/>
      </w:divBdr>
    </w:div>
    <w:div w:id="413478850">
      <w:bodyDiv w:val="1"/>
      <w:marLeft w:val="0"/>
      <w:marRight w:val="0"/>
      <w:marTop w:val="0"/>
      <w:marBottom w:val="0"/>
      <w:divBdr>
        <w:top w:val="none" w:sz="0" w:space="0" w:color="auto"/>
        <w:left w:val="none" w:sz="0" w:space="0" w:color="auto"/>
        <w:bottom w:val="none" w:sz="0" w:space="0" w:color="auto"/>
        <w:right w:val="none" w:sz="0" w:space="0" w:color="auto"/>
      </w:divBdr>
    </w:div>
    <w:div w:id="504369469">
      <w:bodyDiv w:val="1"/>
      <w:marLeft w:val="0"/>
      <w:marRight w:val="0"/>
      <w:marTop w:val="0"/>
      <w:marBottom w:val="0"/>
      <w:divBdr>
        <w:top w:val="none" w:sz="0" w:space="0" w:color="auto"/>
        <w:left w:val="none" w:sz="0" w:space="0" w:color="auto"/>
        <w:bottom w:val="none" w:sz="0" w:space="0" w:color="auto"/>
        <w:right w:val="none" w:sz="0" w:space="0" w:color="auto"/>
      </w:divBdr>
    </w:div>
    <w:div w:id="509150503">
      <w:bodyDiv w:val="1"/>
      <w:marLeft w:val="0"/>
      <w:marRight w:val="0"/>
      <w:marTop w:val="0"/>
      <w:marBottom w:val="0"/>
      <w:divBdr>
        <w:top w:val="none" w:sz="0" w:space="0" w:color="auto"/>
        <w:left w:val="none" w:sz="0" w:space="0" w:color="auto"/>
        <w:bottom w:val="none" w:sz="0" w:space="0" w:color="auto"/>
        <w:right w:val="none" w:sz="0" w:space="0" w:color="auto"/>
      </w:divBdr>
    </w:div>
    <w:div w:id="542594655">
      <w:bodyDiv w:val="1"/>
      <w:marLeft w:val="0"/>
      <w:marRight w:val="0"/>
      <w:marTop w:val="0"/>
      <w:marBottom w:val="0"/>
      <w:divBdr>
        <w:top w:val="none" w:sz="0" w:space="0" w:color="auto"/>
        <w:left w:val="none" w:sz="0" w:space="0" w:color="auto"/>
        <w:bottom w:val="none" w:sz="0" w:space="0" w:color="auto"/>
        <w:right w:val="none" w:sz="0" w:space="0" w:color="auto"/>
      </w:divBdr>
    </w:div>
    <w:div w:id="574438857">
      <w:bodyDiv w:val="1"/>
      <w:marLeft w:val="0"/>
      <w:marRight w:val="0"/>
      <w:marTop w:val="0"/>
      <w:marBottom w:val="0"/>
      <w:divBdr>
        <w:top w:val="none" w:sz="0" w:space="0" w:color="auto"/>
        <w:left w:val="none" w:sz="0" w:space="0" w:color="auto"/>
        <w:bottom w:val="none" w:sz="0" w:space="0" w:color="auto"/>
        <w:right w:val="none" w:sz="0" w:space="0" w:color="auto"/>
      </w:divBdr>
    </w:div>
    <w:div w:id="770247818">
      <w:bodyDiv w:val="1"/>
      <w:marLeft w:val="0"/>
      <w:marRight w:val="0"/>
      <w:marTop w:val="0"/>
      <w:marBottom w:val="0"/>
      <w:divBdr>
        <w:top w:val="none" w:sz="0" w:space="0" w:color="auto"/>
        <w:left w:val="none" w:sz="0" w:space="0" w:color="auto"/>
        <w:bottom w:val="none" w:sz="0" w:space="0" w:color="auto"/>
        <w:right w:val="none" w:sz="0" w:space="0" w:color="auto"/>
      </w:divBdr>
    </w:div>
    <w:div w:id="810681099">
      <w:bodyDiv w:val="1"/>
      <w:marLeft w:val="0"/>
      <w:marRight w:val="0"/>
      <w:marTop w:val="0"/>
      <w:marBottom w:val="0"/>
      <w:divBdr>
        <w:top w:val="none" w:sz="0" w:space="0" w:color="auto"/>
        <w:left w:val="none" w:sz="0" w:space="0" w:color="auto"/>
        <w:bottom w:val="none" w:sz="0" w:space="0" w:color="auto"/>
        <w:right w:val="none" w:sz="0" w:space="0" w:color="auto"/>
      </w:divBdr>
    </w:div>
    <w:div w:id="828131226">
      <w:bodyDiv w:val="1"/>
      <w:marLeft w:val="0"/>
      <w:marRight w:val="0"/>
      <w:marTop w:val="0"/>
      <w:marBottom w:val="0"/>
      <w:divBdr>
        <w:top w:val="none" w:sz="0" w:space="0" w:color="auto"/>
        <w:left w:val="none" w:sz="0" w:space="0" w:color="auto"/>
        <w:bottom w:val="none" w:sz="0" w:space="0" w:color="auto"/>
        <w:right w:val="none" w:sz="0" w:space="0" w:color="auto"/>
      </w:divBdr>
    </w:div>
    <w:div w:id="853689616">
      <w:bodyDiv w:val="1"/>
      <w:marLeft w:val="0"/>
      <w:marRight w:val="0"/>
      <w:marTop w:val="0"/>
      <w:marBottom w:val="0"/>
      <w:divBdr>
        <w:top w:val="none" w:sz="0" w:space="0" w:color="auto"/>
        <w:left w:val="none" w:sz="0" w:space="0" w:color="auto"/>
        <w:bottom w:val="none" w:sz="0" w:space="0" w:color="auto"/>
        <w:right w:val="none" w:sz="0" w:space="0" w:color="auto"/>
      </w:divBdr>
    </w:div>
    <w:div w:id="861165682">
      <w:bodyDiv w:val="1"/>
      <w:marLeft w:val="0"/>
      <w:marRight w:val="0"/>
      <w:marTop w:val="0"/>
      <w:marBottom w:val="0"/>
      <w:divBdr>
        <w:top w:val="none" w:sz="0" w:space="0" w:color="auto"/>
        <w:left w:val="none" w:sz="0" w:space="0" w:color="auto"/>
        <w:bottom w:val="none" w:sz="0" w:space="0" w:color="auto"/>
        <w:right w:val="none" w:sz="0" w:space="0" w:color="auto"/>
      </w:divBdr>
    </w:div>
    <w:div w:id="982391536">
      <w:bodyDiv w:val="1"/>
      <w:marLeft w:val="0"/>
      <w:marRight w:val="0"/>
      <w:marTop w:val="0"/>
      <w:marBottom w:val="0"/>
      <w:divBdr>
        <w:top w:val="none" w:sz="0" w:space="0" w:color="auto"/>
        <w:left w:val="none" w:sz="0" w:space="0" w:color="auto"/>
        <w:bottom w:val="none" w:sz="0" w:space="0" w:color="auto"/>
        <w:right w:val="none" w:sz="0" w:space="0" w:color="auto"/>
      </w:divBdr>
    </w:div>
    <w:div w:id="984161093">
      <w:bodyDiv w:val="1"/>
      <w:marLeft w:val="0"/>
      <w:marRight w:val="0"/>
      <w:marTop w:val="0"/>
      <w:marBottom w:val="0"/>
      <w:divBdr>
        <w:top w:val="none" w:sz="0" w:space="0" w:color="auto"/>
        <w:left w:val="none" w:sz="0" w:space="0" w:color="auto"/>
        <w:bottom w:val="none" w:sz="0" w:space="0" w:color="auto"/>
        <w:right w:val="none" w:sz="0" w:space="0" w:color="auto"/>
      </w:divBdr>
    </w:div>
    <w:div w:id="1038164129">
      <w:bodyDiv w:val="1"/>
      <w:marLeft w:val="0"/>
      <w:marRight w:val="0"/>
      <w:marTop w:val="0"/>
      <w:marBottom w:val="0"/>
      <w:divBdr>
        <w:top w:val="none" w:sz="0" w:space="0" w:color="auto"/>
        <w:left w:val="none" w:sz="0" w:space="0" w:color="auto"/>
        <w:bottom w:val="none" w:sz="0" w:space="0" w:color="auto"/>
        <w:right w:val="none" w:sz="0" w:space="0" w:color="auto"/>
      </w:divBdr>
    </w:div>
    <w:div w:id="1099135535">
      <w:bodyDiv w:val="1"/>
      <w:marLeft w:val="0"/>
      <w:marRight w:val="0"/>
      <w:marTop w:val="0"/>
      <w:marBottom w:val="0"/>
      <w:divBdr>
        <w:top w:val="none" w:sz="0" w:space="0" w:color="auto"/>
        <w:left w:val="none" w:sz="0" w:space="0" w:color="auto"/>
        <w:bottom w:val="none" w:sz="0" w:space="0" w:color="auto"/>
        <w:right w:val="none" w:sz="0" w:space="0" w:color="auto"/>
      </w:divBdr>
    </w:div>
    <w:div w:id="1363819869">
      <w:bodyDiv w:val="1"/>
      <w:marLeft w:val="0"/>
      <w:marRight w:val="0"/>
      <w:marTop w:val="0"/>
      <w:marBottom w:val="0"/>
      <w:divBdr>
        <w:top w:val="none" w:sz="0" w:space="0" w:color="auto"/>
        <w:left w:val="none" w:sz="0" w:space="0" w:color="auto"/>
        <w:bottom w:val="none" w:sz="0" w:space="0" w:color="auto"/>
        <w:right w:val="none" w:sz="0" w:space="0" w:color="auto"/>
      </w:divBdr>
    </w:div>
    <w:div w:id="1366447984">
      <w:bodyDiv w:val="1"/>
      <w:marLeft w:val="0"/>
      <w:marRight w:val="0"/>
      <w:marTop w:val="0"/>
      <w:marBottom w:val="0"/>
      <w:divBdr>
        <w:top w:val="none" w:sz="0" w:space="0" w:color="auto"/>
        <w:left w:val="none" w:sz="0" w:space="0" w:color="auto"/>
        <w:bottom w:val="none" w:sz="0" w:space="0" w:color="auto"/>
        <w:right w:val="none" w:sz="0" w:space="0" w:color="auto"/>
      </w:divBdr>
    </w:div>
    <w:div w:id="1666975237">
      <w:bodyDiv w:val="1"/>
      <w:marLeft w:val="0"/>
      <w:marRight w:val="0"/>
      <w:marTop w:val="0"/>
      <w:marBottom w:val="0"/>
      <w:divBdr>
        <w:top w:val="none" w:sz="0" w:space="0" w:color="auto"/>
        <w:left w:val="none" w:sz="0" w:space="0" w:color="auto"/>
        <w:bottom w:val="none" w:sz="0" w:space="0" w:color="auto"/>
        <w:right w:val="none" w:sz="0" w:space="0" w:color="auto"/>
      </w:divBdr>
    </w:div>
    <w:div w:id="1709600567">
      <w:bodyDiv w:val="1"/>
      <w:marLeft w:val="0"/>
      <w:marRight w:val="0"/>
      <w:marTop w:val="0"/>
      <w:marBottom w:val="0"/>
      <w:divBdr>
        <w:top w:val="none" w:sz="0" w:space="0" w:color="auto"/>
        <w:left w:val="none" w:sz="0" w:space="0" w:color="auto"/>
        <w:bottom w:val="none" w:sz="0" w:space="0" w:color="auto"/>
        <w:right w:val="none" w:sz="0" w:space="0" w:color="auto"/>
      </w:divBdr>
    </w:div>
    <w:div w:id="1829129062">
      <w:bodyDiv w:val="1"/>
      <w:marLeft w:val="0"/>
      <w:marRight w:val="0"/>
      <w:marTop w:val="0"/>
      <w:marBottom w:val="0"/>
      <w:divBdr>
        <w:top w:val="none" w:sz="0" w:space="0" w:color="auto"/>
        <w:left w:val="none" w:sz="0" w:space="0" w:color="auto"/>
        <w:bottom w:val="none" w:sz="0" w:space="0" w:color="auto"/>
        <w:right w:val="none" w:sz="0" w:space="0" w:color="auto"/>
      </w:divBdr>
    </w:div>
    <w:div w:id="1839343175">
      <w:bodyDiv w:val="1"/>
      <w:marLeft w:val="0"/>
      <w:marRight w:val="0"/>
      <w:marTop w:val="0"/>
      <w:marBottom w:val="0"/>
      <w:divBdr>
        <w:top w:val="none" w:sz="0" w:space="0" w:color="auto"/>
        <w:left w:val="none" w:sz="0" w:space="0" w:color="auto"/>
        <w:bottom w:val="none" w:sz="0" w:space="0" w:color="auto"/>
        <w:right w:val="none" w:sz="0" w:space="0" w:color="auto"/>
      </w:divBdr>
    </w:div>
    <w:div w:id="1859196108">
      <w:bodyDiv w:val="1"/>
      <w:marLeft w:val="0"/>
      <w:marRight w:val="0"/>
      <w:marTop w:val="0"/>
      <w:marBottom w:val="0"/>
      <w:divBdr>
        <w:top w:val="none" w:sz="0" w:space="0" w:color="auto"/>
        <w:left w:val="none" w:sz="0" w:space="0" w:color="auto"/>
        <w:bottom w:val="none" w:sz="0" w:space="0" w:color="auto"/>
        <w:right w:val="none" w:sz="0" w:space="0" w:color="auto"/>
      </w:divBdr>
    </w:div>
    <w:div w:id="2121995405">
      <w:bodyDiv w:val="1"/>
      <w:marLeft w:val="0"/>
      <w:marRight w:val="0"/>
      <w:marTop w:val="0"/>
      <w:marBottom w:val="0"/>
      <w:divBdr>
        <w:top w:val="none" w:sz="0" w:space="0" w:color="auto"/>
        <w:left w:val="none" w:sz="0" w:space="0" w:color="auto"/>
        <w:bottom w:val="none" w:sz="0" w:space="0" w:color="auto"/>
        <w:right w:val="none" w:sz="0" w:space="0" w:color="auto"/>
      </w:divBdr>
    </w:div>
    <w:div w:id="21431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Cisangkan</dc:creator>
  <cp:lastModifiedBy>Windows User</cp:lastModifiedBy>
  <cp:revision>3</cp:revision>
  <dcterms:created xsi:type="dcterms:W3CDTF">2021-07-26T04:37:00Z</dcterms:created>
  <dcterms:modified xsi:type="dcterms:W3CDTF">2021-07-26T04:38:00Z</dcterms:modified>
</cp:coreProperties>
</file>