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E" w:rsidRDefault="00D21806" w:rsidP="006A2693">
      <w:pPr>
        <w:spacing w:before="0" w:after="0"/>
        <w:jc w:val="center"/>
        <w:rPr>
          <w:b/>
        </w:rPr>
      </w:pPr>
      <w:r w:rsidRPr="00D21806">
        <w:rPr>
          <w:b/>
        </w:rPr>
        <w:t>DAFTAR PUSTAKA</w:t>
      </w:r>
    </w:p>
    <w:p w:rsidR="00D21806" w:rsidRDefault="00D21806" w:rsidP="00257E46">
      <w:pPr>
        <w:spacing w:before="0" w:after="0"/>
        <w:rPr>
          <w:b/>
        </w:rPr>
      </w:pPr>
    </w:p>
    <w:p w:rsidR="007F553E" w:rsidRDefault="007F553E" w:rsidP="00257E46">
      <w:pPr>
        <w:spacing w:before="0" w:after="0"/>
        <w:rPr>
          <w:b/>
        </w:rPr>
      </w:pPr>
    </w:p>
    <w:p w:rsidR="00197EE8" w:rsidRPr="00197EE8" w:rsidRDefault="00197EE8" w:rsidP="00257E46">
      <w:pPr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Arsyad, Azhar. (2007). </w:t>
      </w:r>
      <w:r>
        <w:rPr>
          <w:rFonts w:cs="Times New Roman"/>
          <w:i/>
          <w:szCs w:val="24"/>
        </w:rPr>
        <w:t>Media Pembelajaran</w:t>
      </w:r>
      <w:r>
        <w:rPr>
          <w:rFonts w:cs="Times New Roman"/>
          <w:szCs w:val="24"/>
        </w:rPr>
        <w:t>. Jakarta: PT. Raja Grafindo Persada.</w:t>
      </w:r>
    </w:p>
    <w:p w:rsidR="005C536D" w:rsidRPr="005C536D" w:rsidRDefault="005C536D" w:rsidP="00257E46">
      <w:pPr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Asrori, M. (2009). </w:t>
      </w:r>
      <w:r>
        <w:rPr>
          <w:rFonts w:cs="Times New Roman"/>
          <w:i/>
          <w:szCs w:val="24"/>
        </w:rPr>
        <w:t>Penelitian Tindakan Kelas</w:t>
      </w:r>
      <w:r>
        <w:rPr>
          <w:rFonts w:cs="Times New Roman"/>
          <w:szCs w:val="24"/>
        </w:rPr>
        <w:t>. Bandung: Wacana Prima.</w:t>
      </w:r>
    </w:p>
    <w:p w:rsidR="00D21806" w:rsidRDefault="00BE1C15" w:rsidP="00257E46">
      <w:pPr>
        <w:spacing w:line="240" w:lineRule="auto"/>
        <w:ind w:left="0" w:firstLine="0"/>
        <w:rPr>
          <w:rFonts w:eastAsia="Times New Roman" w:cs="Times New Roman"/>
          <w:szCs w:val="24"/>
        </w:rPr>
      </w:pPr>
      <w:r w:rsidRPr="0015051C">
        <w:rPr>
          <w:rFonts w:cs="Times New Roman"/>
          <w:szCs w:val="24"/>
        </w:rPr>
        <w:t>Astuti, dkk</w:t>
      </w:r>
      <w:r>
        <w:rPr>
          <w:rFonts w:cs="Times New Roman"/>
          <w:szCs w:val="24"/>
        </w:rPr>
        <w:t>. (2003)</w:t>
      </w:r>
      <w:r w:rsidR="00A4453A">
        <w:rPr>
          <w:rFonts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Landasan-landasan Pendidikan Sekolah Dasar</w:t>
      </w:r>
      <w:r>
        <w:rPr>
          <w:rFonts w:eastAsia="Times New Roman" w:cs="Times New Roman"/>
          <w:szCs w:val="24"/>
        </w:rPr>
        <w:t>. Surakarta</w:t>
      </w:r>
      <w:r w:rsidR="00CB4868">
        <w:rPr>
          <w:rFonts w:eastAsia="Times New Roman" w:cs="Times New Roman"/>
          <w:szCs w:val="24"/>
        </w:rPr>
        <w:t>:              Universitas Sebelas Maret</w:t>
      </w:r>
    </w:p>
    <w:p w:rsidR="00BE1C15" w:rsidRDefault="00BE1C15" w:rsidP="00257E46">
      <w:pPr>
        <w:spacing w:line="240" w:lineRule="auto"/>
        <w:ind w:left="0" w:firstLine="0"/>
        <w:rPr>
          <w:rFonts w:cs="Times New Roman"/>
          <w:szCs w:val="24"/>
        </w:rPr>
      </w:pPr>
      <w:r w:rsidRPr="0015051C">
        <w:rPr>
          <w:rFonts w:cs="Times New Roman"/>
          <w:szCs w:val="24"/>
        </w:rPr>
        <w:t>Astuti, dkk</w:t>
      </w:r>
      <w:r>
        <w:rPr>
          <w:rFonts w:cs="Times New Roman"/>
          <w:szCs w:val="24"/>
        </w:rPr>
        <w:t>. (2007)</w:t>
      </w:r>
      <w:r w:rsidR="00A4453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Strategi Belajar Mengajar</w:t>
      </w:r>
      <w:r>
        <w:rPr>
          <w:rFonts w:cs="Times New Roman"/>
          <w:szCs w:val="24"/>
        </w:rPr>
        <w:t>. Surakarta</w:t>
      </w:r>
      <w:r w:rsidR="00CB4868">
        <w:rPr>
          <w:rFonts w:cs="Times New Roman"/>
          <w:szCs w:val="24"/>
        </w:rPr>
        <w:t>: Universitas Sebelas              Maret</w:t>
      </w:r>
    </w:p>
    <w:p w:rsidR="00874AC6" w:rsidRDefault="00874AC6" w:rsidP="00257E46">
      <w:pPr>
        <w:spacing w:line="240" w:lineRule="auto"/>
        <w:ind w:left="0" w:firstLine="0"/>
        <w:rPr>
          <w:rFonts w:eastAsia="Times New Roman" w:cs="Times New Roman"/>
          <w:szCs w:val="24"/>
        </w:rPr>
      </w:pPr>
      <w:r w:rsidRPr="00B4116D">
        <w:rPr>
          <w:rFonts w:eastAsia="Times New Roman" w:cs="Times New Roman"/>
          <w:szCs w:val="24"/>
        </w:rPr>
        <w:t>Arikunto</w:t>
      </w:r>
      <w:r w:rsidR="005631E4">
        <w:rPr>
          <w:rFonts w:eastAsia="Times New Roman" w:cs="Times New Roman"/>
          <w:szCs w:val="24"/>
        </w:rPr>
        <w:t>, Suharsimi.</w:t>
      </w:r>
      <w:r w:rsidRPr="00B4116D">
        <w:rPr>
          <w:rFonts w:eastAsia="Times New Roman" w:cs="Times New Roman"/>
          <w:szCs w:val="24"/>
        </w:rPr>
        <w:t xml:space="preserve"> (2011)</w:t>
      </w:r>
      <w:r w:rsidR="00A4453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Prosedur Penelitian Suatu Pendekatan Praktek</w:t>
      </w:r>
      <w:r w:rsidR="004C1265">
        <w:rPr>
          <w:rFonts w:eastAsia="Times New Roman" w:cs="Times New Roman"/>
          <w:szCs w:val="24"/>
        </w:rPr>
        <w:t>.</w:t>
      </w:r>
      <w:r w:rsidR="005758CA">
        <w:rPr>
          <w:rFonts w:eastAsia="Times New Roman" w:cs="Times New Roman"/>
          <w:szCs w:val="24"/>
        </w:rPr>
        <w:t xml:space="preserve"> Jakarta: Rineka </w:t>
      </w:r>
      <w:r>
        <w:rPr>
          <w:rFonts w:eastAsia="Times New Roman" w:cs="Times New Roman"/>
          <w:szCs w:val="24"/>
        </w:rPr>
        <w:t>Cipta</w:t>
      </w:r>
      <w:r w:rsidR="00537601">
        <w:rPr>
          <w:rFonts w:eastAsia="Times New Roman" w:cs="Times New Roman"/>
          <w:szCs w:val="24"/>
        </w:rPr>
        <w:t>.</w:t>
      </w:r>
    </w:p>
    <w:p w:rsidR="00FC19CF" w:rsidRDefault="00FC19CF" w:rsidP="00257E46">
      <w:pPr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Aziz</w:t>
      </w:r>
      <w:r w:rsidR="00A4453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(2012)</w:t>
      </w:r>
      <w:r w:rsidR="00A4453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Metode dan Moel-model Mengajar</w:t>
      </w:r>
      <w:r w:rsidR="004C126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Bandung: Alfabeta</w:t>
      </w:r>
      <w:r w:rsidR="00537601">
        <w:rPr>
          <w:rFonts w:cs="Times New Roman"/>
          <w:szCs w:val="24"/>
        </w:rPr>
        <w:t>.</w:t>
      </w:r>
    </w:p>
    <w:p w:rsidR="00FB075B" w:rsidRPr="00FB075B" w:rsidRDefault="00FB075B" w:rsidP="00257E46">
      <w:pPr>
        <w:spacing w:line="240" w:lineRule="auto"/>
        <w:ind w:left="0" w:firstLine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Departemen Pendidikan Nasional. (2003). </w:t>
      </w:r>
      <w:r>
        <w:rPr>
          <w:rFonts w:cs="Times New Roman"/>
          <w:i/>
          <w:szCs w:val="24"/>
        </w:rPr>
        <w:t>Undang-undang Republik Indonesia              Nomor 20 Tahun 2003 Tentang Sistem Pendidikan Nasional</w:t>
      </w:r>
      <w:r>
        <w:rPr>
          <w:rFonts w:cs="Times New Roman"/>
          <w:szCs w:val="24"/>
        </w:rPr>
        <w:t>. Jakarta:              Depdiknas</w:t>
      </w:r>
    </w:p>
    <w:p w:rsidR="00874AC6" w:rsidRDefault="00874AC6" w:rsidP="00257E46">
      <w:pPr>
        <w:spacing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Depdikbud</w:t>
      </w:r>
      <w:r w:rsidR="00A4453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(2007)</w:t>
      </w:r>
      <w:r w:rsidR="00634F1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217E6A">
        <w:rPr>
          <w:rFonts w:cs="Times New Roman"/>
          <w:i/>
          <w:szCs w:val="24"/>
        </w:rPr>
        <w:t>Kamus Besar Bahasa Indonesia</w:t>
      </w:r>
      <w:r w:rsidR="004C1265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Jakarta: Balai Pustaka</w:t>
      </w:r>
      <w:r w:rsidR="00537601">
        <w:rPr>
          <w:rFonts w:cs="Times New Roman"/>
          <w:szCs w:val="24"/>
        </w:rPr>
        <w:t>.</w:t>
      </w:r>
    </w:p>
    <w:p w:rsidR="00634F15" w:rsidRPr="00634F15" w:rsidRDefault="00634F15" w:rsidP="00257E46">
      <w:pPr>
        <w:spacing w:line="240" w:lineRule="auto"/>
        <w:ind w:left="0" w:firstLine="0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 xml:space="preserve">Depdikbud. (2014). </w:t>
      </w:r>
      <w:r>
        <w:rPr>
          <w:rFonts w:cs="Times New Roman"/>
          <w:i/>
          <w:szCs w:val="24"/>
        </w:rPr>
        <w:t>Tematik Terpadu Kurikulum 2013 Untuk SD/MI Kelas V</w:t>
      </w:r>
      <w:r>
        <w:rPr>
          <w:rFonts w:cs="Times New Roman"/>
          <w:szCs w:val="24"/>
        </w:rPr>
        <w:t>.              Jakarta: Balai Pustaka</w:t>
      </w:r>
    </w:p>
    <w:p w:rsidR="00874AC6" w:rsidRDefault="00874AC6" w:rsidP="00257E46">
      <w:pPr>
        <w:spacing w:line="240" w:lineRule="auto"/>
        <w:ind w:left="0" w:firstLine="0"/>
        <w:rPr>
          <w:bCs/>
          <w:szCs w:val="24"/>
        </w:rPr>
      </w:pPr>
      <w:r>
        <w:rPr>
          <w:bCs/>
          <w:szCs w:val="24"/>
        </w:rPr>
        <w:t>Dimyati, Mudjiono</w:t>
      </w:r>
      <w:r w:rsidR="00A4453A">
        <w:rPr>
          <w:bCs/>
          <w:szCs w:val="24"/>
        </w:rPr>
        <w:t>.</w:t>
      </w:r>
      <w:r>
        <w:rPr>
          <w:bCs/>
          <w:szCs w:val="24"/>
        </w:rPr>
        <w:t xml:space="preserve"> (1999) </w:t>
      </w:r>
      <w:r>
        <w:rPr>
          <w:bCs/>
          <w:i/>
          <w:szCs w:val="24"/>
        </w:rPr>
        <w:t>Belajar dan Pembelajaran</w:t>
      </w:r>
      <w:r w:rsidR="004C1265">
        <w:rPr>
          <w:bCs/>
          <w:szCs w:val="24"/>
        </w:rPr>
        <w:t>.</w:t>
      </w:r>
      <w:r>
        <w:rPr>
          <w:bCs/>
          <w:szCs w:val="24"/>
        </w:rPr>
        <w:t xml:space="preserve"> Jakarta: Rineka Cipta</w:t>
      </w:r>
      <w:r w:rsidR="00537601">
        <w:rPr>
          <w:bCs/>
          <w:szCs w:val="24"/>
        </w:rPr>
        <w:t>.</w:t>
      </w:r>
    </w:p>
    <w:p w:rsidR="00874AC6" w:rsidRDefault="00874AC6" w:rsidP="00257E46">
      <w:pPr>
        <w:spacing w:line="240" w:lineRule="auto"/>
        <w:ind w:left="0" w:firstLine="0"/>
      </w:pPr>
      <w:r>
        <w:t>Dimyati, Mudjiono</w:t>
      </w:r>
      <w:r w:rsidR="00A4453A">
        <w:t>.</w:t>
      </w:r>
      <w:r>
        <w:t xml:space="preserve"> (2009). </w:t>
      </w:r>
      <w:r>
        <w:rPr>
          <w:i/>
        </w:rPr>
        <w:t>Belajar dan Pembelajaran</w:t>
      </w:r>
      <w:r w:rsidR="004C1265">
        <w:t>.</w:t>
      </w:r>
      <w:r>
        <w:t xml:space="preserve"> Jakarta: Rineka Cipta</w:t>
      </w:r>
      <w:r w:rsidR="00537601">
        <w:t>.</w:t>
      </w:r>
    </w:p>
    <w:p w:rsidR="00874AC6" w:rsidRDefault="00874AC6" w:rsidP="00257E46">
      <w:pPr>
        <w:spacing w:line="240" w:lineRule="auto"/>
        <w:ind w:left="0" w:firstLine="0"/>
      </w:pPr>
      <w:r>
        <w:rPr>
          <w:szCs w:val="24"/>
        </w:rPr>
        <w:t>Hamdani</w:t>
      </w:r>
      <w:r w:rsidR="00A4453A">
        <w:rPr>
          <w:szCs w:val="24"/>
        </w:rPr>
        <w:t>.</w:t>
      </w:r>
      <w:r>
        <w:rPr>
          <w:szCs w:val="24"/>
        </w:rPr>
        <w:t xml:space="preserve"> (2011)</w:t>
      </w:r>
      <w:r w:rsidR="00A4453A">
        <w:rPr>
          <w:szCs w:val="24"/>
        </w:rPr>
        <w:t>.</w:t>
      </w:r>
      <w:r>
        <w:rPr>
          <w:szCs w:val="24"/>
        </w:rPr>
        <w:t xml:space="preserve"> </w:t>
      </w:r>
      <w:r>
        <w:rPr>
          <w:i/>
          <w:szCs w:val="24"/>
        </w:rPr>
        <w:t>Strategi Belajar Mengajar</w:t>
      </w:r>
      <w:r w:rsidR="004C1265">
        <w:rPr>
          <w:szCs w:val="24"/>
        </w:rPr>
        <w:t>.</w:t>
      </w:r>
      <w:r>
        <w:rPr>
          <w:szCs w:val="24"/>
        </w:rPr>
        <w:t xml:space="preserve"> Bandung: Pustaka Setia</w:t>
      </w:r>
      <w:r w:rsidR="00537601">
        <w:rPr>
          <w:szCs w:val="24"/>
        </w:rPr>
        <w:t>.</w:t>
      </w:r>
    </w:p>
    <w:p w:rsidR="00874AC6" w:rsidRDefault="00874AC6" w:rsidP="00257E46">
      <w:pPr>
        <w:spacing w:line="240" w:lineRule="auto"/>
        <w:ind w:left="0" w:firstLine="0"/>
      </w:pPr>
      <w:r>
        <w:rPr>
          <w:rFonts w:eastAsia="Times New Roman" w:cs="Times New Roman"/>
          <w:szCs w:val="24"/>
        </w:rPr>
        <w:t>Hosnan</w:t>
      </w:r>
      <w:r w:rsidR="00A4453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(2014)</w:t>
      </w:r>
      <w:r w:rsidR="00A4453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4344E8">
        <w:rPr>
          <w:i/>
        </w:rPr>
        <w:t xml:space="preserve">Pendekatan Saintifik dan Kontekstual dalam Pembelajaran Abad </w:t>
      </w:r>
      <w:r>
        <w:rPr>
          <w:i/>
        </w:rPr>
        <w:t>             </w:t>
      </w:r>
      <w:r w:rsidRPr="004344E8">
        <w:rPr>
          <w:i/>
        </w:rPr>
        <w:t>21</w:t>
      </w:r>
      <w:r w:rsidR="004C1265">
        <w:t>.</w:t>
      </w:r>
      <w:r>
        <w:t xml:space="preserve"> Jakarta: Ghalia Indonesia</w:t>
      </w:r>
      <w:r w:rsidR="00537601">
        <w:t>.</w:t>
      </w:r>
    </w:p>
    <w:p w:rsidR="00874AC6" w:rsidRDefault="00874AC6" w:rsidP="00257E46">
      <w:pPr>
        <w:spacing w:line="240" w:lineRule="auto"/>
        <w:ind w:left="0" w:firstLine="0"/>
        <w:rPr>
          <w:rFonts w:eastAsia="Times New Roman" w:cs="Times New Roman"/>
          <w:szCs w:val="24"/>
        </w:rPr>
      </w:pPr>
      <w:r w:rsidRPr="0015051C">
        <w:rPr>
          <w:rFonts w:eastAsia="Times New Roman" w:cs="Times New Roman"/>
          <w:szCs w:val="24"/>
        </w:rPr>
        <w:t>Kement</w:t>
      </w:r>
      <w:r>
        <w:rPr>
          <w:rFonts w:eastAsia="Times New Roman" w:cs="Times New Roman"/>
          <w:szCs w:val="24"/>
        </w:rPr>
        <w:t>rian Pendidikan dan Kebudayaan</w:t>
      </w:r>
      <w:r w:rsidRPr="0015051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Republik Indonesia (</w:t>
      </w:r>
      <w:r w:rsidRPr="0015051C">
        <w:rPr>
          <w:rFonts w:eastAsia="Times New Roman" w:cs="Times New Roman"/>
          <w:szCs w:val="24"/>
        </w:rPr>
        <w:t>2013</w:t>
      </w:r>
      <w:r>
        <w:rPr>
          <w:rFonts w:eastAsia="Times New Roman" w:cs="Times New Roman"/>
          <w:szCs w:val="24"/>
        </w:rPr>
        <w:t xml:space="preserve">) </w:t>
      </w:r>
      <w:r>
        <w:rPr>
          <w:rFonts w:eastAsia="Times New Roman" w:cs="Times New Roman"/>
          <w:i/>
          <w:szCs w:val="24"/>
        </w:rPr>
        <w:t>Buku              Tematik Terpadu 2013</w:t>
      </w:r>
      <w:r>
        <w:rPr>
          <w:rFonts w:eastAsia="Times New Roman" w:cs="Times New Roman"/>
          <w:szCs w:val="24"/>
        </w:rPr>
        <w:t>. Jakarta: Kementrian Pendidikan dan Kebudayaan              Republik Indonesia</w:t>
      </w:r>
      <w:r w:rsidR="00537601">
        <w:rPr>
          <w:rFonts w:eastAsia="Times New Roman" w:cs="Times New Roman"/>
          <w:szCs w:val="24"/>
        </w:rPr>
        <w:t>.</w:t>
      </w:r>
    </w:p>
    <w:p w:rsidR="005D2ED9" w:rsidRPr="005D2ED9" w:rsidRDefault="005D2ED9" w:rsidP="00257E46">
      <w:pPr>
        <w:spacing w:line="240" w:lineRule="auto"/>
        <w:ind w:left="0" w:firstLine="0"/>
      </w:pPr>
      <w:r>
        <w:rPr>
          <w:rFonts w:eastAsia="Times New Roman" w:cs="Times New Roman"/>
          <w:szCs w:val="24"/>
        </w:rPr>
        <w:t xml:space="preserve">Killen. (1998). </w:t>
      </w:r>
      <w:r w:rsidRPr="005D2ED9">
        <w:rPr>
          <w:rFonts w:eastAsia="Times New Roman" w:cs="Times New Roman"/>
          <w:i/>
          <w:szCs w:val="24"/>
        </w:rPr>
        <w:t>Strategi Belajar Mengajar</w:t>
      </w:r>
      <w:r>
        <w:rPr>
          <w:rFonts w:eastAsia="Times New Roman" w:cs="Times New Roman"/>
          <w:szCs w:val="24"/>
        </w:rPr>
        <w:t>. Bandung: Depdikbud.</w:t>
      </w:r>
    </w:p>
    <w:p w:rsidR="00874AC6" w:rsidRDefault="00874AC6" w:rsidP="00257E46">
      <w:pPr>
        <w:spacing w:line="240" w:lineRule="auto"/>
        <w:ind w:left="0" w:firstLine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Kunandar</w:t>
      </w:r>
      <w:r w:rsidR="00A4453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(2008)</w:t>
      </w:r>
      <w:r w:rsidR="00A4453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i/>
          <w:szCs w:val="24"/>
        </w:rPr>
        <w:t>Langkah Mudah Penelitian Tindakan Kelas Sebagai              Pengembangan Profesi Guru</w:t>
      </w:r>
      <w:r w:rsidR="004C1265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Jakarta: Rajawali Press</w:t>
      </w:r>
      <w:r w:rsidR="00537601">
        <w:rPr>
          <w:rFonts w:cs="Times New Roman"/>
          <w:bCs/>
          <w:szCs w:val="24"/>
        </w:rPr>
        <w:t>.</w:t>
      </w:r>
    </w:p>
    <w:p w:rsidR="00F23F84" w:rsidRPr="00F23F84" w:rsidRDefault="00F23F84" w:rsidP="00257E46">
      <w:pPr>
        <w:spacing w:line="240" w:lineRule="auto"/>
        <w:ind w:left="0" w:firstLine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 xml:space="preserve">Merdalis. (1989). </w:t>
      </w:r>
      <w:r>
        <w:rPr>
          <w:rFonts w:cs="Times New Roman"/>
          <w:bCs/>
          <w:i/>
          <w:szCs w:val="24"/>
        </w:rPr>
        <w:t>Metode Penelitian Suatu Pendekatan Proposal</w:t>
      </w:r>
      <w:r>
        <w:rPr>
          <w:rFonts w:cs="Times New Roman"/>
          <w:bCs/>
          <w:szCs w:val="24"/>
        </w:rPr>
        <w:t>. Jakarata: Bumi              Aksara.</w:t>
      </w:r>
    </w:p>
    <w:p w:rsidR="00874AC6" w:rsidRDefault="00681716" w:rsidP="00257E46">
      <w:pPr>
        <w:spacing w:line="240" w:lineRule="auto"/>
        <w:ind w:left="0" w:firstLine="0"/>
        <w:rPr>
          <w:color w:val="000000"/>
        </w:rPr>
      </w:pPr>
      <w:r>
        <w:t>Mulyasa</w:t>
      </w:r>
      <w:r w:rsidR="00A4453A">
        <w:t>.</w:t>
      </w:r>
      <w:r>
        <w:t xml:space="preserve"> (2008)</w:t>
      </w:r>
      <w:r w:rsidR="00A4453A">
        <w:t>.</w:t>
      </w:r>
      <w:r>
        <w:t xml:space="preserve"> </w:t>
      </w:r>
      <w:r w:rsidRPr="006B36C6">
        <w:rPr>
          <w:i/>
          <w:color w:val="000000"/>
        </w:rPr>
        <w:t>Implementasi Kurikulum Tingkat Satuan Pendidikan</w:t>
      </w:r>
      <w:r w:rsidR="00BC033C">
        <w:rPr>
          <w:color w:val="000000"/>
        </w:rPr>
        <w:t>.</w:t>
      </w:r>
      <w:r>
        <w:rPr>
          <w:color w:val="000000"/>
        </w:rPr>
        <w:t xml:space="preserve"> Bandung:              Bumi Aksara</w:t>
      </w:r>
      <w:r w:rsidR="00537601">
        <w:rPr>
          <w:color w:val="000000"/>
        </w:rPr>
        <w:t>.</w:t>
      </w:r>
    </w:p>
    <w:p w:rsidR="002702C5" w:rsidRDefault="002702C5" w:rsidP="00257E4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Rusman</w:t>
      </w:r>
      <w:r w:rsidR="00A4453A">
        <w:rPr>
          <w:szCs w:val="24"/>
        </w:rPr>
        <w:t>.</w:t>
      </w:r>
      <w:r>
        <w:rPr>
          <w:szCs w:val="24"/>
        </w:rPr>
        <w:t xml:space="preserve"> (2011)</w:t>
      </w:r>
      <w:r w:rsidR="00A4453A">
        <w:rPr>
          <w:szCs w:val="24"/>
        </w:rPr>
        <w:t>.</w:t>
      </w:r>
      <w:r>
        <w:rPr>
          <w:szCs w:val="24"/>
        </w:rPr>
        <w:t xml:space="preserve"> </w:t>
      </w:r>
      <w:r>
        <w:rPr>
          <w:i/>
          <w:szCs w:val="24"/>
        </w:rPr>
        <w:t>Model-model pembelajaran mengembangkan profesionalisme              guru</w:t>
      </w:r>
      <w:r w:rsidR="00BC033C">
        <w:rPr>
          <w:szCs w:val="24"/>
        </w:rPr>
        <w:t>.</w:t>
      </w:r>
      <w:r>
        <w:rPr>
          <w:szCs w:val="24"/>
        </w:rPr>
        <w:t xml:space="preserve"> Jakarta: RajaGrafindo Persada</w:t>
      </w:r>
      <w:r w:rsidR="00537601">
        <w:rPr>
          <w:szCs w:val="24"/>
        </w:rPr>
        <w:t>.</w:t>
      </w:r>
    </w:p>
    <w:p w:rsidR="002702C5" w:rsidRDefault="000F28D2" w:rsidP="00257E46">
      <w:pPr>
        <w:spacing w:line="240" w:lineRule="auto"/>
        <w:ind w:left="0" w:firstLine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Rochiati Wiriaatmadja</w:t>
      </w:r>
      <w:r w:rsidR="00A4453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(2012</w:t>
      </w:r>
      <w:r w:rsidR="002702C5" w:rsidRPr="009E3FA5">
        <w:rPr>
          <w:rFonts w:cs="Times New Roman"/>
          <w:bCs/>
          <w:szCs w:val="24"/>
        </w:rPr>
        <w:t>)</w:t>
      </w:r>
      <w:r w:rsidR="00A4453A">
        <w:rPr>
          <w:rFonts w:cs="Times New Roman"/>
          <w:bCs/>
          <w:szCs w:val="24"/>
        </w:rPr>
        <w:t>.</w:t>
      </w:r>
      <w:r w:rsidR="002702C5">
        <w:rPr>
          <w:rFonts w:cs="Times New Roman"/>
          <w:bCs/>
          <w:szCs w:val="24"/>
        </w:rPr>
        <w:t xml:space="preserve"> </w:t>
      </w:r>
      <w:r w:rsidR="002702C5">
        <w:rPr>
          <w:rFonts w:cs="Times New Roman"/>
          <w:bCs/>
          <w:i/>
          <w:szCs w:val="24"/>
        </w:rPr>
        <w:t>Metode Penelitian Kelas Untuk Meningkatkan              Kinerja Guru dan Dosen</w:t>
      </w:r>
      <w:r w:rsidR="00BC033C">
        <w:rPr>
          <w:rFonts w:cs="Times New Roman"/>
          <w:bCs/>
          <w:szCs w:val="24"/>
        </w:rPr>
        <w:t>.</w:t>
      </w:r>
      <w:r w:rsidR="002702C5">
        <w:rPr>
          <w:rFonts w:cs="Times New Roman"/>
          <w:bCs/>
          <w:szCs w:val="24"/>
        </w:rPr>
        <w:t xml:space="preserve"> Bandung: PT. Remaja Rosdakarya</w:t>
      </w:r>
      <w:r w:rsidR="00537601">
        <w:rPr>
          <w:rFonts w:cs="Times New Roman"/>
          <w:bCs/>
          <w:szCs w:val="24"/>
        </w:rPr>
        <w:t>.</w:t>
      </w:r>
    </w:p>
    <w:p w:rsidR="002702C5" w:rsidRDefault="002702C5" w:rsidP="00257E46">
      <w:pPr>
        <w:spacing w:line="240" w:lineRule="auto"/>
        <w:ind w:left="0" w:firstLine="0"/>
        <w:rPr>
          <w:rFonts w:eastAsia="Times New Roman" w:cs="Times New Roman"/>
          <w:iCs/>
          <w:szCs w:val="24"/>
          <w:lang w:eastAsia="id-ID"/>
        </w:rPr>
      </w:pPr>
      <w:r>
        <w:rPr>
          <w:rFonts w:eastAsia="Times New Roman" w:cs="Times New Roman"/>
          <w:iCs/>
          <w:szCs w:val="24"/>
          <w:lang w:eastAsia="id-ID"/>
        </w:rPr>
        <w:t>Sagala, Syaiful</w:t>
      </w:r>
      <w:r w:rsidR="00A4453A">
        <w:rPr>
          <w:rFonts w:eastAsia="Times New Roman" w:cs="Times New Roman"/>
          <w:iCs/>
          <w:szCs w:val="24"/>
          <w:lang w:eastAsia="id-ID"/>
        </w:rPr>
        <w:t>.</w:t>
      </w:r>
      <w:r>
        <w:rPr>
          <w:rFonts w:eastAsia="Times New Roman" w:cs="Times New Roman"/>
          <w:iCs/>
          <w:szCs w:val="24"/>
          <w:lang w:eastAsia="id-ID"/>
        </w:rPr>
        <w:t xml:space="preserve"> (2011). </w:t>
      </w:r>
      <w:r>
        <w:rPr>
          <w:rFonts w:eastAsia="Times New Roman" w:cs="Times New Roman"/>
          <w:i/>
          <w:iCs/>
          <w:szCs w:val="24"/>
          <w:lang w:eastAsia="id-ID"/>
        </w:rPr>
        <w:t>Konsep dan Makna Pembelajaran</w:t>
      </w:r>
      <w:r w:rsidR="00BC033C">
        <w:rPr>
          <w:rFonts w:eastAsia="Times New Roman" w:cs="Times New Roman"/>
          <w:i/>
          <w:iCs/>
          <w:szCs w:val="24"/>
          <w:lang w:eastAsia="id-ID"/>
        </w:rPr>
        <w:t>.</w:t>
      </w:r>
      <w:r>
        <w:rPr>
          <w:rFonts w:eastAsia="Times New Roman" w:cs="Times New Roman"/>
          <w:iCs/>
          <w:szCs w:val="24"/>
          <w:lang w:eastAsia="id-ID"/>
        </w:rPr>
        <w:t xml:space="preserve"> Bandung: Penerbit              Alfabeta</w:t>
      </w:r>
      <w:r w:rsidR="00537601">
        <w:rPr>
          <w:rFonts w:eastAsia="Times New Roman" w:cs="Times New Roman"/>
          <w:iCs/>
          <w:szCs w:val="24"/>
          <w:lang w:eastAsia="id-ID"/>
        </w:rPr>
        <w:t>.</w:t>
      </w:r>
    </w:p>
    <w:p w:rsidR="00A751F7" w:rsidRDefault="00A4453A" w:rsidP="00257E46">
      <w:pPr>
        <w:spacing w:line="240" w:lineRule="auto"/>
        <w:ind w:left="0" w:firstLine="0"/>
        <w:rPr>
          <w:rFonts w:eastAsia="Times New Roman" w:cs="Times New Roman"/>
          <w:iCs/>
          <w:szCs w:val="24"/>
          <w:lang w:eastAsia="id-ID"/>
        </w:rPr>
      </w:pPr>
      <w:r>
        <w:rPr>
          <w:szCs w:val="24"/>
          <w:lang w:val="sv-SE"/>
        </w:rPr>
        <w:t>Sanjaya</w:t>
      </w:r>
      <w:r>
        <w:rPr>
          <w:szCs w:val="24"/>
        </w:rPr>
        <w:t>.</w:t>
      </w:r>
      <w:r w:rsidR="00837117">
        <w:rPr>
          <w:szCs w:val="24"/>
        </w:rPr>
        <w:t xml:space="preserve"> </w:t>
      </w:r>
      <w:r w:rsidR="00A751F7">
        <w:rPr>
          <w:szCs w:val="24"/>
          <w:lang w:val="sv-SE"/>
        </w:rPr>
        <w:t>(20</w:t>
      </w:r>
      <w:r w:rsidR="00A751F7">
        <w:rPr>
          <w:szCs w:val="24"/>
        </w:rPr>
        <w:t>10</w:t>
      </w:r>
      <w:r w:rsidR="00A751F7" w:rsidRPr="00237785">
        <w:rPr>
          <w:szCs w:val="24"/>
          <w:lang w:val="sv-SE"/>
        </w:rPr>
        <w:t>)</w:t>
      </w:r>
      <w:r>
        <w:rPr>
          <w:szCs w:val="24"/>
        </w:rPr>
        <w:t>.</w:t>
      </w:r>
      <w:r w:rsidR="00A751F7">
        <w:rPr>
          <w:szCs w:val="24"/>
        </w:rPr>
        <w:t xml:space="preserve"> </w:t>
      </w:r>
      <w:r w:rsidR="00A751F7">
        <w:rPr>
          <w:i/>
          <w:szCs w:val="24"/>
        </w:rPr>
        <w:t>Strategi Pembelajaran Berorient</w:t>
      </w:r>
      <w:r>
        <w:rPr>
          <w:i/>
          <w:szCs w:val="24"/>
        </w:rPr>
        <w:t xml:space="preserve">asi Standar Proses </w:t>
      </w:r>
      <w:r w:rsidR="00A751F7">
        <w:rPr>
          <w:i/>
          <w:szCs w:val="24"/>
        </w:rPr>
        <w:t>Pendidikan</w:t>
      </w:r>
      <w:r w:rsidR="00BC033C">
        <w:rPr>
          <w:szCs w:val="24"/>
        </w:rPr>
        <w:t>.</w:t>
      </w:r>
      <w:r w:rsidR="00A751F7">
        <w:rPr>
          <w:szCs w:val="24"/>
        </w:rPr>
        <w:t xml:space="preserve"> </w:t>
      </w:r>
      <w:r>
        <w:rPr>
          <w:szCs w:val="24"/>
        </w:rPr>
        <w:t>             </w:t>
      </w:r>
      <w:r w:rsidR="00A751F7">
        <w:rPr>
          <w:szCs w:val="24"/>
        </w:rPr>
        <w:t>Jakarta: Kencana</w:t>
      </w:r>
      <w:r w:rsidR="00537601">
        <w:rPr>
          <w:szCs w:val="24"/>
        </w:rPr>
        <w:t>.</w:t>
      </w:r>
    </w:p>
    <w:p w:rsidR="00F1103E" w:rsidRDefault="00720763" w:rsidP="00257E46">
      <w:pPr>
        <w:spacing w:line="240" w:lineRule="auto"/>
        <w:ind w:left="0" w:firstLine="0"/>
        <w:rPr>
          <w:rFonts w:cs="Times New Roman"/>
        </w:rPr>
      </w:pPr>
      <w:r>
        <w:rPr>
          <w:rFonts w:cs="Times New Roman"/>
        </w:rPr>
        <w:t>Sardiman. (2011</w:t>
      </w:r>
      <w:r w:rsidR="00F1103E" w:rsidRPr="00237785">
        <w:rPr>
          <w:rFonts w:cs="Times New Roman"/>
        </w:rPr>
        <w:t>)</w:t>
      </w:r>
      <w:r>
        <w:rPr>
          <w:rFonts w:cs="Times New Roman"/>
        </w:rPr>
        <w:t>.</w:t>
      </w:r>
      <w:r w:rsidR="00F1103E">
        <w:rPr>
          <w:rFonts w:cs="Times New Roman"/>
        </w:rPr>
        <w:t xml:space="preserve"> </w:t>
      </w:r>
      <w:r w:rsidR="00F1103E">
        <w:rPr>
          <w:rFonts w:cs="Times New Roman"/>
          <w:i/>
        </w:rPr>
        <w:t>Interaksi &amp; Motivasi Belajar Mengajar</w:t>
      </w:r>
      <w:r w:rsidR="00BC033C">
        <w:rPr>
          <w:rFonts w:cs="Times New Roman"/>
        </w:rPr>
        <w:t>.</w:t>
      </w:r>
      <w:r>
        <w:rPr>
          <w:rFonts w:cs="Times New Roman"/>
        </w:rPr>
        <w:t xml:space="preserve"> Jakarta: </w:t>
      </w:r>
      <w:r w:rsidR="00F1103E">
        <w:rPr>
          <w:rFonts w:cs="Times New Roman"/>
        </w:rPr>
        <w:t xml:space="preserve">RajaGrafindo </w:t>
      </w:r>
      <w:r>
        <w:rPr>
          <w:rFonts w:cs="Times New Roman"/>
        </w:rPr>
        <w:t>             </w:t>
      </w:r>
      <w:r w:rsidR="00F1103E">
        <w:rPr>
          <w:rFonts w:cs="Times New Roman"/>
        </w:rPr>
        <w:t>Persada</w:t>
      </w:r>
      <w:r w:rsidR="00537601">
        <w:rPr>
          <w:rFonts w:cs="Times New Roman"/>
        </w:rPr>
        <w:t>.</w:t>
      </w:r>
    </w:p>
    <w:p w:rsidR="007B6E8C" w:rsidRDefault="007B6E8C" w:rsidP="00257E46">
      <w:pPr>
        <w:spacing w:line="240" w:lineRule="auto"/>
        <w:ind w:left="0" w:firstLine="0"/>
        <w:rPr>
          <w:rFonts w:eastAsia="Times New Roman" w:cs="Times New Roman"/>
          <w:iCs/>
          <w:szCs w:val="24"/>
          <w:lang w:eastAsia="id-ID"/>
        </w:rPr>
      </w:pPr>
      <w:r>
        <w:rPr>
          <w:rFonts w:cs="Times New Roman"/>
          <w:bCs/>
          <w:szCs w:val="24"/>
        </w:rPr>
        <w:t>Sudjana</w:t>
      </w:r>
      <w:r w:rsidR="00720763">
        <w:rPr>
          <w:rFonts w:cs="Times New Roman"/>
          <w:bCs/>
          <w:szCs w:val="24"/>
        </w:rPr>
        <w:t>. (2011</w:t>
      </w:r>
      <w:r>
        <w:rPr>
          <w:rFonts w:cs="Times New Roman"/>
          <w:bCs/>
          <w:szCs w:val="24"/>
        </w:rPr>
        <w:t>)</w:t>
      </w:r>
      <w:r w:rsidR="00720763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i/>
          <w:szCs w:val="24"/>
        </w:rPr>
        <w:t>Penilaian Hasil Proses Belajar Mengajar</w:t>
      </w:r>
      <w:r w:rsidR="00BC033C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Bandung: Remaja              Rosdakarya</w:t>
      </w:r>
      <w:r w:rsidR="00537601">
        <w:rPr>
          <w:rFonts w:cs="Times New Roman"/>
          <w:bCs/>
          <w:szCs w:val="24"/>
        </w:rPr>
        <w:t>.</w:t>
      </w:r>
    </w:p>
    <w:p w:rsidR="00DB6267" w:rsidRDefault="00494357" w:rsidP="00257E46">
      <w:pPr>
        <w:spacing w:line="240" w:lineRule="auto"/>
        <w:ind w:left="0" w:firstLine="0"/>
        <w:rPr>
          <w:rFonts w:eastAsia="Times New Roman" w:cs="Times New Roman"/>
          <w:iCs/>
          <w:szCs w:val="24"/>
          <w:lang w:eastAsia="id-ID"/>
        </w:rPr>
      </w:pPr>
      <w:r>
        <w:rPr>
          <w:rFonts w:eastAsia="Times New Roman" w:cs="Times New Roman"/>
          <w:iCs/>
          <w:szCs w:val="24"/>
          <w:lang w:eastAsia="id-ID"/>
        </w:rPr>
        <w:t>Sukardi</w:t>
      </w:r>
      <w:r w:rsidR="00720763">
        <w:rPr>
          <w:rFonts w:eastAsia="Times New Roman" w:cs="Times New Roman"/>
          <w:iCs/>
          <w:szCs w:val="24"/>
          <w:lang w:eastAsia="id-ID"/>
        </w:rPr>
        <w:t>.</w:t>
      </w:r>
      <w:r>
        <w:rPr>
          <w:rFonts w:eastAsia="Times New Roman" w:cs="Times New Roman"/>
          <w:iCs/>
          <w:szCs w:val="24"/>
          <w:lang w:eastAsia="id-ID"/>
        </w:rPr>
        <w:t xml:space="preserve"> (2011). </w:t>
      </w:r>
      <w:r>
        <w:rPr>
          <w:rFonts w:eastAsia="Times New Roman" w:cs="Times New Roman"/>
          <w:i/>
          <w:iCs/>
          <w:szCs w:val="24"/>
          <w:lang w:eastAsia="id-ID"/>
        </w:rPr>
        <w:t>Evaluasi Pendidikan Prinsip dan Operasionalnya</w:t>
      </w:r>
      <w:r>
        <w:rPr>
          <w:rFonts w:eastAsia="Times New Roman" w:cs="Times New Roman"/>
          <w:iCs/>
          <w:szCs w:val="24"/>
          <w:lang w:eastAsia="id-ID"/>
        </w:rPr>
        <w:t>. Jakarta: PT              Bumi Aksara</w:t>
      </w:r>
      <w:r w:rsidR="00537601">
        <w:rPr>
          <w:rFonts w:eastAsia="Times New Roman" w:cs="Times New Roman"/>
          <w:iCs/>
          <w:szCs w:val="24"/>
          <w:lang w:eastAsia="id-ID"/>
        </w:rPr>
        <w:t>.</w:t>
      </w:r>
    </w:p>
    <w:p w:rsidR="008D1CEF" w:rsidRPr="00D5288D" w:rsidRDefault="008D1CEF" w:rsidP="00257E46">
      <w:pPr>
        <w:spacing w:line="240" w:lineRule="auto"/>
        <w:ind w:left="0" w:firstLine="0"/>
        <w:rPr>
          <w:rFonts w:eastAsia="Times New Roman" w:cs="Times New Roman"/>
          <w:iCs/>
          <w:szCs w:val="24"/>
          <w:lang w:eastAsia="id-ID"/>
        </w:rPr>
      </w:pPr>
      <w:r>
        <w:rPr>
          <w:rFonts w:eastAsia="Times New Roman" w:cs="Times New Roman"/>
          <w:szCs w:val="24"/>
        </w:rPr>
        <w:t>Suryo Subroto</w:t>
      </w:r>
      <w:r w:rsidR="00720763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(2009)</w:t>
      </w:r>
      <w:r w:rsidR="00720763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Proses Belajar Mengajar di Sekolah</w:t>
      </w:r>
      <w:r w:rsidR="00BC033C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Jakarta: Rineka </w:t>
      </w:r>
      <w:r w:rsidR="00720763">
        <w:rPr>
          <w:rFonts w:eastAsia="Times New Roman" w:cs="Times New Roman"/>
          <w:szCs w:val="24"/>
        </w:rPr>
        <w:t>             </w:t>
      </w:r>
      <w:r>
        <w:rPr>
          <w:rFonts w:eastAsia="Times New Roman" w:cs="Times New Roman"/>
          <w:szCs w:val="24"/>
        </w:rPr>
        <w:t>Cipta</w:t>
      </w:r>
      <w:r w:rsidR="00537601">
        <w:rPr>
          <w:rFonts w:eastAsia="Times New Roman" w:cs="Times New Roman"/>
          <w:szCs w:val="24"/>
        </w:rPr>
        <w:t>.</w:t>
      </w:r>
    </w:p>
    <w:p w:rsidR="007B6E8C" w:rsidRDefault="007B6E8C" w:rsidP="00257E46">
      <w:pPr>
        <w:spacing w:line="240" w:lineRule="auto"/>
        <w:ind w:left="0" w:firstLine="0"/>
      </w:pPr>
      <w:r>
        <w:t>Suprijono</w:t>
      </w:r>
      <w:r w:rsidR="00720763">
        <w:t>.</w:t>
      </w:r>
      <w:r>
        <w:t xml:space="preserve"> (2012). </w:t>
      </w:r>
      <w:r w:rsidRPr="00FD01A7">
        <w:rPr>
          <w:i/>
        </w:rPr>
        <w:t>Cooperative Learning Teori &amp; Aplikasi Pikem</w:t>
      </w:r>
      <w:r>
        <w:t>. Yogyakarta:              Pustaka Pelajar</w:t>
      </w:r>
      <w:r w:rsidR="00537601">
        <w:t>.</w:t>
      </w:r>
    </w:p>
    <w:p w:rsidR="00F12FE1" w:rsidRPr="00F1103E" w:rsidRDefault="00F12FE1" w:rsidP="00257E46">
      <w:pPr>
        <w:spacing w:line="240" w:lineRule="auto"/>
        <w:ind w:left="0" w:firstLine="0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Syamsudin</w:t>
      </w:r>
      <w:r w:rsidR="0072076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(2006)</w:t>
      </w:r>
      <w:r w:rsidR="0072076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Metode Penelitian Pendidikan Bahasa</w:t>
      </w:r>
      <w:r w:rsidR="00BC033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Bandung: </w:t>
      </w:r>
      <w:r w:rsidR="00A4453A">
        <w:rPr>
          <w:rFonts w:cs="Times New Roman"/>
          <w:szCs w:val="24"/>
        </w:rPr>
        <w:t xml:space="preserve">PT. </w:t>
      </w:r>
      <w:r>
        <w:rPr>
          <w:rFonts w:cs="Times New Roman"/>
          <w:szCs w:val="24"/>
        </w:rPr>
        <w:t>Remaja              Rosdakarya</w:t>
      </w:r>
      <w:r w:rsidR="00537601">
        <w:rPr>
          <w:rFonts w:cs="Times New Roman"/>
          <w:szCs w:val="24"/>
        </w:rPr>
        <w:t>.</w:t>
      </w:r>
    </w:p>
    <w:p w:rsidR="00DB6267" w:rsidRDefault="00DB6267" w:rsidP="00257E46">
      <w:pPr>
        <w:spacing w:line="240" w:lineRule="auto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Syaodih, Nana Sukmadinata</w:t>
      </w:r>
      <w:r w:rsidR="00720763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(2005)</w:t>
      </w:r>
      <w:r w:rsidR="00720763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Metodologi Penelitian Pendidikan</w:t>
      </w:r>
      <w:r w:rsidR="00BC033C">
        <w:rPr>
          <w:rFonts w:eastAsia="Times New Roman" w:cs="Times New Roman"/>
          <w:szCs w:val="24"/>
        </w:rPr>
        <w:t>.</w:t>
      </w:r>
      <w:r w:rsidR="00720763">
        <w:rPr>
          <w:rFonts w:eastAsia="Times New Roman" w:cs="Times New Roman"/>
          <w:szCs w:val="24"/>
        </w:rPr>
        <w:t xml:space="preserve">              Bandung: </w:t>
      </w:r>
      <w:r>
        <w:rPr>
          <w:rFonts w:eastAsia="Times New Roman" w:cs="Times New Roman"/>
          <w:szCs w:val="24"/>
        </w:rPr>
        <w:t>PT. Remaja Rosdakarya</w:t>
      </w:r>
      <w:r w:rsidR="00537601">
        <w:rPr>
          <w:rFonts w:eastAsia="Times New Roman" w:cs="Times New Roman"/>
          <w:szCs w:val="24"/>
        </w:rPr>
        <w:t>.</w:t>
      </w:r>
    </w:p>
    <w:p w:rsidR="00F1103E" w:rsidRDefault="00F1103E" w:rsidP="00257E46">
      <w:pPr>
        <w:spacing w:line="240" w:lineRule="auto"/>
        <w:ind w:left="0" w:firstLine="0"/>
        <w:rPr>
          <w:rFonts w:eastAsia="Times New Roman" w:cs="Times New Roman"/>
          <w:szCs w:val="24"/>
        </w:rPr>
      </w:pPr>
      <w:r>
        <w:t>Thobroni, Muhamad</w:t>
      </w:r>
      <w:r w:rsidR="00720763">
        <w:t>.</w:t>
      </w:r>
      <w:r>
        <w:t xml:space="preserve"> (2011). </w:t>
      </w:r>
      <w:r>
        <w:rPr>
          <w:i/>
        </w:rPr>
        <w:t>Belajar dan Pembelajaran</w:t>
      </w:r>
      <w:r w:rsidR="00BC033C">
        <w:t>.</w:t>
      </w:r>
      <w:r>
        <w:t xml:space="preserve"> Jakarta: Ar Ruzz Media</w:t>
      </w:r>
      <w:r w:rsidR="00537601">
        <w:t>.</w:t>
      </w:r>
    </w:p>
    <w:p w:rsidR="00F1103E" w:rsidRDefault="00F1103E" w:rsidP="00257E46">
      <w:pPr>
        <w:spacing w:line="240" w:lineRule="auto"/>
        <w:ind w:left="0" w:firstLine="0"/>
      </w:pPr>
      <w:r>
        <w:t>Trianto</w:t>
      </w:r>
      <w:r w:rsidR="00535ED6">
        <w:t>.</w:t>
      </w:r>
      <w:r>
        <w:t xml:space="preserve"> (2007)</w:t>
      </w:r>
      <w:r w:rsidR="00535ED6">
        <w:t>.</w:t>
      </w:r>
      <w:r>
        <w:t xml:space="preserve"> </w:t>
      </w:r>
      <w:r>
        <w:rPr>
          <w:i/>
        </w:rPr>
        <w:t>Model pembelajaran terpadu dalam teori dan praktek</w:t>
      </w:r>
      <w:r w:rsidR="00BC033C">
        <w:t>.</w:t>
      </w:r>
      <w:r>
        <w:t xml:space="preserve"> Jakarta:              prestasi pustaka.</w:t>
      </w:r>
    </w:p>
    <w:p w:rsidR="00F1103E" w:rsidRDefault="00F1103E" w:rsidP="00257E4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>Trianto</w:t>
      </w:r>
      <w:r w:rsidR="00535ED6">
        <w:rPr>
          <w:szCs w:val="24"/>
        </w:rPr>
        <w:t>.</w:t>
      </w:r>
      <w:r>
        <w:rPr>
          <w:szCs w:val="24"/>
        </w:rPr>
        <w:t xml:space="preserve"> (2011)</w:t>
      </w:r>
      <w:r w:rsidR="00535ED6">
        <w:rPr>
          <w:szCs w:val="24"/>
        </w:rPr>
        <w:t>.</w:t>
      </w:r>
      <w:r>
        <w:rPr>
          <w:szCs w:val="24"/>
        </w:rPr>
        <w:t xml:space="preserve"> </w:t>
      </w:r>
      <w:r>
        <w:rPr>
          <w:i/>
          <w:szCs w:val="24"/>
        </w:rPr>
        <w:t>Model-model Pembelajaran Inovatif Berorientasi Kontruktivis</w:t>
      </w:r>
      <w:r w:rsidR="00BC033C">
        <w:rPr>
          <w:szCs w:val="24"/>
        </w:rPr>
        <w:t>.</w:t>
      </w:r>
      <w:r>
        <w:rPr>
          <w:szCs w:val="24"/>
        </w:rPr>
        <w:t xml:space="preserve">              Jakarta: Prestasi Pustaka</w:t>
      </w:r>
      <w:r w:rsidR="00537601">
        <w:rPr>
          <w:szCs w:val="24"/>
        </w:rPr>
        <w:t>.</w:t>
      </w:r>
    </w:p>
    <w:p w:rsidR="00257E46" w:rsidRDefault="00257E46" w:rsidP="00257E46">
      <w:pPr>
        <w:spacing w:line="240" w:lineRule="auto"/>
        <w:ind w:left="0" w:firstLine="0"/>
      </w:pPr>
      <w:r>
        <w:lastRenderedPageBreak/>
        <w:t>Undang-Undang Republik Indonesia No. 20 Tahun 2003 tentang Sistem              Pendidikan Nasional. Jakarta: Departemen Pendidikan Nasional Republik              Indonesia</w:t>
      </w:r>
      <w:r w:rsidR="00537601">
        <w:t>.</w:t>
      </w:r>
    </w:p>
    <w:p w:rsidR="00257E46" w:rsidRDefault="00257E46" w:rsidP="00257E46">
      <w:pPr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Unit Pelaksana Teknis PPL (2014) </w:t>
      </w:r>
      <w:r>
        <w:rPr>
          <w:i/>
          <w:szCs w:val="24"/>
        </w:rPr>
        <w:t>Panduan Praktik Pengalaman Lapangan</w:t>
      </w:r>
      <w:r w:rsidR="00BC033C">
        <w:rPr>
          <w:szCs w:val="24"/>
        </w:rPr>
        <w:t>.</w:t>
      </w:r>
      <w:r>
        <w:rPr>
          <w:szCs w:val="24"/>
        </w:rPr>
        <w:t xml:space="preserve">              Bandung: FKIP Universitas Pasundan</w:t>
      </w:r>
      <w:r w:rsidR="00537601">
        <w:rPr>
          <w:szCs w:val="24"/>
        </w:rPr>
        <w:t>.</w:t>
      </w:r>
    </w:p>
    <w:p w:rsidR="00F23951" w:rsidRDefault="00F23951" w:rsidP="00257E46">
      <w:pPr>
        <w:spacing w:line="240" w:lineRule="auto"/>
        <w:ind w:left="0" w:firstLine="0"/>
        <w:rPr>
          <w:rFonts w:eastAsia="Times New Roman" w:cs="Times New Roman"/>
          <w:iCs/>
          <w:szCs w:val="24"/>
          <w:lang w:eastAsia="id-ID"/>
        </w:rPr>
      </w:pPr>
      <w:r>
        <w:rPr>
          <w:rFonts w:cs="Times New Roman"/>
          <w:color w:val="000000"/>
          <w:szCs w:val="24"/>
        </w:rPr>
        <w:t>Warsita</w:t>
      </w:r>
      <w:r w:rsidR="00535ED6">
        <w:rPr>
          <w:rFonts w:cs="Times New Roman"/>
          <w:color w:val="000000"/>
          <w:szCs w:val="24"/>
        </w:rPr>
        <w:t>.</w:t>
      </w:r>
      <w:r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iCs/>
          <w:szCs w:val="24"/>
          <w:lang w:eastAsia="id-ID"/>
        </w:rPr>
        <w:t>(2008)</w:t>
      </w:r>
      <w:r w:rsidR="00535ED6">
        <w:rPr>
          <w:rFonts w:eastAsia="Times New Roman" w:cs="Times New Roman"/>
          <w:iCs/>
          <w:szCs w:val="24"/>
          <w:lang w:eastAsia="id-ID"/>
        </w:rPr>
        <w:t>.</w:t>
      </w:r>
      <w:r>
        <w:rPr>
          <w:rFonts w:eastAsia="Times New Roman" w:cs="Times New Roman"/>
          <w:iCs/>
          <w:szCs w:val="24"/>
          <w:lang w:eastAsia="id-ID"/>
        </w:rPr>
        <w:t xml:space="preserve"> </w:t>
      </w:r>
      <w:r w:rsidR="00B15898">
        <w:rPr>
          <w:rFonts w:eastAsia="Times New Roman" w:cs="Times New Roman"/>
          <w:i/>
          <w:iCs/>
          <w:szCs w:val="24"/>
          <w:lang w:eastAsia="id-ID"/>
        </w:rPr>
        <w:t>Teori Belajar</w:t>
      </w:r>
      <w:r w:rsidR="00B15898">
        <w:rPr>
          <w:rFonts w:eastAsia="Times New Roman" w:cs="Times New Roman"/>
          <w:iCs/>
          <w:szCs w:val="24"/>
          <w:lang w:eastAsia="id-ID"/>
        </w:rPr>
        <w:t xml:space="preserve">. Jakarta: </w:t>
      </w:r>
      <w:r>
        <w:rPr>
          <w:rFonts w:eastAsia="Times New Roman" w:cs="Times New Roman"/>
          <w:iCs/>
          <w:szCs w:val="24"/>
          <w:lang w:eastAsia="id-ID"/>
        </w:rPr>
        <w:t>Rineka Cipta</w:t>
      </w:r>
      <w:r w:rsidR="00537601">
        <w:rPr>
          <w:rFonts w:eastAsia="Times New Roman" w:cs="Times New Roman"/>
          <w:iCs/>
          <w:szCs w:val="24"/>
          <w:lang w:eastAsia="id-ID"/>
        </w:rPr>
        <w:t>.</w:t>
      </w:r>
    </w:p>
    <w:p w:rsidR="007A45E9" w:rsidRPr="007A45E9" w:rsidRDefault="007A45E9" w:rsidP="00257E46">
      <w:pPr>
        <w:spacing w:line="240" w:lineRule="auto"/>
        <w:ind w:left="0" w:firstLine="0"/>
        <w:rPr>
          <w:rFonts w:eastAsia="Times New Roman" w:cs="Times New Roman"/>
          <w:i/>
          <w:iCs/>
          <w:szCs w:val="24"/>
          <w:lang w:eastAsia="id-ID"/>
        </w:rPr>
      </w:pPr>
      <w:r>
        <w:rPr>
          <w:rFonts w:eastAsia="Times New Roman" w:cs="Times New Roman"/>
          <w:iCs/>
          <w:szCs w:val="24"/>
          <w:lang w:eastAsia="id-ID"/>
        </w:rPr>
        <w:t xml:space="preserve">Wijaya. (2007). </w:t>
      </w:r>
      <w:r>
        <w:rPr>
          <w:rFonts w:eastAsia="Times New Roman" w:cs="Times New Roman"/>
          <w:i/>
          <w:iCs/>
          <w:szCs w:val="24"/>
          <w:lang w:eastAsia="id-ID"/>
        </w:rPr>
        <w:t>Kemampuan Dasar Guru Dalam Proses Belajar mengajar</w:t>
      </w:r>
      <w:r>
        <w:rPr>
          <w:rFonts w:eastAsia="Times New Roman" w:cs="Times New Roman"/>
          <w:iCs/>
          <w:szCs w:val="24"/>
          <w:lang w:eastAsia="id-ID"/>
        </w:rPr>
        <w:t>.              Bandung: Remaja Rosdakarya.</w:t>
      </w:r>
      <w:r>
        <w:rPr>
          <w:rFonts w:eastAsia="Times New Roman" w:cs="Times New Roman"/>
          <w:i/>
          <w:iCs/>
          <w:szCs w:val="24"/>
          <w:lang w:eastAsia="id-ID"/>
        </w:rPr>
        <w:t xml:space="preserve"> </w:t>
      </w:r>
    </w:p>
    <w:p w:rsidR="00A9020D" w:rsidRPr="00A9020D" w:rsidRDefault="00A9020D" w:rsidP="00257E46">
      <w:pPr>
        <w:spacing w:line="240" w:lineRule="auto"/>
        <w:ind w:left="0" w:firstLine="0"/>
        <w:rPr>
          <w:rFonts w:eastAsia="Times New Roman" w:cs="Times New Roman"/>
          <w:iCs/>
          <w:szCs w:val="24"/>
          <w:lang w:eastAsia="id-ID"/>
        </w:rPr>
      </w:pPr>
      <w:r>
        <w:rPr>
          <w:rFonts w:eastAsia="Times New Roman" w:cs="Times New Roman"/>
          <w:iCs/>
          <w:szCs w:val="24"/>
          <w:lang w:eastAsia="id-ID"/>
        </w:rPr>
        <w:t xml:space="preserve">Wirartha. (2006). </w:t>
      </w:r>
      <w:r>
        <w:rPr>
          <w:rFonts w:eastAsia="Times New Roman" w:cs="Times New Roman"/>
          <w:i/>
          <w:iCs/>
          <w:szCs w:val="24"/>
          <w:lang w:eastAsia="id-ID"/>
        </w:rPr>
        <w:t>Metodologi Penelitian Sosial Ekonomi</w:t>
      </w:r>
      <w:r>
        <w:rPr>
          <w:rFonts w:eastAsia="Times New Roman" w:cs="Times New Roman"/>
          <w:iCs/>
          <w:szCs w:val="24"/>
          <w:lang w:eastAsia="id-ID"/>
        </w:rPr>
        <w:t>. Yogyakarta: C.V Andi              Offset.</w:t>
      </w:r>
    </w:p>
    <w:p w:rsidR="00BE1C15" w:rsidRPr="00D21806" w:rsidRDefault="00BE1C15" w:rsidP="00257E46">
      <w:pPr>
        <w:spacing w:line="240" w:lineRule="auto"/>
        <w:ind w:left="0" w:firstLine="0"/>
        <w:rPr>
          <w:b/>
        </w:rPr>
      </w:pPr>
    </w:p>
    <w:sectPr w:rsidR="00BE1C15" w:rsidRPr="00D21806" w:rsidSect="00BF6DE8">
      <w:headerReference w:type="default" r:id="rId6"/>
      <w:pgSz w:w="11906" w:h="16838"/>
      <w:pgMar w:top="2268" w:right="1701" w:bottom="1701" w:left="2268" w:header="1417" w:footer="964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33" w:rsidRDefault="00FF0C33" w:rsidP="00FF0C33">
      <w:pPr>
        <w:spacing w:before="0" w:after="0" w:line="240" w:lineRule="auto"/>
      </w:pPr>
      <w:r>
        <w:separator/>
      </w:r>
    </w:p>
  </w:endnote>
  <w:endnote w:type="continuationSeparator" w:id="1">
    <w:p w:rsidR="00FF0C33" w:rsidRDefault="00FF0C33" w:rsidP="00FF0C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33" w:rsidRDefault="00FF0C33" w:rsidP="00FF0C33">
      <w:pPr>
        <w:spacing w:before="0" w:after="0" w:line="240" w:lineRule="auto"/>
      </w:pPr>
      <w:r>
        <w:separator/>
      </w:r>
    </w:p>
  </w:footnote>
  <w:footnote w:type="continuationSeparator" w:id="1">
    <w:p w:rsidR="00FF0C33" w:rsidRDefault="00FF0C33" w:rsidP="00FF0C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7978"/>
      <w:docPartObj>
        <w:docPartGallery w:val="Page Numbers (Top of Page)"/>
        <w:docPartUnique/>
      </w:docPartObj>
    </w:sdtPr>
    <w:sdtContent>
      <w:p w:rsidR="00FF0C33" w:rsidRDefault="00875520">
        <w:pPr>
          <w:pStyle w:val="Header"/>
          <w:jc w:val="right"/>
        </w:pPr>
        <w:fldSimple w:instr=" PAGE   \* MERGEFORMAT ">
          <w:r w:rsidR="00BF6DE8">
            <w:rPr>
              <w:noProof/>
            </w:rPr>
            <w:t>133</w:t>
          </w:r>
        </w:fldSimple>
      </w:p>
    </w:sdtContent>
  </w:sdt>
  <w:p w:rsidR="00FF0C33" w:rsidRDefault="00FF0C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806"/>
    <w:rsid w:val="000D6BBD"/>
    <w:rsid w:val="000F28D2"/>
    <w:rsid w:val="00197EE8"/>
    <w:rsid w:val="00211AFE"/>
    <w:rsid w:val="00257E46"/>
    <w:rsid w:val="002702C5"/>
    <w:rsid w:val="002707E5"/>
    <w:rsid w:val="002A6999"/>
    <w:rsid w:val="00463EB4"/>
    <w:rsid w:val="00494357"/>
    <w:rsid w:val="004C1265"/>
    <w:rsid w:val="004D122E"/>
    <w:rsid w:val="00535ED6"/>
    <w:rsid w:val="00537601"/>
    <w:rsid w:val="00542596"/>
    <w:rsid w:val="005631E4"/>
    <w:rsid w:val="005758CA"/>
    <w:rsid w:val="005B4763"/>
    <w:rsid w:val="005C536D"/>
    <w:rsid w:val="005D2ED9"/>
    <w:rsid w:val="005F4174"/>
    <w:rsid w:val="00634F15"/>
    <w:rsid w:val="00681716"/>
    <w:rsid w:val="006A2693"/>
    <w:rsid w:val="006C17C2"/>
    <w:rsid w:val="00720763"/>
    <w:rsid w:val="007A45E9"/>
    <w:rsid w:val="007B6E8C"/>
    <w:rsid w:val="007F553E"/>
    <w:rsid w:val="008272F9"/>
    <w:rsid w:val="00837117"/>
    <w:rsid w:val="00874AC6"/>
    <w:rsid w:val="00875520"/>
    <w:rsid w:val="00875C32"/>
    <w:rsid w:val="008D1CEF"/>
    <w:rsid w:val="00964AAD"/>
    <w:rsid w:val="00A4453A"/>
    <w:rsid w:val="00A751F7"/>
    <w:rsid w:val="00A9020D"/>
    <w:rsid w:val="00B15898"/>
    <w:rsid w:val="00BC033C"/>
    <w:rsid w:val="00BE1C15"/>
    <w:rsid w:val="00BF6DE8"/>
    <w:rsid w:val="00C26A74"/>
    <w:rsid w:val="00CB4868"/>
    <w:rsid w:val="00D21806"/>
    <w:rsid w:val="00D5288D"/>
    <w:rsid w:val="00DB6267"/>
    <w:rsid w:val="00E438F1"/>
    <w:rsid w:val="00F1103E"/>
    <w:rsid w:val="00F12FE1"/>
    <w:rsid w:val="00F23951"/>
    <w:rsid w:val="00F23F84"/>
    <w:rsid w:val="00FB075B"/>
    <w:rsid w:val="00FC19CF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40" w:after="2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3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C3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0C3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0C3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39</cp:revision>
  <dcterms:created xsi:type="dcterms:W3CDTF">2014-10-24T14:33:00Z</dcterms:created>
  <dcterms:modified xsi:type="dcterms:W3CDTF">2014-10-28T18:23:00Z</dcterms:modified>
</cp:coreProperties>
</file>