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C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4734">
        <w:rPr>
          <w:rFonts w:ascii="Times New Roman" w:eastAsia="Times New Roman" w:hAnsi="Times New Roman" w:cs="Times New Roman"/>
          <w:b/>
          <w:sz w:val="28"/>
          <w:szCs w:val="28"/>
        </w:rPr>
        <w:t>DAFTAR PUSTAKA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FDC" w:rsidRPr="00D66AA4" w:rsidRDefault="00F70FDC" w:rsidP="00F70FDC">
      <w:pPr>
        <w:spacing w:line="240" w:lineRule="auto"/>
        <w:ind w:left="284"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Arsyad, Azhar.2007.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>Media Pembelajaran.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Jakarta : Rineka cipta.</w:t>
      </w:r>
    </w:p>
    <w:p w:rsidR="00F70FDC" w:rsidRPr="003038C6" w:rsidRDefault="00F70FDC" w:rsidP="00F70FDC">
      <w:pPr>
        <w:pStyle w:val="Default"/>
        <w:ind w:left="1134" w:right="282" w:hanging="850"/>
        <w:jc w:val="both"/>
        <w:rPr>
          <w:rFonts w:ascii="Times New Roman" w:hAnsi="Times New Roman" w:cs="Times New Roman"/>
          <w:i/>
          <w:color w:val="auto"/>
        </w:rPr>
      </w:pPr>
      <w:r w:rsidRPr="003038C6">
        <w:rPr>
          <w:rFonts w:ascii="Times New Roman" w:hAnsi="Times New Roman" w:cs="Times New Roman"/>
          <w:color w:val="auto"/>
        </w:rPr>
        <w:t xml:space="preserve">Barr RD and Tagg J: </w:t>
      </w:r>
      <w:r w:rsidRPr="003038C6">
        <w:rPr>
          <w:rFonts w:ascii="Times New Roman" w:hAnsi="Times New Roman" w:cs="Times New Roman"/>
          <w:i/>
          <w:color w:val="auto"/>
        </w:rPr>
        <w:t>From teaching to learning - a new paradigm for   under graduate  education</w:t>
      </w:r>
      <w:r w:rsidRPr="003038C6">
        <w:rPr>
          <w:rFonts w:ascii="Times New Roman" w:hAnsi="Times New Roman" w:cs="Times New Roman"/>
          <w:color w:val="auto"/>
        </w:rPr>
        <w:t>. Change, Nov/Dec.1995:13-25. Diakses dari laman Web tanggal 19 Juni 2014 dari :</w:t>
      </w:r>
    </w:p>
    <w:p w:rsidR="00F70FDC" w:rsidRPr="00D66AA4" w:rsidRDefault="00F70FDC" w:rsidP="00F70FDC">
      <w:pPr>
        <w:spacing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A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6AA4">
        <w:rPr>
          <w:rFonts w:ascii="Times New Roman" w:hAnsi="Times New Roman" w:cs="Times New Roman"/>
          <w:sz w:val="24"/>
          <w:szCs w:val="24"/>
          <w:u w:val="single"/>
        </w:rPr>
        <w:t xml:space="preserve">http://critical.tamucc.edu/~blalock/readings/tch2learn.htm. </w:t>
      </w:r>
    </w:p>
    <w:p w:rsidR="00F70FDC" w:rsidRPr="00D66AA4" w:rsidRDefault="00F70FDC" w:rsidP="00F70FDC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Cahyati, Eulis. (2010). </w:t>
      </w:r>
      <w:r w:rsidRPr="003038C6">
        <w:rPr>
          <w:rFonts w:ascii="Times New Roman" w:hAnsi="Times New Roman" w:cs="Times New Roman"/>
          <w:i/>
          <w:sz w:val="24"/>
          <w:szCs w:val="24"/>
        </w:rPr>
        <w:t>Program pengembangan diri</w:t>
      </w:r>
      <w:r w:rsidRPr="003038C6">
        <w:rPr>
          <w:rFonts w:ascii="Times New Roman" w:hAnsi="Times New Roman" w:cs="Times New Roman"/>
          <w:sz w:val="24"/>
          <w:szCs w:val="24"/>
        </w:rPr>
        <w:t xml:space="preserve"> .Bandung: Rineka Cipta.</w:t>
      </w:r>
    </w:p>
    <w:p w:rsidR="00F70FDC" w:rsidRPr="00D66AA4" w:rsidRDefault="00F70FDC" w:rsidP="00F70FDC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Darsono, max .(2000).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>Belajar dan Mengajar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.Semarang IKIP Press.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240" w:after="0"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>Djamarah,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8C6">
        <w:rPr>
          <w:rFonts w:ascii="Times New Roman" w:hAnsi="Times New Roman" w:cs="Times New Roman"/>
          <w:sz w:val="24"/>
          <w:szCs w:val="24"/>
        </w:rPr>
        <w:t xml:space="preserve">Syaiful Bahri.(2002).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3038C6">
        <w:rPr>
          <w:rFonts w:ascii="Times New Roman" w:hAnsi="Times New Roman" w:cs="Times New Roman"/>
          <w:sz w:val="24"/>
          <w:szCs w:val="24"/>
        </w:rPr>
        <w:t>.Jakarta: Rineka Cipta.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Dimyati dan mudjino. (2006). </w:t>
      </w:r>
      <w:r w:rsidRPr="003038C6">
        <w:rPr>
          <w:rFonts w:ascii="Times New Roman" w:hAnsi="Times New Roman" w:cs="Times New Roman"/>
          <w:i/>
          <w:sz w:val="24"/>
          <w:szCs w:val="24"/>
        </w:rPr>
        <w:t>Belajar  dan Pembelajaran</w:t>
      </w:r>
      <w:r w:rsidRPr="003038C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>Esten, Mursal.(1993).struktur sastra lisan.jakarta: yayasan obor.</w:t>
      </w:r>
    </w:p>
    <w:p w:rsidR="00F70FDC" w:rsidRPr="003038C6" w:rsidRDefault="00F70FDC" w:rsidP="00F70FDC">
      <w:pPr>
        <w:shd w:val="clear" w:color="auto" w:fill="FFFFFF" w:themeFill="background1"/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color w:val="111111"/>
          <w:sz w:val="24"/>
          <w:szCs w:val="24"/>
        </w:rPr>
        <w:t>Fanny,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038C6">
        <w:rPr>
          <w:rFonts w:ascii="Times New Roman" w:eastAsia="Times New Roman" w:hAnsi="Times New Roman" w:cs="Times New Roman"/>
          <w:color w:val="111111"/>
          <w:sz w:val="24"/>
          <w:szCs w:val="24"/>
        </w:rPr>
        <w:t>Nasution.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038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(2012). </w:t>
      </w:r>
      <w:r w:rsidRPr="00303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Penerapan </w:t>
      </w:r>
      <w:r w:rsidRPr="003038C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model PBL</w:t>
      </w:r>
      <w:r w:rsidRPr="00303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303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untuk Meningkatkan Pembelajaran IPA Siswa Kelas III SD Mutiara Harapan Lawang</w:t>
      </w:r>
      <w:r w:rsidRPr="003038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Diakses dari laman Web tanggal 15 Juni 2014 dari : </w:t>
      </w:r>
    </w:p>
    <w:p w:rsidR="00F70FDC" w:rsidRPr="00D71D92" w:rsidRDefault="00F70FDC" w:rsidP="00F70FDC">
      <w:pPr>
        <w:spacing w:line="240" w:lineRule="auto"/>
        <w:ind w:left="1134" w:right="28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Pr="00D71D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http://karya-ilmiah.um.ac.id/index.php/KSDP/article/view/21282</w:t>
        </w:r>
      </w:hyperlink>
      <w:r w:rsidRPr="00D71D9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    nasution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240" w:after="240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Fathurrahman, pupuh dan sobry sutikno.(2007). </w:t>
      </w:r>
      <w:r w:rsidRPr="003038C6">
        <w:rPr>
          <w:rFonts w:ascii="Times New Roman" w:hAnsi="Times New Roman" w:cs="Times New Roman"/>
          <w:i/>
          <w:sz w:val="24"/>
          <w:szCs w:val="24"/>
        </w:rPr>
        <w:t>strategi belajar mengajar; melalui penanaman konsep umum dan konsep islami.</w:t>
      </w:r>
      <w:r w:rsidRPr="003038C6">
        <w:rPr>
          <w:rFonts w:ascii="Times New Roman" w:hAnsi="Times New Roman" w:cs="Times New Roman"/>
          <w:sz w:val="24"/>
          <w:szCs w:val="24"/>
        </w:rPr>
        <w:t xml:space="preserve"> Bandung: PT. Refika Aditama.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100" w:afterAutospacing="1"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Hamalik, Oemar.(2005). </w:t>
      </w:r>
      <w:r w:rsidRPr="003038C6">
        <w:rPr>
          <w:rFonts w:ascii="Times New Roman" w:hAnsi="Times New Roman" w:cs="Times New Roman"/>
          <w:i/>
          <w:sz w:val="24"/>
          <w:szCs w:val="24"/>
        </w:rPr>
        <w:t>Kurikulum dan Pembelajaran.</w:t>
      </w:r>
      <w:r w:rsidRPr="003038C6">
        <w:rPr>
          <w:rFonts w:ascii="Times New Roman" w:hAnsi="Times New Roman" w:cs="Times New Roman"/>
          <w:sz w:val="24"/>
          <w:szCs w:val="24"/>
        </w:rPr>
        <w:t xml:space="preserve"> Jakarta: PT. Bumi Aksara.</w:t>
      </w:r>
    </w:p>
    <w:p w:rsidR="00F70FDC" w:rsidRPr="003038C6" w:rsidRDefault="00F70FDC" w:rsidP="00F70FDC">
      <w:pPr>
        <w:autoSpaceDE w:val="0"/>
        <w:autoSpaceDN w:val="0"/>
        <w:adjustRightInd w:val="0"/>
        <w:spacing w:before="120" w:after="0" w:line="240" w:lineRule="auto"/>
        <w:ind w:left="1134" w:right="282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Huda, Miftahul. (2013).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>Model-model Pengajaran dan Pembelajaran</w:t>
      </w:r>
      <w:r w:rsidRPr="003038C6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100" w:beforeAutospacing="1"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Kunandar. (2008).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 xml:space="preserve">Langkah Mudah Penelitian Tindakan Kelas Sebagai Pengembangan Profesi Guru. 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Jakarta: Rajawali Press.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120" w:after="240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Kusnadi, HMA. (2002).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>Masalah, Kerjasama, Konflik dan Kinerja</w:t>
      </w:r>
      <w:r w:rsidRPr="003038C6">
        <w:rPr>
          <w:rFonts w:ascii="Times New Roman" w:hAnsi="Times New Roman" w:cs="Times New Roman"/>
          <w:sz w:val="24"/>
          <w:szCs w:val="24"/>
        </w:rPr>
        <w:t>. Malang: Taroda.</w:t>
      </w:r>
    </w:p>
    <w:p w:rsidR="00F70FDC" w:rsidRPr="003038C6" w:rsidRDefault="00F70FDC" w:rsidP="00F70FDC">
      <w:pPr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Lloyd-Jones, G., Margetson, D., Bligh, J.G. (1998). </w:t>
      </w:r>
      <w:r w:rsidRPr="003038C6">
        <w:rPr>
          <w:rFonts w:ascii="Times New Roman" w:hAnsi="Times New Roman" w:cs="Times New Roman"/>
          <w:i/>
          <w:sz w:val="24"/>
          <w:szCs w:val="24"/>
        </w:rPr>
        <w:t>Problem-based learning: a cost of many colours</w:t>
      </w:r>
      <w:r w:rsidRPr="003038C6">
        <w:rPr>
          <w:rFonts w:ascii="Times New Roman" w:hAnsi="Times New Roman" w:cs="Times New Roman"/>
          <w:sz w:val="24"/>
          <w:szCs w:val="24"/>
        </w:rPr>
        <w:t xml:space="preserve">. Med. Educ;32:492-4. </w:t>
      </w:r>
    </w:p>
    <w:p w:rsidR="00F70FDC" w:rsidRPr="00FC3366" w:rsidRDefault="00F70FDC" w:rsidP="00F70FDC">
      <w:pPr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Lestari ,Mega. (2008). </w:t>
      </w:r>
      <w:r w:rsidRPr="003038C6">
        <w:rPr>
          <w:rFonts w:ascii="Times New Roman" w:hAnsi="Times New Roman" w:cs="Times New Roman"/>
          <w:i/>
          <w:sz w:val="24"/>
          <w:szCs w:val="24"/>
        </w:rPr>
        <w:t>Pengaruh Pembelajaran Kooperatif.</w:t>
      </w:r>
      <w:r w:rsidRPr="003038C6">
        <w:rPr>
          <w:rFonts w:ascii="Times New Roman" w:hAnsi="Times New Roman" w:cs="Times New Roman"/>
          <w:sz w:val="24"/>
          <w:szCs w:val="24"/>
        </w:rPr>
        <w:t xml:space="preserve"> Jakarta : Gramedia Pustaka. 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24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Mustari, Mohamad. (2011).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 xml:space="preserve">Nilai Karakter: Refleksi untuk Pendidikan Karakter, 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Yogyakarta: Laksbang PRESSindo.</w:t>
      </w:r>
    </w:p>
    <w:p w:rsidR="00F70FDC" w:rsidRPr="003038C6" w:rsidRDefault="00F70FDC" w:rsidP="00F70FDC">
      <w:pPr>
        <w:spacing w:after="240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Mulyasa. (2009). </w:t>
      </w:r>
      <w:r w:rsidRPr="003038C6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Pr="003038C6">
        <w:rPr>
          <w:rFonts w:ascii="Times New Roman" w:hAnsi="Times New Roman" w:cs="Times New Roman"/>
          <w:sz w:val="24"/>
          <w:szCs w:val="24"/>
        </w:rPr>
        <w:t>, Bandung  : Remaja Rosdakarya.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038C6">
        <w:rPr>
          <w:rStyle w:val="apple-style-span"/>
          <w:rFonts w:ascii="Times New Roman" w:hAnsi="Times New Roman"/>
          <w:sz w:val="24"/>
          <w:szCs w:val="24"/>
        </w:rPr>
        <w:t>Pamudji, S.</w:t>
      </w:r>
      <w:r w:rsidRPr="003038C6">
        <w:rPr>
          <w:rStyle w:val="apple-converted-space"/>
          <w:szCs w:val="24"/>
        </w:rPr>
        <w:t> (</w:t>
      </w:r>
      <w:r w:rsidRPr="003038C6">
        <w:rPr>
          <w:rStyle w:val="apple-style-span"/>
          <w:rFonts w:ascii="Times New Roman" w:hAnsi="Times New Roman"/>
          <w:sz w:val="24"/>
          <w:szCs w:val="24"/>
        </w:rPr>
        <w:t xml:space="preserve">1985) </w:t>
      </w:r>
      <w:r w:rsidRPr="003038C6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</w:rPr>
        <w:t>Kerjasama Antar Daerah</w:t>
      </w:r>
      <w:r w:rsidRPr="003038C6">
        <w:rPr>
          <w:rStyle w:val="apple-style-span"/>
          <w:rFonts w:ascii="Times New Roman" w:hAnsi="Times New Roman"/>
          <w:sz w:val="24"/>
          <w:szCs w:val="24"/>
        </w:rPr>
        <w:t xml:space="preserve">. Jakarta. PT. Bina Aksa. </w:t>
      </w:r>
    </w:p>
    <w:p w:rsidR="00F70FDC" w:rsidRPr="003038C6" w:rsidRDefault="00F70FDC" w:rsidP="00F70FDC">
      <w:pPr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Rochiati, wiriaatmadja. (2005). </w:t>
      </w:r>
      <w:r w:rsidRPr="003038C6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3038C6">
        <w:rPr>
          <w:rFonts w:ascii="Times New Roman" w:hAnsi="Times New Roman" w:cs="Times New Roman"/>
          <w:sz w:val="24"/>
          <w:szCs w:val="24"/>
        </w:rPr>
        <w:t xml:space="preserve">. Bandung : Remaja Rosdakarya. </w:t>
      </w:r>
    </w:p>
    <w:p w:rsidR="00F70FDC" w:rsidRPr="003038C6" w:rsidRDefault="00F70FDC" w:rsidP="00F70FDC">
      <w:pPr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Sanjaya (2007, h. 54) Wina Sanjaya. (2007). </w:t>
      </w:r>
      <w:r w:rsidRPr="00463BBE">
        <w:rPr>
          <w:rFonts w:ascii="Times New Roman" w:hAnsi="Times New Roman" w:cs="Times New Roman"/>
          <w:i/>
          <w:sz w:val="24"/>
          <w:szCs w:val="24"/>
        </w:rPr>
        <w:t>Strategi Pembelajaran Berorientasi Standar</w:t>
      </w:r>
      <w:r w:rsidRPr="003038C6">
        <w:rPr>
          <w:rFonts w:ascii="Times New Roman" w:hAnsi="Times New Roman" w:cs="Times New Roman"/>
          <w:sz w:val="24"/>
          <w:szCs w:val="24"/>
        </w:rPr>
        <w:t>.Jakarta : Kencana, Prenada Media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851"/>
        </w:tabs>
        <w:spacing w:after="12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Sanjaya, Wina (2011).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Edisi I. ( Cetakan ke 8). Jakarta: Kencana Prenada Media.</w:t>
      </w:r>
    </w:p>
    <w:p w:rsidR="00F70FDC" w:rsidRPr="003038C6" w:rsidRDefault="00F70FDC" w:rsidP="00F70FDC">
      <w:pPr>
        <w:autoSpaceDE w:val="0"/>
        <w:autoSpaceDN w:val="0"/>
        <w:adjustRightInd w:val="0"/>
        <w:spacing w:after="0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Sardiman. (2008).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>Interaksi dan Motivasi Belajar – Mengajar</w:t>
      </w:r>
      <w:r w:rsidRPr="003038C6">
        <w:rPr>
          <w:rFonts w:ascii="Times New Roman" w:hAnsi="Times New Roman" w:cs="Times New Roman"/>
          <w:sz w:val="24"/>
          <w:szCs w:val="24"/>
        </w:rPr>
        <w:t>. Jakarta : Raja Grafindo Persada.</w:t>
      </w:r>
    </w:p>
    <w:p w:rsidR="00F70FDC" w:rsidRPr="003038C6" w:rsidRDefault="00F70FDC" w:rsidP="00F70FDC">
      <w:pPr>
        <w:spacing w:before="240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Sedyawati, Edy. (1992).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 xml:space="preserve">Pertumbuhan Seni Pertunjukan. </w:t>
      </w:r>
      <w:r w:rsidRPr="003038C6">
        <w:rPr>
          <w:rFonts w:ascii="Times New Roman" w:hAnsi="Times New Roman" w:cs="Times New Roman"/>
          <w:sz w:val="24"/>
          <w:szCs w:val="24"/>
        </w:rPr>
        <w:t>Jakarta : Sinar Harapan.</w:t>
      </w:r>
    </w:p>
    <w:p w:rsidR="00F70FDC" w:rsidRPr="003038C6" w:rsidRDefault="00F70FDC" w:rsidP="00F70FDC">
      <w:pPr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Slameto, (2003) </w:t>
      </w:r>
      <w:r w:rsidRPr="00463BBE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3038C6">
        <w:rPr>
          <w:rFonts w:ascii="Times New Roman" w:hAnsi="Times New Roman" w:cs="Times New Roman"/>
          <w:sz w:val="24"/>
          <w:szCs w:val="24"/>
        </w:rPr>
        <w:t xml:space="preserve">,Jakarta Rineka cipta,. </w:t>
      </w:r>
    </w:p>
    <w:p w:rsidR="00F70FDC" w:rsidRPr="003038C6" w:rsidRDefault="00F70FDC" w:rsidP="00F70FDC">
      <w:pPr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Sugiyanto (2013). </w:t>
      </w:r>
      <w:r w:rsidRPr="003038C6">
        <w:rPr>
          <w:rFonts w:ascii="Times New Roman" w:hAnsi="Times New Roman" w:cs="Times New Roman"/>
          <w:i/>
          <w:sz w:val="24"/>
          <w:szCs w:val="24"/>
        </w:rPr>
        <w:t>Model – Model Pembelajaran Inovatif.</w:t>
      </w:r>
      <w:r w:rsidRPr="003038C6">
        <w:rPr>
          <w:rFonts w:ascii="Times New Roman" w:hAnsi="Times New Roman" w:cs="Times New Roman"/>
          <w:sz w:val="24"/>
          <w:szCs w:val="24"/>
        </w:rPr>
        <w:t>Jakarta : Yuma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120" w:after="0" w:line="48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Sugiyono (2004).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Penelitian. 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Bandung: CV Alfabeta.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Sugiyono (2006).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 xml:space="preserve">Statistika Untuk Penelitian. 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Bandung: CV Alfabeta.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Sugiyono (2011).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>Statistik Untuk Penelitian.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 Bandung: CV Alfabeta.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120"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Suharsimi, Arikunto .(1995).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>Majalah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>Ilmiah Penelitian Pendidikan.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 Jurnal Kependidikan:. XXV (2): 71.</w:t>
      </w:r>
    </w:p>
    <w:p w:rsidR="00F70FDC" w:rsidRPr="003038C6" w:rsidRDefault="00F70FDC" w:rsidP="00F70FDC">
      <w:pPr>
        <w:spacing w:before="240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Suprijono, Agus. (2009).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Learning. </w:t>
      </w:r>
      <w:r w:rsidRPr="003038C6">
        <w:rPr>
          <w:rFonts w:ascii="Times New Roman" w:hAnsi="Times New Roman" w:cs="Times New Roman"/>
          <w:sz w:val="24"/>
          <w:szCs w:val="24"/>
        </w:rPr>
        <w:t>Yogyakarta : Pustaka Belajar.</w:t>
      </w:r>
    </w:p>
    <w:p w:rsidR="00F70FDC" w:rsidRPr="003038C6" w:rsidRDefault="00F70FDC" w:rsidP="00F70FDC">
      <w:pPr>
        <w:shd w:val="clear" w:color="auto" w:fill="FFFFFF" w:themeFill="background1"/>
        <w:spacing w:before="360" w:after="0" w:line="240" w:lineRule="auto"/>
        <w:ind w:left="1134" w:right="282" w:hanging="85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038C6">
        <w:rPr>
          <w:rStyle w:val="apple-style-span"/>
          <w:rFonts w:ascii="Times New Roman" w:hAnsi="Times New Roman"/>
          <w:sz w:val="24"/>
          <w:szCs w:val="24"/>
        </w:rPr>
        <w:t>Suswati, Yuni. (2012). Penerapan Model pembelajaran Problem Based Learning (PBL)</w:t>
      </w:r>
      <w:r w:rsidRPr="00303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8C6">
        <w:rPr>
          <w:rStyle w:val="apple-style-span"/>
          <w:rFonts w:ascii="Times New Roman" w:hAnsi="Times New Roman"/>
          <w:sz w:val="24"/>
          <w:szCs w:val="24"/>
        </w:rPr>
        <w:t>untuk meningkatklan Hasil Belajar IPS Siswa Kelas V SD Negeri 018 Belutu Kecamatan Kandis. Diakses dari laman Web tanggal 15 Juni 2014 dari :</w:t>
      </w:r>
    </w:p>
    <w:p w:rsidR="00F70FDC" w:rsidRPr="00D71D92" w:rsidRDefault="00F70FDC" w:rsidP="00F70FDC">
      <w:pPr>
        <w:spacing w:after="360" w:line="240" w:lineRule="auto"/>
        <w:ind w:left="1134" w:right="282" w:hanging="85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0" w:history="1">
        <w:r w:rsidRPr="00D71D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http://lib.unri.ac.id/skripsi/index.php?p=show_detail&amp;id=40770</w:t>
        </w:r>
      </w:hyperlink>
    </w:p>
    <w:p w:rsidR="00F70FDC" w:rsidRPr="003038C6" w:rsidRDefault="00F70FDC" w:rsidP="00F70FDC">
      <w:pPr>
        <w:spacing w:after="0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Suyanto. (1997). </w:t>
      </w:r>
      <w:r w:rsidRPr="003038C6">
        <w:rPr>
          <w:rFonts w:ascii="Times New Roman" w:hAnsi="Times New Roman" w:cs="Times New Roman"/>
          <w:i/>
          <w:sz w:val="24"/>
          <w:szCs w:val="24"/>
        </w:rPr>
        <w:t>Pedoman Pelaksanaan Penelitian Kelas</w:t>
      </w:r>
      <w:r w:rsidRPr="003038C6">
        <w:rPr>
          <w:rFonts w:ascii="Times New Roman" w:hAnsi="Times New Roman" w:cs="Times New Roman"/>
          <w:sz w:val="24"/>
          <w:szCs w:val="24"/>
        </w:rPr>
        <w:t>. Jakarta : Dirjen Dikti.</w:t>
      </w:r>
    </w:p>
    <w:p w:rsidR="00F70FDC" w:rsidRPr="003038C6" w:rsidRDefault="00F70FDC" w:rsidP="00F70FDC">
      <w:pPr>
        <w:shd w:val="clear" w:color="auto" w:fill="FFFFFF" w:themeFill="background1"/>
        <w:spacing w:after="0" w:line="240" w:lineRule="auto"/>
        <w:ind w:left="1134" w:right="282" w:hanging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lastRenderedPageBreak/>
        <w:t xml:space="preserve">Syaodih, Nana. (2005). </w:t>
      </w:r>
      <w:r w:rsidRPr="003038C6">
        <w:rPr>
          <w:rFonts w:ascii="Times New Roman" w:hAnsi="Times New Roman" w:cs="Times New Roman"/>
          <w:i/>
          <w:sz w:val="24"/>
          <w:szCs w:val="24"/>
        </w:rPr>
        <w:t>Landasan Psikologi Proses Pendidikan</w:t>
      </w:r>
      <w:r w:rsidRPr="003038C6">
        <w:rPr>
          <w:rFonts w:ascii="Times New Roman" w:hAnsi="Times New Roman" w:cs="Times New Roman"/>
          <w:sz w:val="24"/>
          <w:szCs w:val="24"/>
        </w:rPr>
        <w:t>. Bandung: Remaja Rosdakarya.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120" w:after="0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>Tan</w:t>
      </w:r>
      <w:r w:rsidRPr="003038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38C6">
        <w:rPr>
          <w:rFonts w:ascii="Times New Roman" w:hAnsi="Times New Roman" w:cs="Times New Roman"/>
          <w:sz w:val="24"/>
          <w:szCs w:val="24"/>
        </w:rPr>
        <w:t xml:space="preserve">O.S. (2003). </w:t>
      </w:r>
      <w:r w:rsidRPr="003038C6">
        <w:rPr>
          <w:rFonts w:ascii="Times New Roman" w:hAnsi="Times New Roman" w:cs="Times New Roman"/>
          <w:i/>
          <w:iCs/>
          <w:sz w:val="24"/>
          <w:szCs w:val="24"/>
        </w:rPr>
        <w:t>Problem-Based Learning Innovation</w:t>
      </w:r>
      <w:r w:rsidRPr="003038C6">
        <w:rPr>
          <w:rFonts w:ascii="Times New Roman" w:hAnsi="Times New Roman" w:cs="Times New Roman"/>
          <w:sz w:val="24"/>
          <w:szCs w:val="24"/>
        </w:rPr>
        <w:t xml:space="preserve">. Singapore: Thomson Learning. 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100" w:afterAutospacing="1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Tim BPSDMPK-PMP. </w:t>
      </w:r>
      <w:r w:rsidRPr="003038C6">
        <w:rPr>
          <w:rFonts w:ascii="Times New Roman" w:hAnsi="Times New Roman" w:cs="Times New Roman"/>
          <w:i/>
          <w:sz w:val="24"/>
          <w:szCs w:val="24"/>
        </w:rPr>
        <w:t>Materi Pelatihan Guru Implementasi Kurikulum 2013.</w:t>
      </w:r>
      <w:r w:rsidRPr="003038C6">
        <w:rPr>
          <w:rFonts w:ascii="Times New Roman" w:hAnsi="Times New Roman" w:cs="Times New Roman"/>
          <w:sz w:val="24"/>
          <w:szCs w:val="24"/>
        </w:rPr>
        <w:t xml:space="preserve"> Jakarta : Depdikbud.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240" w:line="240" w:lineRule="auto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>Tim Depdiknas (2006).</w:t>
      </w:r>
      <w:r w:rsidRPr="003038C6">
        <w:rPr>
          <w:rFonts w:ascii="Times New Roman" w:hAnsi="Times New Roman" w:cs="Times New Roman"/>
          <w:i/>
          <w:sz w:val="24"/>
          <w:szCs w:val="24"/>
        </w:rPr>
        <w:t xml:space="preserve"> Peraturan menteri Pendidikan Nasional No .22 Tahun 2006 tentang standar isi untuk satuan pendidikan dasar dan menengah.jakarta : Depdiknas.</w:t>
      </w:r>
    </w:p>
    <w:p w:rsidR="00F70FDC" w:rsidRPr="003038C6" w:rsidRDefault="00F70FDC" w:rsidP="00F70FDC">
      <w:pPr>
        <w:spacing w:after="0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Trianto (2009). </w:t>
      </w:r>
      <w:r w:rsidRPr="003038C6">
        <w:rPr>
          <w:rFonts w:ascii="Times New Roman" w:eastAsia="Times New Roman" w:hAnsi="Times New Roman" w:cs="Times New Roman"/>
          <w:i/>
          <w:sz w:val="24"/>
          <w:szCs w:val="24"/>
        </w:rPr>
        <w:t>Mengembangkan Model Pembelajaran Tematik.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 Jakarta: PT Prestasi Pustakaraya</w:t>
      </w:r>
      <w:r w:rsidRPr="0030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DC" w:rsidRPr="003038C6" w:rsidRDefault="00F70FDC" w:rsidP="00F70FDC">
      <w:pPr>
        <w:spacing w:after="240"/>
        <w:ind w:left="1134" w:right="282" w:hanging="85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038C6">
        <w:rPr>
          <w:rStyle w:val="apple-style-span"/>
          <w:rFonts w:ascii="Times New Roman" w:hAnsi="Times New Roman"/>
          <w:sz w:val="24"/>
          <w:szCs w:val="24"/>
        </w:rPr>
        <w:t>Tumbijo, H.B.Dt. (1977). “</w:t>
      </w:r>
      <w:r w:rsidRPr="003038C6">
        <w:rPr>
          <w:rStyle w:val="apple-style-span"/>
          <w:rFonts w:ascii="Times New Roman" w:hAnsi="Times New Roman"/>
          <w:iCs/>
          <w:sz w:val="24"/>
          <w:szCs w:val="24"/>
        </w:rPr>
        <w:t>Minangkabau dalam seputar seni tradisional</w:t>
      </w:r>
      <w:r w:rsidRPr="003038C6">
        <w:rPr>
          <w:rStyle w:val="apple-style-span"/>
          <w:rFonts w:ascii="Times New Roman" w:hAnsi="Times New Roman"/>
          <w:sz w:val="24"/>
          <w:szCs w:val="24"/>
        </w:rPr>
        <w:t>” (Diktat) SMSR N.Padang,</w:t>
      </w:r>
    </w:p>
    <w:p w:rsidR="00F70FDC" w:rsidRPr="003038C6" w:rsidRDefault="00F70FDC" w:rsidP="00F70FDC">
      <w:pPr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Usman dan lilis setyawati. (1993). </w:t>
      </w:r>
      <w:r w:rsidRPr="003038C6">
        <w:rPr>
          <w:rFonts w:ascii="Times New Roman" w:hAnsi="Times New Roman" w:cs="Times New Roman"/>
          <w:i/>
          <w:sz w:val="24"/>
          <w:szCs w:val="24"/>
        </w:rPr>
        <w:t>Upaya optimalisasi kegiatan belajar mengajar</w:t>
      </w:r>
      <w:r w:rsidRPr="003038C6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F70FDC" w:rsidRPr="003038C6" w:rsidRDefault="00F70FDC" w:rsidP="00F70FDC">
      <w:pPr>
        <w:spacing w:before="240"/>
        <w:ind w:left="1134" w:right="282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sz w:val="24"/>
          <w:szCs w:val="24"/>
        </w:rPr>
        <w:t xml:space="preserve">Purba, Mauly. (2007). </w:t>
      </w:r>
      <w:r w:rsidRPr="003038C6">
        <w:rPr>
          <w:rFonts w:ascii="Times New Roman" w:hAnsi="Times New Roman" w:cs="Times New Roman"/>
          <w:bCs/>
          <w:i/>
          <w:sz w:val="24"/>
          <w:szCs w:val="24"/>
        </w:rPr>
        <w:t>Musik Tradisional Masyarakat Sumatera Utara</w:t>
      </w:r>
      <w:r w:rsidRPr="003038C6">
        <w:rPr>
          <w:rFonts w:ascii="Times New Roman" w:hAnsi="Times New Roman" w:cs="Times New Roman"/>
          <w:bCs/>
          <w:sz w:val="24"/>
          <w:szCs w:val="24"/>
        </w:rPr>
        <w:t>: Harapan Peluang dan Tantangan</w:t>
      </w:r>
      <w:r w:rsidRPr="003038C6">
        <w:rPr>
          <w:rFonts w:ascii="Times New Roman" w:hAnsi="Times New Roman" w:cs="Times New Roman"/>
          <w:sz w:val="24"/>
          <w:szCs w:val="24"/>
        </w:rPr>
        <w:t>. Medan. USU.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851"/>
        </w:tabs>
        <w:spacing w:after="120" w:line="240" w:lineRule="auto"/>
        <w:ind w:left="1276" w:right="28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hAnsi="Times New Roman" w:cs="Times New Roman"/>
          <w:sz w:val="24"/>
          <w:szCs w:val="24"/>
        </w:rPr>
        <w:t>(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2013).Peraturan Pemerintah RI  Nomor 32 Tentang Standar Nasional.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284"/>
          <w:tab w:val="left" w:pos="567"/>
        </w:tabs>
        <w:spacing w:after="120" w:line="240" w:lineRule="auto"/>
        <w:ind w:left="1276" w:right="284" w:hanging="99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hAnsi="Times New Roman" w:cs="Times New Roman"/>
          <w:sz w:val="24"/>
          <w:szCs w:val="24"/>
        </w:rPr>
        <w:t>(2013).Peraturan Pemerintah Nomor 67 Tentang kerangka dasar dan   struktur kurikulum sekolah dasar / madrasah ibtidiyah.</w:t>
      </w:r>
    </w:p>
    <w:p w:rsidR="00F70FDC" w:rsidRPr="003038C6" w:rsidRDefault="00F70FDC" w:rsidP="00F70FDC">
      <w:pPr>
        <w:spacing w:before="100" w:beforeAutospacing="1" w:after="120" w:line="240" w:lineRule="auto"/>
        <w:ind w:left="1276" w:right="28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hAnsi="Times New Roman" w:cs="Times New Roman"/>
          <w:sz w:val="24"/>
          <w:szCs w:val="24"/>
        </w:rPr>
        <w:t xml:space="preserve">(2013).Permendikbud Nomor 81 A lampiran IV, Tentang proses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8C6">
        <w:rPr>
          <w:rFonts w:ascii="Times New Roman" w:hAnsi="Times New Roman" w:cs="Times New Roman"/>
          <w:sz w:val="24"/>
          <w:szCs w:val="24"/>
        </w:rPr>
        <w:t>pembelajaran.</w:t>
      </w:r>
    </w:p>
    <w:p w:rsidR="00F70FDC" w:rsidRPr="003038C6" w:rsidRDefault="00F70FDC" w:rsidP="00F70FDC">
      <w:pPr>
        <w:shd w:val="clear" w:color="auto" w:fill="FFFFFF" w:themeFill="background1"/>
        <w:spacing w:before="120" w:after="120" w:line="240" w:lineRule="auto"/>
        <w:ind w:left="1276" w:right="28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 xml:space="preserve">(1945).Undang-Undang Pasal 31 Ayat 3 Tentang Sistem Pendidikan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Nasional.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120" w:line="240" w:lineRule="auto"/>
        <w:ind w:left="1276" w:right="28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(1989).Undang-Undang Nomor 2 Tentang Sistem Pendidikan Nasional.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(2002).Undang-Undang Nomor 23 Tentang Perlindungan Anak.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120" w:line="240" w:lineRule="auto"/>
        <w:ind w:left="1276" w:right="28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(2003).Undang-Undang Nomor 20 Tentang Sistem Pendidikan Nasional.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(2005).Undang-Undang Nomor 14 Tentang Guru dan Dosen.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eastAsia="Times New Roman" w:hAnsi="Times New Roman" w:cs="Times New Roman"/>
          <w:sz w:val="24"/>
          <w:szCs w:val="24"/>
        </w:rPr>
        <w:t>(2005).Undang-Undang Nomor 19 Tentang Standar Nasional.</w:t>
      </w:r>
    </w:p>
    <w:p w:rsidR="00F70FDC" w:rsidRPr="003038C6" w:rsidRDefault="00F70FDC" w:rsidP="00F70FDC">
      <w:pPr>
        <w:shd w:val="clear" w:color="auto" w:fill="FFFFFF" w:themeFill="background1"/>
        <w:spacing w:after="240" w:line="240" w:lineRule="auto"/>
        <w:ind w:left="1276" w:right="28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>_______.</w:t>
      </w:r>
      <w:r w:rsidRPr="003038C6">
        <w:rPr>
          <w:rFonts w:ascii="Times New Roman" w:hAnsi="Times New Roman" w:cs="Times New Roman"/>
          <w:sz w:val="24"/>
          <w:szCs w:val="24"/>
        </w:rPr>
        <w:t>(</w:t>
      </w:r>
      <w:r w:rsidRPr="003038C6">
        <w:rPr>
          <w:rFonts w:ascii="Times New Roman" w:eastAsia="Calibri" w:hAnsi="Times New Roman" w:cs="Times New Roman"/>
          <w:sz w:val="24"/>
          <w:szCs w:val="24"/>
        </w:rPr>
        <w:t>1945)Undang-Undang Dasar  Pasal 31 Ayat (3) Tentang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8C6">
        <w:rPr>
          <w:rFonts w:ascii="Times New Roman" w:eastAsia="Calibri" w:hAnsi="Times New Roman" w:cs="Times New Roman"/>
          <w:sz w:val="24"/>
          <w:szCs w:val="24"/>
        </w:rPr>
        <w:t>penyelenggaraan satu sistem pendidikan nasional.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 w:right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_______. </w:t>
      </w:r>
      <w:r w:rsidRPr="003038C6">
        <w:rPr>
          <w:rFonts w:ascii="Times New Roman" w:hAnsi="Times New Roman" w:cs="Times New Roman"/>
          <w:sz w:val="24"/>
          <w:szCs w:val="24"/>
        </w:rPr>
        <w:t>(2005)Dasar Guru dan Dosen No 14 Tentang Guru dan Dosen.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before="120" w:after="0" w:line="480" w:lineRule="auto"/>
        <w:ind w:left="284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8C6">
        <w:rPr>
          <w:rFonts w:ascii="Times New Roman" w:hAnsi="Times New Roman" w:cs="Times New Roman"/>
          <w:b/>
          <w:sz w:val="24"/>
          <w:szCs w:val="24"/>
        </w:rPr>
        <w:t xml:space="preserve">_______. </w:t>
      </w:r>
      <w:r w:rsidRPr="003038C6">
        <w:rPr>
          <w:rFonts w:ascii="Times New Roman" w:hAnsi="Times New Roman" w:cs="Times New Roman"/>
          <w:sz w:val="24"/>
          <w:szCs w:val="24"/>
        </w:rPr>
        <w:t>(2002)Undang-Undang Nomor 23 Tentang perlindungan anak</w:t>
      </w:r>
    </w:p>
    <w:p w:rsidR="00F70FDC" w:rsidRPr="003038C6" w:rsidRDefault="00F70FDC" w:rsidP="00F70FDC">
      <w:pPr>
        <w:shd w:val="clear" w:color="auto" w:fill="FFFFFF" w:themeFill="background1"/>
        <w:tabs>
          <w:tab w:val="left" w:pos="567"/>
        </w:tabs>
        <w:spacing w:after="0" w:line="48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30" w:rsidRPr="00AF7C22" w:rsidRDefault="00AF7C22" w:rsidP="00AF7C22">
      <w:pPr>
        <w:spacing w:line="480" w:lineRule="auto"/>
        <w:ind w:left="284" w:right="284" w:firstLine="851"/>
        <w:jc w:val="both"/>
      </w:pPr>
      <w:r w:rsidRPr="00DE28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0C30" w:rsidRPr="00AF7C22" w:rsidSect="00F70FDC">
      <w:headerReference w:type="default" r:id="rId11"/>
      <w:footerReference w:type="first" r:id="rId12"/>
      <w:pgSz w:w="11906" w:h="16838"/>
      <w:pgMar w:top="2268" w:right="1418" w:bottom="1418" w:left="2268" w:header="708" w:footer="708" w:gutter="0"/>
      <w:pgNumType w:start="1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5" w:rsidRDefault="00702165" w:rsidP="00237960">
      <w:pPr>
        <w:spacing w:after="0" w:line="240" w:lineRule="auto"/>
      </w:pPr>
      <w:r>
        <w:separator/>
      </w:r>
    </w:p>
  </w:endnote>
  <w:endnote w:type="continuationSeparator" w:id="0">
    <w:p w:rsidR="00702165" w:rsidRDefault="00702165" w:rsidP="002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3D" w:rsidRDefault="00983307" w:rsidP="00237960">
    <w:pPr>
      <w:pStyle w:val="Footer"/>
      <w:jc w:val="center"/>
    </w:pPr>
    <w:r>
      <w:t>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5" w:rsidRDefault="00702165" w:rsidP="00237960">
      <w:pPr>
        <w:spacing w:after="0" w:line="240" w:lineRule="auto"/>
      </w:pPr>
      <w:r>
        <w:separator/>
      </w:r>
    </w:p>
  </w:footnote>
  <w:footnote w:type="continuationSeparator" w:id="0">
    <w:p w:rsidR="00702165" w:rsidRDefault="00702165" w:rsidP="0023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8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0FDC" w:rsidRDefault="00F70F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07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62473D" w:rsidRDefault="00624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13DE"/>
    <w:multiLevelType w:val="multilevel"/>
    <w:tmpl w:val="B4386C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color w:val="FFFFFF" w:themeColor="background1"/>
      </w:rPr>
    </w:lvl>
    <w:lvl w:ilvl="1">
      <w:start w:val="1"/>
      <w:numFmt w:val="decimal"/>
      <w:pStyle w:val="Heading2"/>
      <w:lvlText w:val="3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3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0"/>
    <w:rsid w:val="000A138A"/>
    <w:rsid w:val="000B0C75"/>
    <w:rsid w:val="00173D8D"/>
    <w:rsid w:val="00237960"/>
    <w:rsid w:val="002528C8"/>
    <w:rsid w:val="002D5828"/>
    <w:rsid w:val="00420E02"/>
    <w:rsid w:val="005B6A08"/>
    <w:rsid w:val="0062473D"/>
    <w:rsid w:val="006D62E6"/>
    <w:rsid w:val="00702165"/>
    <w:rsid w:val="00931DE6"/>
    <w:rsid w:val="00983307"/>
    <w:rsid w:val="009A4D95"/>
    <w:rsid w:val="00A33376"/>
    <w:rsid w:val="00AF7C22"/>
    <w:rsid w:val="00DE2A0F"/>
    <w:rsid w:val="00F70FDC"/>
    <w:rsid w:val="00FD0C30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60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A0F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rsid w:val="00DE2A0F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="Times New Roman"/>
      <w:b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2A0F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rsid w:val="00DE2A0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="Times New Roman"/>
      <w:b/>
      <w:i/>
      <w:color w:val="4F81BD" w:themeColor="accent1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rsid w:val="00DE2A0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rsid w:val="00DE2A0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="Times New Roman"/>
      <w:i/>
      <w:color w:val="243F60" w:themeColor="accent1" w:themeShade="7F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rsid w:val="00DE2A0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="Times New Roman"/>
      <w:i/>
      <w:color w:val="404040" w:themeColor="text1" w:themeTint="BF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rsid w:val="00DE2A0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rsid w:val="00DE2A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="Times New Roman"/>
      <w:i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A0F"/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2A0F"/>
    <w:rPr>
      <w:rFonts w:ascii="Times New Roman" w:eastAsiaTheme="majorEastAsia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2A0F"/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2A0F"/>
    <w:rPr>
      <w:rFonts w:asciiTheme="majorHAnsi" w:eastAsiaTheme="majorEastAsia" w:hAnsiTheme="majorHAnsi" w:cs="Times New Roman"/>
      <w:b/>
      <w:i/>
      <w:color w:val="4F81BD" w:themeColor="accent1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E2A0F"/>
    <w:rPr>
      <w:rFonts w:asciiTheme="majorHAnsi" w:eastAsiaTheme="majorEastAsia" w:hAnsiTheme="majorHAnsi" w:cs="Times New Roman"/>
      <w:color w:val="243F60" w:themeColor="accent1" w:themeShade="7F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E2A0F"/>
    <w:rPr>
      <w:rFonts w:asciiTheme="majorHAnsi" w:eastAsiaTheme="majorEastAsia" w:hAnsiTheme="majorHAnsi" w:cs="Times New Roman"/>
      <w:i/>
      <w:color w:val="243F60" w:themeColor="accent1" w:themeShade="7F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E2A0F"/>
    <w:rPr>
      <w:rFonts w:asciiTheme="majorHAnsi" w:eastAsiaTheme="majorEastAsia" w:hAnsiTheme="majorHAnsi" w:cs="Times New Roman"/>
      <w:i/>
      <w:color w:val="404040" w:themeColor="text1" w:themeTint="B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E2A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E2A0F"/>
    <w:rPr>
      <w:rFonts w:asciiTheme="majorHAnsi" w:eastAsiaTheme="majorEastAsia" w:hAnsiTheme="majorHAnsi" w:cs="Times New Roman"/>
      <w:i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379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37960"/>
    <w:rPr>
      <w:rFonts w:ascii="Calibri" w:eastAsia="Calibri" w:hAnsi="Calibri" w:cs="Times New Roman"/>
      <w:lang w:eastAsia="id-ID"/>
    </w:rPr>
  </w:style>
  <w:style w:type="character" w:customStyle="1" w:styleId="apple-converted-space">
    <w:name w:val="apple-converted-space"/>
    <w:basedOn w:val="DefaultParagraphFont"/>
    <w:rsid w:val="00237960"/>
  </w:style>
  <w:style w:type="character" w:customStyle="1" w:styleId="apple-style-span">
    <w:name w:val="apple-style-span"/>
    <w:basedOn w:val="DefaultParagraphFont"/>
    <w:rsid w:val="00237960"/>
  </w:style>
  <w:style w:type="paragraph" w:styleId="NoSpacing">
    <w:name w:val="No Spacing"/>
    <w:uiPriority w:val="1"/>
    <w:qFormat/>
    <w:rsid w:val="00237960"/>
    <w:pPr>
      <w:spacing w:after="0" w:line="240" w:lineRule="auto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6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3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60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9A4D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imlinks-unlinked">
    <w:name w:val="skimlinks-unlinked"/>
    <w:basedOn w:val="DefaultParagraphFont"/>
    <w:rsid w:val="009A4D9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4D95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E6"/>
    <w:rPr>
      <w:rFonts w:ascii="Tahoma" w:eastAsiaTheme="minorEastAsia" w:hAnsi="Tahoma" w:cs="Tahoma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DE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0A1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60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A0F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rsid w:val="00DE2A0F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="Times New Roman"/>
      <w:b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2A0F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rsid w:val="00DE2A0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="Times New Roman"/>
      <w:b/>
      <w:i/>
      <w:color w:val="4F81BD" w:themeColor="accent1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rsid w:val="00DE2A0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rsid w:val="00DE2A0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="Times New Roman"/>
      <w:i/>
      <w:color w:val="243F60" w:themeColor="accent1" w:themeShade="7F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rsid w:val="00DE2A0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="Times New Roman"/>
      <w:i/>
      <w:color w:val="404040" w:themeColor="text1" w:themeTint="BF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rsid w:val="00DE2A0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rsid w:val="00DE2A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="Times New Roman"/>
      <w:i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A0F"/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2A0F"/>
    <w:rPr>
      <w:rFonts w:ascii="Times New Roman" w:eastAsiaTheme="majorEastAsia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2A0F"/>
    <w:rPr>
      <w:rFonts w:ascii="Times New Roman" w:eastAsiaTheme="majorEastAsia" w:hAnsi="Times New Roman" w:cs="Times New Roman"/>
      <w:b/>
      <w:color w:val="000000" w:themeColor="text1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2A0F"/>
    <w:rPr>
      <w:rFonts w:asciiTheme="majorHAnsi" w:eastAsiaTheme="majorEastAsia" w:hAnsiTheme="majorHAnsi" w:cs="Times New Roman"/>
      <w:b/>
      <w:i/>
      <w:color w:val="4F81BD" w:themeColor="accent1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E2A0F"/>
    <w:rPr>
      <w:rFonts w:asciiTheme="majorHAnsi" w:eastAsiaTheme="majorEastAsia" w:hAnsiTheme="majorHAnsi" w:cs="Times New Roman"/>
      <w:color w:val="243F60" w:themeColor="accent1" w:themeShade="7F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E2A0F"/>
    <w:rPr>
      <w:rFonts w:asciiTheme="majorHAnsi" w:eastAsiaTheme="majorEastAsia" w:hAnsiTheme="majorHAnsi" w:cs="Times New Roman"/>
      <w:i/>
      <w:color w:val="243F60" w:themeColor="accent1" w:themeShade="7F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E2A0F"/>
    <w:rPr>
      <w:rFonts w:asciiTheme="majorHAnsi" w:eastAsiaTheme="majorEastAsia" w:hAnsiTheme="majorHAnsi" w:cs="Times New Roman"/>
      <w:i/>
      <w:color w:val="404040" w:themeColor="text1" w:themeTint="B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E2A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E2A0F"/>
    <w:rPr>
      <w:rFonts w:asciiTheme="majorHAnsi" w:eastAsiaTheme="majorEastAsia" w:hAnsiTheme="majorHAnsi" w:cs="Times New Roman"/>
      <w:i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379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37960"/>
    <w:rPr>
      <w:rFonts w:ascii="Calibri" w:eastAsia="Calibri" w:hAnsi="Calibri" w:cs="Times New Roman"/>
      <w:lang w:eastAsia="id-ID"/>
    </w:rPr>
  </w:style>
  <w:style w:type="character" w:customStyle="1" w:styleId="apple-converted-space">
    <w:name w:val="apple-converted-space"/>
    <w:basedOn w:val="DefaultParagraphFont"/>
    <w:rsid w:val="00237960"/>
  </w:style>
  <w:style w:type="character" w:customStyle="1" w:styleId="apple-style-span">
    <w:name w:val="apple-style-span"/>
    <w:basedOn w:val="DefaultParagraphFont"/>
    <w:rsid w:val="00237960"/>
  </w:style>
  <w:style w:type="paragraph" w:styleId="NoSpacing">
    <w:name w:val="No Spacing"/>
    <w:uiPriority w:val="1"/>
    <w:qFormat/>
    <w:rsid w:val="00237960"/>
    <w:pPr>
      <w:spacing w:after="0" w:line="240" w:lineRule="auto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6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3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60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9A4D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imlinks-unlinked">
    <w:name w:val="skimlinks-unlinked"/>
    <w:basedOn w:val="DefaultParagraphFont"/>
    <w:rsid w:val="009A4D9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4D95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E6"/>
    <w:rPr>
      <w:rFonts w:ascii="Tahoma" w:eastAsiaTheme="minorEastAsia" w:hAnsi="Tahoma" w:cs="Tahoma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DE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0A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b.unri.ac.id/skripsi/index.php?p=show_detail&amp;id=407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ya-ilmiah.um.ac.id/index.php/KSDP/article/view/212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4A92-BCE7-4533-A524-2F370504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2014-10-18T05:29:00Z</dcterms:created>
  <dcterms:modified xsi:type="dcterms:W3CDTF">2014-10-18T05:29:00Z</dcterms:modified>
</cp:coreProperties>
</file>