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C10F" w14:textId="77777777" w:rsidR="00E32E2F" w:rsidRPr="002F452E" w:rsidRDefault="00E32E2F" w:rsidP="00E32E2F">
      <w:pPr>
        <w:spacing w:before="0" w:beforeAutospacing="0" w:after="0" w:line="48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 w:rsidRPr="002F452E">
        <w:rPr>
          <w:rFonts w:ascii="Times New Roman" w:eastAsia="Calibri" w:hAnsi="Times New Roman"/>
          <w:b/>
          <w:bCs/>
          <w:sz w:val="28"/>
          <w:szCs w:val="24"/>
        </w:rPr>
        <w:t>BAB I</w:t>
      </w:r>
    </w:p>
    <w:p w14:paraId="485859A7" w14:textId="77777777" w:rsidR="00E32E2F" w:rsidRDefault="00E32E2F" w:rsidP="00E32E2F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 w:rsidRPr="002F452E">
        <w:rPr>
          <w:rFonts w:ascii="Times New Roman" w:eastAsia="Calibri" w:hAnsi="Times New Roman"/>
          <w:b/>
          <w:bCs/>
          <w:sz w:val="28"/>
          <w:szCs w:val="24"/>
        </w:rPr>
        <w:t>PENDAHULUAN</w:t>
      </w:r>
    </w:p>
    <w:p w14:paraId="00744998" w14:textId="77777777" w:rsidR="00E32E2F" w:rsidRDefault="00E32E2F" w:rsidP="00E32E2F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14:paraId="0837EB3E" w14:textId="77777777" w:rsidR="00E32E2F" w:rsidRDefault="00E32E2F" w:rsidP="00E32E2F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14:paraId="644864A4" w14:textId="77777777" w:rsidR="00E32E2F" w:rsidRDefault="00E32E2F" w:rsidP="00E32E2F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14:paraId="4849D8FB" w14:textId="77777777" w:rsidR="00E32E2F" w:rsidRDefault="00E32E2F" w:rsidP="00E32E2F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14:paraId="5415FED5" w14:textId="77777777" w:rsidR="00E32E2F" w:rsidRPr="00196E9B" w:rsidRDefault="00E32E2F" w:rsidP="00E32E2F">
      <w:pPr>
        <w:pStyle w:val="ListParagraph"/>
        <w:numPr>
          <w:ilvl w:val="1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eastAsia="Calibri" w:hAnsi="Times New Roman"/>
          <w:b/>
          <w:bCs/>
          <w:sz w:val="24"/>
          <w:szCs w:val="24"/>
        </w:rPr>
        <w:t>Latar</w:t>
      </w:r>
      <w:proofErr w:type="spellEnd"/>
      <w:r w:rsidRPr="00196E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/>
          <w:bCs/>
          <w:sz w:val="24"/>
          <w:szCs w:val="24"/>
        </w:rPr>
        <w:t>Belakang</w:t>
      </w:r>
      <w:proofErr w:type="spellEnd"/>
    </w:p>
    <w:p w14:paraId="6ADE0F90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era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industrialisasi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semakin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kompetitif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sekarang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setiap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harus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meningkatkan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daya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saing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secara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terus-menerus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Persaingan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</w:t>
      </w:r>
      <w:r>
        <w:rPr>
          <w:rFonts w:ascii="Times New Roman" w:eastAsia="Calibri" w:hAnsi="Times New Roman"/>
          <w:bCs/>
          <w:sz w:val="24"/>
          <w:szCs w:val="24"/>
        </w:rPr>
        <w:t xml:space="preserve">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semakin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meningkat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di pasar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domestik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maupun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di pasar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</w:t>
      </w:r>
      <w:r w:rsidRPr="00196E9B">
        <w:rPr>
          <w:rFonts w:ascii="Times New Roman" w:eastAsia="Calibri" w:hAnsi="Times New Roman"/>
          <w:bCs/>
          <w:sz w:val="24"/>
          <w:szCs w:val="24"/>
        </w:rPr>
        <w:t>nternasional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menuntut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mempertahankan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memperoleh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keuntungan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kompetitif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cara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memberikan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perhatian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penuh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kegiatan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operasional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maupun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finansial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/>
          <w:bCs/>
          <w:sz w:val="24"/>
          <w:szCs w:val="24"/>
        </w:rPr>
        <w:t xml:space="preserve">Tingkat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keberhasilan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mencapai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tujuannya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dilihat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keuangannya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6407ED83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keuangan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tentu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saja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hanya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menyajikan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finansial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namun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harus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menyajikan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non-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finansial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nantinya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mempermudah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menilai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tingkat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keberhasilan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mencapai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tujuannya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Beberapa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tujuan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diantaranya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,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pertama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adalah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memperoleh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keuntungan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maksimal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Tujuan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kedua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yakni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ingin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memakmurkan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pemilik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para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pemilik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saham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Sedagkan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tujuan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ketiga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adalah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memaksimalkan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sdt>
        <w:sdtPr>
          <w:rPr>
            <w:rFonts w:ascii="Times New Roman" w:eastAsia="Calibri" w:hAnsi="Times New Roman"/>
            <w:bCs/>
            <w:sz w:val="24"/>
            <w:szCs w:val="24"/>
          </w:rPr>
          <w:id w:val="-1812317510"/>
          <w:citation/>
        </w:sdtPr>
        <w:sdtEndPr/>
        <w:sdtContent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instrText xml:space="preserve"> CITATION Mar101 \l 1033 </w:instrTex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eastAsia="Calibri" w:hAnsi="Times New Roman"/>
              <w:bCs/>
              <w:noProof/>
              <w:sz w:val="24"/>
              <w:szCs w:val="24"/>
            </w:rPr>
            <w:t xml:space="preserve"> </w:t>
          </w:r>
          <w:r w:rsidRPr="00125499">
            <w:rPr>
              <w:rFonts w:ascii="Times New Roman" w:eastAsia="Calibri" w:hAnsi="Times New Roman"/>
              <w:noProof/>
              <w:sz w:val="24"/>
              <w:szCs w:val="24"/>
            </w:rPr>
            <w:t>(Harjito, 2010)</w: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 w:rsidRPr="00196E9B">
        <w:rPr>
          <w:rFonts w:ascii="Times New Roman" w:eastAsia="Calibri" w:hAnsi="Times New Roman"/>
          <w:bCs/>
          <w:sz w:val="24"/>
          <w:szCs w:val="24"/>
        </w:rPr>
        <w:t>.</w:t>
      </w:r>
    </w:p>
    <w:p w14:paraId="1F2FB181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Menurut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Noerirawan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(2012),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Perusahaan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merupakan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kondisi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telah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dicapai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oleh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suatu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gambaran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dari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kepercayaan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masyarakat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terhadap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setelah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melalui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suatu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proses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kegiatan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selama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beberapa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lastRenderedPageBreak/>
        <w:t>yaitu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sejak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 w:rsidRPr="00E358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E3586F">
        <w:rPr>
          <w:rFonts w:ascii="Times New Roman" w:eastAsia="Calibri" w:hAnsi="Times New Roman"/>
          <w:bCs/>
          <w:sz w:val="24"/>
          <w:szCs w:val="24"/>
        </w:rPr>
        <w:t>di</w:t>
      </w:r>
      <w:r>
        <w:rPr>
          <w:rFonts w:ascii="Times New Roman" w:eastAsia="Calibri" w:hAnsi="Times New Roman"/>
          <w:bCs/>
          <w:sz w:val="24"/>
          <w:szCs w:val="24"/>
        </w:rPr>
        <w:t>dirikan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sampai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saat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Dari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pengertian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disimpulkan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pandangan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perlu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terus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dijaga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dipertahankan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demi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kelangsungan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terus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berjalan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mencapai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tujuannya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03B95F75" w14:textId="77777777" w:rsidR="00E32E2F" w:rsidRPr="00D6015E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1507D">
        <w:rPr>
          <w:rFonts w:ascii="Times New Roman" w:eastAsia="Calibri" w:hAnsi="Times New Roman"/>
          <w:bCs/>
          <w:sz w:val="24"/>
          <w:szCs w:val="24"/>
        </w:rPr>
        <w:t xml:space="preserve">Pada </w:t>
      </w:r>
      <w:proofErr w:type="spellStart"/>
      <w:r w:rsidRPr="0021507D"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 w:rsidRPr="0021507D">
        <w:rPr>
          <w:rFonts w:ascii="Times New Roman" w:eastAsia="Calibri" w:hAnsi="Times New Roman"/>
          <w:bCs/>
          <w:sz w:val="24"/>
          <w:szCs w:val="24"/>
        </w:rPr>
        <w:t xml:space="preserve"> 2019 </w:t>
      </w:r>
      <w:proofErr w:type="spellStart"/>
      <w:r w:rsidRPr="0021507D"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 w:rsidRPr="0021507D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21507D">
        <w:rPr>
          <w:rFonts w:ascii="Times New Roman" w:eastAsia="Calibri" w:hAnsi="Times New Roman"/>
          <w:bCs/>
          <w:sz w:val="24"/>
          <w:szCs w:val="24"/>
        </w:rPr>
        <w:t>saham</w:t>
      </w:r>
      <w:proofErr w:type="spellEnd"/>
      <w:r w:rsidRPr="0021507D">
        <w:rPr>
          <w:rFonts w:ascii="Times New Roman" w:eastAsia="Calibri" w:hAnsi="Times New Roman"/>
          <w:bCs/>
          <w:sz w:val="24"/>
          <w:szCs w:val="24"/>
        </w:rPr>
        <w:t xml:space="preserve"> Indonesia </w:t>
      </w:r>
      <w:proofErr w:type="spellStart"/>
      <w:r w:rsidRPr="0021507D">
        <w:rPr>
          <w:rFonts w:ascii="Times New Roman" w:eastAsia="Calibri" w:hAnsi="Times New Roman"/>
          <w:bCs/>
          <w:sz w:val="24"/>
          <w:szCs w:val="24"/>
        </w:rPr>
        <w:t>mengalami</w:t>
      </w:r>
      <w:proofErr w:type="spellEnd"/>
      <w:r w:rsidRPr="0021507D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21507D">
        <w:rPr>
          <w:rFonts w:ascii="Times New Roman" w:eastAsia="Calibri" w:hAnsi="Times New Roman"/>
          <w:bCs/>
          <w:sz w:val="24"/>
          <w:szCs w:val="24"/>
        </w:rPr>
        <w:t>penurunan</w:t>
      </w:r>
      <w:proofErr w:type="spellEnd"/>
      <w:r w:rsidRPr="0021507D">
        <w:rPr>
          <w:rFonts w:ascii="Times New Roman" w:eastAsia="Calibri" w:hAnsi="Times New Roman"/>
          <w:bCs/>
          <w:sz w:val="24"/>
          <w:szCs w:val="24"/>
        </w:rPr>
        <w:t xml:space="preserve"> yang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signifikan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menggambarkan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tingkat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kepercayaan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perusahaan-perusahaan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anda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di Indonesia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menurun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Hingga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akhir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saham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turun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mencapai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zona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merah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</w:t>
      </w:r>
      <w:r w:rsidRPr="005656A1">
        <w:rPr>
          <w:rFonts w:ascii="Times New Roman" w:eastAsia="Calibri" w:hAnsi="Times New Roman"/>
          <w:bCs/>
          <w:sz w:val="24"/>
          <w:szCs w:val="24"/>
        </w:rPr>
        <w:t>epanjang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 2019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terus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menerus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mendapatkan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sentimen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negatif</w:t>
      </w:r>
      <w:proofErr w:type="spellEnd"/>
      <w:r w:rsidRPr="005656A1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5656A1">
        <w:rPr>
          <w:rFonts w:ascii="Times New Roman" w:eastAsia="Calibri" w:hAnsi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maupun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luar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negeri. Hal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membuat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saham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terperosok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urutan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keempat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Direktur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utama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BEI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Inarno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Djajadi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2</w:t>
      </w:r>
      <w:r w:rsidRPr="00060B85">
        <w:rPr>
          <w:rFonts w:ascii="Times New Roman" w:eastAsia="Calibri" w:hAnsi="Times New Roman"/>
          <w:bCs/>
          <w:sz w:val="24"/>
          <w:szCs w:val="24"/>
        </w:rPr>
        <w:t>019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memang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mudah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lantaran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tekanan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eksternal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kuat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Calibri" w:hAnsi="Times New Roman"/>
            <w:bCs/>
            <w:sz w:val="24"/>
            <w:szCs w:val="24"/>
          </w:rPr>
          <w:id w:val="-2061161443"/>
          <w:citation/>
        </w:sdtPr>
        <w:sdtEndPr/>
        <w:sdtContent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instrText xml:space="preserve"> CITATION Hen19 \l 1033 </w:instrTex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 w:rsidRPr="00D6015E">
            <w:rPr>
              <w:rFonts w:ascii="Times New Roman" w:eastAsia="Calibri" w:hAnsi="Times New Roman"/>
              <w:noProof/>
              <w:sz w:val="24"/>
              <w:szCs w:val="24"/>
            </w:rPr>
            <w:t>(Friana, 2019)</w: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798FCAD1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Beberapa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permasalahan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juga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membuat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menurun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seperti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2019,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F53A4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5F53A4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mencatatkan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kinerja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negatif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ditandai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penurunan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Harga Saham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Gabungan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(IHSG) pada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tercatat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turun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hingga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1,24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persen</w:t>
      </w:r>
      <w:proofErr w:type="spellEnd"/>
      <w:sdt>
        <w:sdtPr>
          <w:rPr>
            <w:rFonts w:ascii="Times New Roman" w:eastAsia="Calibri" w:hAnsi="Times New Roman"/>
            <w:bCs/>
            <w:sz w:val="24"/>
            <w:szCs w:val="24"/>
          </w:rPr>
          <w:id w:val="91984763"/>
          <w:citation/>
        </w:sdtPr>
        <w:sdtEndPr/>
        <w:sdtContent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instrText xml:space="preserve">CITATION Ihy19 \l 1033 </w:instrText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 w:rsidRPr="007A43E6">
            <w:rPr>
              <w:rFonts w:ascii="Times New Roman" w:eastAsia="Calibri" w:hAnsi="Times New Roman"/>
              <w:bCs/>
              <w:noProof/>
              <w:sz w:val="24"/>
              <w:szCs w:val="24"/>
            </w:rPr>
            <w:t xml:space="preserve"> </w:t>
          </w:r>
          <w:r w:rsidRPr="007A43E6">
            <w:rPr>
              <w:rFonts w:ascii="Times New Roman" w:eastAsia="Calibri" w:hAnsi="Times New Roman"/>
              <w:noProof/>
              <w:sz w:val="24"/>
              <w:szCs w:val="24"/>
            </w:rPr>
            <w:t>(Aldin, 2019)</w:t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 w:rsidRPr="007A43E6">
        <w:rPr>
          <w:rFonts w:ascii="Times New Roman" w:eastAsia="Calibri" w:hAnsi="Times New Roman"/>
          <w:bCs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60B85">
        <w:rPr>
          <w:rFonts w:ascii="Times New Roman" w:eastAsia="Calibri" w:hAnsi="Times New Roman"/>
          <w:bCs/>
          <w:sz w:val="24"/>
          <w:szCs w:val="24"/>
        </w:rPr>
        <w:t xml:space="preserve">Ada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beberapa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faktor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menyebabkan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tumbuh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negatif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Analis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Henan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Putihrai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Sekuritas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Liza Camelia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Suryanata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menilai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anjloknya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kinerja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bisa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lepas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dari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turunnya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harga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batubara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sepanjang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2019.</w:t>
      </w:r>
      <w:r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sisi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lain,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Analis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Artha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Sekuritas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Nugroho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Rahmat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Fitriyanto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menilai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pergerakan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indeks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diperberat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oleh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emiten-</w:t>
      </w:r>
      <w:r w:rsidRPr="00060B85">
        <w:rPr>
          <w:rFonts w:ascii="Times New Roman" w:eastAsia="Calibri" w:hAnsi="Times New Roman"/>
          <w:bCs/>
          <w:sz w:val="24"/>
          <w:szCs w:val="24"/>
        </w:rPr>
        <w:lastRenderedPageBreak/>
        <w:t>emiten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batubara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karena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harga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batubara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turun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signifikan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pada 2019,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sehingga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menyebabkan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harga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jual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marjin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ikut</w:t>
      </w:r>
      <w:proofErr w:type="spellEnd"/>
      <w:r w:rsidRPr="00060B8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060B85">
        <w:rPr>
          <w:rFonts w:ascii="Times New Roman" w:eastAsia="Calibri" w:hAnsi="Times New Roman"/>
          <w:bCs/>
          <w:sz w:val="24"/>
          <w:szCs w:val="24"/>
        </w:rPr>
        <w:t>tertekan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Calibri" w:hAnsi="Times New Roman"/>
            <w:bCs/>
            <w:sz w:val="24"/>
            <w:szCs w:val="24"/>
          </w:rPr>
          <w:id w:val="570780435"/>
          <w:citation/>
        </w:sdtPr>
        <w:sdtEndPr/>
        <w:sdtContent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instrText xml:space="preserve">CITATION Sur20 \l 1033 </w:instrTex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eastAsia="Calibri" w:hAnsi="Times New Roman"/>
              <w:bCs/>
              <w:noProof/>
              <w:sz w:val="24"/>
              <w:szCs w:val="24"/>
            </w:rPr>
            <w:t xml:space="preserve"> </w:t>
          </w:r>
          <w:r w:rsidRPr="00243134">
            <w:rPr>
              <w:rFonts w:ascii="Times New Roman" w:eastAsia="Calibri" w:hAnsi="Times New Roman"/>
              <w:noProof/>
              <w:sz w:val="24"/>
              <w:szCs w:val="24"/>
            </w:rPr>
            <w:t>(Suryahadi, 2020)</w: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 w:rsidRPr="00060B85">
        <w:rPr>
          <w:rFonts w:ascii="Times New Roman" w:eastAsia="Calibri" w:hAnsi="Times New Roman"/>
          <w:bCs/>
          <w:sz w:val="24"/>
          <w:szCs w:val="24"/>
        </w:rPr>
        <w:t>.</w:t>
      </w:r>
    </w:p>
    <w:p w14:paraId="1C64A06D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Selain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itu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</w:t>
      </w:r>
      <w:r w:rsidRPr="00587D91">
        <w:rPr>
          <w:rFonts w:ascii="Times New Roman" w:eastAsia="Calibri" w:hAnsi="Times New Roman"/>
          <w:bCs/>
          <w:sz w:val="24"/>
          <w:szCs w:val="24"/>
        </w:rPr>
        <w:t>enjualan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pendapatan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yang juga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turun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akibat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adanya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perang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dagang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AS-China </w:t>
      </w:r>
      <w:proofErr w:type="spellStart"/>
      <w:r w:rsidRPr="00587D91">
        <w:rPr>
          <w:rFonts w:ascii="Times New Roman" w:eastAsia="Calibri" w:hAnsi="Times New Roman"/>
          <w:bCs/>
          <w:sz w:val="24"/>
          <w:szCs w:val="24"/>
        </w:rPr>
        <w:t>membuat</w:t>
      </w:r>
      <w:proofErr w:type="spellEnd"/>
      <w:r w:rsidRPr="00587D9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perekonomian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dunia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melambat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berpotensi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membuat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permintaan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minyak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mentah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="Calibri" w:hAnsi="Times New Roman"/>
          <w:bCs/>
          <w:sz w:val="24"/>
          <w:szCs w:val="24"/>
        </w:rPr>
        <w:t>menurun</w:t>
      </w:r>
      <w:proofErr w:type="spellEnd"/>
      <w:r w:rsidRPr="007A43E6">
        <w:rPr>
          <w:rFonts w:ascii="Times New Roman" w:eastAsia="Calibri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Calibri" w:hAnsi="Times New Roman"/>
            <w:bCs/>
            <w:sz w:val="24"/>
            <w:szCs w:val="24"/>
          </w:rPr>
          <w:id w:val="1561049150"/>
          <w:citation/>
        </w:sdtPr>
        <w:sdtEndPr/>
        <w:sdtContent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instrText xml:space="preserve"> CITATION Yaz19 \l 1033 </w:instrText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 w:rsidRPr="007A43E6">
            <w:rPr>
              <w:rFonts w:ascii="Times New Roman" w:eastAsia="Calibri" w:hAnsi="Times New Roman"/>
              <w:noProof/>
              <w:sz w:val="24"/>
              <w:szCs w:val="24"/>
            </w:rPr>
            <w:t>(Muamar, 2019)</w:t>
          </w:r>
          <w:r w:rsidRPr="007A43E6"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 w:rsidRPr="007A43E6">
        <w:rPr>
          <w:rFonts w:ascii="Times New Roman" w:eastAsia="Calibri" w:hAnsi="Times New Roman"/>
          <w:bCs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Permasalahan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turunnya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harga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batu bara dan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harga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minyak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mentah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dunia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secara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E396F">
        <w:rPr>
          <w:rFonts w:ascii="Times New Roman" w:eastAsia="Calibri" w:hAnsi="Times New Roman"/>
          <w:bCs/>
          <w:sz w:val="24"/>
          <w:szCs w:val="24"/>
        </w:rPr>
        <w:t>terus-menerus</w:t>
      </w:r>
      <w:proofErr w:type="spellEnd"/>
      <w:r w:rsidRPr="003E396F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mengakibatkan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turunnya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penjualan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membuat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banyak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melakukan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aksi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jual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menggambarkan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turunnya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tingkat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kepercayaan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keberlangsungan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Turunnya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kepercayaan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memperlihatkan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telah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terjadi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penurunan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5B6B29AC" w14:textId="77777777" w:rsidR="00E32E2F" w:rsidRPr="001970E2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96E9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ika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penjabaran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diatas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terkait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naik </w:t>
      </w:r>
      <w:proofErr w:type="spellStart"/>
      <w:r w:rsidRPr="00196E9B">
        <w:rPr>
          <w:rFonts w:ascii="Times New Roman" w:hAnsi="Times New Roman"/>
          <w:sz w:val="24"/>
          <w:szCs w:val="24"/>
        </w:rPr>
        <w:t>turunya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menjadi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aspek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sangat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penting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dijaga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196E9B">
        <w:rPr>
          <w:rFonts w:ascii="Times New Roman" w:hAnsi="Times New Roman"/>
          <w:sz w:val="24"/>
          <w:szCs w:val="24"/>
        </w:rPr>
        <w:t>tetap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 N</w:t>
      </w:r>
      <w:r w:rsidRPr="00196E9B">
        <w:rPr>
          <w:rFonts w:ascii="Times New Roman" w:hAnsi="Times New Roman"/>
          <w:sz w:val="24"/>
          <w:szCs w:val="24"/>
        </w:rPr>
        <w:t xml:space="preserve">ilai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tinggi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dianggap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mampu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mendatangkan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keuntungan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pemegang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sahamnya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sebaliknya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jika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turun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atau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bahkan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anjlok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titik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rendah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merugikan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pemegang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sahamnya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hal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tentu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mempengaruh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mendatang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2A8E8A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7153A">
        <w:rPr>
          <w:rFonts w:ascii="Times New Roman" w:eastAsia="Calibri" w:hAnsi="Times New Roman"/>
          <w:bCs/>
          <w:sz w:val="24"/>
          <w:szCs w:val="24"/>
        </w:rPr>
        <w:t xml:space="preserve">Nilai </w:t>
      </w:r>
      <w:proofErr w:type="spellStart"/>
      <w:r w:rsidRPr="00B7153A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B7153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hanya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bergantung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keberhasilan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aktifitas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operasional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namun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dipengaruhi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oleh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besar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kecilnya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pengelolaan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96E9B">
        <w:rPr>
          <w:rFonts w:ascii="Times New Roman" w:eastAsia="Calibri" w:hAnsi="Times New Roman"/>
          <w:bCs/>
          <w:sz w:val="24"/>
          <w:szCs w:val="24"/>
        </w:rPr>
        <w:t>(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sz w:val="24"/>
          <w:szCs w:val="24"/>
        </w:rPr>
        <w:t>/ERM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).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Apabila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ERM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dilakukan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baik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maka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melihat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keseriusan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lastRenderedPageBreak/>
        <w:t>menjaga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stabilitasnya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>.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Hery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(2015) </w:t>
      </w:r>
      <w:proofErr w:type="spellStart"/>
      <w:r w:rsidRPr="00196E9B">
        <w:rPr>
          <w:rFonts w:ascii="Times New Roman" w:hAnsi="Times New Roman"/>
          <w:sz w:val="24"/>
          <w:szCs w:val="24"/>
        </w:rPr>
        <w:t>dalam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bukunya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menjelaskan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bahwa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ERM</w:t>
      </w:r>
      <w:r w:rsidRPr="00196E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merupakan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suatu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196E9B">
        <w:rPr>
          <w:rFonts w:ascii="Times New Roman" w:hAnsi="Times New Roman"/>
          <w:sz w:val="24"/>
          <w:szCs w:val="24"/>
        </w:rPr>
        <w:t>sistematis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sz w:val="24"/>
          <w:szCs w:val="24"/>
        </w:rPr>
        <w:t>berkelanjutan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dirancang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sz w:val="24"/>
          <w:szCs w:val="24"/>
        </w:rPr>
        <w:t>dijalankan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96E9B">
        <w:rPr>
          <w:rFonts w:ascii="Times New Roman" w:hAnsi="Times New Roman"/>
          <w:sz w:val="24"/>
          <w:szCs w:val="24"/>
        </w:rPr>
        <w:t>manajemen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guna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memberikan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keyakinan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memadai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bahwa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semua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risiko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berpotensi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memberikan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dampak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negatif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dikelola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sedemikian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rupa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sesuai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dengan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tingkat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risiko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bersedia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diambil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14C6">
        <w:rPr>
          <w:rFonts w:ascii="Times New Roman" w:eastAsia="Calibri" w:hAnsi="Times New Roman"/>
          <w:bCs/>
          <w:sz w:val="24"/>
          <w:szCs w:val="24"/>
        </w:rPr>
        <w:t>ERM</w:t>
      </w:r>
      <w:r w:rsidRPr="00196E9B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berkualitas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tinggi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suatu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memberikan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665DC">
        <w:rPr>
          <w:rFonts w:ascii="Times New Roman" w:eastAsia="Calibri" w:hAnsi="Times New Roman"/>
          <w:bCs/>
          <w:sz w:val="24"/>
          <w:szCs w:val="24"/>
        </w:rPr>
        <w:t>dampak</w:t>
      </w:r>
      <w:proofErr w:type="spellEnd"/>
      <w:r w:rsidRPr="00B665D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665DC">
        <w:rPr>
          <w:rFonts w:ascii="Times New Roman" w:eastAsia="Calibri" w:hAnsi="Times New Roman"/>
          <w:bCs/>
          <w:sz w:val="24"/>
          <w:szCs w:val="24"/>
        </w:rPr>
        <w:t>positif</w:t>
      </w:r>
      <w:proofErr w:type="spellEnd"/>
      <w:r w:rsidRPr="00B665D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665DC">
        <w:rPr>
          <w:rFonts w:ascii="Times New Roman" w:eastAsia="Calibri" w:hAnsi="Times New Roman"/>
          <w:bCs/>
          <w:sz w:val="24"/>
          <w:szCs w:val="24"/>
        </w:rPr>
        <w:t>terhadap</w:t>
      </w:r>
      <w:proofErr w:type="spellEnd"/>
      <w:r w:rsidRPr="00B665D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665DC">
        <w:rPr>
          <w:rFonts w:ascii="Times New Roman" w:eastAsia="Calibri" w:hAnsi="Times New Roman"/>
          <w:bCs/>
          <w:sz w:val="24"/>
          <w:szCs w:val="24"/>
        </w:rPr>
        <w:t>persepsi</w:t>
      </w:r>
      <w:proofErr w:type="spellEnd"/>
      <w:r w:rsidRPr="00B665DC">
        <w:rPr>
          <w:rFonts w:ascii="Times New Roman" w:eastAsia="Calibri" w:hAnsi="Times New Roman"/>
          <w:bCs/>
          <w:sz w:val="24"/>
          <w:szCs w:val="24"/>
        </w:rPr>
        <w:t xml:space="preserve"> para investor (Baxter et al., 2013).</w:t>
      </w:r>
    </w:p>
    <w:p w14:paraId="30AB22EB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Investor dan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pihak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ekstenal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kesulitan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menilai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ada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Sehubungan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hal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maka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dituntut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mengungkapkan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risiko-risiko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ada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beserta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kebijakan-kebijakan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manajemen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menghadapi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mengungkapkan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i/>
          <w:sz w:val="24"/>
          <w:szCs w:val="24"/>
        </w:rPr>
        <w:t>Enterprise Risk Management</w:t>
      </w:r>
      <w:r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tahunannya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sesuai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aturan-aturan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terkait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ERM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berlaku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Aturan-aturan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30119">
        <w:rPr>
          <w:rFonts w:ascii="Times New Roman" w:eastAsia="Calibri" w:hAnsi="Times New Roman"/>
          <w:bCs/>
          <w:sz w:val="24"/>
          <w:szCs w:val="24"/>
        </w:rPr>
        <w:t xml:space="preserve">yang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mengharuskan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melakukan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tahunannya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dikeluarkan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oleh badan regulator di Indonesia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memperlihatkan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pemerintah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telah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memberikan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perhatian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Peraturan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terbaru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manajemen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antaranya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35424A">
        <w:rPr>
          <w:rFonts w:ascii="Times New Roman" w:eastAsia="Calibri" w:hAnsi="Times New Roman"/>
          <w:bCs/>
          <w:sz w:val="24"/>
          <w:szCs w:val="24"/>
        </w:rPr>
        <w:t>adalah</w:t>
      </w:r>
      <w:proofErr w:type="spellEnd"/>
      <w:r w:rsidRPr="0035424A">
        <w:rPr>
          <w:rFonts w:ascii="Times New Roman" w:eastAsia="Calibri" w:hAnsi="Times New Roman"/>
          <w:bCs/>
          <w:sz w:val="24"/>
          <w:szCs w:val="24"/>
        </w:rPr>
        <w:t xml:space="preserve"> PSAK No. 60 </w:t>
      </w:r>
      <w:proofErr w:type="spellStart"/>
      <w:r w:rsidRPr="0035424A">
        <w:rPr>
          <w:rFonts w:ascii="Times New Roman" w:eastAsia="Calibri" w:hAnsi="Times New Roman"/>
          <w:bCs/>
          <w:sz w:val="24"/>
          <w:szCs w:val="24"/>
        </w:rPr>
        <w:t>Tahun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201</w:t>
      </w:r>
      <w:r>
        <w:rPr>
          <w:rFonts w:ascii="Times New Roman" w:eastAsia="Calibri" w:hAnsi="Times New Roman"/>
          <w:bCs/>
          <w:sz w:val="24"/>
          <w:szCs w:val="24"/>
        </w:rPr>
        <w:t>4</w:t>
      </w:r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tentang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Instrumen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Keuangan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; dan Keputusan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Ketua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Bapepam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dan LK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Nomor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: Kep-431/BL/2012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tentang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Penyampaian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Tahunan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Emiten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Perusahaan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Publik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Aturan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menegaskan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kewajiban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bagi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pihak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mengungkapkan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informasi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mangenai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risiko-risiko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berpengaruh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lastRenderedPageBreak/>
        <w:t>kesinambungan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usaha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serta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upaya-upaya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telah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dilakukan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mengelola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>.</w:t>
      </w:r>
    </w:p>
    <w:p w14:paraId="30676298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Pentingnya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keputusan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investasi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para investor </w:t>
      </w:r>
      <w:proofErr w:type="spellStart"/>
      <w:r w:rsidRPr="00196E9B">
        <w:rPr>
          <w:rFonts w:ascii="Times New Roman" w:hAnsi="Times New Roman"/>
          <w:sz w:val="24"/>
          <w:szCs w:val="24"/>
        </w:rPr>
        <w:t>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berdampak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semakin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tingginya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mampu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mengungkapkan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instrumen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lebih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luas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karena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mampu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menerapkan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prinsip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transparansi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777286685"/>
          <w:citation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CITATION NiW12 \l 1033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876B78">
            <w:rPr>
              <w:rFonts w:ascii="Times New Roman" w:hAnsi="Times New Roman"/>
              <w:noProof/>
              <w:sz w:val="24"/>
              <w:szCs w:val="24"/>
            </w:rPr>
            <w:t>(Rustiarini, 2012)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Pr="00196E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dilaksanakan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96E9B">
        <w:rPr>
          <w:rFonts w:ascii="Times New Roman" w:hAnsi="Times New Roman"/>
          <w:sz w:val="24"/>
          <w:szCs w:val="24"/>
        </w:rPr>
        <w:t>manajemen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bermanfaat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pengguna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laporan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keuangan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kebijakan-kebijakan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dibuat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96E9B">
        <w:rPr>
          <w:rFonts w:ascii="Times New Roman" w:hAnsi="Times New Roman"/>
          <w:sz w:val="24"/>
          <w:szCs w:val="24"/>
        </w:rPr>
        <w:t>manajemen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dalam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mengatasi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risiko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pengguna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laporan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keuangan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dapat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digunakan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apakah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kebijakan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dilakukan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tepat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guna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atau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tidak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sehingga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informasi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dimiliki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</w:t>
      </w:r>
      <w:r w:rsidRPr="00196E9B">
        <w:rPr>
          <w:rFonts w:ascii="Times New Roman" w:hAnsi="Times New Roman"/>
          <w:i/>
          <w:sz w:val="24"/>
          <w:szCs w:val="24"/>
        </w:rPr>
        <w:t>stakeholder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menjadi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lengkap</w:t>
      </w:r>
      <w:proofErr w:type="spellEnd"/>
      <w:r w:rsidRPr="00196E9B">
        <w:rPr>
          <w:rFonts w:ascii="Times New Roman" w:hAnsi="Times New Roman"/>
          <w:sz w:val="24"/>
          <w:szCs w:val="24"/>
        </w:rPr>
        <w:t>.</w:t>
      </w:r>
    </w:p>
    <w:p w14:paraId="093E372A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Nilai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dipengaruhi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tingkat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informasi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aset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tidak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berwujud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yang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merupakan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informasi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196E9B">
        <w:rPr>
          <w:rFonts w:ascii="Times New Roman" w:hAnsi="Times New Roman"/>
          <w:sz w:val="24"/>
          <w:szCs w:val="24"/>
        </w:rPr>
        <w:t>finansial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sangat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penting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196E9B">
        <w:rPr>
          <w:rFonts w:ascii="Times New Roman" w:hAnsi="Times New Roman"/>
          <w:sz w:val="24"/>
          <w:szCs w:val="24"/>
        </w:rPr>
        <w:t>dalam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memberikan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tambah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196E9B">
        <w:rPr>
          <w:rFonts w:ascii="Times New Roman" w:hAnsi="Times New Roman"/>
          <w:sz w:val="24"/>
          <w:szCs w:val="24"/>
        </w:rPr>
        <w:t xml:space="preserve">Oleh </w:t>
      </w:r>
      <w:proofErr w:type="spellStart"/>
      <w:r w:rsidRPr="00196E9B">
        <w:rPr>
          <w:rFonts w:ascii="Times New Roman" w:hAnsi="Times New Roman"/>
          <w:sz w:val="24"/>
          <w:szCs w:val="24"/>
        </w:rPr>
        <w:t>karena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itu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organisasi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bisnis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menitikberatkan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pentingnya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aset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pengetahuan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sebagai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196E9B">
        <w:rPr>
          <w:rFonts w:ascii="Times New Roman" w:hAnsi="Times New Roman"/>
          <w:sz w:val="24"/>
          <w:szCs w:val="24"/>
        </w:rPr>
        <w:t>satu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dari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aset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tidak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berwujud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196E9B">
        <w:rPr>
          <w:rFonts w:ascii="Times New Roman" w:hAnsi="Times New Roman"/>
          <w:sz w:val="24"/>
          <w:szCs w:val="24"/>
        </w:rPr>
        <w:t>endekatan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digunakan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sz w:val="24"/>
          <w:szCs w:val="24"/>
        </w:rPr>
        <w:t>mengukur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aset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pengetahuan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adalah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196E9B">
        <w:rPr>
          <w:rFonts w:ascii="Times New Roman" w:hAnsi="Times New Roman"/>
          <w:sz w:val="24"/>
          <w:szCs w:val="24"/>
        </w:rPr>
        <w:t>intelektual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atau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intellectual capital</w:t>
      </w:r>
      <w:r w:rsidRPr="00196E9B">
        <w:rPr>
          <w:rFonts w:ascii="Times New Roman" w:hAnsi="Times New Roman"/>
          <w:sz w:val="24"/>
          <w:szCs w:val="24"/>
        </w:rPr>
        <w:t>.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Wang (2015)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mengungkapkan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bahwa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96E9B">
        <w:rPr>
          <w:rFonts w:ascii="Times New Roman" w:eastAsia="Calibri" w:hAnsi="Times New Roman"/>
          <w:bCs/>
          <w:i/>
          <w:sz w:val="24"/>
          <w:szCs w:val="24"/>
        </w:rPr>
        <w:t xml:space="preserve">Intellectual Capital </w:t>
      </w:r>
      <w:r w:rsidRPr="00A30119">
        <w:rPr>
          <w:rFonts w:ascii="Times New Roman" w:eastAsia="Calibri" w:hAnsi="Times New Roman"/>
          <w:bCs/>
          <w:sz w:val="24"/>
          <w:szCs w:val="24"/>
        </w:rPr>
        <w:t>(IC)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merupakan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keseluruhan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pengetahuan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kemampuan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karyawan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meningkatkan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keunggulan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kompetitif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. Perusahaan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mengkomunikasikan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keunggulan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menarik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sumber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daya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bernilai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tambah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apabila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memiliki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30119">
        <w:rPr>
          <w:rFonts w:ascii="Times New Roman" w:eastAsia="Calibri" w:hAnsi="Times New Roman"/>
          <w:bCs/>
          <w:sz w:val="24"/>
          <w:szCs w:val="24"/>
        </w:rPr>
        <w:t>IC</w:t>
      </w:r>
      <w:r w:rsidRPr="00196E9B">
        <w:rPr>
          <w:rFonts w:ascii="Times New Roman" w:eastAsia="Calibri" w:hAnsi="Times New Roman"/>
          <w:bCs/>
          <w:i/>
          <w:sz w:val="24"/>
          <w:szCs w:val="24"/>
        </w:rPr>
        <w:t xml:space="preserve">.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Peningkatan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pemahaman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pengembangan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30119">
        <w:rPr>
          <w:rFonts w:ascii="Times New Roman" w:eastAsia="Calibri" w:hAnsi="Times New Roman"/>
          <w:bCs/>
          <w:sz w:val="24"/>
          <w:szCs w:val="24"/>
        </w:rPr>
        <w:t>IC</w:t>
      </w:r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lastRenderedPageBreak/>
        <w:t>praktik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kegiatan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bisnis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merupakan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hal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penting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akibat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tuntutan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ekonomi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96E9B">
        <w:rPr>
          <w:rFonts w:ascii="Times New Roman" w:eastAsia="Calibri" w:hAnsi="Times New Roman"/>
          <w:bCs/>
          <w:sz w:val="24"/>
          <w:szCs w:val="24"/>
        </w:rPr>
        <w:t>persaingan</w:t>
      </w:r>
      <w:proofErr w:type="spellEnd"/>
      <w:r w:rsidRPr="00196E9B">
        <w:rPr>
          <w:rFonts w:ascii="Times New Roman" w:eastAsia="Calibri" w:hAnsi="Times New Roman"/>
          <w:bCs/>
          <w:sz w:val="24"/>
          <w:szCs w:val="24"/>
        </w:rPr>
        <w:t xml:space="preserve"> global</w:t>
      </w:r>
      <w:sdt>
        <w:sdtPr>
          <w:rPr>
            <w:rFonts w:ascii="Times New Roman" w:eastAsia="Calibri" w:hAnsi="Times New Roman"/>
            <w:bCs/>
            <w:sz w:val="24"/>
            <w:szCs w:val="24"/>
          </w:rPr>
          <w:id w:val="-2112046989"/>
          <w:citation/>
        </w:sdtPr>
        <w:sdtEndPr/>
        <w:sdtContent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instrText xml:space="preserve">CITATION Mah13 \l 1033 </w:instrTex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eastAsia="Calibri" w:hAnsi="Times New Roman"/>
              <w:bCs/>
              <w:noProof/>
              <w:sz w:val="24"/>
              <w:szCs w:val="24"/>
            </w:rPr>
            <w:t xml:space="preserve"> </w:t>
          </w:r>
          <w:r w:rsidRPr="009E4046">
            <w:rPr>
              <w:rFonts w:ascii="Times New Roman" w:eastAsia="Calibri" w:hAnsi="Times New Roman"/>
              <w:noProof/>
              <w:sz w:val="24"/>
              <w:szCs w:val="24"/>
            </w:rPr>
            <w:t>(Maharani D, 2013)</w:t>
          </w:r>
          <w:r>
            <w:rPr>
              <w:rFonts w:ascii="Times New Roman" w:eastAsia="Calibri" w:hAnsi="Times New Roman"/>
              <w:bCs/>
              <w:sz w:val="24"/>
              <w:szCs w:val="24"/>
            </w:rPr>
            <w:fldChar w:fldCharType="end"/>
          </w:r>
        </w:sdtContent>
      </w:sdt>
      <w:r w:rsidRPr="00196E9B">
        <w:rPr>
          <w:rFonts w:ascii="Times New Roman" w:eastAsia="Calibri" w:hAnsi="Times New Roman"/>
          <w:bCs/>
          <w:sz w:val="24"/>
          <w:szCs w:val="24"/>
        </w:rPr>
        <w:t>.</w:t>
      </w:r>
    </w:p>
    <w:p w14:paraId="32D706D9" w14:textId="77777777" w:rsidR="00E32E2F" w:rsidRPr="00A30119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0119">
        <w:rPr>
          <w:rFonts w:ascii="Times New Roman" w:eastAsia="Calibri" w:hAnsi="Times New Roman"/>
          <w:bCs/>
          <w:sz w:val="24"/>
          <w:szCs w:val="24"/>
        </w:rPr>
        <w:t xml:space="preserve">Di Indonesia, IC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muncul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sejak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diterbitkannya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PSAK No 19 (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revisi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2009)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tentang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aktiva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berwujud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. Akan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tetapi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PSAK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dijelaskan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secara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jelas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cara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mengukur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IC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banyak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kesulitan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melaporkan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IC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tahunannya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Menurut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PSAK No 19,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aktiva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berwujud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adalah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aktiva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non-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moneter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diidentifikasi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mempunyai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wujud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fisik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serta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dimiliki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digunakan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menghasilkan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menyerahkan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barang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jasa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disewakan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kepada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pihak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lainnya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tujuan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administratif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7E2E7C55" w14:textId="77777777" w:rsid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Beberapa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contoh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dari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aktiva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tidak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berwujud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telah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disebutkan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PSAK No. 19 (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revisi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2009)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antara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lain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ilmu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pengetahuan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teknologi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desain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implementasi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sistem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proses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baru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lisensi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kekayaan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intelektual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pengetahuan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pasar dan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merek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dagang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termasuk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merek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produk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>/</w:t>
      </w:r>
      <w:r w:rsidRPr="00A30119">
        <w:rPr>
          <w:rFonts w:ascii="Times New Roman" w:eastAsia="Calibri" w:hAnsi="Times New Roman"/>
          <w:bCs/>
          <w:i/>
          <w:sz w:val="24"/>
          <w:szCs w:val="24"/>
        </w:rPr>
        <w:t>brand names</w:t>
      </w:r>
      <w:r w:rsidRPr="00A30119">
        <w:rPr>
          <w:rFonts w:ascii="Times New Roman" w:eastAsia="Calibri" w:hAnsi="Times New Roman"/>
          <w:bCs/>
          <w:sz w:val="24"/>
          <w:szCs w:val="24"/>
        </w:rPr>
        <w:t xml:space="preserve">).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Selain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itu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juga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disebutkan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piranti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lunak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komputer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paten,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cipta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film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gambar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hidup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daftar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pelanggan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penguasaan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hutan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kuota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impor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waralaba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hubungan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pemasok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atau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pelanggan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kesetiaan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pelanggan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hak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pemasaran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, dan </w:t>
      </w:r>
      <w:proofErr w:type="spellStart"/>
      <w:r w:rsidRPr="00A30119">
        <w:rPr>
          <w:rFonts w:ascii="Times New Roman" w:eastAsia="Calibri" w:hAnsi="Times New Roman"/>
          <w:bCs/>
          <w:sz w:val="24"/>
          <w:szCs w:val="24"/>
        </w:rPr>
        <w:t>pangsa</w:t>
      </w:r>
      <w:proofErr w:type="spellEnd"/>
      <w:r w:rsidRPr="00A30119">
        <w:rPr>
          <w:rFonts w:ascii="Times New Roman" w:eastAsia="Calibri" w:hAnsi="Times New Roman"/>
          <w:bCs/>
          <w:sz w:val="24"/>
          <w:szCs w:val="24"/>
        </w:rPr>
        <w:t xml:space="preserve"> pasar.</w:t>
      </w:r>
    </w:p>
    <w:p w14:paraId="5864D059" w14:textId="77777777" w:rsidR="00E32E2F" w:rsidRPr="003D7070" w:rsidRDefault="00E32E2F" w:rsidP="00E32E2F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ini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merupakan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replikasi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dari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Sunitha </w:t>
      </w:r>
      <w:r w:rsidRPr="00FB6910">
        <w:rPr>
          <w:rFonts w:ascii="Times New Roman" w:hAnsi="Times New Roman"/>
          <w:sz w:val="24"/>
          <w:szCs w:val="24"/>
        </w:rPr>
        <w:t>Devi (2017).</w:t>
      </w:r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Perbedaan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ini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terletak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B5AE3">
        <w:rPr>
          <w:rFonts w:ascii="Times New Roman" w:hAnsi="Times New Roman"/>
          <w:sz w:val="24"/>
          <w:szCs w:val="24"/>
        </w:rPr>
        <w:t>perusahaan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B5AE3">
        <w:rPr>
          <w:rFonts w:ascii="Times New Roman" w:hAnsi="Times New Roman"/>
          <w:sz w:val="24"/>
          <w:szCs w:val="24"/>
        </w:rPr>
        <w:t>diteliti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yaitu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perusahaan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sektor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pertambangan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5AE3">
        <w:rPr>
          <w:rFonts w:ascii="Times New Roman" w:hAnsi="Times New Roman"/>
          <w:sz w:val="24"/>
          <w:szCs w:val="24"/>
        </w:rPr>
        <w:t>kemudian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tahun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yaitu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tahun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2014-2018. </w:t>
      </w:r>
      <w:proofErr w:type="spellStart"/>
      <w:r w:rsidRPr="001B5AE3">
        <w:rPr>
          <w:rFonts w:ascii="Times New Roman" w:hAnsi="Times New Roman"/>
          <w:sz w:val="24"/>
          <w:szCs w:val="24"/>
        </w:rPr>
        <w:t>Alasan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perbedaan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tersebut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yaitu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penulis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memilih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perusahaan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sektor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pertambangan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karena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penulis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melihat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banyaknya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fenomena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B5AE3">
        <w:rPr>
          <w:rFonts w:ascii="Times New Roman" w:hAnsi="Times New Roman"/>
          <w:sz w:val="24"/>
          <w:szCs w:val="24"/>
        </w:rPr>
        <w:t>terjadi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B5AE3">
        <w:rPr>
          <w:rFonts w:ascii="Times New Roman" w:hAnsi="Times New Roman"/>
          <w:sz w:val="24"/>
          <w:szCs w:val="24"/>
        </w:rPr>
        <w:t>perusahaan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pertambangan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r w:rsidRPr="001B5AE3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1B5AE3">
        <w:rPr>
          <w:rFonts w:ascii="Times New Roman" w:hAnsi="Times New Roman"/>
          <w:sz w:val="24"/>
          <w:szCs w:val="24"/>
        </w:rPr>
        <w:t>berkaitan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dengan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variabel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ini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5AE3">
        <w:rPr>
          <w:rFonts w:ascii="Times New Roman" w:hAnsi="Times New Roman"/>
          <w:sz w:val="24"/>
          <w:szCs w:val="24"/>
        </w:rPr>
        <w:t>Kemudian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penulis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memilih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periode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selama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tahun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2014-2018 </w:t>
      </w:r>
      <w:proofErr w:type="spellStart"/>
      <w:r w:rsidRPr="001B5AE3">
        <w:rPr>
          <w:rFonts w:ascii="Times New Roman" w:hAnsi="Times New Roman"/>
          <w:sz w:val="24"/>
          <w:szCs w:val="24"/>
        </w:rPr>
        <w:t>karena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penulis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ingin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memberikan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hasil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terbaru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atas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variabel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B5AE3">
        <w:rPr>
          <w:rFonts w:ascii="Times New Roman" w:hAnsi="Times New Roman"/>
          <w:sz w:val="24"/>
          <w:szCs w:val="24"/>
        </w:rPr>
        <w:t>penulis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teliti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sehingga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hasil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penelitian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B5AE3">
        <w:rPr>
          <w:rFonts w:ascii="Times New Roman" w:hAnsi="Times New Roman"/>
          <w:sz w:val="24"/>
          <w:szCs w:val="24"/>
        </w:rPr>
        <w:t>didapatkan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dapat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dikatakan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relevan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dengan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kondisi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perusahaan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sektor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pertambangan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saat</w:t>
      </w:r>
      <w:proofErr w:type="spellEnd"/>
      <w:r w:rsidRPr="001B5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E3">
        <w:rPr>
          <w:rFonts w:ascii="Times New Roman" w:hAnsi="Times New Roman"/>
          <w:sz w:val="24"/>
          <w:szCs w:val="24"/>
        </w:rPr>
        <w:t>ini</w:t>
      </w:r>
      <w:proofErr w:type="spellEnd"/>
      <w:r w:rsidRPr="001B5AE3">
        <w:rPr>
          <w:rFonts w:ascii="Times New Roman" w:hAnsi="Times New Roman"/>
          <w:sz w:val="24"/>
          <w:szCs w:val="24"/>
        </w:rPr>
        <w:t>.</w:t>
      </w:r>
    </w:p>
    <w:p w14:paraId="2E99CFC2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256B">
        <w:rPr>
          <w:rFonts w:ascii="Times New Roman" w:hAnsi="Times New Roman"/>
          <w:sz w:val="24"/>
          <w:szCs w:val="24"/>
        </w:rPr>
        <w:t>Berdasarkan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56B">
        <w:rPr>
          <w:rFonts w:ascii="Times New Roman" w:hAnsi="Times New Roman"/>
          <w:sz w:val="24"/>
          <w:szCs w:val="24"/>
        </w:rPr>
        <w:t>latar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56B">
        <w:rPr>
          <w:rFonts w:ascii="Times New Roman" w:hAnsi="Times New Roman"/>
          <w:sz w:val="24"/>
          <w:szCs w:val="24"/>
        </w:rPr>
        <w:t>belakang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0256B">
        <w:rPr>
          <w:rFonts w:ascii="Times New Roman" w:hAnsi="Times New Roman"/>
          <w:sz w:val="24"/>
          <w:szCs w:val="24"/>
        </w:rPr>
        <w:t>telah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56B">
        <w:rPr>
          <w:rFonts w:ascii="Times New Roman" w:hAnsi="Times New Roman"/>
          <w:sz w:val="24"/>
          <w:szCs w:val="24"/>
        </w:rPr>
        <w:t>diuraikan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0256B">
        <w:rPr>
          <w:rFonts w:ascii="Times New Roman" w:hAnsi="Times New Roman"/>
          <w:sz w:val="24"/>
          <w:szCs w:val="24"/>
        </w:rPr>
        <w:t>atas</w:t>
      </w:r>
      <w:proofErr w:type="spellEnd"/>
      <w:r w:rsidRPr="00B025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56B">
        <w:rPr>
          <w:rFonts w:ascii="Times New Roman" w:hAnsi="Times New Roman"/>
          <w:sz w:val="24"/>
          <w:szCs w:val="24"/>
        </w:rPr>
        <w:t>penulis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bermaksud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melakukan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dengan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judul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Pengungk</w:t>
      </w:r>
      <w:r>
        <w:rPr>
          <w:rFonts w:ascii="Times New Roman" w:hAnsi="Times New Roman"/>
          <w:b/>
          <w:sz w:val="24"/>
          <w:szCs w:val="24"/>
        </w:rPr>
        <w:t>apan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Enterprise Risk Management dan</w:t>
      </w:r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</w:t>
      </w:r>
      <w:r>
        <w:rPr>
          <w:rFonts w:ascii="Times New Roman" w:hAnsi="Times New Roman"/>
          <w:b/>
          <w:sz w:val="24"/>
          <w:szCs w:val="24"/>
        </w:rPr>
        <w:t>ngungkapan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Intellectual Capital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Nilai Perusahaan (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Pada Perusahaan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di B</w:t>
      </w:r>
      <w:r>
        <w:rPr>
          <w:rFonts w:ascii="Times New Roman" w:hAnsi="Times New Roman"/>
          <w:b/>
          <w:sz w:val="24"/>
          <w:szCs w:val="24"/>
        </w:rPr>
        <w:t xml:space="preserve">ursa </w:t>
      </w:r>
      <w:proofErr w:type="spellStart"/>
      <w:r>
        <w:rPr>
          <w:rFonts w:ascii="Times New Roman" w:hAnsi="Times New Roman"/>
          <w:b/>
          <w:sz w:val="24"/>
          <w:szCs w:val="24"/>
        </w:rPr>
        <w:t>Efek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2014-2018)</w:t>
      </w:r>
      <w:r w:rsidRPr="00196E9B">
        <w:rPr>
          <w:rFonts w:ascii="Times New Roman" w:hAnsi="Times New Roman"/>
          <w:b/>
          <w:sz w:val="24"/>
          <w:szCs w:val="24"/>
        </w:rPr>
        <w:t>”.</w:t>
      </w:r>
    </w:p>
    <w:p w14:paraId="5DC40EC1" w14:textId="77777777" w:rsidR="00E32E2F" w:rsidRDefault="00E32E2F" w:rsidP="00E32E2F">
      <w:pPr>
        <w:spacing w:before="0" w:beforeAutospacing="0" w:after="0" w:line="480" w:lineRule="auto"/>
        <w:rPr>
          <w:rFonts w:ascii="Times New Roman" w:hAnsi="Times New Roman"/>
          <w:b/>
          <w:sz w:val="24"/>
          <w:szCs w:val="24"/>
        </w:rPr>
      </w:pPr>
    </w:p>
    <w:p w14:paraId="4576F4AE" w14:textId="77777777" w:rsidR="00E32E2F" w:rsidRDefault="00E32E2F" w:rsidP="00E32E2F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F9586A2" w14:textId="77777777" w:rsidR="00E32E2F" w:rsidRPr="001101B2" w:rsidRDefault="00E32E2F" w:rsidP="00E32E2F">
      <w:pPr>
        <w:pStyle w:val="ListParagraph"/>
        <w:numPr>
          <w:ilvl w:val="1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Identifikasi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265AE35F" w14:textId="77777777" w:rsidR="00E32E2F" w:rsidRDefault="00E32E2F" w:rsidP="00E32E2F">
      <w:pPr>
        <w:pStyle w:val="ListParagraph"/>
        <w:numPr>
          <w:ilvl w:val="0"/>
          <w:numId w:val="4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Masalah</w:t>
      </w:r>
      <w:proofErr w:type="spellEnd"/>
    </w:p>
    <w:p w14:paraId="07D18A5B" w14:textId="77777777" w:rsidR="00E32E2F" w:rsidRDefault="00E32E2F" w:rsidP="00E32E2F">
      <w:pPr>
        <w:spacing w:before="0" w:beforeAutospacing="0" w:after="0" w:line="480" w:lineRule="auto"/>
        <w:ind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Berdasarkan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uraian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latar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belakang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atas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maka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penulis</w:t>
      </w:r>
      <w:proofErr w:type="spellEnd"/>
      <w:r w:rsidRPr="001101B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101B2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mengidentifikasi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pokok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permasalahan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:</w:t>
      </w:r>
    </w:p>
    <w:p w14:paraId="0CB58C8B" w14:textId="77777777" w:rsidR="00E32E2F" w:rsidRDefault="00E32E2F" w:rsidP="00E32E2F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Adanya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fenomena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Enterprise Risk </w:t>
      </w:r>
      <w:r w:rsidRPr="00577602">
        <w:rPr>
          <w:rFonts w:ascii="Times New Roman" w:eastAsia="Calibri" w:hAnsi="Times New Roman"/>
          <w:bCs/>
          <w:i/>
          <w:sz w:val="24"/>
          <w:szCs w:val="24"/>
        </w:rPr>
        <w:t>Management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(ERM</w:t>
      </w:r>
      <w:r w:rsidRPr="005776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terjadi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periode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91DC9">
        <w:rPr>
          <w:rFonts w:ascii="Times New Roman" w:hAnsi="Times New Roman"/>
          <w:sz w:val="24"/>
          <w:szCs w:val="24"/>
        </w:rPr>
        <w:t>2014-2018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77602">
        <w:rPr>
          <w:rFonts w:ascii="Times New Roman" w:eastAsia="Calibri" w:hAnsi="Times New Roman"/>
          <w:bCs/>
          <w:sz w:val="24"/>
          <w:szCs w:val="24"/>
        </w:rPr>
        <w:t>Investor</w:t>
      </w:r>
      <w:r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pihak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ekstenal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kesulitan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menilai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ada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dituntut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mengungkapkan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risiko-risiko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ada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beserta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kebijakan-kebijakan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manajemen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menghadapi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risiko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melakukan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77602">
        <w:rPr>
          <w:rFonts w:ascii="Times New Roman" w:eastAsia="Calibri" w:hAnsi="Times New Roman"/>
          <w:bCs/>
          <w:sz w:val="24"/>
          <w:szCs w:val="24"/>
        </w:rPr>
        <w:t>ERM</w:t>
      </w:r>
      <w:r>
        <w:rPr>
          <w:rFonts w:ascii="Times New Roman" w:eastAsia="Calibr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tahunannya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2BDD6EEA" w14:textId="77777777" w:rsidR="00E32E2F" w:rsidRDefault="00E32E2F" w:rsidP="00E32E2F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Adanya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fenomena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pengungkapan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Intellectual </w:t>
      </w:r>
      <w:r w:rsidRPr="008D7C00">
        <w:rPr>
          <w:rFonts w:ascii="Times New Roman" w:eastAsia="Calibri" w:hAnsi="Times New Roman"/>
          <w:bCs/>
          <w:i/>
          <w:sz w:val="24"/>
          <w:szCs w:val="24"/>
        </w:rPr>
        <w:t>Capital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(IC</w:t>
      </w:r>
      <w:r w:rsidRPr="005776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terjadi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periode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91DC9">
        <w:rPr>
          <w:rFonts w:ascii="Times New Roman" w:hAnsi="Times New Roman"/>
          <w:sz w:val="24"/>
          <w:szCs w:val="24"/>
        </w:rPr>
        <w:t>2014-2018</w:t>
      </w:r>
      <w:r>
        <w:rPr>
          <w:rFonts w:ascii="Times New Roman" w:hAnsi="Times New Roman"/>
          <w:sz w:val="24"/>
          <w:szCs w:val="24"/>
        </w:rPr>
        <w:t>. Perusahaan-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IC yang </w:t>
      </w:r>
      <w:proofErr w:type="spellStart"/>
      <w:r>
        <w:rPr>
          <w:rFonts w:ascii="Times New Roman" w:hAnsi="Times New Roman"/>
          <w:sz w:val="24"/>
          <w:szCs w:val="24"/>
        </w:rPr>
        <w:t>dimilikinya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7602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F4C63F" w14:textId="77777777" w:rsidR="00E32E2F" w:rsidRPr="00545E2E" w:rsidRDefault="00E32E2F" w:rsidP="00E32E2F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Adanya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fenomena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mengenai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nilai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sektor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pertambangan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periode</w:t>
      </w:r>
      <w:proofErr w:type="spellEnd"/>
      <w:r w:rsidRPr="00C91DC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91DC9">
        <w:rPr>
          <w:rFonts w:ascii="Times New Roman" w:hAnsi="Times New Roman"/>
          <w:sz w:val="24"/>
          <w:szCs w:val="24"/>
        </w:rPr>
        <w:t>2014-2018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batu bara dan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mentah</w:t>
      </w:r>
      <w:proofErr w:type="spellEnd"/>
      <w:r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ditandai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investor yang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66446B" w14:textId="77777777" w:rsidR="00E32E2F" w:rsidRPr="001101B2" w:rsidRDefault="00E32E2F" w:rsidP="00E32E2F">
      <w:pPr>
        <w:spacing w:before="0" w:beforeAutospacing="0" w:after="0" w:line="48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B5B7512" w14:textId="77777777" w:rsidR="00E32E2F" w:rsidRPr="001101B2" w:rsidRDefault="00E32E2F" w:rsidP="00E32E2F">
      <w:pPr>
        <w:pStyle w:val="ListParagraph"/>
        <w:numPr>
          <w:ilvl w:val="0"/>
          <w:numId w:val="4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Masalah</w:t>
      </w:r>
      <w:proofErr w:type="spellEnd"/>
    </w:p>
    <w:p w14:paraId="1EA6EFDC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Berdasarkan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uraian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latar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belakang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diatas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maka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penulis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mengemukakan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masalah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diteliti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adalah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sebagai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berikut</w:t>
      </w:r>
      <w:proofErr w:type="spellEnd"/>
      <w:r w:rsidRPr="00196E9B">
        <w:rPr>
          <w:rFonts w:ascii="Times New Roman" w:hAnsi="Times New Roman"/>
          <w:sz w:val="24"/>
          <w:szCs w:val="24"/>
        </w:rPr>
        <w:t>:</w:t>
      </w:r>
    </w:p>
    <w:p w14:paraId="054C86DE" w14:textId="77777777" w:rsidR="00E32E2F" w:rsidRPr="00196E9B" w:rsidRDefault="00E32E2F" w:rsidP="00E32E2F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Bagaimana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63DEB21C" w14:textId="77777777" w:rsidR="00E32E2F" w:rsidRPr="00196E9B" w:rsidRDefault="00E32E2F" w:rsidP="00E32E2F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Bagaimana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Intellectual Capital</w:t>
      </w:r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7163D69A" w14:textId="77777777" w:rsidR="00E32E2F" w:rsidRPr="00196E9B" w:rsidRDefault="00E32E2F" w:rsidP="00E32E2F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Bagaimana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1E2CCA82" w14:textId="77777777" w:rsidR="00E32E2F" w:rsidRPr="00196E9B" w:rsidRDefault="00E32E2F" w:rsidP="00E32E2F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Berapa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besar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37619ABE" w14:textId="77777777" w:rsidR="00E32E2F" w:rsidRPr="000A1459" w:rsidRDefault="00E32E2F" w:rsidP="00E32E2F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Berapa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besar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Intellectual Capital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367A49BC" w14:textId="77777777" w:rsidR="00E32E2F" w:rsidRPr="000A1459" w:rsidRDefault="00E32E2F" w:rsidP="00E32E2F">
      <w:pPr>
        <w:spacing w:before="0" w:beforeAutospacing="0" w:after="0" w:line="48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0C6B7B8E" w14:textId="77777777" w:rsidR="00E32E2F" w:rsidRPr="00196E9B" w:rsidRDefault="00E32E2F" w:rsidP="00E32E2F">
      <w:pPr>
        <w:pStyle w:val="ListParagraph"/>
        <w:numPr>
          <w:ilvl w:val="1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126FAA4A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Sehubungan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dengan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latar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belakang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sz w:val="24"/>
          <w:szCs w:val="24"/>
        </w:rPr>
        <w:t>rumusan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masalah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96E9B">
        <w:rPr>
          <w:rFonts w:ascii="Times New Roman" w:hAnsi="Times New Roman"/>
          <w:sz w:val="24"/>
          <w:szCs w:val="24"/>
        </w:rPr>
        <w:t>atas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memiliki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tujuan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hendak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ic</w:t>
      </w:r>
      <w:r w:rsidRPr="00196E9B">
        <w:rPr>
          <w:rFonts w:ascii="Times New Roman" w:hAnsi="Times New Roman"/>
          <w:sz w:val="24"/>
          <w:szCs w:val="24"/>
        </w:rPr>
        <w:t>apai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96E9B">
        <w:rPr>
          <w:rFonts w:ascii="Times New Roman" w:hAnsi="Times New Roman"/>
          <w:sz w:val="24"/>
          <w:szCs w:val="24"/>
        </w:rPr>
        <w:t>penulis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yaitu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sebagai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berikut</w:t>
      </w:r>
      <w:proofErr w:type="spellEnd"/>
      <w:r w:rsidRPr="00196E9B">
        <w:rPr>
          <w:rFonts w:ascii="Times New Roman" w:hAnsi="Times New Roman"/>
          <w:sz w:val="24"/>
          <w:szCs w:val="24"/>
        </w:rPr>
        <w:t>:</w:t>
      </w:r>
    </w:p>
    <w:p w14:paraId="60E49918" w14:textId="77777777" w:rsidR="00E32E2F" w:rsidRPr="00196E9B" w:rsidRDefault="00E32E2F" w:rsidP="00E32E2F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mengetahui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3CD2211C" w14:textId="77777777" w:rsidR="00E32E2F" w:rsidRPr="00196E9B" w:rsidRDefault="00E32E2F" w:rsidP="00E32E2F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mengetahui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Intellectual Capital</w:t>
      </w:r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644CFE85" w14:textId="77777777" w:rsidR="00E32E2F" w:rsidRPr="00196E9B" w:rsidRDefault="00E32E2F" w:rsidP="00E32E2F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mengetahui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78CD1BDD" w14:textId="77777777" w:rsidR="00E32E2F" w:rsidRPr="00196E9B" w:rsidRDefault="00E32E2F" w:rsidP="00E32E2F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mengetahui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besarnya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>Enterprise Risk Management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6FB2EE89" w14:textId="77777777" w:rsidR="00E32E2F" w:rsidRPr="00962FFC" w:rsidRDefault="00E32E2F" w:rsidP="00E32E2F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mengetahui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besarnya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i/>
          <w:sz w:val="24"/>
          <w:szCs w:val="24"/>
        </w:rPr>
        <w:t xml:space="preserve">Intellectual Capital </w:t>
      </w:r>
      <w:proofErr w:type="spellStart"/>
      <w:r w:rsidRPr="00196E9B">
        <w:rPr>
          <w:rFonts w:ascii="Times New Roman" w:hAnsi="Times New Roman"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terdaftar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>.</w:t>
      </w:r>
    </w:p>
    <w:p w14:paraId="3E75E459" w14:textId="77777777" w:rsidR="00E32E2F" w:rsidRDefault="00E32E2F" w:rsidP="00E32E2F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</w:p>
    <w:p w14:paraId="4BC5F76F" w14:textId="77777777" w:rsidR="00E32E2F" w:rsidRPr="00196E9B" w:rsidRDefault="00E32E2F" w:rsidP="00E32E2F">
      <w:pPr>
        <w:pStyle w:val="ListParagraph"/>
        <w:numPr>
          <w:ilvl w:val="1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b/>
          <w:sz w:val="24"/>
          <w:szCs w:val="24"/>
        </w:rPr>
        <w:t>Kegunaan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04B233A5" w14:textId="77777777" w:rsidR="00E32E2F" w:rsidRPr="00196E9B" w:rsidRDefault="00E32E2F" w:rsidP="00E32E2F">
      <w:pPr>
        <w:pStyle w:val="ListParagraph"/>
        <w:numPr>
          <w:ilvl w:val="2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b/>
          <w:sz w:val="24"/>
          <w:szCs w:val="24"/>
        </w:rPr>
        <w:t>Kegunaan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Teoritis</w:t>
      </w:r>
      <w:proofErr w:type="spellEnd"/>
    </w:p>
    <w:p w14:paraId="4373FE02" w14:textId="77777777" w:rsidR="00E32E2F" w:rsidRPr="00196E9B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sz w:val="24"/>
          <w:szCs w:val="24"/>
        </w:rPr>
      </w:pPr>
      <w:r w:rsidRPr="00196E9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diharapkan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memberikan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kontribusi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teori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berupa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bukti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empiris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96E9B">
        <w:rPr>
          <w:rFonts w:ascii="Times New Roman" w:hAnsi="Times New Roman"/>
          <w:sz w:val="24"/>
          <w:szCs w:val="24"/>
        </w:rPr>
        <w:t>bidang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akuntansi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keuangan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mengenai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pengaruh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DF7F15"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pengungkapan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 w:rsidRPr="00DF7F15">
        <w:rPr>
          <w:rFonts w:ascii="Times New Roman" w:hAnsi="Times New Roman"/>
          <w:i/>
          <w:sz w:val="24"/>
          <w:szCs w:val="24"/>
        </w:rPr>
        <w:t>Intellectual Capital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terhadap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nilai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196E9B">
        <w:rPr>
          <w:rFonts w:ascii="Times New Roman" w:hAnsi="Times New Roman"/>
          <w:sz w:val="24"/>
          <w:szCs w:val="24"/>
        </w:rPr>
        <w:t>diharapkan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dapat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memberikan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tambahan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informasi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E9B">
        <w:rPr>
          <w:rFonts w:ascii="Times New Roman" w:hAnsi="Times New Roman"/>
          <w:sz w:val="24"/>
          <w:szCs w:val="24"/>
        </w:rPr>
        <w:t>wawasan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96E9B">
        <w:rPr>
          <w:rFonts w:ascii="Times New Roman" w:hAnsi="Times New Roman"/>
          <w:sz w:val="24"/>
          <w:szCs w:val="24"/>
        </w:rPr>
        <w:t>referensi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96E9B">
        <w:rPr>
          <w:rFonts w:ascii="Times New Roman" w:hAnsi="Times New Roman"/>
          <w:sz w:val="24"/>
          <w:szCs w:val="24"/>
        </w:rPr>
        <w:t>lingkungan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akademis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96E9B">
        <w:rPr>
          <w:rFonts w:ascii="Times New Roman" w:hAnsi="Times New Roman"/>
          <w:sz w:val="24"/>
          <w:szCs w:val="24"/>
        </w:rPr>
        <w:t>bermanfaat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bagi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pengembangan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ilmu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pengetahuan</w:t>
      </w:r>
      <w:proofErr w:type="spellEnd"/>
      <w:r w:rsidRPr="00196E9B">
        <w:rPr>
          <w:rFonts w:ascii="Times New Roman" w:hAnsi="Times New Roman"/>
          <w:sz w:val="24"/>
          <w:szCs w:val="24"/>
        </w:rPr>
        <w:t>.</w:t>
      </w:r>
    </w:p>
    <w:p w14:paraId="53E46DFD" w14:textId="77777777" w:rsidR="00E32E2F" w:rsidRPr="00196E9B" w:rsidRDefault="00E32E2F" w:rsidP="00E32E2F">
      <w:pPr>
        <w:spacing w:before="0" w:beforeAutospacing="0" w:after="0" w:line="48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D5C65E3" w14:textId="77777777" w:rsidR="00E32E2F" w:rsidRDefault="00E32E2F" w:rsidP="00E32E2F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BDB3A5" w14:textId="77777777" w:rsidR="00E32E2F" w:rsidRPr="00F56739" w:rsidRDefault="00E32E2F" w:rsidP="00E32E2F">
      <w:pPr>
        <w:pStyle w:val="ListParagraph"/>
        <w:numPr>
          <w:ilvl w:val="2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196E9B">
        <w:rPr>
          <w:rFonts w:ascii="Times New Roman" w:hAnsi="Times New Roman"/>
          <w:b/>
          <w:sz w:val="24"/>
          <w:szCs w:val="24"/>
        </w:rPr>
        <w:lastRenderedPageBreak/>
        <w:t>Kegunaan</w:t>
      </w:r>
      <w:proofErr w:type="spellEnd"/>
      <w:r w:rsidRPr="00196E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b/>
          <w:sz w:val="24"/>
          <w:szCs w:val="24"/>
        </w:rPr>
        <w:t>Praktis</w:t>
      </w:r>
      <w:proofErr w:type="spellEnd"/>
    </w:p>
    <w:p w14:paraId="74A19648" w14:textId="77777777" w:rsidR="00E32E2F" w:rsidRDefault="00E32E2F" w:rsidP="00E32E2F">
      <w:pPr>
        <w:spacing w:before="0" w:beforeAutospacing="0" w:after="0" w:line="480" w:lineRule="auto"/>
        <w:ind w:firstLine="90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Secara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praktis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hasil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penelitian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ini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diharapkan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dapat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berguna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dan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bermanfaat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bagi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berbagai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pihak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diantaranya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adalah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sebagai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56739">
        <w:rPr>
          <w:rFonts w:ascii="Times New Roman" w:eastAsia="Calibri" w:hAnsi="Times New Roman"/>
          <w:bCs/>
          <w:sz w:val="24"/>
          <w:szCs w:val="24"/>
        </w:rPr>
        <w:t>berikut</w:t>
      </w:r>
      <w:proofErr w:type="spellEnd"/>
      <w:r w:rsidRPr="00F56739">
        <w:rPr>
          <w:rFonts w:ascii="Times New Roman" w:eastAsia="Calibri" w:hAnsi="Times New Roman"/>
          <w:bCs/>
          <w:sz w:val="24"/>
          <w:szCs w:val="24"/>
        </w:rPr>
        <w:t>:</w:t>
      </w:r>
    </w:p>
    <w:p w14:paraId="760F4416" w14:textId="77777777" w:rsidR="00E32E2F" w:rsidRPr="006A4769" w:rsidRDefault="00E32E2F" w:rsidP="00E32E2F">
      <w:pPr>
        <w:pStyle w:val="ListParagraph"/>
        <w:numPr>
          <w:ilvl w:val="0"/>
          <w:numId w:val="6"/>
        </w:numPr>
        <w:spacing w:before="0" w:beforeAutospacing="0" w:after="0" w:line="480" w:lineRule="auto"/>
        <w:ind w:left="993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6A4769">
        <w:rPr>
          <w:rFonts w:ascii="Times New Roman" w:hAnsi="Times New Roman"/>
          <w:sz w:val="24"/>
          <w:szCs w:val="24"/>
        </w:rPr>
        <w:t>Bagi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Penulis</w:t>
      </w:r>
      <w:proofErr w:type="spellEnd"/>
    </w:p>
    <w:p w14:paraId="42B3EA9E" w14:textId="77777777" w:rsidR="00E32E2F" w:rsidRPr="00ED1E5F" w:rsidRDefault="00E32E2F" w:rsidP="00E32E2F">
      <w:pPr>
        <w:pStyle w:val="ListParagraph"/>
        <w:numPr>
          <w:ilvl w:val="0"/>
          <w:numId w:val="7"/>
        </w:numPr>
        <w:spacing w:before="0" w:beforeAutospacing="0" w:after="0" w:line="480" w:lineRule="auto"/>
        <w:ind w:left="1418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6A4769">
        <w:rPr>
          <w:rFonts w:ascii="Times New Roman" w:hAnsi="Times New Roman"/>
          <w:sz w:val="24"/>
          <w:szCs w:val="24"/>
        </w:rPr>
        <w:t>Untuk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memenuhi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6A4769">
        <w:rPr>
          <w:rFonts w:ascii="Times New Roman" w:hAnsi="Times New Roman"/>
          <w:sz w:val="24"/>
          <w:szCs w:val="24"/>
        </w:rPr>
        <w:t>satu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syarat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dalam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memempuh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ujian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sidang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untuk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meraih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gelar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sarjana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(S1) pada Program </w:t>
      </w:r>
      <w:proofErr w:type="spellStart"/>
      <w:r w:rsidRPr="006A4769">
        <w:rPr>
          <w:rFonts w:ascii="Times New Roman" w:hAnsi="Times New Roman"/>
          <w:sz w:val="24"/>
          <w:szCs w:val="24"/>
        </w:rPr>
        <w:t>Studi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Akuntansi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Fakultas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Ekonomi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A4769">
        <w:rPr>
          <w:rFonts w:ascii="Times New Roman" w:hAnsi="Times New Roman"/>
          <w:sz w:val="24"/>
          <w:szCs w:val="24"/>
        </w:rPr>
        <w:t>Bisnis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6A4769">
        <w:rPr>
          <w:rFonts w:ascii="Times New Roman" w:hAnsi="Times New Roman"/>
          <w:sz w:val="24"/>
          <w:szCs w:val="24"/>
        </w:rPr>
        <w:t>Pasundan</w:t>
      </w:r>
      <w:proofErr w:type="spellEnd"/>
      <w:r w:rsidRPr="006A4769">
        <w:rPr>
          <w:rFonts w:ascii="Times New Roman" w:hAnsi="Times New Roman"/>
          <w:sz w:val="24"/>
          <w:szCs w:val="24"/>
        </w:rPr>
        <w:t>.</w:t>
      </w:r>
    </w:p>
    <w:p w14:paraId="0B3C7529" w14:textId="77777777" w:rsidR="00E32E2F" w:rsidRPr="00B665DC" w:rsidRDefault="00E32E2F" w:rsidP="00E32E2F">
      <w:pPr>
        <w:pStyle w:val="ListParagraph"/>
        <w:numPr>
          <w:ilvl w:val="0"/>
          <w:numId w:val="7"/>
        </w:numPr>
        <w:spacing w:before="0" w:beforeAutospacing="0" w:after="0" w:line="480" w:lineRule="auto"/>
        <w:ind w:left="141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E5F">
        <w:rPr>
          <w:rFonts w:ascii="Times New Roman" w:hAnsi="Times New Roman"/>
          <w:sz w:val="24"/>
        </w:rPr>
        <w:t xml:space="preserve">Hasil </w:t>
      </w:r>
      <w:proofErr w:type="spellStart"/>
      <w:r w:rsidRPr="00ED1E5F">
        <w:rPr>
          <w:rFonts w:ascii="Times New Roman" w:hAnsi="Times New Roman"/>
          <w:sz w:val="24"/>
        </w:rPr>
        <w:t>penelitian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ini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diharapkan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dapat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memperluas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wawasan</w:t>
      </w:r>
      <w:proofErr w:type="spellEnd"/>
      <w:r w:rsidRPr="00ED1E5F">
        <w:rPr>
          <w:rFonts w:ascii="Times New Roman" w:hAnsi="Times New Roman"/>
          <w:sz w:val="24"/>
        </w:rPr>
        <w:t xml:space="preserve"> dan </w:t>
      </w:r>
      <w:proofErr w:type="spellStart"/>
      <w:r w:rsidRPr="00ED1E5F">
        <w:rPr>
          <w:rFonts w:ascii="Times New Roman" w:hAnsi="Times New Roman"/>
          <w:sz w:val="24"/>
        </w:rPr>
        <w:t>menambah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pengetahuan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bagi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penulis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mengenai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pengungkapan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enterprise risk management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pengungkapan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intellectual capital</w:t>
      </w:r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nilai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berdasarkan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teori-teori</w:t>
      </w:r>
      <w:proofErr w:type="spellEnd"/>
      <w:r w:rsidRPr="00ED1E5F">
        <w:rPr>
          <w:rFonts w:ascii="Times New Roman" w:hAnsi="Times New Roman"/>
          <w:sz w:val="24"/>
        </w:rPr>
        <w:t xml:space="preserve"> yang </w:t>
      </w:r>
      <w:proofErr w:type="spellStart"/>
      <w:r w:rsidRPr="00ED1E5F">
        <w:rPr>
          <w:rFonts w:ascii="Times New Roman" w:hAnsi="Times New Roman"/>
          <w:sz w:val="24"/>
        </w:rPr>
        <w:t>diperoleh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dari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hasil</w:t>
      </w:r>
      <w:proofErr w:type="spellEnd"/>
      <w:r w:rsidRPr="00ED1E5F">
        <w:rPr>
          <w:rFonts w:ascii="Times New Roman" w:hAnsi="Times New Roman"/>
          <w:sz w:val="24"/>
        </w:rPr>
        <w:t xml:space="preserve"> </w:t>
      </w:r>
      <w:proofErr w:type="spellStart"/>
      <w:r w:rsidRPr="00ED1E5F">
        <w:rPr>
          <w:rFonts w:ascii="Times New Roman" w:hAnsi="Times New Roman"/>
          <w:sz w:val="24"/>
        </w:rPr>
        <w:t>perkuliahan</w:t>
      </w:r>
      <w:proofErr w:type="spellEnd"/>
      <w:r w:rsidRPr="00ED1E5F">
        <w:rPr>
          <w:rFonts w:ascii="Times New Roman" w:hAnsi="Times New Roman"/>
          <w:sz w:val="24"/>
        </w:rPr>
        <w:t>.</w:t>
      </w:r>
    </w:p>
    <w:p w14:paraId="29675D7E" w14:textId="77777777" w:rsidR="00E32E2F" w:rsidRPr="006A4769" w:rsidRDefault="00E32E2F" w:rsidP="00E32E2F">
      <w:pPr>
        <w:pStyle w:val="ListParagraph"/>
        <w:numPr>
          <w:ilvl w:val="0"/>
          <w:numId w:val="6"/>
        </w:numPr>
        <w:spacing w:before="0" w:beforeAutospacing="0" w:after="0" w:line="480" w:lineRule="auto"/>
        <w:ind w:left="993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6A4769">
        <w:rPr>
          <w:rFonts w:ascii="Times New Roman" w:hAnsi="Times New Roman"/>
          <w:sz w:val="24"/>
          <w:szCs w:val="24"/>
        </w:rPr>
        <w:t>Bagi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Perusahaan</w:t>
      </w:r>
    </w:p>
    <w:p w14:paraId="7D7A7C11" w14:textId="77777777" w:rsidR="00E32E2F" w:rsidRPr="004603AA" w:rsidRDefault="00E32E2F" w:rsidP="00E32E2F">
      <w:pPr>
        <w:pStyle w:val="ListParagraph"/>
        <w:spacing w:before="0" w:beforeAutospacing="0" w:after="0" w:line="480" w:lineRule="auto"/>
        <w:ind w:left="993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6A4769">
        <w:rPr>
          <w:rFonts w:ascii="Times New Roman" w:hAnsi="Times New Roman"/>
          <w:sz w:val="24"/>
          <w:szCs w:val="24"/>
        </w:rPr>
        <w:t>Penelitian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ini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diharapkan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dapat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memberikan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gambaran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pentingnya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pengungkapan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r w:rsidRPr="006A4769">
        <w:rPr>
          <w:rFonts w:ascii="Times New Roman" w:hAnsi="Times New Roman"/>
          <w:i/>
          <w:sz w:val="24"/>
          <w:szCs w:val="24"/>
        </w:rPr>
        <w:t>Enterprise Risk Management</w:t>
      </w:r>
      <w:r w:rsidRPr="006A476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A4769">
        <w:rPr>
          <w:rFonts w:ascii="Times New Roman" w:hAnsi="Times New Roman"/>
          <w:sz w:val="24"/>
          <w:szCs w:val="24"/>
        </w:rPr>
        <w:t>pengungkapan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r w:rsidRPr="006A4769">
        <w:rPr>
          <w:rFonts w:ascii="Times New Roman" w:hAnsi="Times New Roman"/>
          <w:i/>
          <w:sz w:val="24"/>
          <w:szCs w:val="24"/>
        </w:rPr>
        <w:t>Intellectual Capital</w:t>
      </w:r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untuk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meningkatkan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nilai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suatu</w:t>
      </w:r>
      <w:proofErr w:type="spellEnd"/>
      <w:r w:rsidRPr="006A4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769">
        <w:rPr>
          <w:rFonts w:ascii="Times New Roman" w:hAnsi="Times New Roman"/>
          <w:sz w:val="24"/>
          <w:szCs w:val="24"/>
        </w:rPr>
        <w:t>perusahaan</w:t>
      </w:r>
      <w:proofErr w:type="spellEnd"/>
      <w:r w:rsidRPr="006A4769">
        <w:rPr>
          <w:rFonts w:ascii="Times New Roman" w:hAnsi="Times New Roman"/>
          <w:sz w:val="24"/>
          <w:szCs w:val="24"/>
        </w:rPr>
        <w:t>.</w:t>
      </w:r>
    </w:p>
    <w:p w14:paraId="5EF69B73" w14:textId="77777777" w:rsidR="00E32E2F" w:rsidRDefault="00E32E2F" w:rsidP="00E32E2F">
      <w:pPr>
        <w:spacing w:before="0" w:beforeAutospacing="0" w:after="0" w:line="48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5B66D9C" w14:textId="77777777" w:rsidR="00E32E2F" w:rsidRPr="00196E9B" w:rsidRDefault="00E32E2F" w:rsidP="00E32E2F">
      <w:pPr>
        <w:pStyle w:val="ListParagraph"/>
        <w:numPr>
          <w:ilvl w:val="1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96E9B">
        <w:rPr>
          <w:rFonts w:ascii="Times New Roman" w:eastAsia="Calibri" w:hAnsi="Times New Roman"/>
          <w:b/>
          <w:bCs/>
          <w:sz w:val="24"/>
          <w:szCs w:val="24"/>
        </w:rPr>
        <w:t xml:space="preserve">Lokasi dan Waktu </w:t>
      </w:r>
      <w:proofErr w:type="spellStart"/>
      <w:r w:rsidRPr="00196E9B">
        <w:rPr>
          <w:rFonts w:ascii="Times New Roman" w:eastAsia="Calibri" w:hAnsi="Times New Roman"/>
          <w:b/>
          <w:bCs/>
          <w:sz w:val="24"/>
          <w:szCs w:val="24"/>
        </w:rPr>
        <w:t>Penelitian</w:t>
      </w:r>
      <w:proofErr w:type="spellEnd"/>
    </w:p>
    <w:p w14:paraId="212CCA7B" w14:textId="4AE1D07E" w:rsidR="00011425" w:rsidRPr="00E32E2F" w:rsidRDefault="00E32E2F" w:rsidP="00E32E2F">
      <w:pPr>
        <w:pStyle w:val="ListParagraph"/>
        <w:spacing w:before="0" w:beforeAutospacing="0" w:after="0" w:line="480" w:lineRule="auto"/>
        <w:ind w:left="0"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E9B">
        <w:rPr>
          <w:rFonts w:ascii="Times New Roman" w:hAnsi="Times New Roman"/>
          <w:sz w:val="24"/>
          <w:szCs w:val="24"/>
        </w:rPr>
        <w:t>Dalam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penulis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akan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melakukan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perusahaan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sektor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6E9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96E9B">
        <w:rPr>
          <w:rFonts w:ascii="Times New Roman" w:hAnsi="Times New Roman"/>
          <w:sz w:val="24"/>
          <w:szCs w:val="24"/>
        </w:rPr>
        <w:t>terdaft</w:t>
      </w:r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periode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196E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679B">
        <w:rPr>
          <w:rFonts w:ascii="Times New Roman" w:hAnsi="Times New Roman"/>
          <w:sz w:val="24"/>
          <w:szCs w:val="24"/>
        </w:rPr>
        <w:t>Peneliti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79B">
        <w:rPr>
          <w:rFonts w:ascii="Times New Roman" w:hAnsi="Times New Roman"/>
          <w:sz w:val="24"/>
          <w:szCs w:val="24"/>
        </w:rPr>
        <w:t>mengambil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6679B">
        <w:rPr>
          <w:rFonts w:ascii="Times New Roman" w:hAnsi="Times New Roman"/>
          <w:sz w:val="24"/>
          <w:szCs w:val="24"/>
        </w:rPr>
        <w:t>diunduh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 pada www.idx.co.id, dan situs lain yang </w:t>
      </w:r>
      <w:proofErr w:type="spellStart"/>
      <w:r w:rsidRPr="00A6679B">
        <w:rPr>
          <w:rFonts w:ascii="Times New Roman" w:hAnsi="Times New Roman"/>
          <w:sz w:val="24"/>
          <w:szCs w:val="24"/>
        </w:rPr>
        <w:t>dapat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79B">
        <w:rPr>
          <w:rFonts w:ascii="Times New Roman" w:hAnsi="Times New Roman"/>
          <w:sz w:val="24"/>
          <w:szCs w:val="24"/>
        </w:rPr>
        <w:t>mendukung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79B">
        <w:rPr>
          <w:rFonts w:ascii="Times New Roman" w:hAnsi="Times New Roman"/>
          <w:sz w:val="24"/>
          <w:szCs w:val="24"/>
        </w:rPr>
        <w:t>penelitian</w:t>
      </w:r>
      <w:proofErr w:type="spellEnd"/>
      <w:r w:rsidRPr="00A6679B">
        <w:rPr>
          <w:rFonts w:ascii="Times New Roman" w:hAnsi="Times New Roman"/>
          <w:sz w:val="24"/>
          <w:szCs w:val="24"/>
        </w:rPr>
        <w:t xml:space="preserve">. </w:t>
      </w:r>
      <w:r w:rsidRPr="00196E9B">
        <w:rPr>
          <w:rFonts w:ascii="Times New Roman" w:hAnsi="Times New Roman"/>
          <w:sz w:val="24"/>
          <w:szCs w:val="24"/>
        </w:rPr>
        <w:t xml:space="preserve">Waktu yang </w:t>
      </w:r>
      <w:proofErr w:type="spellStart"/>
      <w:r w:rsidRPr="00196E9B">
        <w:rPr>
          <w:rFonts w:ascii="Times New Roman" w:hAnsi="Times New Roman"/>
          <w:sz w:val="24"/>
          <w:szCs w:val="24"/>
        </w:rPr>
        <w:t>dibutuhkan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untuk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melakukan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penelitian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ini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dari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bulan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Maret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196E9B">
        <w:rPr>
          <w:rFonts w:ascii="Times New Roman" w:hAnsi="Times New Roman"/>
          <w:sz w:val="24"/>
          <w:szCs w:val="24"/>
        </w:rPr>
        <w:t>sampai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dengan</w:t>
      </w:r>
      <w:proofErr w:type="spellEnd"/>
      <w:r w:rsidRPr="0019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E9B">
        <w:rPr>
          <w:rFonts w:ascii="Times New Roman" w:hAnsi="Times New Roman"/>
          <w:sz w:val="24"/>
          <w:szCs w:val="24"/>
        </w:rPr>
        <w:t>selesai</w:t>
      </w:r>
      <w:proofErr w:type="spellEnd"/>
      <w:r w:rsidRPr="00196E9B">
        <w:rPr>
          <w:rFonts w:ascii="Times New Roman" w:hAnsi="Times New Roman"/>
          <w:sz w:val="24"/>
          <w:szCs w:val="24"/>
        </w:rPr>
        <w:t>.</w:t>
      </w:r>
    </w:p>
    <w:sectPr w:rsidR="00011425" w:rsidRPr="00E32E2F" w:rsidSect="00E058DB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6AD30" w14:textId="77777777" w:rsidR="00341527" w:rsidRDefault="00341527" w:rsidP="00E058DB">
      <w:pPr>
        <w:spacing w:before="0" w:after="0" w:line="240" w:lineRule="auto"/>
      </w:pPr>
      <w:r>
        <w:separator/>
      </w:r>
    </w:p>
  </w:endnote>
  <w:endnote w:type="continuationSeparator" w:id="0">
    <w:p w14:paraId="5A94C1B4" w14:textId="77777777" w:rsidR="00341527" w:rsidRDefault="00341527" w:rsidP="00E058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B6093" w14:textId="062FFD14" w:rsidR="00E058DB" w:rsidRDefault="00E058DB">
        <w:pPr>
          <w:pStyle w:val="Footer"/>
          <w:jc w:val="center"/>
        </w:pPr>
        <w:r w:rsidRPr="00E058DB">
          <w:rPr>
            <w:rFonts w:ascii="Times New Roman" w:hAnsi="Times New Roman"/>
            <w:sz w:val="24"/>
            <w:szCs w:val="24"/>
          </w:rPr>
          <w:fldChar w:fldCharType="begin"/>
        </w:r>
        <w:r w:rsidRPr="00E058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058DB">
          <w:rPr>
            <w:rFonts w:ascii="Times New Roman" w:hAnsi="Times New Roman"/>
            <w:sz w:val="24"/>
            <w:szCs w:val="24"/>
          </w:rPr>
          <w:fldChar w:fldCharType="separate"/>
        </w:r>
        <w:r w:rsidRPr="00E058DB">
          <w:rPr>
            <w:rFonts w:ascii="Times New Roman" w:hAnsi="Times New Roman"/>
            <w:noProof/>
            <w:sz w:val="24"/>
            <w:szCs w:val="24"/>
          </w:rPr>
          <w:t>2</w:t>
        </w:r>
        <w:r w:rsidRPr="00E058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1E8508F" w14:textId="77777777" w:rsidR="00E058DB" w:rsidRDefault="00E0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B947" w14:textId="77777777" w:rsidR="00341527" w:rsidRDefault="00341527" w:rsidP="00E058DB">
      <w:pPr>
        <w:spacing w:before="0" w:after="0" w:line="240" w:lineRule="auto"/>
      </w:pPr>
      <w:r>
        <w:separator/>
      </w:r>
    </w:p>
  </w:footnote>
  <w:footnote w:type="continuationSeparator" w:id="0">
    <w:p w14:paraId="2126D41D" w14:textId="77777777" w:rsidR="00341527" w:rsidRDefault="00341527" w:rsidP="00E058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1942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1888A5" w14:textId="014A6B92" w:rsidR="00E058DB" w:rsidRDefault="00E058DB">
        <w:pPr>
          <w:pStyle w:val="Header"/>
          <w:jc w:val="right"/>
        </w:pPr>
        <w:r w:rsidRPr="00E058DB">
          <w:rPr>
            <w:rFonts w:ascii="Times New Roman" w:hAnsi="Times New Roman"/>
            <w:sz w:val="24"/>
            <w:szCs w:val="24"/>
          </w:rPr>
          <w:fldChar w:fldCharType="begin"/>
        </w:r>
        <w:r w:rsidRPr="00E058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058DB">
          <w:rPr>
            <w:rFonts w:ascii="Times New Roman" w:hAnsi="Times New Roman"/>
            <w:sz w:val="24"/>
            <w:szCs w:val="24"/>
          </w:rPr>
          <w:fldChar w:fldCharType="separate"/>
        </w:r>
        <w:r w:rsidRPr="00E058DB">
          <w:rPr>
            <w:rFonts w:ascii="Times New Roman" w:hAnsi="Times New Roman"/>
            <w:noProof/>
            <w:sz w:val="24"/>
            <w:szCs w:val="24"/>
          </w:rPr>
          <w:t>2</w:t>
        </w:r>
        <w:r w:rsidRPr="00E058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F40EFA2" w14:textId="77777777" w:rsidR="00E058DB" w:rsidRDefault="00E05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40D7"/>
    <w:multiLevelType w:val="hybridMultilevel"/>
    <w:tmpl w:val="97EA5FE8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D5F4518"/>
    <w:multiLevelType w:val="hybridMultilevel"/>
    <w:tmpl w:val="FFA29B5A"/>
    <w:lvl w:ilvl="0" w:tplc="71FE8D52">
      <w:start w:val="1"/>
      <w:numFmt w:val="decimal"/>
      <w:lvlText w:val="%1."/>
      <w:lvlJc w:val="left"/>
      <w:pPr>
        <w:ind w:left="1627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347" w:hanging="360"/>
      </w:pPr>
    </w:lvl>
    <w:lvl w:ilvl="2" w:tplc="3809001B" w:tentative="1">
      <w:start w:val="1"/>
      <w:numFmt w:val="lowerRoman"/>
      <w:lvlText w:val="%3."/>
      <w:lvlJc w:val="right"/>
      <w:pPr>
        <w:ind w:left="3067" w:hanging="180"/>
      </w:pPr>
    </w:lvl>
    <w:lvl w:ilvl="3" w:tplc="3809000F" w:tentative="1">
      <w:start w:val="1"/>
      <w:numFmt w:val="decimal"/>
      <w:lvlText w:val="%4."/>
      <w:lvlJc w:val="left"/>
      <w:pPr>
        <w:ind w:left="3787" w:hanging="360"/>
      </w:pPr>
    </w:lvl>
    <w:lvl w:ilvl="4" w:tplc="38090019" w:tentative="1">
      <w:start w:val="1"/>
      <w:numFmt w:val="lowerLetter"/>
      <w:lvlText w:val="%5."/>
      <w:lvlJc w:val="left"/>
      <w:pPr>
        <w:ind w:left="4507" w:hanging="360"/>
      </w:pPr>
    </w:lvl>
    <w:lvl w:ilvl="5" w:tplc="3809001B" w:tentative="1">
      <w:start w:val="1"/>
      <w:numFmt w:val="lowerRoman"/>
      <w:lvlText w:val="%6."/>
      <w:lvlJc w:val="right"/>
      <w:pPr>
        <w:ind w:left="5227" w:hanging="180"/>
      </w:pPr>
    </w:lvl>
    <w:lvl w:ilvl="6" w:tplc="3809000F" w:tentative="1">
      <w:start w:val="1"/>
      <w:numFmt w:val="decimal"/>
      <w:lvlText w:val="%7."/>
      <w:lvlJc w:val="left"/>
      <w:pPr>
        <w:ind w:left="5947" w:hanging="360"/>
      </w:pPr>
    </w:lvl>
    <w:lvl w:ilvl="7" w:tplc="38090019" w:tentative="1">
      <w:start w:val="1"/>
      <w:numFmt w:val="lowerLetter"/>
      <w:lvlText w:val="%8."/>
      <w:lvlJc w:val="left"/>
      <w:pPr>
        <w:ind w:left="6667" w:hanging="360"/>
      </w:pPr>
    </w:lvl>
    <w:lvl w:ilvl="8" w:tplc="3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30171A2D"/>
    <w:multiLevelType w:val="hybridMultilevel"/>
    <w:tmpl w:val="808298E6"/>
    <w:lvl w:ilvl="0" w:tplc="3EF0E0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840B6C"/>
    <w:multiLevelType w:val="hybridMultilevel"/>
    <w:tmpl w:val="5E3A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7B61"/>
    <w:multiLevelType w:val="multilevel"/>
    <w:tmpl w:val="00C034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F2E19F8"/>
    <w:multiLevelType w:val="hybridMultilevel"/>
    <w:tmpl w:val="FD429AEE"/>
    <w:lvl w:ilvl="0" w:tplc="5DC02BE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A72F7"/>
    <w:multiLevelType w:val="hybridMultilevel"/>
    <w:tmpl w:val="9892ABF8"/>
    <w:lvl w:ilvl="0" w:tplc="D1B82DBA">
      <w:start w:val="1"/>
      <w:numFmt w:val="decimal"/>
      <w:lvlText w:val="%1."/>
      <w:lvlJc w:val="left"/>
      <w:pPr>
        <w:ind w:left="907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F0"/>
    <w:rsid w:val="00011425"/>
    <w:rsid w:val="000D4CA2"/>
    <w:rsid w:val="00341527"/>
    <w:rsid w:val="00A264F0"/>
    <w:rsid w:val="00E058DB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3D7"/>
  <w15:chartTrackingRefBased/>
  <w15:docId w15:val="{5F1518A3-B57C-4A88-BFFB-FBCEBBE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F0"/>
    <w:pPr>
      <w:spacing w:before="100" w:beforeAutospacing="1"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Body of text,spasi 2 taiiii,gambar,GAMBAR,anak bab,Char Char21,awal,HEADING 1,SUMBER,Gambar dan tabel,bagian 1"/>
    <w:basedOn w:val="Normal"/>
    <w:link w:val="ListParagraphChar"/>
    <w:uiPriority w:val="34"/>
    <w:qFormat/>
    <w:rsid w:val="00E32E2F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gambar Char,GAMBAR Char,anak bab Char,Char Char21 Char,awal Char,HEADING 1 Char,SUMBER Char"/>
    <w:link w:val="ListParagraph"/>
    <w:uiPriority w:val="34"/>
    <w:qFormat/>
    <w:rsid w:val="00E32E2F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58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D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8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D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Mar101</b:Tag>
    <b:SourceType>Book</b:SourceType>
    <b:Guid>{7F417377-F3C0-48EC-B139-2FE3EAF71564}</b:Guid>
    <b:Title>Manajemen Keuangan</b:Title>
    <b:Year>2010</b:Year>
    <b:Author>
      <b:Author>
        <b:NameList>
          <b:Person>
            <b:Last>Harjito</b:Last>
            <b:First>Martono</b:First>
            <b:Middle>dan D. Agus</b:Middle>
          </b:Person>
        </b:NameList>
      </b:Author>
    </b:Author>
    <b:City>Yogyakarta</b:City>
    <b:Publisher>BPFE</b:Publisher>
    <b:RefOrder>1</b:RefOrder>
  </b:Source>
  <b:Source>
    <b:Tag>Hen19</b:Tag>
    <b:SourceType>Report</b:SourceType>
    <b:Guid>{23399B09-3F1B-424C-AEB3-4A55BD550ACA}</b:Guid>
    <b:Author>
      <b:Author>
        <b:NameList>
          <b:Person>
            <b:Last>Friana</b:Last>
            <b:First>Hendra</b:First>
          </b:Person>
        </b:NameList>
      </b:Author>
    </b:Author>
    <b:Title>Tahun Berat Pasar Modal: IHSG Cuma Tumbuh 1,7% Sepanjang 2019</b:Title>
    <b:Year>2019</b:Year>
    <b:Publisher>Tirto.id</b:Publisher>
    <b:City>Jakarta</b:City>
    <b:RefOrder>2</b:RefOrder>
  </b:Source>
  <b:Source>
    <b:Tag>Ihy19</b:Tag>
    <b:SourceType>Report</b:SourceType>
    <b:Guid>{77266D4C-32EE-4F5C-9359-EB11EB789370}</b:Guid>
    <b:Title>IHSG Turun 0.5 Sektor Pertambangan dan Perbankan Pimpin Penurunan</b:Title>
    <b:Year>2019</b:Year>
    <b:Author>
      <b:Author>
        <b:NameList>
          <b:Person>
            <b:Last>Aldin</b:Last>
            <b:First>Ihya</b:First>
            <b:Middle>Ulum &amp; Happy Fajrian</b:Middle>
          </b:Person>
        </b:NameList>
      </b:Author>
    </b:Author>
    <b:PublicationTitle>IHSG Turun 0.5 Sektor Pertambangan dan Perbankan Pimpin Penurunan</b:PublicationTitle>
    <b:Month>Agustus</b:Month>
    <b:Day>12</b:Day>
    <b:CountryRegion>Indonesia</b:CountryRegion>
    <b:Publisher>katadata</b:Publisher>
    <b:RefOrder>3</b:RefOrder>
  </b:Source>
  <b:Source>
    <b:Tag>Sur20</b:Tag>
    <b:SourceType>Report</b:SourceType>
    <b:Guid>{9CD66809-D2D0-4A62-B421-2D6AD023D5FB}</b:Guid>
    <b:Author>
      <b:Author>
        <b:NameList>
          <b:Person>
            <b:Last>Suryahadi</b:Last>
            <b:First>Akhmad,</b:First>
            <b:Middle>Noverius Laoli</b:Middle>
          </b:Person>
        </b:NameList>
      </b:Author>
    </b:Author>
    <b:Title>Sepanjang 2019 sektor pertambangan turun drastis, begini prospeknya di 2020</b:Title>
    <b:Year>2020</b:Year>
    <b:Publisher>Kontan.co.id</b:Publisher>
    <b:City>Jakarta</b:City>
    <b:RefOrder>4</b:RefOrder>
  </b:Source>
  <b:Source>
    <b:Tag>Yaz19</b:Tag>
    <b:SourceType>Misc</b:SourceType>
    <b:Guid>{D81287FC-AF90-4E21-BE45-5A3208F60EA1}</b:Guid>
    <b:Author>
      <b:Author>
        <b:NameList>
          <b:Person>
            <b:Last>Muamar</b:Last>
            <b:First>Yazid</b:First>
          </b:Person>
        </b:NameList>
      </b:Author>
    </b:Author>
    <b:PublicationTitle>Imbas Perang Dagang Saham MEDCO Amblas</b:PublicationTitle>
    <b:Year>2019</b:Year>
    <b:Month>Mei</b:Month>
    <b:Day>29</b:Day>
    <b:CountryRegion>Indonesia</b:CountryRegion>
    <b:Publisher>cnbc Indonesia</b:Publisher>
    <b:RefOrder>5</b:RefOrder>
  </b:Source>
  <b:Source>
    <b:Tag>NiW12</b:Tag>
    <b:SourceType>JournalArticle</b:SourceType>
    <b:Guid>{2A3C4B84-E321-43C0-8F44-3DCAE37663F6}</b:Guid>
    <b:Author>
      <b:Author>
        <b:NameList>
          <b:Person>
            <b:Last>Rustiarini</b:Last>
            <b:First>Ni</b:First>
            <b:Middle>Wayan</b:Middle>
          </b:Person>
        </b:NameList>
      </b:Author>
    </b:Author>
    <b:Title>Corporate Governance, Konsentrasi Kepemilikan dan Pengungkapan Enterprise Risk Management</b:Title>
    <b:JournalName>Jurnal Manajemen Keuangan dan Akuntabilitas</b:JournalName>
    <b:Year>2012</b:Year>
    <b:Pages>279-289</b:Pages>
    <b:RefOrder>6</b:RefOrder>
  </b:Source>
  <b:Source>
    <b:Tag>Mah13</b:Tag>
    <b:SourceType>JournalArticle</b:SourceType>
    <b:Guid>{9E8C2A47-A2E7-43C0-93BF-C748D0505E74}</b:Guid>
    <b:Author>
      <b:Author>
        <b:NameList>
          <b:Person>
            <b:Last>Maharani D</b:Last>
            <b:First>C</b:First>
            <b:Middle>Marsono</b:Middle>
          </b:Person>
        </b:NameList>
      </b:Author>
    </b:Author>
    <b:Title>Analisis Faktor-Faktor yang Mempengaruhi Intellectual Capital Disclosure dan Pengaruhnya terhadap Cost of Equity Capital</b:Title>
    <b:JournalName>Journal of Accounting</b:JournalName>
    <b:Year>2013</b:Year>
    <b:Pages>1-8</b:Pages>
    <b:RefOrder>7</b:RefOrder>
  </b:Source>
</b:Sources>
</file>

<file path=customXml/itemProps1.xml><?xml version="1.0" encoding="utf-8"?>
<ds:datastoreItem xmlns:ds="http://schemas.openxmlformats.org/officeDocument/2006/customXml" ds:itemID="{6F7473D7-3DAA-4CDD-9A92-6F3F0778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2021-04-06T13:06:00Z</cp:lastPrinted>
  <dcterms:created xsi:type="dcterms:W3CDTF">2021-04-06T13:09:00Z</dcterms:created>
  <dcterms:modified xsi:type="dcterms:W3CDTF">2021-04-06T13:22:00Z</dcterms:modified>
</cp:coreProperties>
</file>