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D2" w:rsidRPr="009001D2" w:rsidRDefault="009001D2" w:rsidP="009001D2">
      <w:pPr>
        <w:keepNext/>
        <w:keepLines/>
        <w:pBdr>
          <w:bottom w:val="thinThickMediumGap" w:sz="24" w:space="1" w:color="auto"/>
        </w:pBdr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Toc61858353"/>
      <w:r w:rsidRPr="009001D2">
        <w:rPr>
          <w:rFonts w:ascii="Times New Roman" w:eastAsia="Times New Roman" w:hAnsi="Times New Roman" w:cs="Times New Roman"/>
          <w:b/>
          <w:sz w:val="40"/>
          <w:szCs w:val="40"/>
        </w:rPr>
        <w:t>DAFTAR PUSTAKA</w:t>
      </w:r>
      <w:bookmarkEnd w:id="0"/>
    </w:p>
    <w:p w:rsidR="009001D2" w:rsidRPr="009001D2" w:rsidRDefault="009001D2" w:rsidP="009001D2">
      <w:pPr>
        <w:rPr>
          <w:rFonts w:ascii="Calibri" w:eastAsia="Calibri" w:hAnsi="Calibri" w:cs="Times New Roman"/>
          <w:sz w:val="40"/>
          <w:szCs w:val="40"/>
        </w:rPr>
      </w:pP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Abdullah Munir. (2010) </w:t>
      </w:r>
      <w:r w:rsidRPr="00900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Pendidikan Karakter (membangun Karakter Anak Sejak dari Rumah)</w:t>
      </w: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.Yogyakarta: Pedagogia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.Abuddin Nata.(2012)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00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Kapita Selekta Pendidikan Islam: Isu-isu Kontemporer tentang Pendidikan </w:t>
      </w:r>
      <w:r w:rsidRPr="00900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Islam.</w:t>
      </w: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Jakarta: Rajawali Pers, 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Agoes Sukrisno dan Ardana, I Centik. (2014). </w:t>
      </w:r>
      <w:r w:rsidRPr="009001D2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id-ID"/>
        </w:rPr>
        <w:t>Etika Bisnis dan Profesi-Tantangan Membangun Manusia Seutuhnya</w:t>
      </w:r>
      <w:r w:rsidRPr="009001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 Jakarta: Salemba Empat.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Al-Hajjaj, YA.(2009). 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Agar Anda menjadi Jauh lebih Cerdas</w:t>
      </w:r>
      <w:r w:rsidRPr="009001D2">
        <w:rPr>
          <w:rFonts w:ascii="Times New Roman" w:eastAsia="Calibri" w:hAnsi="Times New Roman" w:cs="Times New Roman"/>
          <w:sz w:val="24"/>
          <w:szCs w:val="24"/>
        </w:rPr>
        <w:t>, Cetakan I, Surakarta, Ziyad Visi Media.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Amole, Dolapo. (2010). </w:t>
      </w:r>
      <w:r w:rsidRPr="009001D2">
        <w:rPr>
          <w:rFonts w:ascii="Times New Roman" w:eastAsia="Calibri" w:hAnsi="Times New Roman" w:cs="Times New Roman"/>
          <w:bCs/>
          <w:sz w:val="24"/>
          <w:szCs w:val="24"/>
        </w:rPr>
        <w:t>Gender Differences In User Responses To Students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bCs/>
          <w:sz w:val="24"/>
          <w:szCs w:val="24"/>
        </w:rPr>
        <w:t xml:space="preserve">Housing. </w:t>
      </w:r>
      <w:r w:rsidRPr="009001D2">
        <w:rPr>
          <w:rFonts w:ascii="Times New Roman" w:eastAsia="Calibri" w:hAnsi="Times New Roman" w:cs="Times New Roman"/>
          <w:sz w:val="24"/>
          <w:szCs w:val="24"/>
        </w:rPr>
        <w:t>Aice-Bs 2010 Kuching Asia Pacific International Conference On Environment-Behaviour Studies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Procedia-Social And Behavioral Sciences </w:t>
      </w:r>
      <w:r w:rsidRPr="009001D2">
        <w:rPr>
          <w:rFonts w:ascii="Times New Roman" w:eastAsia="Calibri" w:hAnsi="Times New Roman" w:cs="Times New Roman"/>
          <w:sz w:val="24"/>
          <w:szCs w:val="24"/>
        </w:rPr>
        <w:t>38. pp: 89 – 99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Andi Yudha Asfandiyar. (2012). Creative Parenting Today: cara praktis memicu dan memacu kreativitas anak melalui pola asuh kreatif. Bandung: PT Mizan Pustaka.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Bertens K. (2000). </w:t>
      </w:r>
      <w:r w:rsidRPr="009001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Pengantar Etika Bisnis, Edisi Keenam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Kanisius.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Bhaktiar Ardi, ”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Dalam Boarding School Dan Peranannya Dalam Pengembangan Pendidikan Islam </w:t>
      </w:r>
      <w:hyperlink r:id="rId5" w:history="1">
        <w:r w:rsidRPr="009001D2">
          <w:rPr>
            <w:rFonts w:ascii="Times New Roman" w:eastAsia="Calibri" w:hAnsi="Times New Roman" w:cs="Times New Roman"/>
            <w:sz w:val="24"/>
            <w:szCs w:val="24"/>
          </w:rPr>
          <w:t>http://bhakti-ardi.blogspot.com</w:t>
        </w:r>
      </w:hyperlink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Bimo Walgito. (2003). Psikologi Sosial (Suatu Pengantar). Yogyakarta: Andi Offset.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Bozick, R. (2007). “Making It Through the First Yearof College: The Role of Students’ Economic Resources, Employment, and Living Arrangements”.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Journal of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Sociology of Education</w:t>
      </w:r>
      <w:r w:rsidRPr="009001D2">
        <w:rPr>
          <w:rFonts w:ascii="Times New Roman" w:eastAsia="Calibri" w:hAnsi="Times New Roman" w:cs="Times New Roman"/>
          <w:sz w:val="24"/>
          <w:szCs w:val="24"/>
        </w:rPr>
        <w:t>, July 2007, 80, 3. P 261-284.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Calhoun, C.C. and Finch, C.R. (1976).Vocational educational: Concepts and operation, Belmont: Wadsworth Publishing Company.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Chabib Thoha. (1996). Kapita Selekta Pendidikan Islam. Yogyakarta: Pustaka Pelajar.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Chiara, Yoseph De.(1987).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Time Saver Standards for Building Types</w:t>
      </w:r>
      <w:r w:rsidRPr="009001D2">
        <w:rPr>
          <w:rFonts w:ascii="Times New Roman" w:eastAsia="Calibri" w:hAnsi="Times New Roman" w:cs="Times New Roman"/>
          <w:sz w:val="24"/>
          <w:szCs w:val="24"/>
        </w:rPr>
        <w:t>. Mc. Graw Hill Book Company. New York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lastRenderedPageBreak/>
        <w:t>Chulaifah. (2009). Pola Asuh Orang Tua dan Pencegahan Penyalahgunaan Napza Pada Remaja. Yogyakarta: B2P3KS Pres.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Darmiyati, Zuhdan, Muhsinatun.(2013).</w:t>
      </w:r>
      <w:r w:rsidRPr="00900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Model Pendidikan Karakter</w:t>
      </w: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Yogyakarta: CV Multi Persedo.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Daryanto, Suryatri dan Darmiatun. (2013). </w:t>
      </w:r>
      <w:r w:rsidRPr="00900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Implementasi Pendidikan Karakter di Sekolah. </w:t>
      </w:r>
      <w:r w:rsidRPr="009001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Yogyakarta: Penerbit Gava Media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De Araujo, P. &amp; Murray, J. (2010). “Estimating the Effects of Dormitory Living on Student Performance. University of Wisconsin-La Crosse”. </w:t>
      </w:r>
      <w:hyperlink r:id="rId6" w:history="1">
        <w:r w:rsidRPr="009001D2">
          <w:rPr>
            <w:rFonts w:ascii="Times New Roman" w:eastAsia="Calibri" w:hAnsi="Times New Roman" w:cs="Times New Roman"/>
            <w:sz w:val="24"/>
            <w:szCs w:val="24"/>
          </w:rPr>
          <w:t>http://papers</w:t>
        </w:r>
      </w:hyperlink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. ssrn.com/sol3/. 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Doni Koesoema Albertus.(2011)</w:t>
      </w:r>
      <w:r w:rsidRPr="009001D2">
        <w:rPr>
          <w:rFonts w:ascii="Times New Roman" w:eastAsia="Calibri" w:hAnsi="Times New Roman" w:cs="Times New Roman"/>
          <w:sz w:val="24"/>
          <w:szCs w:val="24"/>
        </w:rPr>
        <w:t>.</w:t>
      </w:r>
      <w:r w:rsidRPr="009001D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Pendidikan Karakter. 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Pt Grasindo</w:t>
      </w:r>
    </w:p>
    <w:p w:rsidR="009001D2" w:rsidRPr="009001D2" w:rsidRDefault="009001D2" w:rsidP="009001D2">
      <w:pPr>
        <w:numPr>
          <w:ilvl w:val="3"/>
          <w:numId w:val="1"/>
        </w:numPr>
        <w:spacing w:after="0" w:line="312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Rusyani. (2016). Business Ethics. Bandung: Alfabeta.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Fauzil Adhim. (2006).</w:t>
      </w:r>
      <w:r w:rsidRPr="009001D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Cara-cara Islami Mengembangkan Karakter Positif Pada Anak Anda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Mizan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Finch, C.R. and Crunkilton, J.R. (1979). Curriculum development in vocational education, Boston: Allyn and Bacon Inc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Ginandjar Kartasasmita,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Peran Pondok Pesantren Dalam Membangun Sumber Daya Manusia Indonesia Yang Berkualitas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Pr="009001D2">
          <w:rPr>
            <w:rFonts w:ascii="Times New Roman" w:eastAsia="Calibri" w:hAnsi="Times New Roman" w:cs="Times New Roman"/>
            <w:sz w:val="24"/>
            <w:szCs w:val="24"/>
          </w:rPr>
          <w:t>www.ginandjar.com</w:t>
        </w:r>
      </w:hyperlink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Hamalik, O.(2011). 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Kurikulum dan Pembelajaran</w:t>
      </w:r>
      <w:r w:rsidRPr="009001D2">
        <w:rPr>
          <w:rFonts w:ascii="Times New Roman" w:eastAsia="Calibri" w:hAnsi="Times New Roman" w:cs="Times New Roman"/>
          <w:sz w:val="24"/>
          <w:szCs w:val="24"/>
        </w:rPr>
        <w:t>, Cetakan XII, Jakarta, Bumi Aksara.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Hamdani Hamid, dan Beni Ahmad Saebani. (2013).</w:t>
      </w:r>
      <w:r w:rsidRPr="009001D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Pendidikan Karakter Perspektif Islam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Pustaka Setia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id-ID"/>
        </w:rPr>
      </w:pPr>
      <w:r w:rsidRPr="009001D2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id-ID"/>
        </w:rPr>
        <w:t>Haurissa, Lina Juliana dan Maria Praptiningsih. (2014). Analisis Penerapan Etika Bisnis pada PT Maju Jaya di Pare-Jawa Timur. AGORA. Vol. 2, No. 2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id-ID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Heri Gunawan.(2012). </w:t>
      </w:r>
      <w:r w:rsidRPr="009001D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Pendidikan Karakter Konsep Dan </w:t>
      </w:r>
      <w:r w:rsidRPr="009001D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Implementasi. 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Alfabeta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Hurtado, S. &amp; Carter, D.F. (1997). “Effects of College Transition and Perceptions of The Campus Racial Climate on Latino College Students Sense of Belonging.” Journal Sociology of Education, volume 70 no 4, hal 324-345. </w:t>
      </w:r>
      <w:hyperlink r:id="rId8" w:history="1">
        <w:r w:rsidRPr="009001D2">
          <w:rPr>
            <w:rFonts w:ascii="Times New Roman" w:eastAsia="Calibri" w:hAnsi="Times New Roman" w:cs="Times New Roman"/>
            <w:sz w:val="24"/>
            <w:szCs w:val="24"/>
          </w:rPr>
          <w:t>http://search.proquest</w:t>
        </w:r>
      </w:hyperlink>
      <w:r w:rsidRPr="009001D2">
        <w:rPr>
          <w:rFonts w:ascii="Times New Roman" w:eastAsia="Calibri" w:hAnsi="Times New Roman" w:cs="Times New Roman"/>
          <w:sz w:val="24"/>
          <w:szCs w:val="24"/>
        </w:rPr>
        <w:t>. com/docview/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Jasa Ungguh Muliawan.(2015).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Ilmu Pendidikan Islam Studi Kasus Terhadap Struktur Ilmu,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Kurikulum, Metodologi dan Kelembagaan Pendidikan </w:t>
      </w:r>
      <w:r w:rsidRPr="009001D2">
        <w:rPr>
          <w:rFonts w:ascii="Times New Roman" w:eastAsia="Calibri" w:hAnsi="Times New Roman" w:cs="Times New Roman"/>
          <w:iCs/>
          <w:sz w:val="24"/>
          <w:szCs w:val="24"/>
        </w:rPr>
        <w:t xml:space="preserve">Islam. 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Jakarta: Raja Grafindo Persada, 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Kementerian Pendidikan dan Kebudayaan, Direktorat Jenderal Pendidikan Dasar dan Menengah, Direktorat Pembinaan Sekolah Menengah Kejuruan. (2015).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Rencana Strategis Direktorat Pembinaan SMK 2015 – 2019</w:t>
      </w:r>
      <w:r w:rsidRPr="009001D2">
        <w:rPr>
          <w:rFonts w:ascii="Times New Roman" w:eastAsia="Calibri" w:hAnsi="Times New Roman" w:cs="Times New Roman"/>
          <w:sz w:val="24"/>
          <w:szCs w:val="24"/>
        </w:rPr>
        <w:t>. Jakarta.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Kementerian Pendidikan dan Kebudayaan. (2016).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Grand Design Pendidikan Vokasi</w:t>
      </w:r>
      <w:r w:rsidRPr="009001D2">
        <w:rPr>
          <w:rFonts w:ascii="Times New Roman" w:eastAsia="Calibri" w:hAnsi="Times New Roman" w:cs="Times New Roman"/>
          <w:sz w:val="24"/>
          <w:szCs w:val="24"/>
        </w:rPr>
        <w:t>. Jakarta.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id-ID"/>
        </w:rPr>
        <w:t>Keraf, Sonny. (2012). Etika Bisnis: Tuntutan da Relevansinya. Yogyakarta: Kanisius.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Kumorotomo, Wahyudi.(2005).</w:t>
      </w:r>
      <w:r w:rsidRPr="009001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Etika Administrasi Negara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 Raja Grafindo Persada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Kundu, K. (2007). “Development of The Conceptual Framework of Organizational Climate”. Vidyasagar University Journal of Commerce Vol. 12, March 2007. </w:t>
      </w:r>
      <w:hyperlink r:id="rId9" w:history="1">
        <w:r w:rsidRPr="009001D2">
          <w:rPr>
            <w:rFonts w:ascii="Times New Roman" w:eastAsia="Calibri" w:hAnsi="Times New Roman" w:cs="Times New Roman"/>
            <w:sz w:val="24"/>
            <w:szCs w:val="24"/>
          </w:rPr>
          <w:t>http://www</w:t>
        </w:r>
      </w:hyperlink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. vidyasagar.ac.in/journal/Commerce/vol12/. 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Lawrence, G. (1991). 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Health Promoting Planning an Education and Environmental Approach</w:t>
      </w:r>
      <w:r w:rsidRPr="009001D2">
        <w:rPr>
          <w:rFonts w:ascii="Times New Roman" w:eastAsia="Calibri" w:hAnsi="Times New Roman" w:cs="Times New Roman"/>
          <w:sz w:val="24"/>
          <w:szCs w:val="24"/>
        </w:rPr>
        <w:t>, New York: Mayfield Publishing.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Masnur Muslich.(2011).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Pendidikan </w:t>
      </w:r>
      <w:r w:rsidRPr="009001D2">
        <w:rPr>
          <w:rFonts w:ascii="Times New Roman" w:eastAsia="Calibri" w:hAnsi="Times New Roman" w:cs="Times New Roman"/>
          <w:iCs/>
          <w:sz w:val="24"/>
          <w:szCs w:val="24"/>
        </w:rPr>
        <w:t xml:space="preserve">Karakter. </w:t>
      </w:r>
      <w:r w:rsidRPr="009001D2">
        <w:rPr>
          <w:rFonts w:ascii="Times New Roman" w:eastAsia="Calibri" w:hAnsi="Times New Roman" w:cs="Times New Roman"/>
          <w:sz w:val="24"/>
          <w:szCs w:val="24"/>
        </w:rPr>
        <w:t>Jakarta: Pt Bumi Aksara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Moh. Shohcib. (2010). Pola Asuh Orang Tua (dalam membentuk anak mengembangkan disiplin anak). Jakarta: PT. Rineka Cipta.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Muhammad Khoiruddin. (2011). Pola Pengasuhan Anak Dip Panti Asuhan Putra Muhammadiyah Lowanu Yogyakarta. Skripsi. UIN. Fak. Dakwah.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Mujamil Qomar. (2005). Pesantren Dari Transformasi Metodologi Menuju Demokratisasi Institusi. Jakarta: Erlangga.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Mulyadi, Meli.(2018). </w:t>
      </w:r>
      <w:r w:rsidRPr="009001D2">
        <w:rPr>
          <w:rFonts w:ascii="Times New Roman" w:eastAsia="Calibri" w:hAnsi="Times New Roman" w:cs="Times New Roman"/>
          <w:bCs/>
          <w:sz w:val="24"/>
          <w:szCs w:val="24"/>
        </w:rPr>
        <w:t xml:space="preserve">Asrama Mahasiswa Universitas Tanjungpura. </w:t>
      </w:r>
      <w:r w:rsidRPr="009001D2">
        <w:rPr>
          <w:rFonts w:ascii="Times New Roman" w:eastAsia="Calibri" w:hAnsi="Times New Roman" w:cs="Times New Roman"/>
          <w:sz w:val="24"/>
          <w:szCs w:val="24"/>
        </w:rPr>
        <w:t>Jurnal online mahasiswa Arsitektur Universitas Tanjungpura. Volume 6, No 1, hal: 99-116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Mulyasa.(2011).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Manajemen Pendidikan </w:t>
      </w:r>
      <w:r w:rsidRPr="009001D2">
        <w:rPr>
          <w:rFonts w:ascii="Times New Roman" w:eastAsia="Calibri" w:hAnsi="Times New Roman" w:cs="Times New Roman"/>
          <w:iCs/>
          <w:sz w:val="24"/>
          <w:szCs w:val="24"/>
        </w:rPr>
        <w:t xml:space="preserve">Karakter. 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Jakarta: Pt Bumi Aksara, 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Muslim, Muhammad Hilmy, Hafazah Abdul Karim, Ishak Che Abdullah. (2012). </w:t>
      </w:r>
      <w:r w:rsidRPr="009001D2">
        <w:rPr>
          <w:rFonts w:ascii="Times New Roman" w:eastAsia="Calibri" w:hAnsi="Times New Roman" w:cs="Times New Roman"/>
          <w:bCs/>
          <w:sz w:val="24"/>
          <w:szCs w:val="24"/>
        </w:rPr>
        <w:t>Satisfaction Of Student’s Living Environment Between On-Campus And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bCs/>
          <w:sz w:val="24"/>
          <w:szCs w:val="24"/>
        </w:rPr>
        <w:t>Off-Campus Settings: A Conceptual Overview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Procedia-Social And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Behavioral Sciences 68,</w:t>
      </w:r>
      <w:r w:rsidRPr="009001D2">
        <w:rPr>
          <w:rFonts w:ascii="Times New Roman" w:eastAsia="Calibri" w:hAnsi="Times New Roman" w:cs="Times New Roman"/>
          <w:iCs/>
          <w:sz w:val="24"/>
          <w:szCs w:val="24"/>
        </w:rPr>
        <w:t xml:space="preserve">pp: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601 – 614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Notoatmodjo. (2007). 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Ilmu Perilaku Kesehatan</w:t>
      </w:r>
      <w:r w:rsidRPr="009001D2">
        <w:rPr>
          <w:rFonts w:ascii="Times New Roman" w:eastAsia="Calibri" w:hAnsi="Times New Roman" w:cs="Times New Roman"/>
          <w:sz w:val="24"/>
          <w:szCs w:val="24"/>
        </w:rPr>
        <w:t>. Jakarta: Rieneka Cipta.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Nugroho.(2000).</w:t>
      </w:r>
      <w:r w:rsidRPr="009001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Keperawatan Komunitas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Empat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Nursalam. (2016). 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Metodologi Penelitian Ilmu Keperawatan</w:t>
      </w:r>
      <w:r w:rsidRPr="009001D2">
        <w:rPr>
          <w:rFonts w:ascii="Times New Roman" w:eastAsia="Calibri" w:hAnsi="Times New Roman" w:cs="Times New Roman"/>
          <w:sz w:val="24"/>
          <w:szCs w:val="24"/>
        </w:rPr>
        <w:t>, Jakarta: Salemba Medika.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Nursalam &amp; Effendy. (2008). 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Pendidikan Dalam Keperawatan</w:t>
      </w:r>
      <w:r w:rsidRPr="009001D2">
        <w:rPr>
          <w:rFonts w:ascii="Times New Roman" w:eastAsia="Calibri" w:hAnsi="Times New Roman" w:cs="Times New Roman"/>
          <w:sz w:val="24"/>
          <w:szCs w:val="24"/>
        </w:rPr>
        <w:t>, Jakarta Selatan: Salemba Medika.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Prawira, PA.(2012).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Psikologi Pendidikan dalam Perspektif Baru</w:t>
      </w:r>
      <w:r w:rsidRPr="009001D2">
        <w:rPr>
          <w:rFonts w:ascii="Times New Roman" w:eastAsia="Calibri" w:hAnsi="Times New Roman" w:cs="Times New Roman"/>
          <w:sz w:val="24"/>
          <w:szCs w:val="24"/>
        </w:rPr>
        <w:t>, Cetakan I, Yogyakarta, Ar-Ruzz Media.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Rachels, James.(2004).</w:t>
      </w:r>
      <w:r w:rsidRPr="009001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Filsafat Moral, terj. Sudiarja A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Kanisius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SimSun" w:hAnsi="Times New Roman" w:cs="Times New Roman"/>
          <w:sz w:val="24"/>
          <w:szCs w:val="24"/>
        </w:rPr>
        <w:t xml:space="preserve">Rahayu, Desi.(2014).Pengukuran Angka Indeks.[online]. Tersedia: </w:t>
      </w:r>
      <w:hyperlink r:id="rId10" w:history="1">
        <w:r w:rsidRPr="009001D2">
          <w:rPr>
            <w:rFonts w:ascii="Times New Roman" w:eastAsia="Calibri" w:hAnsi="Times New Roman" w:cs="Times New Roman"/>
            <w:sz w:val="24"/>
            <w:szCs w:val="24"/>
          </w:rPr>
          <w:t>https://desirahayu27.wordpress.com</w:t>
        </w:r>
      </w:hyperlink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[diakses pada tanggal 28 April 2020]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001D2">
        <w:rPr>
          <w:rFonts w:ascii="Times New Roman" w:eastAsia="SimSun" w:hAnsi="Times New Roman" w:cs="Times New Roman"/>
          <w:sz w:val="24"/>
          <w:szCs w:val="24"/>
        </w:rPr>
        <w:t>Revitalisasi Pendidikan Vokasi Kementerian Pendidikan dan Kebudayaan Tahun 2016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Rinjin, Ketut.(2004).</w:t>
      </w:r>
      <w:r w:rsidRPr="009001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Etika Bisnis dan Implementasinya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Gramedia Pustaka Utama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Rizkiani, Anisa. (2012).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Pengaruh Sistem Boarding School Terhadap Pembentukan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Karakter Peserta Didik</w:t>
      </w:r>
      <w:r w:rsidRPr="009001D2">
        <w:rPr>
          <w:rFonts w:ascii="Times New Roman" w:eastAsia="Calibri" w:hAnsi="Times New Roman" w:cs="Times New Roman"/>
          <w:sz w:val="24"/>
          <w:szCs w:val="24"/>
        </w:rPr>
        <w:t>. Vol 06. No 01.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Rodger, S.C. &amp; Johnson, Andrew M. (2005). “The Impact of Residence on Freshman Outcomes: Dormitories Versus Suite-Style Residences”. The Canadian Journal of Higher Education 35, 3. </w:t>
      </w:r>
      <w:hyperlink r:id="rId11" w:history="1">
        <w:r w:rsidRPr="009001D2">
          <w:rPr>
            <w:rFonts w:ascii="Times New Roman" w:eastAsia="Calibri" w:hAnsi="Times New Roman" w:cs="Times New Roman"/>
            <w:sz w:val="24"/>
            <w:szCs w:val="24"/>
          </w:rPr>
          <w:t>http://search.proquest.com/</w:t>
        </w:r>
      </w:hyperlink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docview/.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Saondi dan Aris Suherman.(2010).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Etika Profesi Keguruan</w:t>
      </w:r>
      <w:r w:rsidRPr="009001D2">
        <w:rPr>
          <w:rFonts w:ascii="Times New Roman" w:eastAsia="Calibri" w:hAnsi="Times New Roman" w:cs="Times New Roman"/>
          <w:sz w:val="24"/>
          <w:szCs w:val="24"/>
        </w:rPr>
        <w:t>. Bandung: Refika Aditama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Semiawan, C.R. (2009). Penerapan Pembelajaran pada Anak. Jakarta: PT Indeks.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Setiawan, Irfan. (2013).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Pembinaan dan Pengembangan Peserta Didik Pada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Institusi Berasrama</w:t>
      </w:r>
      <w:r w:rsidRPr="009001D2">
        <w:rPr>
          <w:rFonts w:ascii="Times New Roman" w:eastAsia="Calibri" w:hAnsi="Times New Roman" w:cs="Times New Roman"/>
          <w:sz w:val="24"/>
          <w:szCs w:val="24"/>
        </w:rPr>
        <w:t>. Yogyakarta: Smart Writing.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Sri Lestari.(2012).</w:t>
      </w:r>
      <w:r w:rsidRPr="009001D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Psikologi Keluarga (Penanaman Nilai dan Penanganan Konflik dalam Keluarga)</w:t>
      </w:r>
      <w:r w:rsidRPr="009001D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.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Kencana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Srijanti, dkk.(2007).</w:t>
      </w:r>
      <w:r w:rsidRPr="009001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Etika Berwarga Negara Edisi 2: Pendidikan Kewarganegaraan untuk Perguruan Tinggi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Empat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Suliha (2005). </w:t>
      </w:r>
      <w:r w:rsidRPr="009001D2">
        <w:rPr>
          <w:rFonts w:ascii="Times New Roman" w:eastAsia="Calibri" w:hAnsi="Times New Roman" w:cs="Times New Roman"/>
          <w:i/>
          <w:sz w:val="24"/>
          <w:szCs w:val="24"/>
        </w:rPr>
        <w:t>Pendidikan Kesehatan Dalam Keperawatan</w:t>
      </w:r>
      <w:r w:rsidRPr="009001D2">
        <w:rPr>
          <w:rFonts w:ascii="Times New Roman" w:eastAsia="Calibri" w:hAnsi="Times New Roman" w:cs="Times New Roman"/>
          <w:sz w:val="24"/>
          <w:szCs w:val="24"/>
        </w:rPr>
        <w:t>. Jakarta: EGC.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Sururi dan Nasihin, S. (2010).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>Manajemen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Peserta Didik. </w:t>
      </w:r>
      <w:r w:rsidRPr="009001D2">
        <w:rPr>
          <w:rFonts w:ascii="Times New Roman" w:eastAsia="Calibri" w:hAnsi="Times New Roman" w:cs="Times New Roman"/>
          <w:sz w:val="24"/>
          <w:szCs w:val="24"/>
        </w:rPr>
        <w:t>Bandung: Alfabeta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Suseno, Franz Magnis.(1987).</w:t>
      </w:r>
      <w:r w:rsidRPr="009001D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Etika Dasar Masalah-Masalah Pokok Filsafat Moral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Kanisius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Syaiful Bahri Djamarah. (2004). Pola Komunikasi Orang Tua &amp; Anak Dalam Keluarga. Jakarta: PT Rineka Cipta.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lastRenderedPageBreak/>
        <w:t>Taqiyuddin.(2011).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Pendidikan Islam dalam Lintas Sejarah </w:t>
      </w:r>
      <w:r w:rsidRPr="009001D2">
        <w:rPr>
          <w:rFonts w:ascii="Times New Roman" w:eastAsia="Calibri" w:hAnsi="Times New Roman" w:cs="Times New Roman"/>
          <w:iCs/>
          <w:sz w:val="24"/>
          <w:szCs w:val="24"/>
        </w:rPr>
        <w:t xml:space="preserve">Nasional. </w:t>
      </w: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Cirebon: Pangger 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Taufani, C Kuniatun, dkk.(2015).Penyusunan Indeks Etika Pelayanan Pendidikan di Perguruan Tinggi. Usulan Penelitian Unggulan Perguruan Tinggi. Bandung: Universitas Pasundan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Wahyu Zuroidah. (2013). Pengasuhan Anak dalam Keluarga Pekerja Pengangkut Pasir Besi di Desa Jati Kecamatan Binangun Kabupaten Cilacap. Skripsi. UNY: Fakultas Ilmu Pendidikan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 xml:space="preserve">Wangid, M.N. (2009). “Sistem Among pada Masa Kini: Kajian Konsep dan Praktik Pendidikan”. </w:t>
      </w:r>
      <w:r w:rsidRPr="0090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Jurnal Kependidikan, </w:t>
      </w:r>
      <w:r w:rsidRPr="009001D2">
        <w:rPr>
          <w:rFonts w:ascii="Times New Roman" w:eastAsia="Calibri" w:hAnsi="Times New Roman" w:cs="Times New Roman"/>
          <w:sz w:val="24"/>
          <w:szCs w:val="24"/>
        </w:rPr>
        <w:t>Vol 39, Nomor 2, hal. 129-140.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Wardiman Joyonegoro, (1998). Pengembangan sumberdaya manusia melalui SMK. Jakarta: PT. Jayakarta Agung Offset.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Calibri" w:hAnsi="Times New Roman" w:cs="Times New Roman"/>
          <w:sz w:val="24"/>
          <w:szCs w:val="24"/>
        </w:rPr>
        <w:t>Zubaedi. (2005). Pendidikan Berbasis Masyarakat. Yogyakarta: Pustaka Pelajar.</w:t>
      </w:r>
    </w:p>
    <w:p w:rsidR="009001D2" w:rsidRPr="009001D2" w:rsidRDefault="009001D2" w:rsidP="009001D2">
      <w:pPr>
        <w:spacing w:after="0" w:line="312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Zubaedi. </w:t>
      </w:r>
      <w:r w:rsidRPr="009001D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Desain Pendidikan Karakter. </w:t>
      </w:r>
      <w:r w:rsidRPr="009001D2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Kharisma Putra Utama</w:t>
      </w:r>
    </w:p>
    <w:p w:rsidR="009001D2" w:rsidRPr="009001D2" w:rsidRDefault="009001D2" w:rsidP="009001D2">
      <w:pPr>
        <w:spacing w:after="0" w:line="312" w:lineRule="auto"/>
        <w:rPr>
          <w:rFonts w:ascii="Calibri" w:eastAsia="Calibri" w:hAnsi="Calibri" w:cs="Times New Roman"/>
        </w:rPr>
      </w:pPr>
    </w:p>
    <w:p w:rsidR="00143BC6" w:rsidRDefault="00143BC6">
      <w:bookmarkStart w:id="1" w:name="_GoBack"/>
      <w:bookmarkEnd w:id="1"/>
    </w:p>
    <w:sectPr w:rsidR="00143BC6" w:rsidSect="004D22EA">
      <w:pgSz w:w="10319" w:h="14572" w:code="13"/>
      <w:pgMar w:top="1134" w:right="1134" w:bottom="1588" w:left="1134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7B1F"/>
    <w:multiLevelType w:val="hybridMultilevel"/>
    <w:tmpl w:val="A308D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3A671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659A358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8EC70B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2"/>
    <w:rsid w:val="00143BC6"/>
    <w:rsid w:val="00667A30"/>
    <w:rsid w:val="009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DFB2C-215F-4B02-ABD3-D647AAC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nandj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ers" TargetMode="External"/><Relationship Id="rId11" Type="http://schemas.openxmlformats.org/officeDocument/2006/relationships/hyperlink" Target="http://search.proquest.com/" TargetMode="External"/><Relationship Id="rId5" Type="http://schemas.openxmlformats.org/officeDocument/2006/relationships/hyperlink" Target="http://bhakti-ardi.blogspot.com" TargetMode="External"/><Relationship Id="rId10" Type="http://schemas.openxmlformats.org/officeDocument/2006/relationships/hyperlink" Target="https://desirahayu27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2021-02-17T06:14:00Z</dcterms:created>
  <dcterms:modified xsi:type="dcterms:W3CDTF">2021-02-17T06:14:00Z</dcterms:modified>
</cp:coreProperties>
</file>