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B6" w:rsidRPr="009D32B6" w:rsidRDefault="009D32B6" w:rsidP="009D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</w:p>
    <w:p w:rsidR="009D32B6" w:rsidRPr="009D32B6" w:rsidRDefault="009D32B6" w:rsidP="009D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24"/>
        </w:rPr>
      </w:pPr>
    </w:p>
    <w:p w:rsidR="009D32B6" w:rsidRPr="009D32B6" w:rsidRDefault="009D32B6" w:rsidP="009D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24"/>
        </w:rPr>
      </w:pPr>
      <w:r w:rsidRPr="009D32B6">
        <w:rPr>
          <w:rFonts w:ascii="Times New Roman" w:eastAsia="Calibri" w:hAnsi="Times New Roman" w:cs="Times New Roman"/>
          <w:b/>
          <w:sz w:val="72"/>
          <w:szCs w:val="24"/>
        </w:rPr>
        <w:t>MONOGRAF</w:t>
      </w:r>
    </w:p>
    <w:p w:rsidR="009D32B6" w:rsidRPr="009D32B6" w:rsidRDefault="009D32B6" w:rsidP="009D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2B6" w:rsidRPr="009D32B6" w:rsidRDefault="009D32B6" w:rsidP="009D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9D32B6">
        <w:rPr>
          <w:rFonts w:ascii="Times New Roman" w:eastAsia="Calibri" w:hAnsi="Times New Roman" w:cs="Times New Roman"/>
          <w:b/>
          <w:sz w:val="28"/>
          <w:szCs w:val="30"/>
        </w:rPr>
        <w:t>STUDI KASUS PENYUSUNAN INDEKS ETIKA PELAYANAN PENDIDIKAN DI PERGURUAN TINGGI</w:t>
      </w:r>
    </w:p>
    <w:p w:rsidR="009D32B6" w:rsidRP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9D32B6">
        <w:rPr>
          <w:rFonts w:ascii="Times New Roman" w:eastAsia="Calibri" w:hAnsi="Times New Roman" w:cs="Times New Roman"/>
          <w:b/>
          <w:sz w:val="28"/>
          <w:szCs w:val="30"/>
        </w:rPr>
        <w:t>(STUDI PADA PERGURUAN TINGGI VOKASI BERASRAMA)</w:t>
      </w:r>
    </w:p>
    <w:p w:rsidR="009D32B6" w:rsidRPr="009D32B6" w:rsidRDefault="009D32B6" w:rsidP="009D32B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2B6" w:rsidRPr="009D32B6" w:rsidRDefault="009D32B6" w:rsidP="009D32B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2B6" w:rsidRPr="009D32B6" w:rsidRDefault="009D32B6" w:rsidP="009D32B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2B6" w:rsidRPr="009D32B6" w:rsidRDefault="009D32B6" w:rsidP="009D32B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2B6" w:rsidRPr="009D32B6" w:rsidRDefault="009D32B6" w:rsidP="009D32B6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BC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  <w:r w:rsidRPr="009D32B6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57754" wp14:editId="760FCBF2">
                <wp:simplePos x="0" y="0"/>
                <wp:positionH relativeFrom="margin">
                  <wp:posOffset>209550</wp:posOffset>
                </wp:positionH>
                <wp:positionV relativeFrom="paragraph">
                  <wp:posOffset>3117215</wp:posOffset>
                </wp:positionV>
                <wp:extent cx="5312980" cy="95250"/>
                <wp:effectExtent l="0" t="0" r="2159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98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DDAF" id="Rectangle 16" o:spid="_x0000_s1026" style="position:absolute;margin-left:16.5pt;margin-top:245.45pt;width:418.35pt;height: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lhcwIAABIFAAAOAAAAZHJzL2Uyb0RvYy54bWysVMlu2zAQvRfoPxC8N7LdOIsROTASuCgQ&#10;JEGTIucJRdkEuJWkLbtf30dKWdtTUB2oGc5wlsc3PDvfGc22MkTlbM3HByPOpBWuUXZV85/3yy8n&#10;nMVEtiHtrKz5XkZ+Pv/86azzMzlxa6cbGRiC2DjrfM3XKflZVUWxlobigfPSwti6YChBDauqCdQh&#10;utHVZDQ6qjoXGh+ckDFi97I38nmJ37ZSpJu2jTIxXXPUlsoayvqY12p+RrNVIL9WYiiDPlCFIWWR&#10;9DnUJSVim6D+CmWUCC66Nh0IZyrXtkrI0gO6GY/edXO3Ji9LLwAn+meY4v8LK663t4GpBnd3xJkl&#10;gzv6AdTIrrRk2ANAnY8z+N352zBoEWLudtcGk//og+0KqPtnUOUuMYHN6dfx5PQE2AvYTqeTaQG9&#10;ejnsQ0zfpDMsCzUPyF6gpO1VTEgI1yeXnCs6rZql0roo+3ihA9sSrhesaFzHmaaYsFnzZflyBwjx&#10;5pi2rEPHk+NRrovAu1ZTgmg8kIh2xRnpFQgtUii1vDkdP5Y0N3FJcd1XWyL29DMqYQa0MjU/GeVv&#10;KFnb3KIsLB6gyFfRg5+lR9fscXvB9bSOXiwVklwBgFsK4DG6w2ymGyytdmjZDRJnaxd+/2s/+4Ne&#10;sHLWYS4Ax68NBQlcv1sQ73R8eJgHqSiH0+MJlPDa8vjaYjfmwuFuxngFvChi9k/6SWyDMw8Y4UXO&#10;ChNZgdw98INykfp5xSMg5GJR3DA8ntKVvfMiB884ZXjvdw8U/ECkBAZeu6cZotk7PvW++aR1i01y&#10;rSpke8EVtMkKBq8QaHgk8mS/1ovXy1M2/wMAAP//AwBQSwMEFAAGAAgAAAAhAOiXMLXhAAAACgEA&#10;AA8AAABkcnMvZG93bnJldi54bWxMj0FLw0AUhO+C/2F5ghexG61pm5iXUoTirWAb8LrNvibB7Nu4&#10;u2nTf+960uMww8w3xXoyvTiT851lhKdZAoK4trrjBqE6bB9XIHxQrFVvmRCu5GFd3t4UKtf2wh90&#10;3odGxBL2uUJoQxhyKX3dklF+Zgfi6J2sMypE6RqpnbrEctPL5yRZSKM6jgutGuitpfprPxqEU13J&#10;90/5vT00blctN9OYXncPiPd30+YVRKAp/IXhFz+iQxmZjnZk7UWPMJ/HKwHhJUsyEDGwWmRLEEeE&#10;NEkzkGUh/18ofwAAAP//AwBQSwECLQAUAAYACAAAACEAtoM4kv4AAADhAQAAEwAAAAAAAAAAAAAA&#10;AAAAAAAAW0NvbnRlbnRfVHlwZXNdLnhtbFBLAQItABQABgAIAAAAIQA4/SH/1gAAAJQBAAALAAAA&#10;AAAAAAAAAAAAAC8BAABfcmVscy8ucmVsc1BLAQItABQABgAIAAAAIQDM4dlhcwIAABIFAAAOAAAA&#10;AAAAAAAAAAAAAC4CAABkcnMvZTJvRG9jLnhtbFBLAQItABQABgAIAAAAIQDolzC14QAAAAoBAAAP&#10;AAAAAAAAAAAAAAAAAM0EAABkcnMvZG93bnJldi54bWxQSwUGAAAAAAQABADzAAAA2wUAAAAA&#10;" fillcolor="window" strokecolor="window" strokeweight="1pt">
                <w10:wrap anchorx="margin"/>
              </v:rect>
            </w:pict>
          </mc:Fallback>
        </mc:AlternateContent>
      </w:r>
      <w:r w:rsidRPr="009D32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58BF688" wp14:editId="757DB2F1">
            <wp:simplePos x="0" y="0"/>
            <wp:positionH relativeFrom="margin">
              <wp:posOffset>1438275</wp:posOffset>
            </wp:positionH>
            <wp:positionV relativeFrom="margin">
              <wp:posOffset>6887845</wp:posOffset>
            </wp:positionV>
            <wp:extent cx="2873375" cy="960755"/>
            <wp:effectExtent l="0" t="0" r="317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2B6">
        <w:rPr>
          <w:rFonts w:ascii="Times New Roman" w:eastAsia="Calibri" w:hAnsi="Times New Roman" w:cs="Times New Roman"/>
          <w:b/>
          <w:iCs/>
          <w:sz w:val="32"/>
          <w:szCs w:val="24"/>
        </w:rPr>
        <w:t xml:space="preserve">Dr. </w:t>
      </w:r>
      <w:proofErr w:type="spellStart"/>
      <w:r w:rsidRPr="009D32B6">
        <w:rPr>
          <w:rFonts w:ascii="Times New Roman" w:eastAsia="Calibri" w:hAnsi="Times New Roman" w:cs="Times New Roman"/>
          <w:b/>
          <w:iCs/>
          <w:sz w:val="32"/>
          <w:szCs w:val="24"/>
        </w:rPr>
        <w:t>Hj</w:t>
      </w:r>
      <w:proofErr w:type="spellEnd"/>
      <w:r w:rsidRPr="009D32B6">
        <w:rPr>
          <w:rFonts w:ascii="Times New Roman" w:eastAsia="Calibri" w:hAnsi="Times New Roman" w:cs="Times New Roman"/>
          <w:b/>
          <w:iCs/>
          <w:sz w:val="32"/>
          <w:szCs w:val="24"/>
        </w:rPr>
        <w:t xml:space="preserve">. </w:t>
      </w:r>
      <w:proofErr w:type="spellStart"/>
      <w:r w:rsidRPr="009D32B6">
        <w:rPr>
          <w:rFonts w:ascii="Times New Roman" w:eastAsia="Calibri" w:hAnsi="Times New Roman" w:cs="Times New Roman"/>
          <w:b/>
          <w:iCs/>
          <w:sz w:val="32"/>
          <w:szCs w:val="24"/>
        </w:rPr>
        <w:t>Erni</w:t>
      </w:r>
      <w:proofErr w:type="spellEnd"/>
      <w:r w:rsidRPr="009D32B6">
        <w:rPr>
          <w:rFonts w:ascii="Times New Roman" w:eastAsia="Calibri" w:hAnsi="Times New Roman" w:cs="Times New Roman"/>
          <w:b/>
          <w:iCs/>
          <w:sz w:val="32"/>
          <w:szCs w:val="24"/>
        </w:rPr>
        <w:t xml:space="preserve"> </w:t>
      </w:r>
      <w:proofErr w:type="spellStart"/>
      <w:r w:rsidRPr="009D32B6">
        <w:rPr>
          <w:rFonts w:ascii="Times New Roman" w:eastAsia="Calibri" w:hAnsi="Times New Roman" w:cs="Times New Roman"/>
          <w:b/>
          <w:iCs/>
          <w:sz w:val="32"/>
          <w:szCs w:val="24"/>
        </w:rPr>
        <w:t>Rusyani</w:t>
      </w:r>
      <w:proofErr w:type="spellEnd"/>
      <w:r w:rsidRPr="009D32B6">
        <w:rPr>
          <w:rFonts w:ascii="Times New Roman" w:eastAsia="Calibri" w:hAnsi="Times New Roman" w:cs="Times New Roman"/>
          <w:b/>
          <w:iCs/>
          <w:sz w:val="32"/>
          <w:szCs w:val="24"/>
        </w:rPr>
        <w:t xml:space="preserve"> SE, MM.</w:t>
      </w: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Pr="009D32B6" w:rsidRDefault="009D32B6" w:rsidP="009D32B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32B6" w:rsidRPr="009D32B6" w:rsidRDefault="009D32B6" w:rsidP="009D32B6">
      <w:pPr>
        <w:spacing w:after="0" w:line="240" w:lineRule="auto"/>
        <w:rPr>
          <w:rFonts w:ascii="Book Antiqua" w:eastAsia="Calibri" w:hAnsi="Book Antiqua" w:cs="Tahoma"/>
          <w:b/>
          <w:sz w:val="21"/>
          <w:szCs w:val="21"/>
          <w:lang w:val="id-ID"/>
        </w:rPr>
      </w:pPr>
      <w:r w:rsidRPr="009D32B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1CCD5" wp14:editId="194BC8F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40000" cy="3528000"/>
                <wp:effectExtent l="0" t="0" r="27305" b="15875"/>
                <wp:wrapSquare wrapText="bothSides"/>
                <wp:docPr id="10" name="Rectangl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352800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89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B6" w:rsidRPr="00845BD8" w:rsidRDefault="009D32B6" w:rsidP="009D32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UNDANG-UNDANG REPUBLIK INDONESIA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NOMOR 28 TAHUN 2014 TENTANG HAK CIPTA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Pasal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 xml:space="preserve"> 9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(1)</w:t>
                            </w: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pemegang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sebagaimana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dimaksud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dalam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Pasal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8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memiliki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Ekonomi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untuk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melakukan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567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a.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Penerbitan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; 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567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b.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Penggandaan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dalam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segala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bentuknya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; 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567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e.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Pendistribusian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salinannya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; 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567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g.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Pengumuman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; 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(2) </w:t>
                            </w: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Setiap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orang yang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melaksanakan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ekonomi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sebagaimana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dimaksud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pada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ayat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(1)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wajib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mendapatkan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izin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Pemegang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(3) </w:t>
                            </w: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Setiap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Orang yang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tanpa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izin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Pemegang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dilarang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melakukan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penggandaan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Penggunaan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Secara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Komersial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.  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>Pasal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b/>
                                <w:sz w:val="19"/>
                                <w:szCs w:val="19"/>
                              </w:rPr>
                              <w:t xml:space="preserve"> 113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(3)</w:t>
                            </w: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Setiap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Orang yang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dengan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tanpa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tanpa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izin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pemegang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melakukan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pelanggaran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ekonomi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Pencipta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sebagaimana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dimaksud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dalam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Pasal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9 (1)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huruf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a,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huruf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b,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huruf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e,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huruf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g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untuk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Penggunaan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Secara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Komersial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dipidana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dengan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pidana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penjara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paling lama 4 (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empat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)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tahun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pidana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denda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paling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banyak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Rp1.000.000.000,00 (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satu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miliar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rupiah). </w:t>
                            </w:r>
                          </w:p>
                          <w:p w:rsidR="009D32B6" w:rsidRPr="00845BD8" w:rsidRDefault="009D32B6" w:rsidP="009D32B6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(4)</w:t>
                            </w:r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Setiap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Orang yang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memenuhi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unsur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sebagaimana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dimaksud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pada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ayat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(3) yang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dilakukan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dalam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bentuk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pembajakan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dipidana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dengan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pidana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penjara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paling lama 10 (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sepuluh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)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tahun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dan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pidana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denda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paling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banyak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Rp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. 4.000.000.000,00 (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empat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miliar</w:t>
                            </w:r>
                            <w:proofErr w:type="spellEnd"/>
                            <w:r w:rsidRPr="00845BD8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rupiah).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CCD5" id="Rectangle 1049" o:spid="_x0000_s1026" style="position:absolute;margin-left:0;margin-top:0;width:396.85pt;height:277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J+OAIAAG4EAAAOAAAAZHJzL2Uyb0RvYy54bWysVNuO0zAQfUfiHyy/06SlZduo6WrVsghp&#10;gRULHzB1nMbCsc3YbbJ8PWOn2wu8IVrJ8tgzZ+ac8WR527eaHSR6ZU3Jx6OcM2mErZTZlfz7t/s3&#10;c858AFOBtkaW/Fl6frt6/WrZuUJObGN1JZERiPFF50rehOCKLPOikS34kXXS0GVtsYVAJu6yCqEj&#10;9FZnkzx/l3UWK4dWSO/pdDNc8lXCr2spwpe69jIwXXKqLaQV07qNa7ZaQrFDcI0SxzLgH6poQRlK&#10;eoLaQAC2R/UXVKsEWm/rMBK2zWxdKyETB2Izzv9g89SAk4kLiePdSSb//2DF58MjMlVR70geAy31&#10;6CupBmanJRvn00WUqHO+IM8n94iRpHcPVvzwzNh1Q47yDtF2jYSKChtH/+wqIBqeQtm2+2QrSgD7&#10;YJNafY1tBCQdWJ+a8nxqiuwDE3Q4y6c5/TgTdPd2NplHI+aA4iXcoQ8fpG1Z3JQcqf4ED4cHHwbX&#10;F5dUvtWquldaJwN327VGdgB6IZtF/A+x2jUwnM4X55R+cE/p/SWONqwj9rP5zSzFX10eowa4yOZE&#10;4cqtVYGGQau25JHl4ARFVPa9qYgIFAGUHvbEX5uj1FHdoUuh3/bkGCXf2uqZREc7PHoaUto0Fn9x&#10;1tGDL7n/uQeUnOmPhhq3GE+ncUKSMZ3dTMjAy5vt5Q0YQVAlD5wN23UYpmrvUO0ayjROMhh7R82u&#10;VWrDuapj3fSok5LHAYxTc2knr/NnYvUbAAD//wMAUEsDBBQABgAIAAAAIQDol0oo2gAAAAUBAAAP&#10;AAAAZHJzL2Rvd25yZXYueG1sTI/BTsMwEETvSPyDtUi9UadA0iTEqRCCCzdSPmAbL3HUeB3FTpvy&#10;9RgucFlpNKOZt9VusYM40eR7xwo26wQEcet0z52Cj/3rbQ7CB2SNg2NScCEPu/r6qsJSuzO/06kJ&#10;nYgl7EtUYEIYSyl9a8iiX7uROHqfbrIYopw6qSc8x3I7yLskyaTFnuOCwZGeDbXHZrYK8KvZ+Jci&#10;ZKbI++NcLG7/lj8otbpZnh5BBFrCXxh+8CM61JHp4GbWXgwK4iPh90ZvW9xvQRwUpGmagawr+Z++&#10;/gYAAP//AwBQSwECLQAUAAYACAAAACEAtoM4kv4AAADhAQAAEwAAAAAAAAAAAAAAAAAAAAAAW0Nv&#10;bnRlbnRfVHlwZXNdLnhtbFBLAQItABQABgAIAAAAIQA4/SH/1gAAAJQBAAALAAAAAAAAAAAAAAAA&#10;AC8BAABfcmVscy8ucmVsc1BLAQItABQABgAIAAAAIQAQO2J+OAIAAG4EAAAOAAAAAAAAAAAAAAAA&#10;AC4CAABkcnMvZTJvRG9jLnhtbFBLAQItABQABgAIAAAAIQDol0oo2gAAAAUBAAAPAAAAAAAAAAAA&#10;AAAAAJIEAABkcnMvZG93bnJldi54bWxQSwUGAAAAAAQABADzAAAAmQUAAAAA&#10;" fillcolor="#d9d9d9" strokeweight="1.25pt">
                <v:fill opacity="58339f"/>
                <v:textbox>
                  <w:txbxContent>
                    <w:p w:rsidR="009D32B6" w:rsidRPr="00845BD8" w:rsidRDefault="009D32B6" w:rsidP="009D32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UNDANG-UNDANG REPUBLIK INDONESIA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NOMOR 28 TAHUN 2014 TENTANG HAK CIPTA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845BD8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Pasal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 xml:space="preserve"> 9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(1)</w:t>
                      </w: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pemegang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sebagaimana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dimaksud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dalam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Pasal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8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memiliki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Ekonomi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untuk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melakukan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567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a.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Penerbitan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; 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567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b.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Penggandaan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dalam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segala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bentuknya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; 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567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e.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Pendistribusian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salinannya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; 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567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g.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Pengumuman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; 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(2) </w:t>
                      </w: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Setiap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orang yang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melaksanakan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ekonomi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sebagaimana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dimaksud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pada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ayat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(1)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wajib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mendapatkan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izin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Pemegang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.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(3) </w:t>
                      </w: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Setiap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Orang yang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tanpa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izin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Pemegang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dilarang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melakukan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penggandaan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/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Penggunaan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Secara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Komersial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.  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845BD8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>Pasal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b/>
                          <w:sz w:val="19"/>
                          <w:szCs w:val="19"/>
                        </w:rPr>
                        <w:t xml:space="preserve"> 113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(3)</w:t>
                      </w: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Setiap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Orang yang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dengan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tanpa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/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tanpa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izin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pemegang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melakukan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pelanggaran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ekonomi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Pencipta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sebagaimana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dimaksud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dalam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Pasal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9 (1)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huruf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a,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huruf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b,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huruf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e,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/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huruf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g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untuk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Penggunaan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Secara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Komersial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dipidana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dengan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pidana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penjara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paling lama 4 (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empat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)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tahun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/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pidana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denda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paling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banyak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Rp1.000.000.000,00 (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satu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miliar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rupiah). </w:t>
                      </w:r>
                    </w:p>
                    <w:p w:rsidR="009D32B6" w:rsidRPr="00845BD8" w:rsidRDefault="009D32B6" w:rsidP="009D32B6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(4)</w:t>
                      </w:r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Setiap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Orang yang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memenuhi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unsur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sebagaimana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dimaksud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pada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ayat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(3) yang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dilakukan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dalam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bentuk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pembajakan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dipidana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dengan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pidana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penjara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paling lama 10 (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sepuluh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)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tahun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dan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/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atau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pidana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denda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paling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banyak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Rp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. 4.000.000.000,00 (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empat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>miliar</w:t>
                      </w:r>
                      <w:proofErr w:type="spellEnd"/>
                      <w:r w:rsidRPr="00845BD8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rupiah).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D32B6" w:rsidRPr="009D32B6" w:rsidRDefault="009D32B6" w:rsidP="009D32B6">
      <w:pPr>
        <w:spacing w:after="0" w:line="240" w:lineRule="auto"/>
        <w:rPr>
          <w:rFonts w:ascii="Book Antiqua" w:eastAsia="Calibri" w:hAnsi="Book Antiqua" w:cs="Tahoma"/>
          <w:b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b/>
          <w:sz w:val="21"/>
          <w:szCs w:val="21"/>
          <w:lang w:val="id-ID"/>
        </w:rPr>
        <w:t>Hak Cipta Dilindungi Undang-undang</w:t>
      </w:r>
    </w:p>
    <w:p w:rsidR="009D32B6" w:rsidRPr="009D32B6" w:rsidRDefault="009D32B6" w:rsidP="009D32B6">
      <w:pPr>
        <w:spacing w:after="0" w:line="240" w:lineRule="auto"/>
        <w:rPr>
          <w:rFonts w:ascii="Book Antiqua" w:eastAsia="Calibri" w:hAnsi="Book Antiqua" w:cs="Tahoma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>Dilarang keras memperbanyak, memfotokopi sebagian</w:t>
      </w:r>
    </w:p>
    <w:p w:rsidR="009D32B6" w:rsidRPr="009D32B6" w:rsidRDefault="009D32B6" w:rsidP="009D32B6">
      <w:pPr>
        <w:spacing w:after="0" w:line="240" w:lineRule="auto"/>
        <w:rPr>
          <w:rFonts w:ascii="Book Antiqua" w:eastAsia="Calibri" w:hAnsi="Book Antiqua" w:cs="Tahoma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>atau seluruh isi buku ini, serta memperjualbelikannya</w:t>
      </w:r>
    </w:p>
    <w:p w:rsidR="009D32B6" w:rsidRPr="009D32B6" w:rsidRDefault="009D32B6" w:rsidP="009D32B6">
      <w:pPr>
        <w:spacing w:after="0" w:line="240" w:lineRule="auto"/>
        <w:rPr>
          <w:rFonts w:ascii="Book Antiqua" w:eastAsia="Calibri" w:hAnsi="Book Antiqua" w:cs="Tahoma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>tanpa mendapat izin tertulis dari Penerbit.</w:t>
      </w:r>
    </w:p>
    <w:p w:rsidR="009D32B6" w:rsidRPr="009D32B6" w:rsidRDefault="009D32B6" w:rsidP="009D32B6">
      <w:pPr>
        <w:spacing w:after="0" w:line="240" w:lineRule="auto"/>
        <w:rPr>
          <w:rFonts w:ascii="Book Antiqua" w:eastAsia="Calibri" w:hAnsi="Book Antiqua" w:cs="Tahoma"/>
          <w:sz w:val="21"/>
          <w:szCs w:val="21"/>
          <w:lang w:val="id-ID"/>
        </w:rPr>
      </w:pPr>
    </w:p>
    <w:p w:rsidR="009D32B6" w:rsidRPr="009D32B6" w:rsidRDefault="009D32B6" w:rsidP="009D32B6">
      <w:pPr>
        <w:tabs>
          <w:tab w:val="left" w:pos="1701"/>
          <w:tab w:val="left" w:pos="1843"/>
        </w:tabs>
        <w:spacing w:after="0" w:line="240" w:lineRule="auto"/>
        <w:ind w:right="1"/>
        <w:rPr>
          <w:rFonts w:ascii="Book Antiqua" w:eastAsia="Calibri" w:hAnsi="Book Antiqua" w:cs="Tahoma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b/>
          <w:sz w:val="21"/>
          <w:szCs w:val="21"/>
          <w:lang w:val="id-ID"/>
        </w:rPr>
        <w:t>© 202</w:t>
      </w:r>
      <w:r w:rsidRPr="009D32B6">
        <w:rPr>
          <w:rFonts w:ascii="Book Antiqua" w:eastAsia="Calibri" w:hAnsi="Book Antiqua" w:cs="Tahoma"/>
          <w:b/>
          <w:sz w:val="21"/>
          <w:szCs w:val="21"/>
        </w:rPr>
        <w:t>1</w:t>
      </w:r>
      <w:r w:rsidRPr="009D32B6">
        <w:rPr>
          <w:rFonts w:ascii="Book Antiqua" w:eastAsia="Calibri" w:hAnsi="Book Antiqua" w:cs="Tahoma"/>
          <w:b/>
          <w:sz w:val="21"/>
          <w:szCs w:val="21"/>
          <w:lang w:val="id-ID"/>
        </w:rPr>
        <w:t>, Penerbit Alfabeta, Bandung</w:t>
      </w:r>
    </w:p>
    <w:p w:rsidR="009D32B6" w:rsidRPr="009D32B6" w:rsidRDefault="009D32B6" w:rsidP="009D32B6">
      <w:pPr>
        <w:tabs>
          <w:tab w:val="left" w:pos="1701"/>
          <w:tab w:val="left" w:pos="1843"/>
        </w:tabs>
        <w:spacing w:before="60" w:after="60" w:line="240" w:lineRule="auto"/>
        <w:rPr>
          <w:rFonts w:ascii="Book Antiqua" w:eastAsia="Calibri" w:hAnsi="Book Antiqua" w:cs="Tahoma"/>
          <w:color w:val="FF0000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color w:val="000000"/>
          <w:sz w:val="21"/>
          <w:szCs w:val="21"/>
        </w:rPr>
        <w:t xml:space="preserve">Pdk190 </w:t>
      </w:r>
      <w:r w:rsidRPr="009D32B6">
        <w:rPr>
          <w:rFonts w:ascii="Book Antiqua" w:eastAsia="Calibri" w:hAnsi="Book Antiqua" w:cs="Tahoma"/>
          <w:color w:val="000000"/>
          <w:sz w:val="21"/>
          <w:szCs w:val="21"/>
          <w:lang w:val="id-ID"/>
        </w:rPr>
        <w:t>(</w:t>
      </w:r>
      <w:r w:rsidRPr="009D32B6">
        <w:rPr>
          <w:rFonts w:ascii="Book Antiqua" w:eastAsia="Calibri" w:hAnsi="Book Antiqua" w:cs="Tahoma"/>
          <w:color w:val="000000"/>
          <w:sz w:val="21"/>
          <w:szCs w:val="21"/>
        </w:rPr>
        <w:t>viii</w:t>
      </w:r>
      <w:r w:rsidRPr="009D32B6">
        <w:rPr>
          <w:rFonts w:ascii="Book Antiqua" w:eastAsia="Calibri" w:hAnsi="Book Antiqua" w:cs="Tahoma"/>
          <w:color w:val="000000"/>
          <w:sz w:val="21"/>
          <w:szCs w:val="21"/>
          <w:lang w:val="id-ID"/>
        </w:rPr>
        <w:t xml:space="preserve"> + 2</w:t>
      </w:r>
      <w:r w:rsidRPr="009D32B6">
        <w:rPr>
          <w:rFonts w:ascii="Book Antiqua" w:eastAsia="Calibri" w:hAnsi="Book Antiqua" w:cs="Tahoma"/>
          <w:color w:val="000000"/>
          <w:sz w:val="21"/>
          <w:szCs w:val="21"/>
        </w:rPr>
        <w:t>40</w:t>
      </w:r>
      <w:r w:rsidRPr="009D32B6">
        <w:rPr>
          <w:rFonts w:ascii="Book Antiqua" w:eastAsia="Calibri" w:hAnsi="Book Antiqua" w:cs="Tahoma"/>
          <w:color w:val="000000"/>
          <w:sz w:val="21"/>
          <w:szCs w:val="21"/>
          <w:lang w:val="id-ID"/>
        </w:rPr>
        <w:t xml:space="preserve">) </w:t>
      </w:r>
      <w:r w:rsidRPr="009D32B6">
        <w:rPr>
          <w:rFonts w:ascii="Book Antiqua" w:eastAsia="Calibri" w:hAnsi="Book Antiqua" w:cs="Tahoma"/>
          <w:color w:val="000000"/>
          <w:sz w:val="21"/>
          <w:szCs w:val="21"/>
        </w:rPr>
        <w:t>18,2</w:t>
      </w:r>
      <w:r w:rsidRPr="009D32B6">
        <w:rPr>
          <w:rFonts w:ascii="Book Antiqua" w:eastAsia="Calibri" w:hAnsi="Book Antiqua" w:cs="Tahoma"/>
          <w:color w:val="000000"/>
          <w:sz w:val="21"/>
          <w:szCs w:val="21"/>
          <w:lang w:val="id-ID"/>
        </w:rPr>
        <w:t xml:space="preserve"> x 2</w:t>
      </w:r>
      <w:r w:rsidRPr="009D32B6">
        <w:rPr>
          <w:rFonts w:ascii="Book Antiqua" w:eastAsia="Calibri" w:hAnsi="Book Antiqua" w:cs="Tahoma"/>
          <w:color w:val="000000"/>
          <w:sz w:val="21"/>
          <w:szCs w:val="21"/>
        </w:rPr>
        <w:t>5,7</w:t>
      </w:r>
      <w:r w:rsidRPr="009D32B6">
        <w:rPr>
          <w:rFonts w:ascii="Book Antiqua" w:eastAsia="Calibri" w:hAnsi="Book Antiqua" w:cs="Tahoma"/>
          <w:color w:val="000000"/>
          <w:sz w:val="21"/>
          <w:szCs w:val="21"/>
          <w:lang w:val="id-ID"/>
        </w:rPr>
        <w:t xml:space="preserve"> cm</w:t>
      </w:r>
    </w:p>
    <w:p w:rsidR="009D32B6" w:rsidRPr="009D32B6" w:rsidRDefault="009D32B6" w:rsidP="009D32B6">
      <w:pPr>
        <w:tabs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1843" w:hanging="1843"/>
        <w:rPr>
          <w:rFonts w:ascii="Book Antiqua" w:eastAsia="Calibri" w:hAnsi="Book Antiqua" w:cs="Tahoma"/>
          <w:sz w:val="21"/>
          <w:szCs w:val="21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>Judul Buku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>: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</w:rPr>
        <w:t>MONOGRAF</w:t>
      </w:r>
    </w:p>
    <w:p w:rsidR="009D32B6" w:rsidRPr="009D32B6" w:rsidRDefault="009D32B6" w:rsidP="009D32B6">
      <w:pPr>
        <w:tabs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1843" w:hanging="1843"/>
        <w:rPr>
          <w:rFonts w:ascii="Book Antiqua" w:eastAsia="Calibri" w:hAnsi="Book Antiqua" w:cs="Tahoma"/>
          <w:sz w:val="21"/>
          <w:szCs w:val="21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Studi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Kasus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Penyusunan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Indeks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Etika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Pelayanan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Pendidikan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di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Perguruan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Tinggi</w:t>
      </w:r>
    </w:p>
    <w:p w:rsidR="009D32B6" w:rsidRPr="009D32B6" w:rsidRDefault="009D32B6" w:rsidP="009D32B6">
      <w:pPr>
        <w:tabs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1843" w:hanging="1843"/>
        <w:rPr>
          <w:rFonts w:ascii="Book Antiqua" w:eastAsia="Calibri" w:hAnsi="Book Antiqua" w:cs="Tahoma"/>
          <w:sz w:val="21"/>
          <w:szCs w:val="21"/>
        </w:rPr>
      </w:pPr>
      <w:r w:rsidRPr="009D32B6">
        <w:rPr>
          <w:rFonts w:ascii="Book Antiqua" w:eastAsia="Calibri" w:hAnsi="Book Antiqua" w:cs="Tahoma"/>
          <w:sz w:val="21"/>
          <w:szCs w:val="21"/>
        </w:rPr>
        <w:tab/>
      </w:r>
      <w:r w:rsidRPr="009D32B6">
        <w:rPr>
          <w:rFonts w:ascii="Book Antiqua" w:eastAsia="Calibri" w:hAnsi="Book Antiqua" w:cs="Tahoma"/>
          <w:sz w:val="21"/>
          <w:szCs w:val="21"/>
        </w:rPr>
        <w:tab/>
        <w:t>(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Studi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Pada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Perguruan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Tinggi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Vokasi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Berasrama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>)</w:t>
      </w:r>
    </w:p>
    <w:p w:rsidR="009D32B6" w:rsidRPr="009D32B6" w:rsidRDefault="009D32B6" w:rsidP="009D32B6">
      <w:pPr>
        <w:tabs>
          <w:tab w:val="left" w:pos="1701"/>
          <w:tab w:val="left" w:pos="1843"/>
          <w:tab w:val="left" w:pos="2268"/>
          <w:tab w:val="left" w:pos="2552"/>
        </w:tabs>
        <w:spacing w:before="60" w:after="0" w:line="240" w:lineRule="auto"/>
        <w:ind w:left="1843" w:hanging="1843"/>
        <w:rPr>
          <w:rFonts w:ascii="Book Antiqua" w:eastAsia="Calibri" w:hAnsi="Book Antiqua" w:cs="Tahoma"/>
          <w:sz w:val="21"/>
          <w:szCs w:val="21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>Penulis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 xml:space="preserve">: Dr.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Hj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.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Erni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 xml:space="preserve"> 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Rusyani</w:t>
      </w:r>
      <w:proofErr w:type="spellEnd"/>
      <w:r w:rsidRPr="009D32B6">
        <w:rPr>
          <w:rFonts w:ascii="Book Antiqua" w:eastAsia="Calibri" w:hAnsi="Book Antiqua" w:cs="Tahoma"/>
          <w:sz w:val="21"/>
          <w:szCs w:val="21"/>
        </w:rPr>
        <w:t>, SE., MM</w:t>
      </w:r>
    </w:p>
    <w:p w:rsidR="009D32B6" w:rsidRPr="009D32B6" w:rsidRDefault="009D32B6" w:rsidP="009D32B6">
      <w:pPr>
        <w:tabs>
          <w:tab w:val="left" w:pos="1701"/>
          <w:tab w:val="left" w:pos="1843"/>
          <w:tab w:val="left" w:pos="2268"/>
          <w:tab w:val="left" w:pos="2552"/>
        </w:tabs>
        <w:spacing w:before="40" w:after="0" w:line="240" w:lineRule="auto"/>
        <w:ind w:left="1843" w:hanging="1843"/>
        <w:rPr>
          <w:rFonts w:ascii="Book Antiqua" w:eastAsia="Calibri" w:hAnsi="Book Antiqua" w:cs="Tahoma"/>
          <w:sz w:val="21"/>
          <w:szCs w:val="21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>Penerbit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 xml:space="preserve">: 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Umbra BT" w:eastAsia="Calibri" w:hAnsi="Umbra BT" w:cs="Tahoma"/>
          <w:sz w:val="21"/>
          <w:szCs w:val="21"/>
          <w:lang w:val="id-ID"/>
        </w:rPr>
        <w:t>ALFABETA,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 xml:space="preserve"> cv</w:t>
      </w:r>
    </w:p>
    <w:p w:rsidR="009D32B6" w:rsidRPr="009D32B6" w:rsidRDefault="009D32B6" w:rsidP="009D32B6">
      <w:pPr>
        <w:tabs>
          <w:tab w:val="left" w:pos="709"/>
          <w:tab w:val="left" w:pos="1701"/>
          <w:tab w:val="left" w:pos="1800"/>
          <w:tab w:val="left" w:pos="1843"/>
          <w:tab w:val="left" w:pos="2040"/>
          <w:tab w:val="left" w:pos="2552"/>
        </w:tabs>
        <w:spacing w:after="0" w:line="240" w:lineRule="auto"/>
        <w:ind w:right="1"/>
        <w:rPr>
          <w:rFonts w:ascii="Book Antiqua" w:eastAsia="Calibri" w:hAnsi="Book Antiqua" w:cs="Tahoma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>Jl. Gegerkalong Hilir No. 84 Bandung</w:t>
      </w:r>
    </w:p>
    <w:p w:rsidR="009D32B6" w:rsidRPr="009D32B6" w:rsidRDefault="009D32B6" w:rsidP="009D32B6">
      <w:pPr>
        <w:tabs>
          <w:tab w:val="left" w:pos="1701"/>
          <w:tab w:val="left" w:pos="1843"/>
          <w:tab w:val="left" w:pos="2040"/>
          <w:tab w:val="left" w:pos="2552"/>
        </w:tabs>
        <w:spacing w:after="0" w:line="240" w:lineRule="auto"/>
        <w:ind w:right="1"/>
        <w:rPr>
          <w:rFonts w:ascii="Book Antiqua" w:eastAsia="Calibri" w:hAnsi="Book Antiqua" w:cs="Tahoma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>Telp. (022) 200 8822 Fax. (022) 2020 373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br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>Mobile/Message: 081 1213 9484</w:t>
      </w:r>
    </w:p>
    <w:p w:rsidR="009D32B6" w:rsidRPr="009D32B6" w:rsidRDefault="009D32B6" w:rsidP="009D32B6">
      <w:pPr>
        <w:tabs>
          <w:tab w:val="left" w:pos="1701"/>
          <w:tab w:val="left" w:pos="1800"/>
          <w:tab w:val="left" w:pos="1843"/>
          <w:tab w:val="left" w:pos="2040"/>
          <w:tab w:val="left" w:pos="2552"/>
        </w:tabs>
        <w:spacing w:after="0" w:line="240" w:lineRule="auto"/>
        <w:ind w:right="1"/>
        <w:rPr>
          <w:rFonts w:ascii="Book Antiqua" w:eastAsia="Calibri" w:hAnsi="Book Antiqua" w:cs="Tahoma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 xml:space="preserve"> 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>Website: www.cvalfabeta.com</w:t>
      </w:r>
    </w:p>
    <w:p w:rsidR="009D32B6" w:rsidRPr="009D32B6" w:rsidRDefault="009D32B6" w:rsidP="009D32B6">
      <w:pPr>
        <w:tabs>
          <w:tab w:val="left" w:pos="1701"/>
          <w:tab w:val="left" w:pos="1800"/>
          <w:tab w:val="left" w:pos="1843"/>
          <w:tab w:val="left" w:pos="2040"/>
          <w:tab w:val="left" w:pos="2552"/>
        </w:tabs>
        <w:spacing w:after="0" w:line="240" w:lineRule="auto"/>
        <w:ind w:right="1"/>
        <w:rPr>
          <w:rFonts w:ascii="Book Antiqua" w:eastAsia="Calibri" w:hAnsi="Book Antiqua" w:cs="Tahoma"/>
          <w:sz w:val="21"/>
          <w:szCs w:val="21"/>
          <w:lang w:val="id-ID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>Email: alfabetabdg@yahoo.co.id</w:t>
      </w:r>
    </w:p>
    <w:p w:rsidR="009D32B6" w:rsidRPr="009D32B6" w:rsidRDefault="009D32B6" w:rsidP="009D32B6">
      <w:pPr>
        <w:tabs>
          <w:tab w:val="left" w:pos="1701"/>
          <w:tab w:val="left" w:pos="1800"/>
          <w:tab w:val="left" w:pos="1843"/>
          <w:tab w:val="left" w:pos="2040"/>
          <w:tab w:val="left" w:pos="2552"/>
        </w:tabs>
        <w:spacing w:before="60" w:after="60" w:line="240" w:lineRule="auto"/>
        <w:rPr>
          <w:rFonts w:ascii="Book Antiqua" w:eastAsia="Calibri" w:hAnsi="Book Antiqua" w:cs="Tahoma"/>
          <w:sz w:val="21"/>
          <w:szCs w:val="21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>Cetakan Ke</w:t>
      </w:r>
      <w:proofErr w:type="spellStart"/>
      <w:r w:rsidRPr="009D32B6">
        <w:rPr>
          <w:rFonts w:ascii="Book Antiqua" w:eastAsia="Calibri" w:hAnsi="Book Antiqua" w:cs="Tahoma"/>
          <w:sz w:val="21"/>
          <w:szCs w:val="21"/>
        </w:rPr>
        <w:t>satu</w:t>
      </w:r>
      <w:proofErr w:type="spellEnd"/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 xml:space="preserve">: 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</w:rPr>
        <w:t>2021</w:t>
      </w:r>
    </w:p>
    <w:p w:rsidR="009D32B6" w:rsidRPr="009D32B6" w:rsidRDefault="009D32B6" w:rsidP="009D32B6">
      <w:pPr>
        <w:tabs>
          <w:tab w:val="left" w:pos="1701"/>
          <w:tab w:val="left" w:pos="1800"/>
          <w:tab w:val="left" w:pos="1843"/>
          <w:tab w:val="left" w:pos="2040"/>
          <w:tab w:val="left" w:pos="2552"/>
        </w:tabs>
        <w:spacing w:before="60" w:after="60" w:line="240" w:lineRule="auto"/>
        <w:ind w:right="851"/>
        <w:rPr>
          <w:rFonts w:ascii="Book Antiqua" w:eastAsia="Calibri" w:hAnsi="Book Antiqua" w:cs="Tahoma"/>
          <w:sz w:val="21"/>
          <w:szCs w:val="21"/>
        </w:rPr>
      </w:pPr>
      <w:r w:rsidRPr="009D32B6">
        <w:rPr>
          <w:rFonts w:ascii="Book Antiqua" w:eastAsia="Calibri" w:hAnsi="Book Antiqua" w:cs="Tahoma"/>
          <w:sz w:val="21"/>
          <w:szCs w:val="21"/>
          <w:lang w:val="id-ID"/>
        </w:rPr>
        <w:t>ISBN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  <w:t xml:space="preserve">: </w: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ab/>
      </w:r>
      <w:r w:rsidRPr="009D32B6">
        <w:rPr>
          <w:rFonts w:ascii="Book Antiqua" w:eastAsia="Calibri" w:hAnsi="Book Antiqua" w:cs="Tahoma"/>
          <w:sz w:val="21"/>
          <w:szCs w:val="21"/>
        </w:rPr>
        <w:t>978-602-289</w:t>
      </w:r>
    </w:p>
    <w:p w:rsidR="009D32B6" w:rsidRPr="009D32B6" w:rsidRDefault="009D32B6" w:rsidP="009D3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32B6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89CEC" wp14:editId="4758B545">
                <wp:simplePos x="0" y="0"/>
                <wp:positionH relativeFrom="margin">
                  <wp:align>center</wp:align>
                </wp:positionH>
                <wp:positionV relativeFrom="paragraph">
                  <wp:posOffset>205214</wp:posOffset>
                </wp:positionV>
                <wp:extent cx="5312980" cy="551793"/>
                <wp:effectExtent l="0" t="0" r="2159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980" cy="551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C71C0" id="Rectangle 17" o:spid="_x0000_s1026" style="position:absolute;margin-left:0;margin-top:16.15pt;width:418.35pt;height:43.4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nidAIAABMFAAAOAAAAZHJzL2Uyb0RvYy54bWysVMlu2zAQvRfoPxC8N7KduE6EyIGRwEWB&#10;IDGaFDlPKMoWwK0kbdn9+j5SytqegupAzXCGszy+4fnFXiu2kz601lR8fDTiTBph69asK/7zfvnl&#10;lLMQydSkrJEVP8jAL+afP513rpQTu7Gqlp4hiAll5yq+idGVRRHERmoKR9ZJA2NjvaYI1a+L2lOH&#10;6FoVk9Hoa9FZXztvhQwBu1e9kc9z/KaRIt42TZCRqYqjtphXn9fHtBbzcyrXntymFUMZ9IEqNLUG&#10;SZ9DXVEktvXtX6F0K7wNtolHwurCNk0rZO4B3YxH77q525CTuReAE9wzTOH/hRU3u5VnbY27m3Fm&#10;SOOOfgA1MmslGfYAUOdCCb87t/KDFiCmbveN1+mPPtg+g3p4BlXuIxPYnB6PJ2enwF7ANp2OZ2fH&#10;KWjxctr5EL9Jq1kSKu6RPmNJu+sQe9cnl5QsWNXWy1aprBzCpfJsR7hf0KK2HWeKQsRmxZf5G7K9&#10;OaYM69DyZDZKhRGI1yiKELUDFMGsOSO1BqNF9LmWN6fDx5KmJq4obPpqc8RUG5W6jRgC1eqKn47S&#10;N5SsTLLKTOMBinQXPfpJerT1Adfnbc/r4MSyRZJrALAiDyKjOwxnvMXSKIuW7SBxtrH+97/2kz/4&#10;BStnHQYDcPzakpfA9bsB887GJydpkrJyMp1NoPjXlsfXFrPVlxZ3M8Yz4EQWk39UT2LjrX7ADC9S&#10;VpjICOTugR+Uy9gPLF4BIReL7IbpcRSvzZ0TKXjCKcF7v38g7wYiRVDwxj4NEZXv+NT7ppPGLrbR&#10;Nm0m2wuuIGlSMHmZrsMrkUb7tZ69Xt6y+R8AAAD//wMAUEsDBBQABgAIAAAAIQA80Rbv3gAAAAcB&#10;AAAPAAAAZHJzL2Rvd25yZXYueG1sTI9BS8NAFITvgv9heYIXsZsm2NaYTSlC8VawDXjdZl+TYPZt&#10;3N206b/3ebLHYYaZb4r1ZHtxRh86RwrmswQEUu1MR42C6rB9XoEIUZPRvSNUcMUA6/L+rtC5cRf6&#10;xPM+NoJLKORaQRvjkEsZ6hatDjM3ILF3ct7qyNI30nh94XLbyzRJFtLqjnih1QO+t1h/70er4FRX&#10;8uNL/mwPjd9Vy800vlx3T0o9PkybNxARp/gfhj98RoeSmY5uJBNEr4CPRAVZmoFgd5UtliCOHJu/&#10;piDLQt7yl78AAAD//wMAUEsBAi0AFAAGAAgAAAAhALaDOJL+AAAA4QEAABMAAAAAAAAAAAAAAAAA&#10;AAAAAFtDb250ZW50X1R5cGVzXS54bWxQSwECLQAUAAYACAAAACEAOP0h/9YAAACUAQAACwAAAAAA&#10;AAAAAAAAAAAvAQAAX3JlbHMvLnJlbHNQSwECLQAUAAYACAAAACEAhpDp4nQCAAATBQAADgAAAAAA&#10;AAAAAAAAAAAuAgAAZHJzL2Uyb0RvYy54bWxQSwECLQAUAAYACAAAACEAPNEW794AAAAHAQAADwAA&#10;AAAAAAAAAAAAAADOBAAAZHJzL2Rvd25yZXYueG1sUEsFBgAAAAAEAAQA8wAAANkFAAAAAA==&#10;" fillcolor="window" strokecolor="window" strokeweight="1pt">
                <w10:wrap anchorx="margin"/>
              </v:rect>
            </w:pict>
          </mc:Fallback>
        </mc:AlternateContent>
      </w:r>
      <w:r w:rsidRPr="009D32B6">
        <w:rPr>
          <w:rFonts w:ascii="Book Antiqua" w:eastAsia="Calibri" w:hAnsi="Book Antiqua" w:cs="Tahoma"/>
          <w:sz w:val="21"/>
          <w:szCs w:val="21"/>
          <w:lang w:val="id-ID"/>
        </w:rPr>
        <w:t>Anggota Ikatan Penerbit Indonesia (IKAPI)</w:t>
      </w:r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  <w:bookmarkStart w:id="0" w:name="_GoBack"/>
      <w:bookmarkEnd w:id="0"/>
    </w:p>
    <w:p w:rsid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iCs/>
          <w:sz w:val="32"/>
          <w:szCs w:val="24"/>
        </w:rPr>
      </w:pPr>
    </w:p>
    <w:p w:rsidR="009D32B6" w:rsidRPr="009D32B6" w:rsidRDefault="009D32B6" w:rsidP="009D32B6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sectPr w:rsidR="009D32B6" w:rsidRPr="009D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B6"/>
    <w:rsid w:val="00143BC6"/>
    <w:rsid w:val="00667A30"/>
    <w:rsid w:val="009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0F0A"/>
  <w15:chartTrackingRefBased/>
  <w15:docId w15:val="{7FFD6157-62A1-4911-8CB5-9F12E76D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2021-02-17T05:29:00Z</dcterms:created>
  <dcterms:modified xsi:type="dcterms:W3CDTF">2021-02-17T05:33:00Z</dcterms:modified>
</cp:coreProperties>
</file>