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DA" w:rsidRDefault="00E17FDA" w:rsidP="00E17FDA">
      <w:pPr>
        <w:jc w:val="center"/>
        <w:rPr>
          <w:rFonts w:ascii="Times New Roman" w:hAnsi="Times New Roman" w:cs="Times New Roman"/>
          <w:b/>
          <w:sz w:val="24"/>
          <w:szCs w:val="24"/>
        </w:rPr>
      </w:pPr>
      <w:r w:rsidRPr="006519BC">
        <w:rPr>
          <w:rFonts w:ascii="Times New Roman" w:hAnsi="Times New Roman" w:cs="Times New Roman"/>
          <w:b/>
          <w:sz w:val="24"/>
          <w:szCs w:val="24"/>
        </w:rPr>
        <w:t>IMPLEMENTASI KEBIJAKAN PENYELENGGARAAN IBADAH HAJI PADA KEMENTERIAN  AGAMA KOTA BANDUNG  TAHUN 2019 (Berdasarkan Pada Peraturan Perundang-Undangan Tentang Penyelenggaraan Ibadah Haji</w:t>
      </w:r>
      <w:r>
        <w:rPr>
          <w:rFonts w:ascii="Times New Roman" w:hAnsi="Times New Roman" w:cs="Times New Roman"/>
          <w:b/>
          <w:sz w:val="24"/>
          <w:szCs w:val="24"/>
        </w:rPr>
        <w:t>)</w:t>
      </w:r>
    </w:p>
    <w:p w:rsidR="00E17FDA" w:rsidRDefault="00E17FDA" w:rsidP="00E17FDA">
      <w:pPr>
        <w:jc w:val="center"/>
        <w:rPr>
          <w:rFonts w:ascii="Times New Roman" w:hAnsi="Times New Roman" w:cs="Times New Roman"/>
          <w:b/>
          <w:sz w:val="28"/>
          <w:szCs w:val="28"/>
        </w:rPr>
      </w:pPr>
    </w:p>
    <w:p w:rsidR="00E17FDA" w:rsidRPr="00235291" w:rsidRDefault="00E17FDA" w:rsidP="00E17FDA">
      <w:pPr>
        <w:spacing w:after="0" w:line="240" w:lineRule="auto"/>
        <w:jc w:val="center"/>
        <w:rPr>
          <w:rFonts w:ascii="Times New Roman" w:hAnsi="Times New Roman" w:cs="Times New Roman"/>
          <w:b/>
          <w:sz w:val="24"/>
          <w:szCs w:val="24"/>
        </w:rPr>
      </w:pPr>
      <w:r w:rsidRPr="00235291">
        <w:rPr>
          <w:rFonts w:ascii="Times New Roman" w:hAnsi="Times New Roman" w:cs="Times New Roman"/>
          <w:b/>
          <w:sz w:val="24"/>
          <w:szCs w:val="24"/>
        </w:rPr>
        <w:t>Oleh</w:t>
      </w:r>
    </w:p>
    <w:p w:rsidR="00E17FDA" w:rsidRDefault="00E17FDA" w:rsidP="00E17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Faeruz H</w:t>
      </w:r>
    </w:p>
    <w:p w:rsidR="00E17FDA" w:rsidRPr="007C06DD" w:rsidRDefault="00E17FDA" w:rsidP="00E17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188010054</w:t>
      </w:r>
    </w:p>
    <w:p w:rsidR="00E17FDA" w:rsidRPr="007C06DD" w:rsidRDefault="00E17FDA" w:rsidP="00E17FDA">
      <w:pPr>
        <w:pStyle w:val="NoSpacing"/>
        <w:jc w:val="center"/>
        <w:rPr>
          <w:rFonts w:ascii="Times New Roman" w:hAnsi="Times New Roman" w:cs="Times New Roman"/>
          <w:b/>
          <w:sz w:val="20"/>
          <w:szCs w:val="20"/>
        </w:rPr>
      </w:pPr>
      <w:r w:rsidRPr="007C06DD">
        <w:rPr>
          <w:rFonts w:ascii="Times New Roman" w:hAnsi="Times New Roman" w:cs="Times New Roman"/>
          <w:b/>
          <w:sz w:val="20"/>
          <w:szCs w:val="20"/>
        </w:rPr>
        <w:t>Program Studi</w:t>
      </w:r>
      <w:r>
        <w:rPr>
          <w:rFonts w:ascii="Times New Roman" w:hAnsi="Times New Roman" w:cs="Times New Roman"/>
          <w:b/>
          <w:sz w:val="20"/>
          <w:szCs w:val="20"/>
        </w:rPr>
        <w:t xml:space="preserve"> Magister</w:t>
      </w:r>
      <w:r w:rsidRPr="007C06DD">
        <w:rPr>
          <w:rFonts w:ascii="Times New Roman" w:hAnsi="Times New Roman" w:cs="Times New Roman"/>
          <w:b/>
          <w:sz w:val="20"/>
          <w:szCs w:val="20"/>
        </w:rPr>
        <w:t xml:space="preserve"> Ilmu Administrasi Dan Kebijakan Publik</w:t>
      </w:r>
    </w:p>
    <w:p w:rsidR="00E17FDA" w:rsidRPr="007C06DD" w:rsidRDefault="00E17FDA" w:rsidP="00E17FDA">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Pascasarjana </w:t>
      </w:r>
      <w:r w:rsidRPr="007C06DD">
        <w:rPr>
          <w:rFonts w:ascii="Times New Roman" w:hAnsi="Times New Roman" w:cs="Times New Roman"/>
          <w:b/>
          <w:sz w:val="20"/>
          <w:szCs w:val="20"/>
        </w:rPr>
        <w:t>Universitas Pasundan, Bandung, Jawa Barat, Indonesia</w:t>
      </w:r>
    </w:p>
    <w:p w:rsidR="00B20F06" w:rsidRDefault="00B20F06"/>
    <w:p w:rsidR="00E17FDA" w:rsidRDefault="00E17FDA" w:rsidP="00E17FDA">
      <w:pPr>
        <w:spacing w:line="240" w:lineRule="auto"/>
        <w:jc w:val="both"/>
        <w:rPr>
          <w:rFonts w:ascii="Times New Roman" w:hAnsi="Times New Roman" w:cs="Times New Roman"/>
          <w:b/>
          <w:sz w:val="24"/>
          <w:szCs w:val="24"/>
        </w:rPr>
      </w:pPr>
      <w:r w:rsidRPr="00F96B0E">
        <w:rPr>
          <w:rFonts w:ascii="Times New Roman" w:hAnsi="Times New Roman" w:cs="Times New Roman"/>
          <w:sz w:val="24"/>
          <w:szCs w:val="24"/>
        </w:rPr>
        <w:t xml:space="preserve">Ibadah Haji adalah sebuah </w:t>
      </w:r>
      <w:r>
        <w:rPr>
          <w:rFonts w:ascii="Times New Roman" w:hAnsi="Times New Roman" w:cs="Times New Roman"/>
          <w:sz w:val="24"/>
          <w:szCs w:val="24"/>
        </w:rPr>
        <w:t>fenomena keagamaan yang luar bi</w:t>
      </w:r>
      <w:r w:rsidRPr="00F96B0E">
        <w:rPr>
          <w:rFonts w:ascii="Times New Roman" w:hAnsi="Times New Roman" w:cs="Times New Roman"/>
          <w:sz w:val="24"/>
          <w:szCs w:val="24"/>
        </w:rPr>
        <w:t xml:space="preserve">asa, peristiwa akbar </w:t>
      </w:r>
      <w:r>
        <w:rPr>
          <w:rFonts w:ascii="Times New Roman" w:hAnsi="Times New Roman" w:cs="Times New Roman"/>
          <w:sz w:val="24"/>
          <w:szCs w:val="24"/>
        </w:rPr>
        <w:t>yang ditunjukan oleh sang Pencipta kepada seluruh hambanya dalam ibadah haji tidak ada perbedaan antara kasta dan suku bangsa, tidak ada diskriminasi jenis kelamin, bahkan perbedaan warna kulit. Ibadah haji merupakan rukun islam yang kelima yang dilaksanakan disebuah tanah yang suci dimana Allah SWT memberikan sebuah tempat bagi orang-orang yang muslim untuk melaksanakan tawaf dan beribadah yang lainya</w:t>
      </w:r>
    </w:p>
    <w:p w:rsidR="00E17FDA" w:rsidRPr="00E17FDA" w:rsidRDefault="00E17FDA" w:rsidP="00E17FD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Permasalahan pokok dalam penelitian ini </w:t>
      </w:r>
      <w:r w:rsidRPr="00F12F10">
        <w:rPr>
          <w:rFonts w:ascii="Times New Roman" w:hAnsi="Times New Roman" w:cs="Times New Roman"/>
          <w:sz w:val="24"/>
          <w:szCs w:val="24"/>
        </w:rPr>
        <w:t>Implementasi Kebijakan Penyelenggaraan Ibadah Haji Pada Kementerian  Agama Kota Bandung  Tahun 2019 (Berdasarkan Pada Peraturan Perundang-Undangan Tentang Penyelenggaraan Ibadah Haji)</w:t>
      </w:r>
      <w:r>
        <w:rPr>
          <w:rFonts w:ascii="Times New Roman" w:hAnsi="Times New Roman" w:cs="Times New Roman"/>
          <w:sz w:val="24"/>
          <w:szCs w:val="24"/>
        </w:rPr>
        <w:t xml:space="preserve"> </w:t>
      </w:r>
    </w:p>
    <w:p w:rsidR="00E17FDA" w:rsidRDefault="00E17FDA" w:rsidP="00E17FDA">
      <w:pPr>
        <w:spacing w:line="240" w:lineRule="auto"/>
        <w:jc w:val="both"/>
        <w:rPr>
          <w:rFonts w:ascii="Times New Roman" w:hAnsi="Times New Roman" w:cs="Times New Roman"/>
          <w:sz w:val="24"/>
          <w:szCs w:val="24"/>
        </w:rPr>
      </w:pPr>
      <w:r>
        <w:rPr>
          <w:rFonts w:ascii="Times New Roman" w:hAnsi="Times New Roman" w:cs="Times New Roman"/>
          <w:sz w:val="24"/>
          <w:szCs w:val="24"/>
        </w:rPr>
        <w:t>Metode penelitian yang digunakan pada penelitian ini adalah deskriptif analisis dengan jenis penelitiannya adalah kualitatif. Pendekatan kualitatif dipilih dengan pertimbangan bahwa metode ini diharapkan dapat diperoleh data yang sebenar-benarnya dan mampu mengkaji masalah penelitian secara mendalam sehingga dapat diperoleh hasil yang di harapkan. Penggunaan pendekatan penelitian kualitatif ini di rasakan sangat tepat dalam studi ilmu administrasi publik.</w:t>
      </w:r>
    </w:p>
    <w:p w:rsidR="00E17FDA" w:rsidRDefault="00E17FDA" w:rsidP="00E17F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Pr="005209FC">
        <w:rPr>
          <w:rFonts w:ascii="Times New Roman" w:hAnsi="Times New Roman" w:cs="Times New Roman"/>
          <w:sz w:val="24"/>
          <w:szCs w:val="24"/>
        </w:rPr>
        <w:t>Implementasi Kebijakan Penyelenggaraan Ibadah Haji Pada Kementerian Agama Kota Bandung belum sepenuhnya optimal, berkaitan dengan kebijakan yang meliputi aspek kebijakan yang dijalankan oleh penyelenggara Ibadah Haji baik tentang pelayanan, pembinaan, dan perlindungan terhadap jemaah haji Indonesia yang tercantum dalam Und</w:t>
      </w:r>
      <w:r>
        <w:rPr>
          <w:rFonts w:ascii="Times New Roman" w:hAnsi="Times New Roman" w:cs="Times New Roman"/>
          <w:sz w:val="24"/>
          <w:szCs w:val="24"/>
        </w:rPr>
        <w:t xml:space="preserve">ang-undang Nomor 13 tahun 2008 </w:t>
      </w:r>
      <w:r w:rsidRPr="005209FC">
        <w:rPr>
          <w:rFonts w:ascii="Times New Roman" w:hAnsi="Times New Roman" w:cs="Times New Roman"/>
          <w:sz w:val="24"/>
          <w:szCs w:val="24"/>
        </w:rPr>
        <w:t>dan perubaha</w:t>
      </w:r>
      <w:r>
        <w:rPr>
          <w:rFonts w:ascii="Times New Roman" w:hAnsi="Times New Roman" w:cs="Times New Roman"/>
          <w:sz w:val="24"/>
          <w:szCs w:val="24"/>
        </w:rPr>
        <w:t>n undang-undang No 8 tahun 2019</w:t>
      </w:r>
      <w:r w:rsidRPr="005209FC">
        <w:rPr>
          <w:rFonts w:ascii="Times New Roman" w:hAnsi="Times New Roman" w:cs="Times New Roman"/>
          <w:sz w:val="24"/>
          <w:szCs w:val="24"/>
        </w:rPr>
        <w:t>, belum semuanya menjadi tanggung jawab pemerintah dalam melakukan kewajiban, karena selama ini pemerintah hanya mengurusi yang sifatnya administratif semata. Sehingga masih ada yang ter bengkalai seperti pembinaan (manasik haji, Pelayanan yang masih rumit harus kesana kemari, dan perlindungan Jemaah di Arab Saudi</w:t>
      </w:r>
    </w:p>
    <w:p w:rsidR="00E17FDA" w:rsidRDefault="00E17FDA" w:rsidP="00E17FDA">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Implementasi, Kebijakan Penyelenggaraan Ibadah Haji</w:t>
      </w:r>
    </w:p>
    <w:p w:rsidR="00E17FDA" w:rsidRDefault="00E17FDA" w:rsidP="00E17FDA">
      <w:pPr>
        <w:spacing w:before="240" w:line="240" w:lineRule="auto"/>
        <w:jc w:val="both"/>
        <w:rPr>
          <w:rFonts w:ascii="Times New Roman" w:hAnsi="Times New Roman" w:cs="Times New Roman"/>
          <w:sz w:val="24"/>
          <w:szCs w:val="24"/>
        </w:rPr>
      </w:pPr>
    </w:p>
    <w:p w:rsidR="00E17FDA" w:rsidRPr="00E20295" w:rsidRDefault="00E17FDA" w:rsidP="00E17FDA">
      <w:pPr>
        <w:jc w:val="center"/>
        <w:rPr>
          <w:rFonts w:ascii="Times New Roman" w:eastAsia="Times New Roman" w:hAnsi="Times New Roman" w:cs="Times New Roman"/>
          <w:i/>
          <w:sz w:val="24"/>
          <w:szCs w:val="24"/>
          <w:lang w:val="en" w:eastAsia="id-ID"/>
        </w:rPr>
      </w:pPr>
      <w:r w:rsidRPr="00E20295">
        <w:rPr>
          <w:rFonts w:ascii="Times New Roman" w:eastAsia="Times New Roman" w:hAnsi="Times New Roman" w:cs="Times New Roman"/>
          <w:i/>
          <w:sz w:val="24"/>
          <w:szCs w:val="24"/>
          <w:lang w:val="en" w:eastAsia="id-ID"/>
        </w:rPr>
        <w:lastRenderedPageBreak/>
        <w:t>ABSTRACT</w:t>
      </w:r>
    </w:p>
    <w:p w:rsidR="00E17FDA" w:rsidRPr="00E20295" w:rsidRDefault="00E17FDA" w:rsidP="00E17FDA">
      <w:pPr>
        <w:jc w:val="both"/>
        <w:rPr>
          <w:rFonts w:ascii="Times New Roman" w:eastAsia="Times New Roman" w:hAnsi="Times New Roman" w:cs="Times New Roman"/>
          <w:i/>
          <w:sz w:val="24"/>
          <w:szCs w:val="24"/>
          <w:lang w:val="en" w:eastAsia="id-ID"/>
        </w:rPr>
      </w:pPr>
      <w:r w:rsidRPr="00E20295">
        <w:rPr>
          <w:rFonts w:ascii="Times New Roman" w:eastAsia="Times New Roman" w:hAnsi="Times New Roman" w:cs="Times New Roman"/>
          <w:i/>
          <w:sz w:val="24"/>
          <w:szCs w:val="24"/>
          <w:lang w:val="en" w:eastAsia="id-ID"/>
        </w:rPr>
        <w:br/>
        <w:t xml:space="preserve">Hajj is an extraordinary religious phenomenon, a grand event that is shown by the Creator to all his servants in the pilgrimage, there is no difference between caste and ethnicity, no gender discrimination, even differences in skin color. Hajj is the fifth pillar of Islam which is carried out in a holy land where Allah SWT has provided a place for Muslim people to carry out </w:t>
      </w:r>
      <w:proofErr w:type="spellStart"/>
      <w:r w:rsidRPr="00E20295">
        <w:rPr>
          <w:rFonts w:ascii="Times New Roman" w:eastAsia="Times New Roman" w:hAnsi="Times New Roman" w:cs="Times New Roman"/>
          <w:i/>
          <w:sz w:val="24"/>
          <w:szCs w:val="24"/>
          <w:lang w:val="en" w:eastAsia="id-ID"/>
        </w:rPr>
        <w:t>tawaf</w:t>
      </w:r>
      <w:proofErr w:type="spellEnd"/>
      <w:r w:rsidRPr="00E20295">
        <w:rPr>
          <w:rFonts w:ascii="Times New Roman" w:eastAsia="Times New Roman" w:hAnsi="Times New Roman" w:cs="Times New Roman"/>
          <w:i/>
          <w:sz w:val="24"/>
          <w:szCs w:val="24"/>
          <w:lang w:val="en" w:eastAsia="id-ID"/>
        </w:rPr>
        <w:t xml:space="preserve"> and other worship.</w:t>
      </w:r>
    </w:p>
    <w:p w:rsidR="00E17FDA" w:rsidRPr="00E20295" w:rsidRDefault="00E17FDA" w:rsidP="00E17FDA">
      <w:pPr>
        <w:jc w:val="both"/>
        <w:rPr>
          <w:rFonts w:ascii="Times New Roman" w:eastAsia="Times New Roman" w:hAnsi="Times New Roman" w:cs="Times New Roman"/>
          <w:i/>
          <w:sz w:val="24"/>
          <w:szCs w:val="24"/>
          <w:lang w:val="en" w:eastAsia="id-ID"/>
        </w:rPr>
      </w:pPr>
      <w:r w:rsidRPr="00E20295">
        <w:rPr>
          <w:rFonts w:ascii="Times New Roman" w:eastAsia="Times New Roman" w:hAnsi="Times New Roman" w:cs="Times New Roman"/>
          <w:i/>
          <w:sz w:val="24"/>
          <w:szCs w:val="24"/>
          <w:lang w:val="en" w:eastAsia="id-ID"/>
        </w:rPr>
        <w:br/>
        <w:t>The main problem in this research is the Implementation of Hajj Implementation Policy at the Ministry of Religion of the City of Bandung in 2019 (Based on the Laws and Regulations concerning the Implementation of Hajj)</w:t>
      </w:r>
    </w:p>
    <w:p w:rsidR="00E17FDA" w:rsidRPr="00E20295" w:rsidRDefault="00E17FDA" w:rsidP="00E17FDA">
      <w:pPr>
        <w:jc w:val="both"/>
        <w:rPr>
          <w:rFonts w:ascii="Times New Roman" w:eastAsia="Times New Roman" w:hAnsi="Times New Roman" w:cs="Times New Roman"/>
          <w:i/>
          <w:sz w:val="24"/>
          <w:szCs w:val="24"/>
          <w:lang w:val="en" w:eastAsia="id-ID"/>
        </w:rPr>
      </w:pPr>
      <w:r w:rsidRPr="00E20295">
        <w:rPr>
          <w:rFonts w:ascii="Times New Roman" w:eastAsia="Times New Roman" w:hAnsi="Times New Roman" w:cs="Times New Roman"/>
          <w:i/>
          <w:sz w:val="24"/>
          <w:szCs w:val="24"/>
          <w:lang w:val="en" w:eastAsia="id-ID"/>
        </w:rPr>
        <w:br/>
        <w:t>The research method used in this research is descriptive analysis with this type of research is qualitative. The qualitative approach was chosen with the consideration that this method is expected to obtain real data and be able to examine research problems in depth so that the expected results can be obtained. The use of this qualitative research approach is felt to be very appropriate in the study of public administration.</w:t>
      </w:r>
    </w:p>
    <w:p w:rsidR="00E17FDA" w:rsidRPr="00E20295" w:rsidRDefault="00E17FDA" w:rsidP="00E17FDA">
      <w:pPr>
        <w:jc w:val="both"/>
        <w:rPr>
          <w:rFonts w:ascii="Times New Roman" w:eastAsia="Times New Roman" w:hAnsi="Times New Roman" w:cs="Times New Roman"/>
          <w:i/>
          <w:sz w:val="24"/>
          <w:szCs w:val="24"/>
          <w:lang w:val="en" w:eastAsia="id-ID"/>
        </w:rPr>
      </w:pPr>
      <w:r w:rsidRPr="00E20295">
        <w:rPr>
          <w:rFonts w:ascii="Times New Roman" w:eastAsia="Times New Roman" w:hAnsi="Times New Roman" w:cs="Times New Roman"/>
          <w:i/>
          <w:sz w:val="24"/>
          <w:szCs w:val="24"/>
          <w:lang w:val="en" w:eastAsia="id-ID"/>
        </w:rPr>
        <w:br/>
        <w:t>Based on the results of the research, the implementation of the Hajj Implementation Policy at the Ministry of Religion of the City of Bandung has not been fully optimal, with regard to policies covering aspects of policies carried out by Hajj organizers regarding services, guidance and protection for Indones</w:t>
      </w:r>
      <w:r>
        <w:rPr>
          <w:rFonts w:ascii="Times New Roman" w:eastAsia="Times New Roman" w:hAnsi="Times New Roman" w:cs="Times New Roman"/>
          <w:i/>
          <w:sz w:val="24"/>
          <w:szCs w:val="24"/>
          <w:lang w:val="en" w:eastAsia="id-ID"/>
        </w:rPr>
        <w:t>ian pilgrims listed in Law No. 13</w:t>
      </w:r>
      <w:r w:rsidRPr="00E20295">
        <w:rPr>
          <w:rFonts w:ascii="Times New Roman" w:eastAsia="Times New Roman" w:hAnsi="Times New Roman" w:cs="Times New Roman"/>
          <w:i/>
          <w:sz w:val="24"/>
          <w:szCs w:val="24"/>
          <w:lang w:val="en" w:eastAsia="id-ID"/>
        </w:rPr>
        <w:t xml:space="preserve"> 2008 </w:t>
      </w:r>
      <w:r>
        <w:rPr>
          <w:rFonts w:ascii="Times New Roman" w:eastAsia="Times New Roman" w:hAnsi="Times New Roman" w:cs="Times New Roman"/>
          <w:i/>
          <w:sz w:val="24"/>
          <w:szCs w:val="24"/>
          <w:lang w:val="en" w:eastAsia="id-ID"/>
        </w:rPr>
        <w:t>and the amendments to law No. 8</w:t>
      </w:r>
      <w:r w:rsidRPr="00E20295">
        <w:rPr>
          <w:rFonts w:ascii="Times New Roman" w:eastAsia="Times New Roman" w:hAnsi="Times New Roman" w:cs="Times New Roman"/>
          <w:i/>
          <w:sz w:val="24"/>
          <w:szCs w:val="24"/>
          <w:lang w:val="en" w:eastAsia="id-ID"/>
        </w:rPr>
        <w:t xml:space="preserve"> of 2019, not all of them are the responsibility of the government in carrying out its obligations, because so far the government has only taken care of those that are administrative in nature. So that there are still things that are neglected such as guidance (Hajj rituals, services that are still complicated to get here and there, and the protection of pilgrims in Saudi Arabia)</w:t>
      </w:r>
    </w:p>
    <w:p w:rsidR="00E17FDA" w:rsidRDefault="00E17FDA" w:rsidP="00E17FDA">
      <w:pPr>
        <w:jc w:val="both"/>
        <w:rPr>
          <w:rFonts w:ascii="Times New Roman" w:eastAsia="Times New Roman" w:hAnsi="Times New Roman" w:cs="Times New Roman"/>
          <w:i/>
          <w:sz w:val="24"/>
          <w:szCs w:val="24"/>
          <w:lang w:val="en" w:eastAsia="id-ID"/>
        </w:rPr>
      </w:pPr>
      <w:r w:rsidRPr="00E20295">
        <w:rPr>
          <w:rFonts w:ascii="Times New Roman" w:eastAsia="Times New Roman" w:hAnsi="Times New Roman" w:cs="Times New Roman"/>
          <w:i/>
          <w:sz w:val="24"/>
          <w:szCs w:val="24"/>
          <w:lang w:val="en" w:eastAsia="id-ID"/>
        </w:rPr>
        <w:br/>
        <w:t>Keywords: Implementation, Hajj Implementation Policy</w:t>
      </w:r>
    </w:p>
    <w:p w:rsidR="00E17FDA" w:rsidRDefault="00E17FDA" w:rsidP="00E17FDA">
      <w:pPr>
        <w:jc w:val="both"/>
        <w:rPr>
          <w:rFonts w:ascii="Times New Roman" w:eastAsia="Times New Roman" w:hAnsi="Times New Roman" w:cs="Times New Roman"/>
          <w:i/>
          <w:sz w:val="24"/>
          <w:szCs w:val="24"/>
          <w:lang w:val="en" w:eastAsia="id-ID"/>
        </w:rPr>
      </w:pPr>
    </w:p>
    <w:p w:rsidR="00E17FDA" w:rsidRDefault="00E17FDA" w:rsidP="00E17FDA">
      <w:pPr>
        <w:jc w:val="both"/>
        <w:rPr>
          <w:rFonts w:ascii="Times New Roman" w:eastAsia="Times New Roman" w:hAnsi="Times New Roman" w:cs="Times New Roman"/>
          <w:i/>
          <w:sz w:val="24"/>
          <w:szCs w:val="24"/>
          <w:lang w:val="en" w:eastAsia="id-ID"/>
        </w:rPr>
      </w:pPr>
    </w:p>
    <w:p w:rsidR="00E17FDA" w:rsidRDefault="00E17FDA" w:rsidP="00E17FDA">
      <w:pPr>
        <w:jc w:val="both"/>
        <w:rPr>
          <w:rFonts w:ascii="Times New Roman" w:eastAsia="Times New Roman" w:hAnsi="Times New Roman" w:cs="Times New Roman"/>
          <w:i/>
          <w:sz w:val="24"/>
          <w:szCs w:val="24"/>
          <w:lang w:val="en" w:eastAsia="id-ID"/>
        </w:rPr>
      </w:pPr>
    </w:p>
    <w:p w:rsidR="00E17FDA" w:rsidRPr="00E20295" w:rsidRDefault="00E17FDA" w:rsidP="00E17FDA">
      <w:pPr>
        <w:jc w:val="both"/>
        <w:rPr>
          <w:rFonts w:ascii="Times New Roman" w:eastAsia="Times New Roman" w:hAnsi="Times New Roman" w:cs="Times New Roman"/>
          <w:i/>
          <w:sz w:val="24"/>
          <w:szCs w:val="24"/>
          <w:lang w:val="en" w:eastAsia="id-ID"/>
        </w:rPr>
      </w:pPr>
    </w:p>
    <w:p w:rsidR="0048493B" w:rsidRDefault="0048493B" w:rsidP="0048493B">
      <w:pPr>
        <w:spacing w:line="480" w:lineRule="auto"/>
        <w:rPr>
          <w:rFonts w:ascii="Times New Roman" w:hAnsi="Times New Roman" w:cs="Times New Roman"/>
          <w:b/>
          <w:sz w:val="24"/>
          <w:szCs w:val="24"/>
        </w:rPr>
      </w:pPr>
    </w:p>
    <w:p w:rsidR="0048493B" w:rsidRDefault="0048493B" w:rsidP="0048493B">
      <w:pPr>
        <w:spacing w:line="480" w:lineRule="auto"/>
        <w:rPr>
          <w:rFonts w:ascii="Times New Roman" w:hAnsi="Times New Roman" w:cs="Times New Roman"/>
          <w:b/>
          <w:sz w:val="24"/>
          <w:szCs w:val="24"/>
        </w:rPr>
        <w:sectPr w:rsidR="0048493B" w:rsidSect="00B72033">
          <w:footerReference w:type="default" r:id="rId8"/>
          <w:pgSz w:w="11906" w:h="16838"/>
          <w:pgMar w:top="2268" w:right="1701" w:bottom="1701" w:left="2268"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docGrid w:linePitch="360"/>
        </w:sectPr>
      </w:pPr>
    </w:p>
    <w:p w:rsidR="00AC78CC" w:rsidRDefault="00AC78CC" w:rsidP="00AC78CC">
      <w:pPr>
        <w:pStyle w:val="ListParagraph"/>
        <w:spacing w:after="0" w:line="240" w:lineRule="auto"/>
        <w:ind w:left="993"/>
        <w:jc w:val="center"/>
        <w:rPr>
          <w:rFonts w:ascii="Times New Roman" w:hAnsi="Times New Roman" w:cs="Times New Roman"/>
          <w:b/>
          <w:sz w:val="24"/>
          <w:szCs w:val="24"/>
        </w:rPr>
      </w:pPr>
      <w:bookmarkStart w:id="0" w:name="_GoBack"/>
      <w:bookmarkEnd w:id="0"/>
      <w:r w:rsidRPr="00FA5539">
        <w:rPr>
          <w:rFonts w:ascii="Times New Roman" w:hAnsi="Times New Roman" w:cs="Times New Roman"/>
          <w:b/>
          <w:sz w:val="24"/>
          <w:szCs w:val="24"/>
        </w:rPr>
        <w:lastRenderedPageBreak/>
        <w:t>DAFTAR PUSTAKA</w:t>
      </w:r>
    </w:p>
    <w:p w:rsidR="00AC78CC" w:rsidRDefault="00AC78CC" w:rsidP="00AC78CC">
      <w:pPr>
        <w:pStyle w:val="ListParagraph"/>
        <w:spacing w:after="0" w:line="240" w:lineRule="auto"/>
        <w:ind w:left="993"/>
        <w:jc w:val="both"/>
        <w:rPr>
          <w:rFonts w:ascii="Times New Roman" w:hAnsi="Times New Roman" w:cs="Times New Roman"/>
          <w:b/>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Abdurrahman, moeslim, 2009. Bersujud Di Baitullah. Ibadah Haji Mencari Keselamatan Hidup. Jakarta : Kompas.</w:t>
      </w: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i/>
          <w:sz w:val="24"/>
          <w:szCs w:val="24"/>
        </w:rPr>
      </w:pPr>
      <w:r>
        <w:rPr>
          <w:rFonts w:ascii="Times New Roman" w:hAnsi="Times New Roman" w:cs="Times New Roman"/>
          <w:sz w:val="24"/>
          <w:szCs w:val="24"/>
        </w:rPr>
        <w:t xml:space="preserve">Anderson, J. E. 1979. </w:t>
      </w:r>
      <w:r w:rsidRPr="00AB44F6">
        <w:rPr>
          <w:rFonts w:ascii="Times New Roman" w:hAnsi="Times New Roman" w:cs="Times New Roman"/>
          <w:i/>
          <w:sz w:val="24"/>
          <w:szCs w:val="24"/>
        </w:rPr>
        <w:t>Publik Policy Making. An Introduction, Buston: Houghton Mifflin Company.</w:t>
      </w:r>
    </w:p>
    <w:p w:rsidR="00AC78CC" w:rsidRPr="00AB44F6" w:rsidRDefault="00AC78CC" w:rsidP="00AC78CC">
      <w:pPr>
        <w:pStyle w:val="ListParagraph"/>
        <w:spacing w:after="0" w:line="240" w:lineRule="auto"/>
        <w:ind w:left="284" w:hanging="993"/>
        <w:jc w:val="both"/>
        <w:rPr>
          <w:rFonts w:ascii="Times New Roman" w:hAnsi="Times New Roman" w:cs="Times New Roman"/>
          <w:i/>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Bruinessen, Martin Van, 1999, Mencari Ilmu dan Pahala Di Tanah Suci : Orang Nusantara Naik Haji. Jakarta : INIS.</w:t>
      </w: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Darwis, 2005. Ibadah Haji dalam Sorotan. Bandung : Ar-Rahmah.</w:t>
      </w: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Douwea, Dick and Kaptein, Nico, 1997. Indonesia dan Haji. Jakarta : INIS</w:t>
      </w: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i/>
          <w:sz w:val="24"/>
          <w:szCs w:val="24"/>
        </w:rPr>
      </w:pPr>
      <w:r>
        <w:rPr>
          <w:rFonts w:ascii="Times New Roman" w:hAnsi="Times New Roman" w:cs="Times New Roman"/>
          <w:sz w:val="24"/>
          <w:szCs w:val="24"/>
        </w:rPr>
        <w:t xml:space="preserve">Dunsire, Andrew. 1978. </w:t>
      </w:r>
      <w:r w:rsidRPr="00142E6A">
        <w:rPr>
          <w:rFonts w:ascii="Times New Roman" w:hAnsi="Times New Roman" w:cs="Times New Roman"/>
          <w:i/>
          <w:sz w:val="24"/>
          <w:szCs w:val="24"/>
        </w:rPr>
        <w:t>Implementasi in Bereaucracy. Merlin Tobertson.</w:t>
      </w:r>
    </w:p>
    <w:p w:rsidR="00AC78CC" w:rsidRDefault="00AC78CC" w:rsidP="00AC78CC">
      <w:pPr>
        <w:pStyle w:val="ListParagraph"/>
        <w:spacing w:after="0" w:line="240" w:lineRule="auto"/>
        <w:ind w:left="284" w:hanging="993"/>
        <w:jc w:val="both"/>
        <w:rPr>
          <w:rFonts w:ascii="Times New Roman" w:hAnsi="Times New Roman" w:cs="Times New Roman"/>
          <w:i/>
          <w:sz w:val="24"/>
          <w:szCs w:val="24"/>
        </w:rPr>
      </w:pPr>
    </w:p>
    <w:p w:rsidR="00AC78CC" w:rsidRPr="00142E6A" w:rsidRDefault="00AC78CC" w:rsidP="00AC78CC">
      <w:pPr>
        <w:pStyle w:val="ListParagraph"/>
        <w:spacing w:after="0"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 xml:space="preserve">Edwards III, George C. 1980. </w:t>
      </w:r>
      <w:r w:rsidRPr="00142E6A">
        <w:rPr>
          <w:rFonts w:ascii="Times New Roman" w:hAnsi="Times New Roman" w:cs="Times New Roman"/>
          <w:i/>
          <w:sz w:val="24"/>
          <w:szCs w:val="24"/>
        </w:rPr>
        <w:t>Implementing Publik Policy</w:t>
      </w:r>
      <w:r>
        <w:rPr>
          <w:rFonts w:ascii="Times New Roman" w:hAnsi="Times New Roman" w:cs="Times New Roman"/>
          <w:sz w:val="24"/>
          <w:szCs w:val="24"/>
        </w:rPr>
        <w:t>. Washington Congressional Quarterly Inc.</w:t>
      </w: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Hanan, A Latief dan Acmad Nidjam. 2006. Manajemen Haji. Jakarta : Mediacita</w:t>
      </w: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Handoko, Hani T. 1986. Manajemen. Yogyakarta : BPFE</w:t>
      </w: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Islamy, Irfan M. 2000. Prinsip-Prinsip Perumusan Kebijaksanaan Negara. Jakarta : Bina Aksara.</w:t>
      </w: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p>
    <w:p w:rsidR="00AC78CC" w:rsidRDefault="00AC78CC" w:rsidP="00AC78CC">
      <w:pPr>
        <w:pStyle w:val="ListParagraph"/>
        <w:spacing w:after="0"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Jones, Charles O. 1984. Pengantar Kebijakan Publik (Terjemahan). Jakarta PT. Raja Grafindo Persada.</w:t>
      </w:r>
    </w:p>
    <w:p w:rsidR="00AC78CC" w:rsidRPr="00FA5539" w:rsidRDefault="00AC78CC" w:rsidP="00AC78CC">
      <w:pPr>
        <w:pStyle w:val="ListParagraph"/>
        <w:spacing w:after="0" w:line="240" w:lineRule="auto"/>
        <w:ind w:left="284" w:hanging="993"/>
        <w:jc w:val="both"/>
        <w:rPr>
          <w:rFonts w:ascii="Times New Roman" w:hAnsi="Times New Roman" w:cs="Times New Roman"/>
          <w:sz w:val="24"/>
          <w:szCs w:val="24"/>
        </w:rPr>
      </w:pPr>
    </w:p>
    <w:p w:rsidR="00AC78CC" w:rsidRDefault="00AC78CC" w:rsidP="00AC78CC">
      <w:pPr>
        <w:spacing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Kerlinger, Fred.N. 1998 Azas-azas Penelitian Behavioral, Yogyakarta : Gajah Mada University Press.</w:t>
      </w:r>
    </w:p>
    <w:p w:rsidR="00AC78CC" w:rsidRPr="00841BAD" w:rsidRDefault="00AC78CC" w:rsidP="00AC78CC">
      <w:pPr>
        <w:spacing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Kementrian Agama, 2006. Panduan Perjalanan Haji. Jakarta : Dirjen Penyelenggara Haji dan Umroh.</w:t>
      </w:r>
    </w:p>
    <w:p w:rsidR="00AC78CC" w:rsidRDefault="00AC78CC" w:rsidP="00AC78CC">
      <w:pPr>
        <w:tabs>
          <w:tab w:val="left" w:pos="7655"/>
        </w:tabs>
        <w:spacing w:line="240" w:lineRule="auto"/>
        <w:ind w:left="284" w:hanging="851"/>
        <w:jc w:val="both"/>
        <w:rPr>
          <w:rFonts w:ascii="Times New Roman" w:hAnsi="Times New Roman" w:cs="Times New Roman"/>
          <w:i/>
          <w:sz w:val="24"/>
          <w:szCs w:val="24"/>
        </w:rPr>
      </w:pPr>
      <w:r>
        <w:rPr>
          <w:rFonts w:ascii="Times New Roman" w:hAnsi="Times New Roman" w:cs="Times New Roman"/>
          <w:sz w:val="24"/>
          <w:szCs w:val="24"/>
        </w:rPr>
        <w:t xml:space="preserve">Linden, Russel M. 2002. </w:t>
      </w:r>
      <w:r w:rsidRPr="00841BAD">
        <w:rPr>
          <w:rFonts w:ascii="Times New Roman" w:hAnsi="Times New Roman" w:cs="Times New Roman"/>
          <w:i/>
          <w:sz w:val="24"/>
          <w:szCs w:val="24"/>
        </w:rPr>
        <w:t>Working Across Boundaries. Jossey A Wiley Imprant.</w:t>
      </w:r>
    </w:p>
    <w:p w:rsidR="00AC78CC" w:rsidRPr="0032572F" w:rsidRDefault="00AC78CC" w:rsidP="00AC78CC">
      <w:pPr>
        <w:tabs>
          <w:tab w:val="left" w:pos="7655"/>
        </w:tabs>
        <w:spacing w:line="240" w:lineRule="auto"/>
        <w:ind w:left="284" w:hanging="851"/>
        <w:jc w:val="both"/>
        <w:rPr>
          <w:rFonts w:ascii="Times New Roman" w:hAnsi="Times New Roman" w:cs="Times New Roman"/>
          <w:sz w:val="24"/>
          <w:szCs w:val="24"/>
        </w:rPr>
      </w:pPr>
      <w:r>
        <w:rPr>
          <w:rFonts w:ascii="Times New Roman" w:hAnsi="Times New Roman" w:cs="Times New Roman"/>
          <w:sz w:val="24"/>
          <w:szCs w:val="24"/>
        </w:rPr>
        <w:t>Loir, Hanry Chambert. 2013. Naik Haji Di Masa Silam. Jakarta. Kepustakaan Populer Gramedia.</w:t>
      </w:r>
    </w:p>
    <w:p w:rsidR="00AC78CC" w:rsidRDefault="00AC78CC" w:rsidP="00AC78CC">
      <w:pPr>
        <w:spacing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Mustopadidjadja. 2009. Kebijakan Administrasi Negara. Jakarta : LAN-RI</w:t>
      </w:r>
    </w:p>
    <w:p w:rsidR="00AC78CC" w:rsidRDefault="00AC78CC" w:rsidP="00AC78CC">
      <w:pPr>
        <w:spacing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Moleong, Lexy J. 2001. Metode Penelitian Kualitatif. Bandung : PT. Remaja Rosdakarya</w:t>
      </w:r>
    </w:p>
    <w:p w:rsidR="00AC78CC" w:rsidRDefault="00AC78CC" w:rsidP="00AC78CC">
      <w:pPr>
        <w:tabs>
          <w:tab w:val="left" w:pos="142"/>
        </w:tabs>
        <w:spacing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 xml:space="preserve">Nigro, Felix A. And Nigro, Lioyd G. 1977. </w:t>
      </w:r>
      <w:r w:rsidRPr="00B6648F">
        <w:rPr>
          <w:rFonts w:ascii="Times New Roman" w:hAnsi="Times New Roman" w:cs="Times New Roman"/>
          <w:i/>
          <w:sz w:val="24"/>
          <w:szCs w:val="24"/>
        </w:rPr>
        <w:t>Modern Public Administrastion</w:t>
      </w:r>
      <w:r>
        <w:rPr>
          <w:rFonts w:ascii="Times New Roman" w:hAnsi="Times New Roman" w:cs="Times New Roman"/>
          <w:i/>
          <w:sz w:val="24"/>
          <w:szCs w:val="24"/>
        </w:rPr>
        <w:t xml:space="preserve">. </w:t>
      </w:r>
      <w:r>
        <w:rPr>
          <w:rFonts w:ascii="Times New Roman" w:hAnsi="Times New Roman" w:cs="Times New Roman"/>
          <w:sz w:val="24"/>
          <w:szCs w:val="24"/>
        </w:rPr>
        <w:t>California : Harper and Row.</w:t>
      </w:r>
    </w:p>
    <w:p w:rsidR="00AC78CC" w:rsidRDefault="00AC78CC" w:rsidP="00AC78CC">
      <w:pPr>
        <w:spacing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Nusution, S. 1987. Metode Research. Bandung : Jemars</w:t>
      </w:r>
    </w:p>
    <w:p w:rsidR="00AC78CC" w:rsidRDefault="00AC78CC" w:rsidP="00AC78CC">
      <w:pPr>
        <w:spacing w:line="240" w:lineRule="auto"/>
        <w:ind w:left="-142"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Satibi, Iwan. 2011. </w:t>
      </w:r>
      <w:r w:rsidRPr="008F1C0C">
        <w:rPr>
          <w:rFonts w:ascii="Times New Roman" w:hAnsi="Times New Roman" w:cs="Times New Roman"/>
          <w:i/>
          <w:sz w:val="24"/>
          <w:szCs w:val="24"/>
        </w:rPr>
        <w:t>Teknik Penulisan Skripsi, Tesis &amp;nDisertasi.</w:t>
      </w:r>
      <w:r>
        <w:rPr>
          <w:rFonts w:ascii="Times New Roman" w:hAnsi="Times New Roman" w:cs="Times New Roman"/>
          <w:sz w:val="24"/>
          <w:szCs w:val="24"/>
        </w:rPr>
        <w:t xml:space="preserve"> Bandung : Ceplas</w:t>
      </w:r>
    </w:p>
    <w:p w:rsidR="00AC78CC" w:rsidRDefault="00AC78CC" w:rsidP="00AC78CC">
      <w:pPr>
        <w:spacing w:line="240" w:lineRule="auto"/>
        <w:ind w:left="284" w:hanging="993"/>
        <w:jc w:val="both"/>
        <w:rPr>
          <w:rFonts w:ascii="Times New Roman" w:hAnsi="Times New Roman" w:cs="Times New Roman"/>
          <w:i/>
          <w:sz w:val="24"/>
          <w:szCs w:val="24"/>
        </w:rPr>
      </w:pPr>
      <w:r>
        <w:rPr>
          <w:rFonts w:ascii="Times New Roman" w:hAnsi="Times New Roman" w:cs="Times New Roman"/>
          <w:sz w:val="24"/>
          <w:szCs w:val="24"/>
        </w:rPr>
        <w:t>Sedarmayanti, 2003. Good Governance (kepemerintahan yang baik) Dalam Rangka Otonomi Daerah. CV. Mandar Maju. Bandung.</w:t>
      </w:r>
    </w:p>
    <w:p w:rsidR="00AC78CC" w:rsidRPr="0032572F" w:rsidRDefault="00AC78CC" w:rsidP="00AC78CC">
      <w:pPr>
        <w:spacing w:line="240" w:lineRule="auto"/>
        <w:ind w:left="284" w:hanging="993"/>
        <w:jc w:val="both"/>
        <w:rPr>
          <w:rFonts w:ascii="Times New Roman" w:hAnsi="Times New Roman" w:cs="Times New Roman"/>
          <w:sz w:val="24"/>
          <w:szCs w:val="24"/>
        </w:rPr>
      </w:pPr>
      <w:r>
        <w:rPr>
          <w:rFonts w:ascii="Times New Roman" w:hAnsi="Times New Roman" w:cs="Times New Roman"/>
          <w:sz w:val="24"/>
          <w:szCs w:val="24"/>
        </w:rPr>
        <w:t>Shariati, Ali, 2009. Rahasia Haji : Berjumpa Allah Di Ka’bah Hati. (Diterjemahkan dari The Hajj).</w:t>
      </w:r>
    </w:p>
    <w:p w:rsidR="00AC78CC" w:rsidRDefault="00AC78CC" w:rsidP="00AC78CC">
      <w:pPr>
        <w:spacing w:line="240" w:lineRule="auto"/>
        <w:ind w:left="426" w:hanging="993"/>
        <w:jc w:val="both"/>
        <w:rPr>
          <w:rFonts w:ascii="Times New Roman" w:hAnsi="Times New Roman" w:cs="Times New Roman"/>
          <w:sz w:val="24"/>
          <w:szCs w:val="24"/>
        </w:rPr>
      </w:pPr>
      <w:r>
        <w:rPr>
          <w:rFonts w:ascii="Times New Roman" w:hAnsi="Times New Roman" w:cs="Times New Roman"/>
          <w:sz w:val="24"/>
          <w:szCs w:val="24"/>
        </w:rPr>
        <w:t>Siagian, Sondang P. 2007. Manajemen Sumber Daya Manusia. Jakarta : Bumi Aksara</w:t>
      </w:r>
    </w:p>
    <w:p w:rsidR="00AC78CC" w:rsidRDefault="00AC78CC" w:rsidP="00AC78CC">
      <w:pPr>
        <w:spacing w:line="240" w:lineRule="auto"/>
        <w:ind w:left="426" w:hanging="993"/>
        <w:jc w:val="both"/>
        <w:rPr>
          <w:rFonts w:ascii="Times New Roman" w:hAnsi="Times New Roman" w:cs="Times New Roman"/>
          <w:sz w:val="24"/>
          <w:szCs w:val="24"/>
        </w:rPr>
      </w:pPr>
      <w:r>
        <w:rPr>
          <w:rFonts w:ascii="Times New Roman" w:hAnsi="Times New Roman" w:cs="Times New Roman"/>
          <w:sz w:val="24"/>
          <w:szCs w:val="24"/>
        </w:rPr>
        <w:t>Smith, Thomas B. 2010. The Policy Implementation Process. Elsevier Scientific Publising Compeny, Amsterdam : Springger.</w:t>
      </w:r>
    </w:p>
    <w:p w:rsidR="00AC78CC" w:rsidRDefault="00AC78CC" w:rsidP="00AC78CC">
      <w:pPr>
        <w:spacing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Sugiyono, 2007. Metode Penelitian Administrasi, Bandung : Alphabeta.</w:t>
      </w:r>
    </w:p>
    <w:p w:rsidR="00AC78CC" w:rsidRDefault="00AC78CC" w:rsidP="00AC78CC">
      <w:pPr>
        <w:spacing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Suryadi, soleh. 2007. Administrasi Publik &amp; Otonomi daerah, Bandung : Prisma Press.</w:t>
      </w:r>
    </w:p>
    <w:p w:rsidR="00AC78CC" w:rsidRDefault="00AC78CC" w:rsidP="00AC78CC">
      <w:pPr>
        <w:spacing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Singarimbun, Masri dan Sofian Effendi. 2009. Metode Penelitian Survei, Jakarta : LP 3 ES.</w:t>
      </w:r>
    </w:p>
    <w:p w:rsidR="00AC78CC" w:rsidRDefault="00AC78CC" w:rsidP="00AC78CC">
      <w:pPr>
        <w:spacing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Siagian, Sondang P. 2007. Manajemen Sumber Daya Manusia. Jakarta : Bumi Aksara</w:t>
      </w:r>
    </w:p>
    <w:p w:rsidR="00AC78CC" w:rsidRDefault="00AC78CC" w:rsidP="00AC78CC">
      <w:pPr>
        <w:spacing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Suryadi, soleh. 2007. Administrasi Publik &amp; Otonomi daerah, Bandung : Prisma Press.</w:t>
      </w:r>
    </w:p>
    <w:p w:rsidR="00AC78CC" w:rsidRDefault="00AC78CC" w:rsidP="00AC78CC">
      <w:pPr>
        <w:spacing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 xml:space="preserve">Sugiyo. 2015. </w:t>
      </w:r>
      <w:r w:rsidRPr="006D4080">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 Alfabeta</w:t>
      </w:r>
    </w:p>
    <w:p w:rsidR="00AC78CC" w:rsidRDefault="00AC78CC" w:rsidP="00AC78CC">
      <w:pPr>
        <w:spacing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 xml:space="preserve">Sutisnawidjaja, Tjahjo dan Yaya Mulyana A. Azis. 2016. </w:t>
      </w:r>
      <w:r w:rsidRPr="006D4080">
        <w:rPr>
          <w:rFonts w:ascii="Times New Roman" w:hAnsi="Times New Roman" w:cs="Times New Roman"/>
          <w:i/>
          <w:sz w:val="24"/>
          <w:szCs w:val="24"/>
        </w:rPr>
        <w:t>Panduan Akademik dan Penulisan Tesis</w:t>
      </w:r>
      <w:r>
        <w:rPr>
          <w:rFonts w:ascii="Times New Roman" w:hAnsi="Times New Roman" w:cs="Times New Roman"/>
          <w:sz w:val="24"/>
          <w:szCs w:val="24"/>
        </w:rPr>
        <w:t>. Bandung : LEMLIT UNPAS Press.</w:t>
      </w:r>
    </w:p>
    <w:p w:rsidR="00AC78CC" w:rsidRDefault="00AC78CC" w:rsidP="00AC78CC">
      <w:pPr>
        <w:spacing w:after="0" w:line="240" w:lineRule="auto"/>
        <w:ind w:left="567"/>
        <w:rPr>
          <w:rFonts w:ascii="Times New Roman" w:hAnsi="Times New Roman" w:cs="Times New Roman"/>
          <w:sz w:val="24"/>
          <w:szCs w:val="24"/>
        </w:rPr>
      </w:pPr>
    </w:p>
    <w:p w:rsidR="00AC78CC" w:rsidRDefault="00AC78CC" w:rsidP="00AC78CC">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Dokumen :</w:t>
      </w:r>
    </w:p>
    <w:p w:rsidR="00AC78CC" w:rsidRDefault="00AC78CC" w:rsidP="00AC78CC">
      <w:pPr>
        <w:spacing w:after="0" w:line="240" w:lineRule="auto"/>
        <w:ind w:left="567" w:hanging="993"/>
        <w:rPr>
          <w:rFonts w:ascii="Times New Roman" w:hAnsi="Times New Roman" w:cs="Times New Roman"/>
          <w:sz w:val="24"/>
          <w:szCs w:val="24"/>
        </w:rPr>
      </w:pPr>
      <w:r>
        <w:rPr>
          <w:rFonts w:ascii="Times New Roman" w:hAnsi="Times New Roman" w:cs="Times New Roman"/>
          <w:sz w:val="24"/>
          <w:szCs w:val="24"/>
        </w:rPr>
        <w:t>Muhamad Labolo. 2011. Implementasi Kabijakan Pelimpahan Urusan Haji Dari Pemerintah Kapada Pemerintah Daerah (Studi Pada Biro Pendidikan Mental dan Spiritual Provinsi Daerah Khusus Ibukota Jakarta). Bandung : UNPAD</w:t>
      </w:r>
    </w:p>
    <w:p w:rsidR="00AC78CC" w:rsidRDefault="00AC78CC" w:rsidP="00AC78CC">
      <w:pPr>
        <w:spacing w:after="0" w:line="240" w:lineRule="auto"/>
        <w:ind w:left="567" w:hanging="993"/>
        <w:rPr>
          <w:rFonts w:ascii="Times New Roman" w:hAnsi="Times New Roman" w:cs="Times New Roman"/>
          <w:sz w:val="24"/>
          <w:szCs w:val="24"/>
        </w:rPr>
      </w:pPr>
    </w:p>
    <w:p w:rsidR="00AC78CC" w:rsidRDefault="00AC78CC" w:rsidP="00AC78CC">
      <w:pPr>
        <w:spacing w:after="0" w:line="240" w:lineRule="auto"/>
        <w:ind w:left="567" w:hanging="993"/>
        <w:rPr>
          <w:rFonts w:ascii="Times New Roman" w:hAnsi="Times New Roman" w:cs="Times New Roman"/>
          <w:sz w:val="24"/>
          <w:szCs w:val="24"/>
        </w:rPr>
      </w:pPr>
      <w:r>
        <w:rPr>
          <w:rFonts w:ascii="Times New Roman" w:hAnsi="Times New Roman" w:cs="Times New Roman"/>
          <w:sz w:val="24"/>
          <w:szCs w:val="24"/>
        </w:rPr>
        <w:t>Sudirman. 2016. Implementasi Kebijakan Pelayanan Prima (Studi Pada Unit Pelaksana Teknis Perpustakaan Universitas Lampung). Bandar Lampung: Universitas Lampung (digilib.unila.ac.id)</w:t>
      </w:r>
    </w:p>
    <w:p w:rsidR="00AC78CC" w:rsidRPr="00981268" w:rsidRDefault="00AC78CC" w:rsidP="00AC78CC">
      <w:pPr>
        <w:spacing w:after="0" w:line="240" w:lineRule="auto"/>
        <w:ind w:left="567" w:hanging="993"/>
        <w:rPr>
          <w:rFonts w:ascii="Times New Roman" w:hAnsi="Times New Roman" w:cs="Times New Roman"/>
          <w:sz w:val="24"/>
          <w:szCs w:val="24"/>
        </w:rPr>
      </w:pPr>
    </w:p>
    <w:p w:rsidR="00AC78CC" w:rsidRDefault="00AC78CC" w:rsidP="00AC78CC">
      <w:pPr>
        <w:spacing w:after="0"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Undang-undang Republik Indonesia Nomor 17 Tahun 1999 Tentang Penyelenggaraan Ibadah Haji.</w:t>
      </w:r>
    </w:p>
    <w:p w:rsidR="00AC78CC" w:rsidRDefault="00AC78CC" w:rsidP="00AC78CC">
      <w:pPr>
        <w:spacing w:after="0" w:line="240" w:lineRule="auto"/>
        <w:ind w:left="567" w:hanging="993"/>
        <w:rPr>
          <w:rFonts w:ascii="Times New Roman" w:hAnsi="Times New Roman" w:cs="Times New Roman"/>
          <w:sz w:val="24"/>
          <w:szCs w:val="24"/>
        </w:rPr>
      </w:pPr>
    </w:p>
    <w:p w:rsidR="00AC78CC" w:rsidRDefault="00AC78CC" w:rsidP="00AC78CC">
      <w:pPr>
        <w:spacing w:after="0"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Undang-undang Republik Indonesia Nomor 13 Tahun 2008 Tentang Penyelenggaraan Ibadah Haji</w:t>
      </w:r>
    </w:p>
    <w:p w:rsidR="00AC78CC" w:rsidRDefault="00AC78CC" w:rsidP="00AC78CC">
      <w:pPr>
        <w:spacing w:after="0" w:line="240" w:lineRule="auto"/>
        <w:ind w:left="567" w:hanging="993"/>
        <w:jc w:val="both"/>
        <w:rPr>
          <w:rFonts w:ascii="Times New Roman" w:hAnsi="Times New Roman" w:cs="Times New Roman"/>
          <w:sz w:val="24"/>
          <w:szCs w:val="24"/>
        </w:rPr>
      </w:pPr>
    </w:p>
    <w:p w:rsidR="00AC78CC" w:rsidRDefault="00AC78CC" w:rsidP="00AC78CC">
      <w:pPr>
        <w:spacing w:after="0"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Undang-undang Republik Indonesia Nomor 8 Tahun 2019 Tentang Penyelenggaraan Ibadah Haji</w:t>
      </w:r>
    </w:p>
    <w:p w:rsidR="00AC78CC" w:rsidRDefault="00AC78CC" w:rsidP="00AC78CC">
      <w:pPr>
        <w:spacing w:after="0" w:line="240" w:lineRule="auto"/>
        <w:ind w:left="567"/>
        <w:jc w:val="both"/>
        <w:rPr>
          <w:rFonts w:ascii="Times New Roman" w:hAnsi="Times New Roman" w:cs="Times New Roman"/>
          <w:sz w:val="24"/>
          <w:szCs w:val="24"/>
        </w:rPr>
      </w:pPr>
    </w:p>
    <w:p w:rsidR="00AC78CC" w:rsidRDefault="00AC78CC" w:rsidP="00AC78CC">
      <w:pPr>
        <w:spacing w:after="0"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 xml:space="preserve">Undang-undang Republik Indonesia Nomor 17 Tahun 1999 Tentang Penetapan Peraturan Pemerintah Pengganti Undang-undang Nomor 13 Tahun 2008 </w:t>
      </w:r>
      <w:r>
        <w:rPr>
          <w:rFonts w:ascii="Times New Roman" w:hAnsi="Times New Roman" w:cs="Times New Roman"/>
          <w:sz w:val="24"/>
          <w:szCs w:val="24"/>
        </w:rPr>
        <w:lastRenderedPageBreak/>
        <w:t>Tentang Perubahan atas Undang-undang Nomor 8 Tahun 2019 Tentang Penyelenggaraan Ibadah Haji Menjadi Undang-undang.</w:t>
      </w:r>
    </w:p>
    <w:p w:rsidR="00AC78CC" w:rsidRDefault="00AC78CC" w:rsidP="00AC78CC">
      <w:pPr>
        <w:spacing w:after="0" w:line="240" w:lineRule="auto"/>
        <w:ind w:left="567" w:hanging="993"/>
        <w:jc w:val="both"/>
        <w:rPr>
          <w:rFonts w:ascii="Times New Roman" w:hAnsi="Times New Roman" w:cs="Times New Roman"/>
          <w:sz w:val="24"/>
          <w:szCs w:val="24"/>
        </w:rPr>
      </w:pPr>
    </w:p>
    <w:p w:rsidR="00AC78CC" w:rsidRDefault="00AC78CC" w:rsidP="00AC78CC">
      <w:pPr>
        <w:spacing w:after="0" w:line="240" w:lineRule="auto"/>
        <w:ind w:left="567" w:hanging="993"/>
        <w:jc w:val="both"/>
        <w:rPr>
          <w:rFonts w:ascii="Times New Roman" w:hAnsi="Times New Roman" w:cs="Times New Roman"/>
          <w:sz w:val="24"/>
          <w:szCs w:val="24"/>
        </w:rPr>
      </w:pPr>
    </w:p>
    <w:p w:rsidR="00AC78CC" w:rsidRDefault="00AC78CC" w:rsidP="00AC78CC">
      <w:pPr>
        <w:spacing w:after="0" w:line="240" w:lineRule="auto"/>
        <w:ind w:left="567" w:hanging="993"/>
        <w:jc w:val="both"/>
        <w:rPr>
          <w:rFonts w:ascii="Times New Roman" w:hAnsi="Times New Roman" w:cs="Times New Roman"/>
          <w:sz w:val="24"/>
          <w:szCs w:val="24"/>
        </w:rPr>
      </w:pPr>
    </w:p>
    <w:p w:rsidR="00AC78CC" w:rsidRDefault="00AC78CC" w:rsidP="00AC78CC">
      <w:pPr>
        <w:spacing w:after="0" w:line="240" w:lineRule="auto"/>
        <w:ind w:left="142" w:hanging="993"/>
        <w:jc w:val="both"/>
        <w:rPr>
          <w:rFonts w:ascii="Times New Roman" w:hAnsi="Times New Roman" w:cs="Times New Roman"/>
          <w:sz w:val="24"/>
          <w:szCs w:val="24"/>
        </w:rPr>
      </w:pPr>
    </w:p>
    <w:p w:rsidR="00AC78CC" w:rsidRDefault="00AC78CC" w:rsidP="00AC78CC">
      <w:pPr>
        <w:spacing w:after="0" w:line="240" w:lineRule="auto"/>
        <w:ind w:left="142" w:hanging="993"/>
        <w:jc w:val="both"/>
        <w:rPr>
          <w:rFonts w:ascii="Times New Roman" w:hAnsi="Times New Roman" w:cs="Times New Roman"/>
          <w:sz w:val="24"/>
          <w:szCs w:val="24"/>
        </w:rPr>
      </w:pPr>
    </w:p>
    <w:p w:rsidR="00AC78CC" w:rsidRDefault="00AC78CC" w:rsidP="00AC78CC">
      <w:pPr>
        <w:spacing w:after="0" w:line="240" w:lineRule="auto"/>
        <w:ind w:left="142" w:hanging="993"/>
        <w:jc w:val="both"/>
        <w:rPr>
          <w:rFonts w:ascii="Times New Roman" w:hAnsi="Times New Roman" w:cs="Times New Roman"/>
          <w:sz w:val="24"/>
          <w:szCs w:val="24"/>
        </w:rPr>
      </w:pPr>
    </w:p>
    <w:p w:rsidR="00AC78CC" w:rsidRDefault="00AC78CC" w:rsidP="00AC78CC">
      <w:pPr>
        <w:spacing w:after="0" w:line="240" w:lineRule="auto"/>
        <w:ind w:left="142" w:hanging="993"/>
        <w:jc w:val="both"/>
        <w:rPr>
          <w:rFonts w:ascii="Times New Roman" w:hAnsi="Times New Roman" w:cs="Times New Roman"/>
          <w:sz w:val="24"/>
          <w:szCs w:val="24"/>
        </w:rPr>
      </w:pPr>
    </w:p>
    <w:p w:rsidR="00AC78CC" w:rsidRDefault="00AC78CC" w:rsidP="00AC78CC">
      <w:pPr>
        <w:spacing w:after="0" w:line="240" w:lineRule="auto"/>
        <w:ind w:left="142" w:hanging="993"/>
        <w:jc w:val="both"/>
        <w:rPr>
          <w:rFonts w:ascii="Times New Roman" w:hAnsi="Times New Roman" w:cs="Times New Roman"/>
          <w:sz w:val="24"/>
          <w:szCs w:val="24"/>
        </w:rPr>
      </w:pPr>
    </w:p>
    <w:p w:rsidR="00AC78CC" w:rsidRDefault="00AC78CC" w:rsidP="00AC78CC">
      <w:pPr>
        <w:spacing w:after="0" w:line="240" w:lineRule="auto"/>
        <w:ind w:left="142" w:hanging="993"/>
        <w:jc w:val="both"/>
        <w:rPr>
          <w:rFonts w:ascii="Times New Roman" w:hAnsi="Times New Roman" w:cs="Times New Roman"/>
          <w:sz w:val="24"/>
          <w:szCs w:val="24"/>
        </w:rPr>
      </w:pPr>
    </w:p>
    <w:p w:rsidR="00AC78CC" w:rsidRDefault="00AC78CC" w:rsidP="00AC78CC">
      <w:pPr>
        <w:spacing w:after="0" w:line="240" w:lineRule="auto"/>
        <w:ind w:left="142" w:hanging="993"/>
        <w:jc w:val="both"/>
        <w:rPr>
          <w:rFonts w:ascii="Times New Roman" w:hAnsi="Times New Roman" w:cs="Times New Roman"/>
          <w:sz w:val="24"/>
          <w:szCs w:val="24"/>
        </w:rPr>
      </w:pPr>
    </w:p>
    <w:p w:rsidR="00AC78CC" w:rsidRDefault="00AC78CC" w:rsidP="00AC78CC">
      <w:pPr>
        <w:spacing w:after="0" w:line="240" w:lineRule="auto"/>
        <w:ind w:left="142"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AC78CC" w:rsidRDefault="00AC78CC" w:rsidP="00AC78CC">
      <w:pPr>
        <w:spacing w:after="0" w:line="240" w:lineRule="auto"/>
        <w:ind w:left="993" w:hanging="993"/>
        <w:jc w:val="both"/>
        <w:rPr>
          <w:rFonts w:ascii="Times New Roman" w:hAnsi="Times New Roman" w:cs="Times New Roman"/>
          <w:sz w:val="24"/>
          <w:szCs w:val="24"/>
        </w:rPr>
      </w:pPr>
    </w:p>
    <w:p w:rsidR="00E17FDA" w:rsidRDefault="00E17FDA" w:rsidP="007F7F32">
      <w:pPr>
        <w:spacing w:before="240" w:line="240" w:lineRule="auto"/>
      </w:pPr>
    </w:p>
    <w:sectPr w:rsidR="00E17FDA" w:rsidSect="00B72033">
      <w:headerReference w:type="default" r:id="rId9"/>
      <w:footerReference w:type="first" r:id="rId10"/>
      <w:type w:val="continuous"/>
      <w:pgSz w:w="11906" w:h="16838"/>
      <w:pgMar w:top="2268" w:right="1701" w:bottom="1701" w:left="2268"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141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C3" w:rsidRDefault="00D516C3" w:rsidP="007F7F32">
      <w:pPr>
        <w:spacing w:after="0" w:line="240" w:lineRule="auto"/>
      </w:pPr>
      <w:r>
        <w:separator/>
      </w:r>
    </w:p>
  </w:endnote>
  <w:endnote w:type="continuationSeparator" w:id="0">
    <w:p w:rsidR="00D516C3" w:rsidRDefault="00D516C3" w:rsidP="007F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81251"/>
      <w:docPartObj>
        <w:docPartGallery w:val="Page Numbers (Bottom of Page)"/>
        <w:docPartUnique/>
      </w:docPartObj>
    </w:sdtPr>
    <w:sdtEndPr>
      <w:rPr>
        <w:noProof/>
      </w:rPr>
    </w:sdtEndPr>
    <w:sdtContent>
      <w:p w:rsidR="000B4557" w:rsidRDefault="000B4557">
        <w:pPr>
          <w:pStyle w:val="Footer"/>
          <w:jc w:val="right"/>
        </w:pPr>
        <w:r>
          <w:fldChar w:fldCharType="begin"/>
        </w:r>
        <w:r>
          <w:instrText xml:space="preserve"> PAGE   \* MERGEFORMAT </w:instrText>
        </w:r>
        <w:r>
          <w:fldChar w:fldCharType="separate"/>
        </w:r>
        <w:r w:rsidR="00B72033">
          <w:rPr>
            <w:noProof/>
          </w:rPr>
          <w:t>2</w:t>
        </w:r>
        <w:r>
          <w:rPr>
            <w:noProof/>
          </w:rPr>
          <w:fldChar w:fldCharType="end"/>
        </w:r>
      </w:p>
    </w:sdtContent>
  </w:sdt>
  <w:p w:rsidR="007F7F32" w:rsidRDefault="007F7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ED" w:rsidRDefault="007F7F3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C3" w:rsidRDefault="00D516C3" w:rsidP="007F7F32">
      <w:pPr>
        <w:spacing w:after="0" w:line="240" w:lineRule="auto"/>
      </w:pPr>
      <w:r>
        <w:separator/>
      </w:r>
    </w:p>
  </w:footnote>
  <w:footnote w:type="continuationSeparator" w:id="0">
    <w:p w:rsidR="00D516C3" w:rsidRDefault="00D516C3" w:rsidP="007F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ED" w:rsidRDefault="00D516C3" w:rsidP="007F7F32">
    <w:pPr>
      <w:pStyle w:val="Header"/>
      <w:jc w:val="center"/>
    </w:pPr>
  </w:p>
  <w:p w:rsidR="00835FED" w:rsidRDefault="00D51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082"/>
    <w:multiLevelType w:val="hybridMultilevel"/>
    <w:tmpl w:val="76D2D376"/>
    <w:lvl w:ilvl="0" w:tplc="FCAC00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FA84AB4"/>
    <w:multiLevelType w:val="hybridMultilevel"/>
    <w:tmpl w:val="BABC65CA"/>
    <w:lvl w:ilvl="0" w:tplc="04210015">
      <w:start w:val="1"/>
      <w:numFmt w:val="upperLetter"/>
      <w:lvlText w:val="%1."/>
      <w:lvlJc w:val="left"/>
      <w:pPr>
        <w:ind w:left="149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960341"/>
    <w:multiLevelType w:val="hybridMultilevel"/>
    <w:tmpl w:val="CBFAB08C"/>
    <w:lvl w:ilvl="0" w:tplc="D4461BBE">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1515674"/>
    <w:multiLevelType w:val="multilevel"/>
    <w:tmpl w:val="108E9B9E"/>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C282D7C"/>
    <w:multiLevelType w:val="hybridMultilevel"/>
    <w:tmpl w:val="2440FD5C"/>
    <w:lvl w:ilvl="0" w:tplc="0421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2D236131"/>
    <w:multiLevelType w:val="hybridMultilevel"/>
    <w:tmpl w:val="9E9E8498"/>
    <w:lvl w:ilvl="0" w:tplc="0421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2E9F56E5"/>
    <w:multiLevelType w:val="multilevel"/>
    <w:tmpl w:val="2DC896D0"/>
    <w:lvl w:ilvl="0">
      <w:start w:val="1"/>
      <w:numFmt w:val="lowerLetter"/>
      <w:lvlText w:val="%1."/>
      <w:lvlJc w:val="left"/>
      <w:pPr>
        <w:ind w:left="1353" w:hanging="360"/>
      </w:pPr>
      <w:rPr>
        <w:rFonts w:hint="default"/>
      </w:rPr>
    </w:lvl>
    <w:lvl w:ilvl="1">
      <w:start w:val="3"/>
      <w:numFmt w:val="decimal"/>
      <w:isLgl/>
      <w:lvlText w:val="%1.%2"/>
      <w:lvlJc w:val="left"/>
      <w:pPr>
        <w:ind w:left="1848" w:hanging="855"/>
      </w:pPr>
      <w:rPr>
        <w:rFonts w:hint="default"/>
      </w:rPr>
    </w:lvl>
    <w:lvl w:ilvl="2">
      <w:start w:val="1"/>
      <w:numFmt w:val="decimal"/>
      <w:isLgl/>
      <w:lvlText w:val="%1.%2.%3"/>
      <w:lvlJc w:val="left"/>
      <w:pPr>
        <w:ind w:left="1848" w:hanging="855"/>
      </w:pPr>
      <w:rPr>
        <w:rFonts w:hint="default"/>
      </w:rPr>
    </w:lvl>
    <w:lvl w:ilvl="3">
      <w:start w:val="1"/>
      <w:numFmt w:val="decimal"/>
      <w:isLgl/>
      <w:lvlText w:val="%1.%2.%3.%4"/>
      <w:lvlJc w:val="left"/>
      <w:pPr>
        <w:ind w:left="1848" w:hanging="855"/>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nsid w:val="49F61936"/>
    <w:multiLevelType w:val="hybridMultilevel"/>
    <w:tmpl w:val="62A00DEC"/>
    <w:lvl w:ilvl="0" w:tplc="DF72A55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4D0D2AF9"/>
    <w:multiLevelType w:val="hybridMultilevel"/>
    <w:tmpl w:val="79369170"/>
    <w:lvl w:ilvl="0" w:tplc="2DF435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33F666F"/>
    <w:multiLevelType w:val="multilevel"/>
    <w:tmpl w:val="F30C95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4D5F2E"/>
    <w:multiLevelType w:val="hybridMultilevel"/>
    <w:tmpl w:val="5B3EC03A"/>
    <w:lvl w:ilvl="0" w:tplc="AA24B29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64EF6E48"/>
    <w:multiLevelType w:val="hybridMultilevel"/>
    <w:tmpl w:val="9D72A4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DE2F27"/>
    <w:multiLevelType w:val="hybridMultilevel"/>
    <w:tmpl w:val="68F61194"/>
    <w:lvl w:ilvl="0" w:tplc="CAB89A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B1558AC"/>
    <w:multiLevelType w:val="hybridMultilevel"/>
    <w:tmpl w:val="A2C4CFEA"/>
    <w:lvl w:ilvl="0" w:tplc="E5847FA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6D912FF6"/>
    <w:multiLevelType w:val="hybridMultilevel"/>
    <w:tmpl w:val="DCFAE820"/>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10359C7"/>
    <w:multiLevelType w:val="multilevel"/>
    <w:tmpl w:val="5CAA3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C62648"/>
    <w:multiLevelType w:val="hybridMultilevel"/>
    <w:tmpl w:val="9B0452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477C6E"/>
    <w:multiLevelType w:val="hybridMultilevel"/>
    <w:tmpl w:val="10B66BEA"/>
    <w:lvl w:ilvl="0" w:tplc="006EF66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15"/>
  </w:num>
  <w:num w:numId="6">
    <w:abstractNumId w:val="3"/>
  </w:num>
  <w:num w:numId="7">
    <w:abstractNumId w:val="8"/>
  </w:num>
  <w:num w:numId="8">
    <w:abstractNumId w:val="2"/>
  </w:num>
  <w:num w:numId="9">
    <w:abstractNumId w:val="13"/>
  </w:num>
  <w:num w:numId="10">
    <w:abstractNumId w:val="7"/>
  </w:num>
  <w:num w:numId="11">
    <w:abstractNumId w:val="10"/>
  </w:num>
  <w:num w:numId="12">
    <w:abstractNumId w:val="14"/>
  </w:num>
  <w:num w:numId="13">
    <w:abstractNumId w:val="16"/>
  </w:num>
  <w:num w:numId="14">
    <w:abstractNumId w:val="1"/>
  </w:num>
  <w:num w:numId="15">
    <w:abstractNumId w:val="17"/>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DA"/>
    <w:rsid w:val="000B4557"/>
    <w:rsid w:val="00237A00"/>
    <w:rsid w:val="002B4A8A"/>
    <w:rsid w:val="00404191"/>
    <w:rsid w:val="00417C67"/>
    <w:rsid w:val="0048493B"/>
    <w:rsid w:val="007C6548"/>
    <w:rsid w:val="007F7F32"/>
    <w:rsid w:val="00AC78CC"/>
    <w:rsid w:val="00B20F06"/>
    <w:rsid w:val="00B72033"/>
    <w:rsid w:val="00C66707"/>
    <w:rsid w:val="00D516C3"/>
    <w:rsid w:val="00E17F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FDA"/>
    <w:pPr>
      <w:spacing w:after="0" w:line="240" w:lineRule="auto"/>
    </w:pPr>
  </w:style>
  <w:style w:type="paragraph" w:styleId="ListParagraph">
    <w:name w:val="List Paragraph"/>
    <w:aliases w:val="skripsi,Body Text Char1,Char Char2,List Paragraph2,List Paragraph1"/>
    <w:basedOn w:val="Normal"/>
    <w:link w:val="ListParagraphChar"/>
    <w:uiPriority w:val="34"/>
    <w:qFormat/>
    <w:rsid w:val="00E17FDA"/>
    <w:pPr>
      <w:ind w:left="720"/>
      <w:contextualSpacing/>
    </w:pPr>
  </w:style>
  <w:style w:type="character" w:styleId="Hyperlink">
    <w:name w:val="Hyperlink"/>
    <w:basedOn w:val="DefaultParagraphFont"/>
    <w:uiPriority w:val="99"/>
    <w:unhideWhenUsed/>
    <w:rsid w:val="00E17FDA"/>
    <w:rPr>
      <w:color w:val="0563C1" w:themeColor="hyperlink"/>
      <w:u w:val="single"/>
    </w:rPr>
  </w:style>
  <w:style w:type="paragraph" w:styleId="Header">
    <w:name w:val="header"/>
    <w:basedOn w:val="Normal"/>
    <w:link w:val="HeaderChar"/>
    <w:uiPriority w:val="99"/>
    <w:unhideWhenUsed/>
    <w:rsid w:val="00C6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707"/>
  </w:style>
  <w:style w:type="paragraph" w:styleId="Footer">
    <w:name w:val="footer"/>
    <w:basedOn w:val="Normal"/>
    <w:link w:val="FooterChar"/>
    <w:uiPriority w:val="99"/>
    <w:unhideWhenUsed/>
    <w:rsid w:val="00C6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707"/>
  </w:style>
  <w:style w:type="character" w:customStyle="1" w:styleId="ListParagraphChar">
    <w:name w:val="List Paragraph Char"/>
    <w:aliases w:val="skripsi Char,Body Text Char1 Char,Char Char2 Char,List Paragraph2 Char,List Paragraph1 Char"/>
    <w:link w:val="ListParagraph"/>
    <w:uiPriority w:val="34"/>
    <w:locked/>
    <w:rsid w:val="007F7F32"/>
  </w:style>
  <w:style w:type="paragraph" w:styleId="BalloonText">
    <w:name w:val="Balloon Text"/>
    <w:basedOn w:val="Normal"/>
    <w:link w:val="BalloonTextChar"/>
    <w:uiPriority w:val="99"/>
    <w:semiHidden/>
    <w:unhideWhenUsed/>
    <w:rsid w:val="000B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FDA"/>
    <w:pPr>
      <w:spacing w:after="0" w:line="240" w:lineRule="auto"/>
    </w:pPr>
  </w:style>
  <w:style w:type="paragraph" w:styleId="ListParagraph">
    <w:name w:val="List Paragraph"/>
    <w:aliases w:val="skripsi,Body Text Char1,Char Char2,List Paragraph2,List Paragraph1"/>
    <w:basedOn w:val="Normal"/>
    <w:link w:val="ListParagraphChar"/>
    <w:uiPriority w:val="34"/>
    <w:qFormat/>
    <w:rsid w:val="00E17FDA"/>
    <w:pPr>
      <w:ind w:left="720"/>
      <w:contextualSpacing/>
    </w:pPr>
  </w:style>
  <w:style w:type="character" w:styleId="Hyperlink">
    <w:name w:val="Hyperlink"/>
    <w:basedOn w:val="DefaultParagraphFont"/>
    <w:uiPriority w:val="99"/>
    <w:unhideWhenUsed/>
    <w:rsid w:val="00E17FDA"/>
    <w:rPr>
      <w:color w:val="0563C1" w:themeColor="hyperlink"/>
      <w:u w:val="single"/>
    </w:rPr>
  </w:style>
  <w:style w:type="paragraph" w:styleId="Header">
    <w:name w:val="header"/>
    <w:basedOn w:val="Normal"/>
    <w:link w:val="HeaderChar"/>
    <w:uiPriority w:val="99"/>
    <w:unhideWhenUsed/>
    <w:rsid w:val="00C6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707"/>
  </w:style>
  <w:style w:type="paragraph" w:styleId="Footer">
    <w:name w:val="footer"/>
    <w:basedOn w:val="Normal"/>
    <w:link w:val="FooterChar"/>
    <w:uiPriority w:val="99"/>
    <w:unhideWhenUsed/>
    <w:rsid w:val="00C6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707"/>
  </w:style>
  <w:style w:type="character" w:customStyle="1" w:styleId="ListParagraphChar">
    <w:name w:val="List Paragraph Char"/>
    <w:aliases w:val="skripsi Char,Body Text Char1 Char,Char Char2 Char,List Paragraph2 Char,List Paragraph1 Char"/>
    <w:link w:val="ListParagraph"/>
    <w:uiPriority w:val="34"/>
    <w:locked/>
    <w:rsid w:val="007F7F32"/>
  </w:style>
  <w:style w:type="paragraph" w:styleId="BalloonText">
    <w:name w:val="Balloon Text"/>
    <w:basedOn w:val="Normal"/>
    <w:link w:val="BalloonTextChar"/>
    <w:uiPriority w:val="99"/>
    <w:semiHidden/>
    <w:unhideWhenUsed/>
    <w:rsid w:val="000B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cp:lastPrinted>2020-11-18T15:49:00Z</cp:lastPrinted>
  <dcterms:created xsi:type="dcterms:W3CDTF">2020-11-18T13:23:00Z</dcterms:created>
  <dcterms:modified xsi:type="dcterms:W3CDTF">2020-11-26T03:38:00Z</dcterms:modified>
</cp:coreProperties>
</file>