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DA49" w14:textId="77777777" w:rsidR="00042BC8" w:rsidRPr="003F3541" w:rsidRDefault="00042BC8" w:rsidP="00042BC8">
      <w:pPr>
        <w:jc w:val="center"/>
        <w:rPr>
          <w:b/>
          <w:sz w:val="28"/>
          <w:szCs w:val="28"/>
          <w:lang w:val="en-ID"/>
        </w:rPr>
      </w:pPr>
      <w:r w:rsidRPr="003F3541">
        <w:rPr>
          <w:b/>
          <w:sz w:val="28"/>
          <w:szCs w:val="28"/>
          <w:lang w:val="id-ID"/>
        </w:rPr>
        <w:t>KEPAST</w:t>
      </w:r>
      <w:r w:rsidRPr="003F3541">
        <w:rPr>
          <w:b/>
          <w:sz w:val="28"/>
          <w:szCs w:val="28"/>
        </w:rPr>
        <w:t>I</w:t>
      </w:r>
      <w:r w:rsidRPr="003F3541">
        <w:rPr>
          <w:b/>
          <w:sz w:val="28"/>
          <w:szCs w:val="28"/>
          <w:lang w:val="id-ID"/>
        </w:rPr>
        <w:t xml:space="preserve">AN HUKUM </w:t>
      </w:r>
      <w:r>
        <w:rPr>
          <w:b/>
          <w:sz w:val="28"/>
          <w:szCs w:val="28"/>
        </w:rPr>
        <w:t xml:space="preserve">DALAM </w:t>
      </w:r>
      <w:r w:rsidRPr="003F3541">
        <w:rPr>
          <w:b/>
          <w:sz w:val="28"/>
          <w:szCs w:val="28"/>
          <w:lang w:val="id-ID"/>
        </w:rPr>
        <w:t>KEDUDUKAN</w:t>
      </w:r>
      <w:r w:rsidRPr="003F3541">
        <w:rPr>
          <w:b/>
          <w:sz w:val="28"/>
          <w:szCs w:val="28"/>
        </w:rPr>
        <w:t xml:space="preserve"> KORBAN PEREKRUTAN TENAGA KERJA DALAM</w:t>
      </w:r>
      <w:r w:rsidRPr="003F3541">
        <w:rPr>
          <w:b/>
          <w:sz w:val="28"/>
          <w:szCs w:val="28"/>
          <w:lang w:val="id-ID"/>
        </w:rPr>
        <w:t xml:space="preserve"> </w:t>
      </w:r>
      <w:r w:rsidRPr="003F3541">
        <w:rPr>
          <w:b/>
          <w:sz w:val="28"/>
          <w:szCs w:val="28"/>
        </w:rPr>
        <w:t>TINDAK PIDANA PERDAGANGAN ORANG DAN KETENAGAKERJAAN</w:t>
      </w:r>
      <w:r w:rsidRPr="003F3541">
        <w:rPr>
          <w:b/>
          <w:sz w:val="28"/>
          <w:szCs w:val="28"/>
          <w:lang w:val="id-ID"/>
        </w:rPr>
        <w:t xml:space="preserve"> </w:t>
      </w:r>
    </w:p>
    <w:p w14:paraId="69F82CC3" w14:textId="77777777" w:rsidR="00042BC8" w:rsidRDefault="00042BC8" w:rsidP="00042BC8">
      <w:pPr>
        <w:pStyle w:val="BodyText"/>
        <w:spacing w:line="480" w:lineRule="auto"/>
        <w:rPr>
          <w:rFonts w:ascii="Times New Roman"/>
          <w:b/>
          <w:i/>
          <w:iCs/>
          <w:sz w:val="28"/>
          <w:szCs w:val="28"/>
        </w:rPr>
      </w:pPr>
    </w:p>
    <w:p w14:paraId="70DA139F" w14:textId="77777777" w:rsidR="00042BC8" w:rsidRPr="007B23E1" w:rsidRDefault="00042BC8" w:rsidP="00042BC8">
      <w:pPr>
        <w:pStyle w:val="BodyText"/>
        <w:rPr>
          <w:rFonts w:ascii="Times New Roman"/>
          <w:i/>
          <w:iCs/>
          <w:sz w:val="28"/>
          <w:szCs w:val="28"/>
        </w:rPr>
      </w:pPr>
      <w:r>
        <w:rPr>
          <w:rFonts w:ascii="Times New Roman"/>
          <w:sz w:val="28"/>
          <w:szCs w:val="28"/>
        </w:rPr>
        <w:t>ARTIKEL</w:t>
      </w:r>
    </w:p>
    <w:p w14:paraId="792FB258" w14:textId="77777777" w:rsidR="00042BC8" w:rsidRDefault="00042BC8" w:rsidP="00042BC8">
      <w:pPr>
        <w:pStyle w:val="BodyText"/>
        <w:spacing w:line="480" w:lineRule="auto"/>
        <w:rPr>
          <w:rFonts w:ascii="Times New Roman"/>
          <w:b/>
          <w:bCs/>
          <w:i/>
          <w:iCs/>
        </w:rPr>
      </w:pPr>
    </w:p>
    <w:p w14:paraId="35D9D647" w14:textId="77777777" w:rsidR="00042BC8" w:rsidRDefault="00042BC8" w:rsidP="00042BC8">
      <w:pPr>
        <w:pStyle w:val="BodyText"/>
        <w:spacing w:line="240" w:lineRule="auto"/>
        <w:rPr>
          <w:rFonts w:ascii="Times New Roman"/>
          <w:b/>
          <w:bCs/>
          <w:i/>
          <w:iCs/>
        </w:rPr>
      </w:pPr>
      <w:r>
        <w:rPr>
          <w:rFonts w:ascii="Times New Roman"/>
        </w:rPr>
        <w:t xml:space="preserve">Diajukan Untuk Memenuhi Salah Satu Syarat </w:t>
      </w:r>
    </w:p>
    <w:p w14:paraId="00FE2276" w14:textId="77777777" w:rsidR="00042BC8" w:rsidRDefault="00042BC8" w:rsidP="00042BC8">
      <w:pPr>
        <w:pStyle w:val="BodyText"/>
        <w:spacing w:line="240" w:lineRule="auto"/>
        <w:rPr>
          <w:rFonts w:ascii="Times New Roman"/>
          <w:b/>
          <w:bCs/>
          <w:i/>
          <w:iCs/>
          <w:lang w:val="pt-BR"/>
        </w:rPr>
      </w:pPr>
      <w:r>
        <w:rPr>
          <w:rFonts w:ascii="Times New Roman"/>
        </w:rPr>
        <w:t xml:space="preserve">Guna Meraih Gelar Magister </w:t>
      </w:r>
      <w:r>
        <w:rPr>
          <w:rFonts w:ascii="Times New Roman"/>
          <w:lang w:val="pt-BR"/>
        </w:rPr>
        <w:t>Hukum</w:t>
      </w:r>
    </w:p>
    <w:p w14:paraId="307CB2FA" w14:textId="77777777" w:rsidR="00042BC8" w:rsidRDefault="00042BC8" w:rsidP="00042BC8">
      <w:pPr>
        <w:pStyle w:val="BodyText"/>
        <w:rPr>
          <w:rFonts w:ascii="Times New Roman"/>
          <w:b/>
          <w:bCs/>
          <w:i/>
          <w:iCs/>
          <w:lang w:val="pt-BR"/>
        </w:rPr>
      </w:pPr>
    </w:p>
    <w:p w14:paraId="3AEAFDCF" w14:textId="77777777" w:rsidR="00042BC8" w:rsidRDefault="00042BC8" w:rsidP="00042BC8">
      <w:pPr>
        <w:pStyle w:val="BodyText"/>
        <w:rPr>
          <w:rFonts w:ascii="Times New Roman"/>
          <w:b/>
          <w:bCs/>
          <w:i/>
          <w:iCs/>
          <w:lang w:val="pt-BR"/>
        </w:rPr>
      </w:pPr>
    </w:p>
    <w:p w14:paraId="6417BD22" w14:textId="77777777" w:rsidR="00042BC8" w:rsidRDefault="00042BC8" w:rsidP="00042BC8">
      <w:pPr>
        <w:jc w:val="center"/>
        <w:rPr>
          <w:b/>
          <w:lang w:val="pt-BR"/>
        </w:rPr>
      </w:pPr>
      <w:r w:rsidRPr="007B23E1">
        <w:rPr>
          <w:b/>
          <w:lang w:val="pt-BR"/>
        </w:rPr>
        <w:t>Disusun oleh :</w:t>
      </w:r>
    </w:p>
    <w:p w14:paraId="7DBFBC28" w14:textId="77777777" w:rsidR="00042BC8" w:rsidRPr="007B23E1" w:rsidRDefault="00042BC8" w:rsidP="00042BC8">
      <w:pPr>
        <w:jc w:val="center"/>
        <w:rPr>
          <w:b/>
          <w:lang w:val="pt-BR"/>
        </w:rPr>
      </w:pPr>
    </w:p>
    <w:p w14:paraId="3FA23F92" w14:textId="77777777" w:rsidR="00042BC8" w:rsidRDefault="00042BC8" w:rsidP="00042BC8">
      <w:pPr>
        <w:ind w:left="4111" w:hanging="1560"/>
        <w:rPr>
          <w:b/>
          <w:bCs/>
          <w:lang w:val="en-ID"/>
        </w:rPr>
      </w:pPr>
      <w:r>
        <w:rPr>
          <w:b/>
          <w:bCs/>
          <w:lang w:val="pt-BR"/>
        </w:rPr>
        <w:t xml:space="preserve">Nama </w:t>
      </w:r>
      <w:r>
        <w:rPr>
          <w:b/>
          <w:bCs/>
          <w:lang w:val="pt-BR"/>
        </w:rPr>
        <w:tab/>
        <w:t xml:space="preserve">   : </w:t>
      </w:r>
      <w:r>
        <w:rPr>
          <w:b/>
          <w:bCs/>
          <w:lang w:val="en-ID"/>
        </w:rPr>
        <w:t>Siti Maspupah</w:t>
      </w:r>
    </w:p>
    <w:p w14:paraId="4E6D933D" w14:textId="77777777" w:rsidR="00042BC8" w:rsidRDefault="00042BC8" w:rsidP="00042BC8">
      <w:pPr>
        <w:ind w:left="4111" w:hanging="1560"/>
        <w:rPr>
          <w:b/>
          <w:bCs/>
          <w:lang w:val="en-ID"/>
        </w:rPr>
      </w:pPr>
      <w:r>
        <w:rPr>
          <w:b/>
          <w:bCs/>
          <w:lang w:val="pt-BR"/>
        </w:rPr>
        <w:t>NPM</w:t>
      </w:r>
      <w:r>
        <w:rPr>
          <w:b/>
          <w:bCs/>
          <w:lang w:val="pt-BR"/>
        </w:rPr>
        <w:tab/>
        <w:t xml:space="preserve">   : 1</w:t>
      </w:r>
      <w:r>
        <w:rPr>
          <w:b/>
          <w:bCs/>
          <w:lang w:val="en-ID"/>
        </w:rPr>
        <w:t>78040050</w:t>
      </w:r>
    </w:p>
    <w:p w14:paraId="5CB664C6" w14:textId="77777777" w:rsidR="00042BC8" w:rsidRDefault="00042BC8" w:rsidP="00042BC8">
      <w:pPr>
        <w:ind w:left="4111" w:hanging="1560"/>
        <w:rPr>
          <w:b/>
          <w:bCs/>
          <w:lang w:val="en-ID"/>
        </w:rPr>
      </w:pPr>
      <w:r>
        <w:rPr>
          <w:b/>
          <w:bCs/>
          <w:lang w:val="pt-BR"/>
        </w:rPr>
        <w:t xml:space="preserve">Konsentrasi </w:t>
      </w:r>
      <w:r>
        <w:rPr>
          <w:b/>
          <w:bCs/>
          <w:lang w:val="pt-BR"/>
        </w:rPr>
        <w:tab/>
        <w:t xml:space="preserve">   : Hukum </w:t>
      </w:r>
      <w:r>
        <w:rPr>
          <w:b/>
          <w:bCs/>
          <w:lang w:val="en-ID"/>
        </w:rPr>
        <w:t>Pidana</w:t>
      </w:r>
    </w:p>
    <w:p w14:paraId="5C44E30F" w14:textId="77777777" w:rsidR="00042BC8" w:rsidRDefault="00042BC8" w:rsidP="00042BC8">
      <w:pPr>
        <w:pStyle w:val="BodyText"/>
        <w:jc w:val="left"/>
        <w:rPr>
          <w:rFonts w:ascii="Times New Roman"/>
          <w:i/>
          <w:iCs/>
          <w:lang w:val="pt-BR"/>
        </w:rPr>
      </w:pPr>
    </w:p>
    <w:p w14:paraId="59C79C33" w14:textId="77777777" w:rsidR="00042BC8" w:rsidRPr="007B23E1" w:rsidRDefault="00042BC8" w:rsidP="00042BC8">
      <w:pPr>
        <w:pStyle w:val="BodyText"/>
        <w:rPr>
          <w:rFonts w:ascii="Times New Roman"/>
          <w:i/>
          <w:iCs/>
          <w:lang w:val="pt-BR"/>
        </w:rPr>
      </w:pPr>
    </w:p>
    <w:p w14:paraId="59C043FE" w14:textId="77777777" w:rsidR="00042BC8" w:rsidRPr="007B23E1" w:rsidRDefault="00042BC8" w:rsidP="00042BC8">
      <w:pPr>
        <w:spacing w:line="360" w:lineRule="auto"/>
        <w:jc w:val="center"/>
        <w:rPr>
          <w:b/>
          <w:bCs/>
        </w:rPr>
      </w:pPr>
      <w:r w:rsidRPr="007B23E1">
        <w:rPr>
          <w:b/>
          <w:bCs/>
        </w:rPr>
        <w:t xml:space="preserve">Di bawah </w:t>
      </w:r>
      <w:proofErr w:type="gramStart"/>
      <w:r w:rsidRPr="007B23E1">
        <w:rPr>
          <w:b/>
          <w:bCs/>
        </w:rPr>
        <w:t>Bimbingan :</w:t>
      </w:r>
      <w:proofErr w:type="gramEnd"/>
    </w:p>
    <w:p w14:paraId="3FFD3D97" w14:textId="77777777" w:rsidR="00042BC8" w:rsidRPr="00F831D4" w:rsidRDefault="00042BC8" w:rsidP="00042BC8">
      <w:pPr>
        <w:jc w:val="center"/>
        <w:rPr>
          <w:bCs/>
        </w:rPr>
      </w:pPr>
    </w:p>
    <w:p w14:paraId="7130AD48" w14:textId="77777777" w:rsidR="00042BC8" w:rsidRDefault="00042BC8" w:rsidP="00042BC8">
      <w:pPr>
        <w:pStyle w:val="ListParagraph"/>
        <w:spacing w:after="0" w:line="360" w:lineRule="auto"/>
        <w:ind w:left="0"/>
        <w:jc w:val="center"/>
        <w:rPr>
          <w:rFonts w:ascii="Times New Roman" w:hAnsi="Times New Roman" w:cs="Times New Roman"/>
          <w:b/>
          <w:sz w:val="24"/>
          <w:szCs w:val="24"/>
          <w:lang w:val="en-ID"/>
        </w:rPr>
      </w:pPr>
      <w:r w:rsidRPr="00373601">
        <w:rPr>
          <w:rFonts w:ascii="Times New Roman" w:hAnsi="Times New Roman" w:cs="Times New Roman"/>
          <w:b/>
          <w:sz w:val="24"/>
          <w:szCs w:val="24"/>
          <w:lang w:val="en-ID"/>
        </w:rPr>
        <w:t>Dr. H. Absar Kartabrata, S.H., M.Hum.</w:t>
      </w:r>
    </w:p>
    <w:p w14:paraId="7374A4C8" w14:textId="77777777" w:rsidR="00042BC8" w:rsidRDefault="00042BC8" w:rsidP="00042BC8">
      <w:pPr>
        <w:pStyle w:val="ListParagraph"/>
        <w:spacing w:after="0" w:line="36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H. Yesmil Anwar, S.H. M.Si.</w:t>
      </w:r>
    </w:p>
    <w:p w14:paraId="5CE26FA3" w14:textId="77777777" w:rsidR="00042BC8" w:rsidRDefault="00042BC8" w:rsidP="00042BC8">
      <w:pPr>
        <w:jc w:val="center"/>
        <w:rPr>
          <w:b/>
        </w:rPr>
      </w:pPr>
    </w:p>
    <w:p w14:paraId="75E1981A" w14:textId="77777777" w:rsidR="00042BC8" w:rsidRPr="00A348CD" w:rsidRDefault="00042BC8" w:rsidP="00042BC8">
      <w:pPr>
        <w:jc w:val="center"/>
        <w:rPr>
          <w:b/>
        </w:rPr>
      </w:pPr>
    </w:p>
    <w:p w14:paraId="6A95201E" w14:textId="769FD631" w:rsidR="00042BC8" w:rsidRDefault="00042BC8" w:rsidP="00042BC8">
      <w:pPr>
        <w:spacing w:line="360" w:lineRule="auto"/>
        <w:jc w:val="center"/>
      </w:pPr>
      <w:r>
        <w:rPr>
          <w:noProof/>
          <w:lang w:val="id-ID" w:eastAsia="id-ID"/>
        </w:rPr>
        <w:lastRenderedPageBreak/>
        <w:drawing>
          <wp:inline distT="0" distB="0" distL="0" distR="0" wp14:anchorId="5A7FBA6B" wp14:editId="43320ACD">
            <wp:extent cx="1790700" cy="16095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as.png"/>
                    <pic:cNvPicPr/>
                  </pic:nvPicPr>
                  <pic:blipFill>
                    <a:blip r:embed="rId8">
                      <a:extLst>
                        <a:ext uri="{28A0092B-C50C-407E-A947-70E740481C1C}">
                          <a14:useLocalDpi xmlns:a14="http://schemas.microsoft.com/office/drawing/2010/main" val="0"/>
                        </a:ext>
                      </a:extLst>
                    </a:blip>
                    <a:stretch>
                      <a:fillRect/>
                    </a:stretch>
                  </pic:blipFill>
                  <pic:spPr>
                    <a:xfrm>
                      <a:off x="0" y="0"/>
                      <a:ext cx="1862739" cy="1674285"/>
                    </a:xfrm>
                    <a:prstGeom prst="rect">
                      <a:avLst/>
                    </a:prstGeom>
                  </pic:spPr>
                </pic:pic>
              </a:graphicData>
            </a:graphic>
          </wp:inline>
        </w:drawing>
      </w:r>
    </w:p>
    <w:p w14:paraId="75FE16B5" w14:textId="77777777" w:rsidR="00042BC8" w:rsidRDefault="00042BC8" w:rsidP="00042BC8">
      <w:pPr>
        <w:jc w:val="center"/>
      </w:pPr>
    </w:p>
    <w:p w14:paraId="2FBA089A" w14:textId="77777777" w:rsidR="00042BC8" w:rsidRPr="002620AF" w:rsidRDefault="00042BC8" w:rsidP="00042BC8">
      <w:pPr>
        <w:jc w:val="center"/>
        <w:rPr>
          <w:b/>
          <w:bCs/>
          <w:sz w:val="28"/>
          <w:szCs w:val="28"/>
        </w:rPr>
      </w:pPr>
      <w:r w:rsidRPr="002620AF">
        <w:rPr>
          <w:b/>
          <w:bCs/>
          <w:sz w:val="28"/>
          <w:szCs w:val="28"/>
        </w:rPr>
        <w:t>PROGAM STUDI MAGISTER ILMU HUKUM</w:t>
      </w:r>
    </w:p>
    <w:p w14:paraId="0EE8D689" w14:textId="77777777" w:rsidR="00042BC8" w:rsidRDefault="00042BC8" w:rsidP="00042BC8">
      <w:pPr>
        <w:jc w:val="center"/>
        <w:rPr>
          <w:b/>
          <w:bCs/>
          <w:sz w:val="28"/>
          <w:szCs w:val="28"/>
        </w:rPr>
      </w:pPr>
      <w:r>
        <w:rPr>
          <w:b/>
          <w:bCs/>
          <w:sz w:val="28"/>
          <w:szCs w:val="28"/>
        </w:rPr>
        <w:t xml:space="preserve">PROGRAM </w:t>
      </w:r>
      <w:r w:rsidRPr="002620AF">
        <w:rPr>
          <w:b/>
          <w:bCs/>
          <w:sz w:val="28"/>
          <w:szCs w:val="28"/>
        </w:rPr>
        <w:t>PASCASARJANA</w:t>
      </w:r>
      <w:r>
        <w:rPr>
          <w:b/>
          <w:bCs/>
          <w:sz w:val="28"/>
          <w:szCs w:val="28"/>
        </w:rPr>
        <w:t xml:space="preserve"> </w:t>
      </w:r>
    </w:p>
    <w:p w14:paraId="157B1067" w14:textId="77777777" w:rsidR="00042BC8" w:rsidRPr="002620AF" w:rsidRDefault="00042BC8" w:rsidP="00042BC8">
      <w:pPr>
        <w:jc w:val="center"/>
        <w:rPr>
          <w:b/>
          <w:bCs/>
          <w:sz w:val="28"/>
          <w:szCs w:val="28"/>
        </w:rPr>
      </w:pPr>
      <w:r w:rsidRPr="002620AF">
        <w:rPr>
          <w:b/>
          <w:bCs/>
          <w:sz w:val="28"/>
          <w:szCs w:val="28"/>
        </w:rPr>
        <w:t>UNIVERSITAS PASUNDAN</w:t>
      </w:r>
    </w:p>
    <w:p w14:paraId="2D30EF99" w14:textId="77777777" w:rsidR="00042BC8" w:rsidRPr="002620AF" w:rsidRDefault="00042BC8" w:rsidP="00042BC8">
      <w:pPr>
        <w:jc w:val="center"/>
        <w:rPr>
          <w:b/>
          <w:bCs/>
          <w:sz w:val="28"/>
          <w:szCs w:val="28"/>
        </w:rPr>
      </w:pPr>
      <w:r w:rsidRPr="002620AF">
        <w:rPr>
          <w:b/>
          <w:bCs/>
          <w:sz w:val="28"/>
          <w:szCs w:val="28"/>
        </w:rPr>
        <w:t>BANDUNG</w:t>
      </w:r>
    </w:p>
    <w:p w14:paraId="4964928E" w14:textId="77777777" w:rsidR="00042BC8" w:rsidRDefault="00042BC8" w:rsidP="00042BC8">
      <w:pPr>
        <w:jc w:val="center"/>
        <w:rPr>
          <w:b/>
          <w:bCs/>
          <w:sz w:val="28"/>
          <w:szCs w:val="28"/>
          <w:lang w:val="en-ID"/>
        </w:rPr>
      </w:pPr>
      <w:r w:rsidRPr="002620AF">
        <w:rPr>
          <w:b/>
          <w:bCs/>
          <w:sz w:val="28"/>
          <w:szCs w:val="28"/>
        </w:rPr>
        <w:t>20</w:t>
      </w:r>
      <w:r>
        <w:rPr>
          <w:b/>
          <w:bCs/>
          <w:sz w:val="28"/>
          <w:szCs w:val="28"/>
        </w:rPr>
        <w:t>20</w:t>
      </w:r>
    </w:p>
    <w:p w14:paraId="03D767E8" w14:textId="77777777" w:rsidR="00042BC8" w:rsidRDefault="00042BC8" w:rsidP="004F0830">
      <w:pPr>
        <w:spacing w:line="240" w:lineRule="auto"/>
        <w:jc w:val="center"/>
        <w:rPr>
          <w:rFonts w:ascii="Times New Roman" w:hAnsi="Times New Roman" w:cs="Times New Roman"/>
          <w:b/>
          <w:sz w:val="24"/>
          <w:szCs w:val="24"/>
          <w:lang w:val="id-ID"/>
        </w:rPr>
      </w:pPr>
    </w:p>
    <w:p w14:paraId="28AEE8CC" w14:textId="77777777" w:rsidR="00F13279" w:rsidRPr="004F0830" w:rsidRDefault="00F13279" w:rsidP="004F0830">
      <w:pPr>
        <w:spacing w:line="240" w:lineRule="auto"/>
        <w:jc w:val="center"/>
        <w:rPr>
          <w:rFonts w:ascii="Times New Roman" w:hAnsi="Times New Roman" w:cs="Times New Roman"/>
          <w:b/>
          <w:sz w:val="24"/>
          <w:szCs w:val="24"/>
        </w:rPr>
      </w:pPr>
      <w:r w:rsidRPr="004F0830">
        <w:rPr>
          <w:rFonts w:ascii="Times New Roman" w:hAnsi="Times New Roman" w:cs="Times New Roman"/>
          <w:b/>
          <w:sz w:val="24"/>
          <w:szCs w:val="24"/>
        </w:rPr>
        <w:t>ABSTRAK</w:t>
      </w:r>
    </w:p>
    <w:p w14:paraId="73E06EAF" w14:textId="262EF013" w:rsidR="00561E42" w:rsidRPr="00D816CA" w:rsidRDefault="00561E42" w:rsidP="00561E42">
      <w:pPr>
        <w:spacing w:after="0" w:line="240" w:lineRule="auto"/>
        <w:ind w:firstLine="450"/>
        <w:jc w:val="both"/>
        <w:rPr>
          <w:rFonts w:ascii="Times New Roman" w:hAnsi="Times New Roman" w:cs="Times New Roman"/>
          <w:sz w:val="24"/>
          <w:szCs w:val="24"/>
          <w:lang w:val="en-ID"/>
        </w:rPr>
      </w:pPr>
      <w:bookmarkStart w:id="0" w:name="_Hlk55145921"/>
      <w:r>
        <w:rPr>
          <w:rFonts w:ascii="Times New Roman" w:hAnsi="Times New Roman" w:cs="Times New Roman"/>
          <w:sz w:val="24"/>
          <w:szCs w:val="24"/>
          <w:lang w:val="id-ID"/>
        </w:rPr>
        <w:t>Rekrut</w:t>
      </w:r>
      <w:r w:rsidRPr="00323D14">
        <w:rPr>
          <w:rFonts w:ascii="Times New Roman" w:hAnsi="Times New Roman" w:cs="Times New Roman"/>
          <w:sz w:val="24"/>
          <w:szCs w:val="24"/>
          <w:lang w:val="id-ID"/>
        </w:rPr>
        <w:t xml:space="preserve">men </w:t>
      </w:r>
      <w:r>
        <w:rPr>
          <w:rFonts w:ascii="Times New Roman" w:hAnsi="Times New Roman" w:cs="Times New Roman"/>
          <w:sz w:val="24"/>
          <w:szCs w:val="24"/>
        </w:rPr>
        <w:t>merupakan</w:t>
      </w:r>
      <w:r w:rsidRPr="00323D14">
        <w:rPr>
          <w:rFonts w:ascii="Times New Roman" w:hAnsi="Times New Roman" w:cs="Times New Roman"/>
          <w:sz w:val="24"/>
          <w:szCs w:val="24"/>
          <w:lang w:val="id-ID"/>
        </w:rPr>
        <w:t xml:space="preserve"> </w:t>
      </w:r>
      <w:r>
        <w:rPr>
          <w:rFonts w:ascii="Times New Roman" w:hAnsi="Times New Roman" w:cs="Times New Roman"/>
          <w:sz w:val="24"/>
          <w:szCs w:val="24"/>
        </w:rPr>
        <w:t>k</w:t>
      </w:r>
      <w:r w:rsidRPr="00323D14">
        <w:rPr>
          <w:rFonts w:ascii="Times New Roman" w:hAnsi="Times New Roman" w:cs="Times New Roman"/>
          <w:sz w:val="24"/>
          <w:szCs w:val="24"/>
          <w:lang w:val="id-ID"/>
        </w:rPr>
        <w:t xml:space="preserve">unci </w:t>
      </w:r>
      <w:r>
        <w:rPr>
          <w:rFonts w:ascii="Times New Roman" w:hAnsi="Times New Roman" w:cs="Times New Roman"/>
          <w:sz w:val="24"/>
          <w:szCs w:val="24"/>
        </w:rPr>
        <w:t>atau sarana</w:t>
      </w:r>
      <w:r w:rsidRPr="00323D14">
        <w:rPr>
          <w:rFonts w:ascii="Times New Roman" w:hAnsi="Times New Roman" w:cs="Times New Roman"/>
          <w:sz w:val="24"/>
          <w:szCs w:val="24"/>
          <w:lang w:val="id-ID"/>
        </w:rPr>
        <w:t xml:space="preserve"> </w:t>
      </w:r>
      <w:r>
        <w:rPr>
          <w:rFonts w:ascii="Times New Roman" w:hAnsi="Times New Roman" w:cs="Times New Roman"/>
          <w:sz w:val="24"/>
          <w:szCs w:val="24"/>
        </w:rPr>
        <w:t>P</w:t>
      </w:r>
      <w:r w:rsidRPr="00323D14">
        <w:rPr>
          <w:rFonts w:ascii="Times New Roman" w:hAnsi="Times New Roman" w:cs="Times New Roman"/>
          <w:sz w:val="24"/>
          <w:szCs w:val="24"/>
          <w:lang w:val="id-ID"/>
        </w:rPr>
        <w:t xml:space="preserve">ara </w:t>
      </w:r>
      <w:r>
        <w:rPr>
          <w:rFonts w:ascii="Times New Roman" w:hAnsi="Times New Roman" w:cs="Times New Roman"/>
          <w:sz w:val="24"/>
          <w:szCs w:val="24"/>
        </w:rPr>
        <w:t xml:space="preserve">Pelaku dalam </w:t>
      </w:r>
      <w:r>
        <w:rPr>
          <w:rFonts w:ascii="Times New Roman" w:hAnsi="Times New Roman" w:cs="Times New Roman"/>
          <w:sz w:val="24"/>
          <w:szCs w:val="24"/>
          <w:lang w:val="id-ID"/>
        </w:rPr>
        <w:t>melakukan tindakan ke</w:t>
      </w:r>
      <w:r w:rsidRPr="00323D14">
        <w:rPr>
          <w:rFonts w:ascii="Times New Roman" w:hAnsi="Times New Roman" w:cs="Times New Roman"/>
          <w:sz w:val="24"/>
          <w:szCs w:val="24"/>
          <w:lang w:val="id-ID"/>
        </w:rPr>
        <w:t>j</w:t>
      </w:r>
      <w:r>
        <w:rPr>
          <w:rFonts w:ascii="Times New Roman" w:hAnsi="Times New Roman" w:cs="Times New Roman"/>
          <w:sz w:val="24"/>
          <w:szCs w:val="24"/>
        </w:rPr>
        <w:t>ah</w:t>
      </w:r>
      <w:r w:rsidRPr="00323D14">
        <w:rPr>
          <w:rFonts w:ascii="Times New Roman" w:hAnsi="Times New Roman" w:cs="Times New Roman"/>
          <w:sz w:val="24"/>
          <w:szCs w:val="24"/>
          <w:lang w:val="id-ID"/>
        </w:rPr>
        <w:t>atan</w:t>
      </w:r>
      <w:r>
        <w:rPr>
          <w:rFonts w:ascii="Times New Roman" w:hAnsi="Times New Roman" w:cs="Times New Roman"/>
          <w:sz w:val="24"/>
          <w:szCs w:val="24"/>
          <w:lang w:val="id-ID"/>
        </w:rPr>
        <w:t>, namun ji</w:t>
      </w:r>
      <w:r>
        <w:rPr>
          <w:rFonts w:ascii="Times New Roman" w:hAnsi="Times New Roman" w:cs="Times New Roman"/>
          <w:sz w:val="24"/>
          <w:szCs w:val="24"/>
        </w:rPr>
        <w:t xml:space="preserve">ka dilihat lahirnya </w:t>
      </w:r>
      <w:r>
        <w:rPr>
          <w:rFonts w:ascii="Times New Roman" w:hAnsi="Times New Roman" w:cs="Times New Roman"/>
          <w:sz w:val="24"/>
          <w:szCs w:val="24"/>
          <w:lang w:val="id-ID"/>
        </w:rPr>
        <w:t xml:space="preserve">Undang-Undang </w:t>
      </w:r>
      <w:r w:rsidRPr="00323D14">
        <w:rPr>
          <w:rFonts w:ascii="Times New Roman" w:hAnsi="Times New Roman" w:cs="Times New Roman"/>
          <w:sz w:val="24"/>
          <w:szCs w:val="24"/>
          <w:lang w:val="id-ID"/>
        </w:rPr>
        <w:t xml:space="preserve">Nomor 21 Tahun 2007 tentang Pemberantas Tindak </w:t>
      </w:r>
      <w:r>
        <w:rPr>
          <w:rFonts w:ascii="Times New Roman" w:hAnsi="Times New Roman" w:cs="Times New Roman"/>
          <w:sz w:val="24"/>
          <w:szCs w:val="24"/>
          <w:lang w:val="id-ID"/>
        </w:rPr>
        <w:t>Pidana</w:t>
      </w:r>
      <w:r>
        <w:rPr>
          <w:rFonts w:ascii="Times New Roman" w:hAnsi="Times New Roman" w:cs="Times New Roman"/>
          <w:sz w:val="24"/>
          <w:szCs w:val="24"/>
        </w:rPr>
        <w:t xml:space="preserve"> </w:t>
      </w:r>
      <w:r w:rsidRPr="00323D14">
        <w:rPr>
          <w:rFonts w:ascii="Times New Roman" w:hAnsi="Times New Roman" w:cs="Times New Roman"/>
          <w:sz w:val="24"/>
          <w:szCs w:val="24"/>
          <w:lang w:val="id-ID"/>
        </w:rPr>
        <w:t>Perda</w:t>
      </w:r>
      <w:r w:rsidR="009730DC">
        <w:rPr>
          <w:rFonts w:ascii="Times New Roman" w:hAnsi="Times New Roman" w:cs="Times New Roman"/>
          <w:sz w:val="24"/>
          <w:szCs w:val="24"/>
        </w:rPr>
        <w:t>ga</w:t>
      </w:r>
      <w:r w:rsidRPr="00323D14">
        <w:rPr>
          <w:rFonts w:ascii="Times New Roman" w:hAnsi="Times New Roman" w:cs="Times New Roman"/>
          <w:sz w:val="24"/>
          <w:szCs w:val="24"/>
          <w:lang w:val="id-ID"/>
        </w:rPr>
        <w:t>ngan Orang</w:t>
      </w:r>
      <w:r>
        <w:rPr>
          <w:rFonts w:ascii="Times New Roman" w:hAnsi="Times New Roman" w:cs="Times New Roman"/>
          <w:sz w:val="24"/>
          <w:szCs w:val="24"/>
        </w:rPr>
        <w:t xml:space="preserve"> adalah bagian dari bentuk perlindungan hukum bagi korban dan kedudukan korban sebatas saksi korban. </w:t>
      </w:r>
      <w:r w:rsidRPr="00990A65">
        <w:rPr>
          <w:rFonts w:ascii="Times New Roman" w:hAnsi="Times New Roman" w:cs="Times New Roman"/>
          <w:sz w:val="24"/>
          <w:szCs w:val="24"/>
          <w:lang w:val="id-ID"/>
        </w:rPr>
        <w:t xml:space="preserve">Berdasarkan hal tersebut, </w:t>
      </w:r>
      <w:r>
        <w:rPr>
          <w:rFonts w:ascii="Times New Roman" w:hAnsi="Times New Roman" w:cs="Times New Roman"/>
          <w:sz w:val="24"/>
          <w:szCs w:val="24"/>
        </w:rPr>
        <w:t xml:space="preserve">bagaimana </w:t>
      </w:r>
      <w:r w:rsidRPr="00990A65">
        <w:rPr>
          <w:rFonts w:ascii="Times New Roman" w:hAnsi="Times New Roman" w:cs="Times New Roman"/>
          <w:sz w:val="24"/>
          <w:szCs w:val="24"/>
          <w:lang w:val="en-ID"/>
        </w:rPr>
        <w:t>kedudukan korban dalam perekrutan tenaga kerja atas terjadinya tindak pidana perda</w:t>
      </w:r>
      <w:r w:rsidR="009730DC">
        <w:rPr>
          <w:rFonts w:ascii="Times New Roman" w:hAnsi="Times New Roman" w:cs="Times New Roman"/>
          <w:sz w:val="24"/>
          <w:szCs w:val="24"/>
          <w:lang w:val="en-ID"/>
        </w:rPr>
        <w:t>ga</w:t>
      </w:r>
      <w:r w:rsidRPr="00990A65">
        <w:rPr>
          <w:rFonts w:ascii="Times New Roman" w:hAnsi="Times New Roman" w:cs="Times New Roman"/>
          <w:sz w:val="24"/>
          <w:szCs w:val="24"/>
          <w:lang w:val="en-ID"/>
        </w:rPr>
        <w:t>ngan orang dan ketenagakerjaan</w:t>
      </w:r>
      <w:r>
        <w:rPr>
          <w:rFonts w:ascii="Times New Roman" w:hAnsi="Times New Roman" w:cs="Times New Roman"/>
          <w:sz w:val="24"/>
          <w:szCs w:val="24"/>
          <w:lang w:val="en-ID"/>
        </w:rPr>
        <w:t>. P</w:t>
      </w:r>
      <w:r w:rsidRPr="00990A65">
        <w:rPr>
          <w:rFonts w:ascii="Times New Roman" w:hAnsi="Times New Roman" w:cs="Times New Roman"/>
          <w:sz w:val="24"/>
          <w:szCs w:val="24"/>
          <w:lang w:val="en-ID"/>
        </w:rPr>
        <w:t xml:space="preserve">enegakan hukum terhadap </w:t>
      </w:r>
      <w:r w:rsidRPr="00990A65">
        <w:rPr>
          <w:rFonts w:ascii="Times New Roman" w:hAnsi="Times New Roman" w:cs="Times New Roman"/>
          <w:sz w:val="24"/>
          <w:szCs w:val="24"/>
          <w:lang w:val="id-ID"/>
        </w:rPr>
        <w:t>tindak pidana perdagangan orang dan ketenagakerjaa</w:t>
      </w:r>
      <w:r>
        <w:rPr>
          <w:rFonts w:ascii="Times New Roman" w:hAnsi="Times New Roman" w:cs="Times New Roman"/>
          <w:sz w:val="24"/>
          <w:szCs w:val="24"/>
        </w:rPr>
        <w:t xml:space="preserve">n. Perlindungan </w:t>
      </w:r>
      <w:r>
        <w:rPr>
          <w:rFonts w:ascii="Times New Roman" w:hAnsi="Times New Roman" w:cs="Times New Roman"/>
          <w:sz w:val="24"/>
          <w:szCs w:val="24"/>
          <w:lang w:val="id-ID"/>
        </w:rPr>
        <w:t>h</w:t>
      </w:r>
      <w:r>
        <w:rPr>
          <w:rFonts w:ascii="Times New Roman" w:hAnsi="Times New Roman" w:cs="Times New Roman"/>
          <w:sz w:val="24"/>
          <w:szCs w:val="24"/>
        </w:rPr>
        <w:t xml:space="preserve">ukum terhadap korban </w:t>
      </w:r>
      <w:r>
        <w:rPr>
          <w:rFonts w:ascii="Times New Roman" w:hAnsi="Times New Roman" w:cs="Times New Roman"/>
          <w:sz w:val="24"/>
          <w:szCs w:val="24"/>
          <w:lang w:val="id-ID"/>
        </w:rPr>
        <w:t>t</w:t>
      </w:r>
      <w:r>
        <w:rPr>
          <w:rFonts w:ascii="Times New Roman" w:hAnsi="Times New Roman" w:cs="Times New Roman"/>
          <w:sz w:val="24"/>
          <w:szCs w:val="24"/>
        </w:rPr>
        <w:t xml:space="preserve">indak </w:t>
      </w:r>
      <w:r>
        <w:rPr>
          <w:rFonts w:ascii="Times New Roman" w:hAnsi="Times New Roman" w:cs="Times New Roman"/>
          <w:sz w:val="24"/>
          <w:szCs w:val="24"/>
          <w:lang w:val="id-ID"/>
        </w:rPr>
        <w:t>p</w:t>
      </w:r>
      <w:r>
        <w:rPr>
          <w:rFonts w:ascii="Times New Roman" w:hAnsi="Times New Roman" w:cs="Times New Roman"/>
          <w:sz w:val="24"/>
          <w:szCs w:val="24"/>
        </w:rPr>
        <w:t xml:space="preserve">idana </w:t>
      </w:r>
      <w:r>
        <w:rPr>
          <w:rFonts w:ascii="Times New Roman" w:hAnsi="Times New Roman" w:cs="Times New Roman"/>
          <w:sz w:val="24"/>
          <w:szCs w:val="24"/>
          <w:lang w:val="id-ID"/>
        </w:rPr>
        <w:t>p</w:t>
      </w:r>
      <w:r>
        <w:rPr>
          <w:rFonts w:ascii="Times New Roman" w:hAnsi="Times New Roman" w:cs="Times New Roman"/>
          <w:sz w:val="24"/>
          <w:szCs w:val="24"/>
        </w:rPr>
        <w:t xml:space="preserve">erdagangan </w:t>
      </w:r>
      <w:r>
        <w:rPr>
          <w:rFonts w:ascii="Times New Roman" w:hAnsi="Times New Roman" w:cs="Times New Roman"/>
          <w:sz w:val="24"/>
          <w:szCs w:val="24"/>
          <w:lang w:val="id-ID"/>
        </w:rPr>
        <w:t>o</w:t>
      </w:r>
      <w:r>
        <w:rPr>
          <w:rFonts w:ascii="Times New Roman" w:hAnsi="Times New Roman" w:cs="Times New Roman"/>
          <w:sz w:val="24"/>
          <w:szCs w:val="24"/>
        </w:rPr>
        <w:t>rang dan ketenagakerjaan</w:t>
      </w:r>
      <w:r>
        <w:rPr>
          <w:rFonts w:ascii="Times New Roman" w:hAnsi="Times New Roman" w:cs="Times New Roman"/>
          <w:sz w:val="24"/>
          <w:szCs w:val="24"/>
          <w:lang w:val="en-ID"/>
        </w:rPr>
        <w:t xml:space="preserve"> dalam pers</w:t>
      </w:r>
      <w:r w:rsidR="009730DC">
        <w:rPr>
          <w:rFonts w:ascii="Times New Roman" w:hAnsi="Times New Roman" w:cs="Times New Roman"/>
          <w:sz w:val="24"/>
          <w:szCs w:val="24"/>
          <w:lang w:val="en-ID"/>
        </w:rPr>
        <w:t>p</w:t>
      </w:r>
      <w:r>
        <w:rPr>
          <w:rFonts w:ascii="Times New Roman" w:hAnsi="Times New Roman" w:cs="Times New Roman"/>
          <w:sz w:val="24"/>
          <w:szCs w:val="24"/>
          <w:lang w:val="en-ID"/>
        </w:rPr>
        <w:t>ektif kepastian hukum</w:t>
      </w:r>
      <w:r>
        <w:rPr>
          <w:rFonts w:ascii="Times New Roman" w:hAnsi="Times New Roman" w:cs="Times New Roman"/>
          <w:sz w:val="24"/>
          <w:szCs w:val="24"/>
          <w:lang w:val="id-ID"/>
        </w:rPr>
        <w:t>.</w:t>
      </w:r>
    </w:p>
    <w:p w14:paraId="04031EFF" w14:textId="7825CB91" w:rsidR="00561E42" w:rsidRPr="00F96284" w:rsidRDefault="00561E42" w:rsidP="00561E42">
      <w:pPr>
        <w:pStyle w:val="ListParagraph"/>
        <w:spacing w:after="0" w:line="240" w:lineRule="auto"/>
        <w:ind w:left="0" w:firstLine="567"/>
        <w:jc w:val="both"/>
        <w:rPr>
          <w:rFonts w:ascii="Times New Roman" w:hAnsi="Times New Roman" w:cs="Times New Roman"/>
          <w:bCs/>
          <w:color w:val="222222"/>
          <w:sz w:val="24"/>
          <w:szCs w:val="24"/>
          <w:shd w:val="clear" w:color="auto" w:fill="FFFFFF"/>
          <w:lang w:val="en-ID"/>
        </w:rPr>
      </w:pPr>
      <w:proofErr w:type="gramStart"/>
      <w:r w:rsidRPr="004064D0">
        <w:rPr>
          <w:rFonts w:ascii="Times New Roman" w:hAnsi="Times New Roman" w:cs="Times New Roman"/>
          <w:sz w:val="24"/>
          <w:szCs w:val="24"/>
        </w:rPr>
        <w:t>Penelitian ini menggunakan spesifik</w:t>
      </w:r>
      <w:r w:rsidR="006453E0">
        <w:rPr>
          <w:rFonts w:ascii="Times New Roman" w:hAnsi="Times New Roman" w:cs="Times New Roman"/>
          <w:sz w:val="24"/>
          <w:szCs w:val="24"/>
        </w:rPr>
        <w:t>asi penelitian deskriptif analit</w:t>
      </w:r>
      <w:r w:rsidRPr="004064D0">
        <w:rPr>
          <w:rFonts w:ascii="Times New Roman" w:hAnsi="Times New Roman" w:cs="Times New Roman"/>
          <w:sz w:val="24"/>
          <w:szCs w:val="24"/>
        </w:rPr>
        <w:t>is dan metode pendekatan yuridis normativ</w:t>
      </w:r>
      <w:r>
        <w:rPr>
          <w:rFonts w:ascii="Times New Roman" w:hAnsi="Times New Roman" w:cs="Times New Roman"/>
          <w:sz w:val="24"/>
          <w:szCs w:val="24"/>
        </w:rPr>
        <w:t>e</w:t>
      </w:r>
      <w:r w:rsidRPr="004064D0">
        <w:rPr>
          <w:rFonts w:ascii="Times New Roman" w:hAnsi="Times New Roman" w:cs="Times New Roman"/>
          <w:sz w:val="24"/>
          <w:szCs w:val="24"/>
        </w:rPr>
        <w:t>.</w:t>
      </w:r>
      <w:proofErr w:type="gramEnd"/>
      <w:r w:rsidRPr="004064D0">
        <w:rPr>
          <w:rFonts w:ascii="Times New Roman" w:hAnsi="Times New Roman" w:cs="Times New Roman"/>
          <w:sz w:val="24"/>
          <w:szCs w:val="24"/>
        </w:rPr>
        <w:t xml:space="preserve"> Tahap penelitian yang dilakukan adalah melalui penelitian kepustakaan dan penelitian lapangan. Teknik pengumpulan data yang dilakukan adalah studi dokumen dan wawancara. Sesuai dengan metode pendekatan yang diterapkan, maka data yang diperoleh untuk penelitian ini dianal</w:t>
      </w:r>
      <w:r>
        <w:rPr>
          <w:rFonts w:ascii="Times New Roman" w:hAnsi="Times New Roman" w:cs="Times New Roman"/>
          <w:sz w:val="24"/>
          <w:szCs w:val="24"/>
        </w:rPr>
        <w:t>isis secara yuridis kualitatif.</w:t>
      </w:r>
    </w:p>
    <w:p w14:paraId="06C8D403" w14:textId="6DB21A93" w:rsidR="00561E42" w:rsidRPr="007430F0" w:rsidRDefault="00561E42" w:rsidP="00561E4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Korban perdagangan orang ini tidak menyadari dirinya sebagai korban karena sikapnya yang pasif sehingga mudah menjadi korban, selain itu korban termasuk </w:t>
      </w:r>
      <w:r w:rsidRPr="0070403A">
        <w:rPr>
          <w:rFonts w:ascii="Times New Roman" w:hAnsi="Times New Roman" w:cs="Times New Roman"/>
          <w:i/>
          <w:iCs/>
          <w:sz w:val="24"/>
          <w:szCs w:val="24"/>
        </w:rPr>
        <w:t>so</w:t>
      </w:r>
      <w:r w:rsidR="009730DC">
        <w:rPr>
          <w:rFonts w:ascii="Times New Roman" w:hAnsi="Times New Roman" w:cs="Times New Roman"/>
          <w:i/>
          <w:iCs/>
          <w:sz w:val="24"/>
          <w:szCs w:val="24"/>
        </w:rPr>
        <w:t>c</w:t>
      </w:r>
      <w:r w:rsidRPr="0070403A">
        <w:rPr>
          <w:rFonts w:ascii="Times New Roman" w:hAnsi="Times New Roman" w:cs="Times New Roman"/>
          <w:i/>
          <w:iCs/>
          <w:sz w:val="24"/>
          <w:szCs w:val="24"/>
        </w:rPr>
        <w:t xml:space="preserve">ially weak victims </w:t>
      </w:r>
      <w:r w:rsidRPr="0070403A">
        <w:rPr>
          <w:rFonts w:ascii="Times New Roman" w:hAnsi="Times New Roman" w:cs="Times New Roman"/>
          <w:sz w:val="24"/>
          <w:szCs w:val="24"/>
        </w:rPr>
        <w:t>dan</w:t>
      </w:r>
      <w:r w:rsidRPr="0070403A">
        <w:rPr>
          <w:rFonts w:ascii="Times New Roman" w:hAnsi="Times New Roman" w:cs="Times New Roman"/>
          <w:i/>
          <w:iCs/>
          <w:sz w:val="24"/>
          <w:szCs w:val="24"/>
        </w:rPr>
        <w:t xml:space="preserve"> provocative victims</w:t>
      </w:r>
      <w:r>
        <w:rPr>
          <w:rFonts w:ascii="Times New Roman" w:hAnsi="Times New Roman" w:cs="Times New Roman"/>
          <w:sz w:val="24"/>
          <w:szCs w:val="24"/>
        </w:rPr>
        <w:t>. Kedudukan korban tindak pidana perdagangan orang hanya bersifat sebagai saksi korban</w:t>
      </w:r>
      <w:r>
        <w:rPr>
          <w:rFonts w:ascii="Times New Roman" w:hAnsi="Times New Roman" w:cs="Times New Roman"/>
          <w:sz w:val="24"/>
          <w:szCs w:val="24"/>
          <w:lang w:val="en-ID"/>
        </w:rPr>
        <w:t>.</w:t>
      </w:r>
      <w:r>
        <w:rPr>
          <w:rFonts w:ascii="Times New Roman" w:hAnsi="Times New Roman" w:cs="Times New Roman"/>
          <w:sz w:val="24"/>
          <w:szCs w:val="24"/>
          <w:lang w:val="id-ID"/>
        </w:rPr>
        <w:t xml:space="preserve"> </w:t>
      </w:r>
      <w:r>
        <w:rPr>
          <w:rFonts w:ascii="Times New Roman" w:hAnsi="Times New Roman" w:cs="Times New Roman"/>
          <w:sz w:val="24"/>
          <w:szCs w:val="24"/>
        </w:rPr>
        <w:t>Penegak hukum dalam melindungi Korban terhadap Tidak Pidana Perda</w:t>
      </w:r>
      <w:r w:rsidR="009730DC">
        <w:rPr>
          <w:rFonts w:ascii="Times New Roman" w:hAnsi="Times New Roman" w:cs="Times New Roman"/>
          <w:sz w:val="24"/>
          <w:szCs w:val="24"/>
        </w:rPr>
        <w:t>ga</w:t>
      </w:r>
      <w:r>
        <w:rPr>
          <w:rFonts w:ascii="Times New Roman" w:hAnsi="Times New Roman" w:cs="Times New Roman"/>
          <w:sz w:val="24"/>
          <w:szCs w:val="24"/>
        </w:rPr>
        <w:t xml:space="preserve">ngan Orang dan </w:t>
      </w:r>
      <w:r>
        <w:rPr>
          <w:rFonts w:ascii="Times New Roman" w:hAnsi="Times New Roman" w:cs="Times New Roman"/>
          <w:sz w:val="24"/>
          <w:szCs w:val="24"/>
        </w:rPr>
        <w:lastRenderedPageBreak/>
        <w:t>Ketenagakerjaan hanya menjalani fungsinya untuk melakukan proses pemidanaan terhadap Pelaku akan tetapi Penegak hukum dari hasil penelitian Korban hanya bersifat pasif karena korban hanya sebagai saksi korban dalam setiap terjadi tindak pidana</w:t>
      </w:r>
      <w:r>
        <w:rPr>
          <w:rFonts w:ascii="Times New Roman" w:hAnsi="Times New Roman" w:cs="Times New Roman"/>
          <w:sz w:val="24"/>
          <w:szCs w:val="24"/>
          <w:lang w:val="en-ID"/>
        </w:rPr>
        <w:t>.</w:t>
      </w:r>
      <w:r>
        <w:rPr>
          <w:rFonts w:ascii="Times New Roman" w:hAnsi="Times New Roman" w:cs="Times New Roman"/>
          <w:sz w:val="24"/>
          <w:szCs w:val="24"/>
          <w:lang w:val="id-ID"/>
        </w:rPr>
        <w:t xml:space="preserve"> </w:t>
      </w:r>
      <w:r w:rsidRPr="00D1228B">
        <w:rPr>
          <w:rFonts w:ascii="Times New Roman" w:hAnsi="Times New Roman" w:cs="Times New Roman"/>
          <w:sz w:val="24"/>
          <w:szCs w:val="24"/>
        </w:rPr>
        <w:t>Bentuk-bentuk perlindungan hukum bagi korban tindak pidana perdagangan orang, yang diatur dalam Undang-Undang Nomor 21 tahun 2007 yaitu : a. Hak kerahasiaan identitas korban tindak pidana perdagangan orang dan keluarganya sampai derajat kedua (Pasal 44),  b. Hak untuk mendapat perlindungan dari ancaman yang membahayakan diri, jiwa dan/atau hartanya (Pasal 47), c. Hak untuk mendapatkan restitusi (Pasal 48), d. Hak untuk memperoleh rehabilitasi kesehatan, rehabilitasi so</w:t>
      </w:r>
      <w:r>
        <w:rPr>
          <w:rFonts w:ascii="Times New Roman" w:hAnsi="Times New Roman" w:cs="Times New Roman"/>
          <w:sz w:val="24"/>
          <w:szCs w:val="24"/>
        </w:rPr>
        <w:t>s</w:t>
      </w:r>
      <w:r w:rsidRPr="00D1228B">
        <w:rPr>
          <w:rFonts w:ascii="Times New Roman" w:hAnsi="Times New Roman" w:cs="Times New Roman"/>
          <w:sz w:val="24"/>
          <w:szCs w:val="24"/>
        </w:rPr>
        <w:t>ial, pemulangan, dan reintegrasi so</w:t>
      </w:r>
      <w:r>
        <w:rPr>
          <w:rFonts w:ascii="Times New Roman" w:hAnsi="Times New Roman" w:cs="Times New Roman"/>
          <w:sz w:val="24"/>
          <w:szCs w:val="24"/>
        </w:rPr>
        <w:t>s</w:t>
      </w:r>
      <w:r w:rsidRPr="00D1228B">
        <w:rPr>
          <w:rFonts w:ascii="Times New Roman" w:hAnsi="Times New Roman" w:cs="Times New Roman"/>
          <w:sz w:val="24"/>
          <w:szCs w:val="24"/>
        </w:rPr>
        <w:t>ial dari pemerintah (Pasal 51), e. Korban yang berada di luar negeri berhak dilindungi dan dipulangkan ke Indonesia atas biaya Negara (Pasal 54)</w:t>
      </w:r>
      <w:r>
        <w:rPr>
          <w:rFonts w:ascii="Times New Roman" w:hAnsi="Times New Roman" w:cs="Times New Roman"/>
          <w:sz w:val="24"/>
          <w:szCs w:val="24"/>
        </w:rPr>
        <w:t>.</w:t>
      </w:r>
    </w:p>
    <w:p w14:paraId="617A337B" w14:textId="77777777" w:rsidR="00561E42" w:rsidRDefault="00561E42" w:rsidP="00561E42">
      <w:pPr>
        <w:spacing w:line="240" w:lineRule="auto"/>
        <w:jc w:val="both"/>
        <w:rPr>
          <w:rFonts w:ascii="Times New Roman" w:hAnsi="Times New Roman" w:cs="Times New Roman"/>
          <w:sz w:val="24"/>
          <w:szCs w:val="24"/>
        </w:rPr>
      </w:pPr>
    </w:p>
    <w:p w14:paraId="4175D177" w14:textId="7B1CDFD7" w:rsidR="00561E42" w:rsidRPr="006453E0" w:rsidRDefault="00561E42" w:rsidP="006453E0">
      <w:pPr>
        <w:spacing w:line="240" w:lineRule="auto"/>
        <w:jc w:val="both"/>
        <w:rPr>
          <w:rFonts w:ascii="Times New Roman" w:hAnsi="Times New Roman" w:cs="Times New Roman"/>
          <w:sz w:val="24"/>
          <w:szCs w:val="24"/>
        </w:rPr>
      </w:pPr>
      <w:r w:rsidRPr="005C231D">
        <w:rPr>
          <w:rFonts w:ascii="Times New Roman" w:hAnsi="Times New Roman" w:cs="Times New Roman"/>
          <w:sz w:val="24"/>
          <w:szCs w:val="24"/>
        </w:rPr>
        <w:t xml:space="preserve">Kata </w:t>
      </w:r>
      <w:proofErr w:type="gramStart"/>
      <w:r w:rsidRPr="005C231D">
        <w:rPr>
          <w:rFonts w:ascii="Times New Roman" w:hAnsi="Times New Roman" w:cs="Times New Roman"/>
          <w:sz w:val="24"/>
          <w:szCs w:val="24"/>
        </w:rPr>
        <w:t>Kunci :</w:t>
      </w:r>
      <w:proofErr w:type="gramEnd"/>
      <w:r w:rsidRPr="005C231D">
        <w:rPr>
          <w:rFonts w:ascii="Times New Roman" w:hAnsi="Times New Roman" w:cs="Times New Roman"/>
          <w:sz w:val="24"/>
          <w:szCs w:val="24"/>
        </w:rPr>
        <w:t xml:space="preserve"> </w:t>
      </w:r>
      <w:r w:rsidRPr="00A01253">
        <w:rPr>
          <w:rFonts w:ascii="Times New Roman" w:hAnsi="Times New Roman" w:cs="Times New Roman"/>
          <w:sz w:val="24"/>
          <w:szCs w:val="24"/>
        </w:rPr>
        <w:t>Tindak Pidana Perdagangan Orang</w:t>
      </w:r>
      <w:r w:rsidRPr="00A01253">
        <w:rPr>
          <w:rFonts w:ascii="Times New Roman" w:hAnsi="Times New Roman" w:cs="Times New Roman"/>
          <w:sz w:val="24"/>
          <w:szCs w:val="24"/>
          <w:lang w:val="en-ID"/>
        </w:rPr>
        <w:t>,</w:t>
      </w:r>
      <w:r w:rsidRPr="00A01253">
        <w:rPr>
          <w:rFonts w:ascii="Times New Roman" w:hAnsi="Times New Roman" w:cs="Times New Roman"/>
          <w:sz w:val="24"/>
          <w:szCs w:val="24"/>
          <w:lang w:val="id-ID"/>
        </w:rPr>
        <w:t xml:space="preserve"> </w:t>
      </w:r>
      <w:r w:rsidRPr="00A01253">
        <w:rPr>
          <w:rFonts w:ascii="Times New Roman" w:hAnsi="Times New Roman" w:cs="Times New Roman"/>
          <w:sz w:val="24"/>
          <w:szCs w:val="24"/>
        </w:rPr>
        <w:t>Perlindunga</w:t>
      </w:r>
      <w:r w:rsidR="009730DC">
        <w:rPr>
          <w:rFonts w:ascii="Times New Roman" w:hAnsi="Times New Roman" w:cs="Times New Roman"/>
          <w:sz w:val="24"/>
          <w:szCs w:val="24"/>
        </w:rPr>
        <w:t>n</w:t>
      </w:r>
      <w:r w:rsidRPr="00A01253">
        <w:rPr>
          <w:rFonts w:ascii="Times New Roman" w:hAnsi="Times New Roman" w:cs="Times New Roman"/>
          <w:sz w:val="24"/>
          <w:szCs w:val="24"/>
        </w:rPr>
        <w:t xml:space="preserve"> Hukum Bagi Korban, Kepastian Hukum</w:t>
      </w:r>
      <w:bookmarkEnd w:id="0"/>
    </w:p>
    <w:p w14:paraId="522B59A7" w14:textId="77777777" w:rsidR="00561E42" w:rsidRDefault="00561E42" w:rsidP="004F0830">
      <w:pPr>
        <w:spacing w:line="360" w:lineRule="auto"/>
        <w:jc w:val="center"/>
        <w:rPr>
          <w:rFonts w:ascii="Times New Roman" w:hAnsi="Times New Roman" w:cs="Times New Roman"/>
          <w:b/>
          <w:bCs/>
          <w:i/>
          <w:iCs/>
          <w:sz w:val="24"/>
          <w:szCs w:val="24"/>
        </w:rPr>
      </w:pPr>
    </w:p>
    <w:p w14:paraId="33CC042F" w14:textId="77777777" w:rsidR="006453E0" w:rsidRDefault="006453E0" w:rsidP="004F0830">
      <w:pPr>
        <w:spacing w:line="360" w:lineRule="auto"/>
        <w:jc w:val="center"/>
        <w:rPr>
          <w:rFonts w:ascii="Times New Roman" w:hAnsi="Times New Roman" w:cs="Times New Roman"/>
          <w:b/>
          <w:bCs/>
          <w:i/>
          <w:iCs/>
          <w:sz w:val="24"/>
          <w:szCs w:val="24"/>
        </w:rPr>
      </w:pPr>
    </w:p>
    <w:p w14:paraId="34C948BB" w14:textId="77777777" w:rsidR="006453E0" w:rsidRDefault="006453E0" w:rsidP="004F0830">
      <w:pPr>
        <w:spacing w:line="360" w:lineRule="auto"/>
        <w:jc w:val="center"/>
        <w:rPr>
          <w:rFonts w:ascii="Times New Roman" w:hAnsi="Times New Roman" w:cs="Times New Roman"/>
          <w:b/>
          <w:bCs/>
          <w:i/>
          <w:iCs/>
          <w:sz w:val="24"/>
          <w:szCs w:val="24"/>
        </w:rPr>
      </w:pPr>
    </w:p>
    <w:p w14:paraId="28F7F69E" w14:textId="77777777" w:rsidR="006453E0" w:rsidRDefault="006453E0" w:rsidP="004F0830">
      <w:pPr>
        <w:spacing w:line="360" w:lineRule="auto"/>
        <w:jc w:val="center"/>
        <w:rPr>
          <w:rFonts w:ascii="Times New Roman" w:hAnsi="Times New Roman" w:cs="Times New Roman"/>
          <w:b/>
          <w:bCs/>
          <w:i/>
          <w:iCs/>
          <w:sz w:val="24"/>
          <w:szCs w:val="24"/>
        </w:rPr>
      </w:pPr>
    </w:p>
    <w:p w14:paraId="317F9376" w14:textId="77777777" w:rsidR="006453E0" w:rsidRPr="006453E0" w:rsidRDefault="006453E0" w:rsidP="006453E0">
      <w:pPr>
        <w:spacing w:after="0" w:line="240" w:lineRule="auto"/>
        <w:jc w:val="center"/>
        <w:rPr>
          <w:rFonts w:ascii="Times New Roman" w:eastAsia="Times New Roman" w:hAnsi="Times New Roman" w:cs="Times New Roman"/>
          <w:b/>
          <w:i/>
          <w:sz w:val="24"/>
          <w:szCs w:val="24"/>
          <w:shd w:val="clear" w:color="auto" w:fill="FFFFFF"/>
        </w:rPr>
      </w:pPr>
      <w:r w:rsidRPr="0023536A">
        <w:rPr>
          <w:rFonts w:ascii="Times New Roman" w:eastAsia="Times New Roman" w:hAnsi="Times New Roman" w:cs="Times New Roman"/>
          <w:b/>
          <w:i/>
          <w:sz w:val="24"/>
          <w:szCs w:val="24"/>
          <w:shd w:val="clear" w:color="auto" w:fill="FFFFFF"/>
        </w:rPr>
        <w:t>ABSTRACT</w:t>
      </w:r>
    </w:p>
    <w:p w14:paraId="0648DB7B" w14:textId="77777777" w:rsidR="006453E0" w:rsidRPr="00013194" w:rsidRDefault="006453E0" w:rsidP="006453E0">
      <w:pPr>
        <w:spacing w:after="0" w:line="240" w:lineRule="auto"/>
        <w:jc w:val="center"/>
        <w:rPr>
          <w:rFonts w:ascii="Times New Roman" w:eastAsia="Times New Roman" w:hAnsi="Times New Roman" w:cs="Times New Roman"/>
          <w:i/>
          <w:sz w:val="24"/>
          <w:szCs w:val="24"/>
          <w:shd w:val="clear" w:color="auto" w:fill="FFFFFF"/>
        </w:rPr>
      </w:pPr>
    </w:p>
    <w:p w14:paraId="3418A758" w14:textId="77777777" w:rsidR="006453E0" w:rsidRPr="00013194" w:rsidRDefault="006453E0" w:rsidP="006453E0">
      <w:pPr>
        <w:spacing w:after="0" w:line="240" w:lineRule="auto"/>
        <w:ind w:firstLine="720"/>
        <w:jc w:val="both"/>
        <w:rPr>
          <w:rFonts w:ascii="Times New Roman" w:eastAsia="Times New Roman" w:hAnsi="Times New Roman" w:cs="Times New Roman"/>
          <w:i/>
          <w:sz w:val="24"/>
          <w:szCs w:val="24"/>
        </w:rPr>
      </w:pPr>
      <w:r w:rsidRPr="0023536A">
        <w:rPr>
          <w:rFonts w:ascii="Times New Roman" w:eastAsia="Times New Roman" w:hAnsi="Times New Roman" w:cs="Times New Roman"/>
          <w:i/>
          <w:sz w:val="24"/>
          <w:szCs w:val="24"/>
          <w:shd w:val="clear" w:color="auto" w:fill="FFFFFF"/>
        </w:rPr>
        <w:t>Recruitment is the key or means of perpetrators in committing crimes, but if we look at the </w:t>
      </w:r>
      <w:r>
        <w:rPr>
          <w:rFonts w:ascii="Times New Roman" w:eastAsia="Times New Roman" w:hAnsi="Times New Roman" w:cs="Times New Roman"/>
          <w:i/>
          <w:sz w:val="24"/>
          <w:szCs w:val="24"/>
          <w:shd w:val="clear" w:color="auto" w:fill="FFFFFF"/>
        </w:rPr>
        <w:t xml:space="preserve">issuance </w:t>
      </w:r>
      <w:r w:rsidRPr="0023536A">
        <w:rPr>
          <w:rFonts w:ascii="Times New Roman" w:eastAsia="Times New Roman" w:hAnsi="Times New Roman" w:cs="Times New Roman"/>
          <w:i/>
          <w:sz w:val="24"/>
          <w:szCs w:val="24"/>
          <w:shd w:val="clear" w:color="auto" w:fill="FFFFFF"/>
        </w:rPr>
        <w:t xml:space="preserve">of Law Number 21 of 2007 concerning the Eradication of the Crime of Trafficking in Persons, it is part of a form of legal protection for victims and the position of victims is limited to victim witnesses. Based on this, what was the position of the victim in the recruitment of workers for the crime of trafficking in persons and </w:t>
      </w:r>
      <w:proofErr w:type="gramStart"/>
      <w:r w:rsidRPr="0023536A">
        <w:rPr>
          <w:rFonts w:ascii="Times New Roman" w:eastAsia="Times New Roman" w:hAnsi="Times New Roman" w:cs="Times New Roman"/>
          <w:i/>
          <w:sz w:val="24"/>
          <w:szCs w:val="24"/>
          <w:shd w:val="clear" w:color="auto" w:fill="FFFFFF"/>
        </w:rPr>
        <w:t>labor.</w:t>
      </w:r>
      <w:proofErr w:type="gramEnd"/>
      <w:r w:rsidRPr="0023536A">
        <w:rPr>
          <w:rFonts w:ascii="Times New Roman" w:eastAsia="Times New Roman" w:hAnsi="Times New Roman" w:cs="Times New Roman"/>
          <w:i/>
          <w:sz w:val="24"/>
          <w:szCs w:val="24"/>
          <w:shd w:val="clear" w:color="auto" w:fill="FFFFFF"/>
        </w:rPr>
        <w:t> </w:t>
      </w:r>
      <w:proofErr w:type="gramStart"/>
      <w:r w:rsidRPr="0023536A">
        <w:rPr>
          <w:rFonts w:ascii="Times New Roman" w:eastAsia="Times New Roman" w:hAnsi="Times New Roman" w:cs="Times New Roman"/>
          <w:i/>
          <w:sz w:val="24"/>
          <w:szCs w:val="24"/>
          <w:shd w:val="clear" w:color="auto" w:fill="FFFFFF"/>
        </w:rPr>
        <w:t>Law enforcement against criminal acts of trafficking in persons and labor.</w:t>
      </w:r>
      <w:proofErr w:type="gramEnd"/>
      <w:r w:rsidRPr="0023536A">
        <w:rPr>
          <w:rFonts w:ascii="Times New Roman" w:eastAsia="Times New Roman" w:hAnsi="Times New Roman" w:cs="Times New Roman"/>
          <w:i/>
          <w:sz w:val="24"/>
          <w:szCs w:val="24"/>
          <w:shd w:val="clear" w:color="auto" w:fill="FFFFFF"/>
        </w:rPr>
        <w:t> </w:t>
      </w:r>
      <w:proofErr w:type="gramStart"/>
      <w:r w:rsidRPr="0023536A">
        <w:rPr>
          <w:rFonts w:ascii="Times New Roman" w:eastAsia="Times New Roman" w:hAnsi="Times New Roman" w:cs="Times New Roman"/>
          <w:i/>
          <w:sz w:val="24"/>
          <w:szCs w:val="24"/>
          <w:shd w:val="clear" w:color="auto" w:fill="FFFFFF"/>
        </w:rPr>
        <w:t>Legal protection for victims of criminal acts of trafficking in persons and employment in the perspective of legal certainty.</w:t>
      </w:r>
      <w:proofErr w:type="gramEnd"/>
    </w:p>
    <w:p w14:paraId="30D8B482" w14:textId="77777777" w:rsidR="006453E0" w:rsidRPr="00013194" w:rsidRDefault="006453E0" w:rsidP="006453E0">
      <w:pPr>
        <w:spacing w:after="0" w:line="240" w:lineRule="auto"/>
        <w:ind w:firstLine="720"/>
        <w:jc w:val="both"/>
        <w:rPr>
          <w:rFonts w:ascii="Times New Roman" w:eastAsia="Times New Roman" w:hAnsi="Times New Roman" w:cs="Times New Roman"/>
          <w:i/>
          <w:sz w:val="24"/>
          <w:szCs w:val="24"/>
        </w:rPr>
      </w:pPr>
      <w:r w:rsidRPr="00013194">
        <w:rPr>
          <w:rFonts w:ascii="Times New Roman" w:eastAsia="Times New Roman" w:hAnsi="Times New Roman" w:cs="Times New Roman"/>
          <w:i/>
          <w:sz w:val="24"/>
          <w:szCs w:val="24"/>
          <w:shd w:val="clear" w:color="auto" w:fill="FFFFFF"/>
        </w:rPr>
        <w:t xml:space="preserve">The </w:t>
      </w:r>
      <w:r w:rsidRPr="0023536A">
        <w:rPr>
          <w:rFonts w:ascii="Times New Roman" w:eastAsia="Times New Roman" w:hAnsi="Times New Roman" w:cs="Times New Roman"/>
          <w:i/>
          <w:sz w:val="24"/>
          <w:szCs w:val="24"/>
          <w:shd w:val="clear" w:color="auto" w:fill="FFFFFF"/>
        </w:rPr>
        <w:t>research uses specifications</w:t>
      </w:r>
      <w:r w:rsidRPr="00013194">
        <w:rPr>
          <w:rFonts w:ascii="Times New Roman" w:eastAsia="Times New Roman" w:hAnsi="Times New Roman" w:cs="Times New Roman"/>
          <w:i/>
          <w:sz w:val="24"/>
          <w:szCs w:val="24"/>
          <w:shd w:val="clear" w:color="auto" w:fill="FFFFFF"/>
        </w:rPr>
        <w:t xml:space="preserve"> </w:t>
      </w:r>
      <w:r w:rsidRPr="0023536A">
        <w:rPr>
          <w:rFonts w:ascii="Times New Roman" w:eastAsia="Times New Roman" w:hAnsi="Times New Roman" w:cs="Times New Roman"/>
          <w:i/>
          <w:sz w:val="24"/>
          <w:szCs w:val="24"/>
          <w:shd w:val="clear" w:color="auto" w:fill="FFFFFF"/>
        </w:rPr>
        <w:t>descriptive </w:t>
      </w:r>
      <w:r w:rsidRPr="00013194">
        <w:rPr>
          <w:rFonts w:ascii="Times New Roman" w:eastAsia="Times New Roman" w:hAnsi="Times New Roman" w:cs="Times New Roman"/>
          <w:i/>
          <w:sz w:val="24"/>
          <w:szCs w:val="24"/>
          <w:shd w:val="clear" w:color="auto" w:fill="FFFFFF"/>
        </w:rPr>
        <w:t>analytis</w:t>
      </w:r>
      <w:r w:rsidRPr="0023536A">
        <w:rPr>
          <w:rFonts w:ascii="Times New Roman" w:eastAsia="Times New Roman" w:hAnsi="Times New Roman" w:cs="Times New Roman"/>
          <w:i/>
          <w:sz w:val="24"/>
          <w:szCs w:val="24"/>
          <w:shd w:val="clear" w:color="auto" w:fill="FFFFFF"/>
        </w:rPr>
        <w:t xml:space="preserve"> </w:t>
      </w:r>
      <w:proofErr w:type="gramStart"/>
      <w:r w:rsidRPr="0023536A">
        <w:rPr>
          <w:rFonts w:ascii="Times New Roman" w:eastAsia="Times New Roman" w:hAnsi="Times New Roman" w:cs="Times New Roman"/>
          <w:i/>
          <w:sz w:val="24"/>
          <w:szCs w:val="24"/>
          <w:shd w:val="clear" w:color="auto" w:fill="FFFFFF"/>
        </w:rPr>
        <w:t>and</w:t>
      </w:r>
      <w:r w:rsidRPr="00013194">
        <w:rPr>
          <w:rFonts w:ascii="Times New Roman" w:eastAsia="Times New Roman" w:hAnsi="Times New Roman" w:cs="Times New Roman"/>
          <w:i/>
          <w:sz w:val="24"/>
          <w:szCs w:val="24"/>
          <w:shd w:val="clear" w:color="auto" w:fill="FFFFFF"/>
        </w:rPr>
        <w:t xml:space="preserve"> </w:t>
      </w:r>
      <w:r w:rsidRPr="0023536A">
        <w:rPr>
          <w:rFonts w:ascii="Times New Roman" w:eastAsia="Times New Roman" w:hAnsi="Times New Roman" w:cs="Times New Roman"/>
          <w:i/>
          <w:sz w:val="24"/>
          <w:szCs w:val="24"/>
          <w:shd w:val="clear" w:color="auto" w:fill="FFFFFF"/>
        </w:rPr>
        <w:t xml:space="preserve"> normative</w:t>
      </w:r>
      <w:proofErr w:type="gramEnd"/>
      <w:r w:rsidRPr="0023536A">
        <w:rPr>
          <w:rFonts w:ascii="Times New Roman" w:eastAsia="Times New Roman" w:hAnsi="Times New Roman" w:cs="Times New Roman"/>
          <w:i/>
          <w:sz w:val="24"/>
          <w:szCs w:val="24"/>
          <w:shd w:val="clear" w:color="auto" w:fill="FFFFFF"/>
        </w:rPr>
        <w:t xml:space="preserve"> juridical approach methods. The research stage carried out is through library research and field research.Data collection techniques used were document study and interviews. In accordance with the applied approach, the data obtained for this study were analyzed juridically qualitatively.</w:t>
      </w:r>
    </w:p>
    <w:p w14:paraId="0491BB64" w14:textId="77777777" w:rsidR="006453E0" w:rsidRPr="0023536A" w:rsidRDefault="006453E0" w:rsidP="006453E0">
      <w:pPr>
        <w:spacing w:after="0" w:line="240" w:lineRule="auto"/>
        <w:ind w:firstLine="720"/>
        <w:jc w:val="both"/>
        <w:rPr>
          <w:rFonts w:ascii="Times New Roman" w:eastAsia="Times New Roman" w:hAnsi="Times New Roman" w:cs="Times New Roman"/>
          <w:i/>
          <w:sz w:val="24"/>
          <w:szCs w:val="24"/>
          <w:shd w:val="clear" w:color="auto" w:fill="FFFFFF"/>
        </w:rPr>
      </w:pPr>
      <w:r w:rsidRPr="0023536A">
        <w:rPr>
          <w:rFonts w:ascii="Times New Roman" w:eastAsia="Times New Roman" w:hAnsi="Times New Roman" w:cs="Times New Roman"/>
          <w:i/>
          <w:sz w:val="24"/>
          <w:szCs w:val="24"/>
          <w:shd w:val="clear" w:color="auto" w:fill="FFFFFF"/>
        </w:rPr>
        <w:t xml:space="preserve">This victim of trafficking in persons does not realize that he is a victim because of his passive attitude which makes him easy to become victims, besides that the victims include socially weak victims and provocative victims. The position of the victim of the criminal act of trafficking in persons is only as a victim witness. Law enforcers in protecting Victims against the Crime of Trafficking in Persons and Employment only carry out their function to carry out </w:t>
      </w:r>
      <w:r w:rsidRPr="0023536A">
        <w:rPr>
          <w:rFonts w:ascii="Times New Roman" w:eastAsia="Times New Roman" w:hAnsi="Times New Roman" w:cs="Times New Roman"/>
          <w:i/>
          <w:sz w:val="24"/>
          <w:szCs w:val="24"/>
          <w:shd w:val="clear" w:color="auto" w:fill="FFFFFF"/>
        </w:rPr>
        <w:lastRenderedPageBreak/>
        <w:t xml:space="preserve">the process of criminalizing the perpetrator, but law enforcers based on the results of the victim's research are only passive because the victim is only a victim witness in every criminal act. The forms of legal protection for victims of trafficking in persons, which are regulated in Law Number 21 of 2007, namely: a. Right to the second degree of confidentiality on the identity of victims of trafficking in persons and their families (Article 44), b. </w:t>
      </w:r>
      <w:proofErr w:type="gramStart"/>
      <w:r w:rsidRPr="0023536A">
        <w:rPr>
          <w:rFonts w:ascii="Times New Roman" w:eastAsia="Times New Roman" w:hAnsi="Times New Roman" w:cs="Times New Roman"/>
          <w:i/>
          <w:sz w:val="24"/>
          <w:szCs w:val="24"/>
          <w:shd w:val="clear" w:color="auto" w:fill="FFFFFF"/>
        </w:rPr>
        <w:t>The right to receive protection from threats that endanger himself, his life and / or property (Article 47), c.</w:t>
      </w:r>
      <w:proofErr w:type="gramEnd"/>
      <w:r w:rsidRPr="0023536A">
        <w:rPr>
          <w:rFonts w:ascii="Times New Roman" w:eastAsia="Times New Roman" w:hAnsi="Times New Roman" w:cs="Times New Roman"/>
          <w:i/>
          <w:sz w:val="24"/>
          <w:szCs w:val="24"/>
          <w:shd w:val="clear" w:color="auto" w:fill="FFFFFF"/>
        </w:rPr>
        <w:t xml:space="preserve"> </w:t>
      </w:r>
      <w:proofErr w:type="gramStart"/>
      <w:r w:rsidRPr="0023536A">
        <w:rPr>
          <w:rFonts w:ascii="Times New Roman" w:eastAsia="Times New Roman" w:hAnsi="Times New Roman" w:cs="Times New Roman"/>
          <w:i/>
          <w:sz w:val="24"/>
          <w:szCs w:val="24"/>
          <w:shd w:val="clear" w:color="auto" w:fill="FFFFFF"/>
        </w:rPr>
        <w:t>Right to get restitution (Article 48), d.</w:t>
      </w:r>
      <w:proofErr w:type="gramEnd"/>
      <w:r w:rsidRPr="0023536A">
        <w:rPr>
          <w:rFonts w:ascii="Times New Roman" w:eastAsia="Times New Roman" w:hAnsi="Times New Roman" w:cs="Times New Roman"/>
          <w:i/>
          <w:sz w:val="24"/>
          <w:szCs w:val="24"/>
          <w:shd w:val="clear" w:color="auto" w:fill="FFFFFF"/>
        </w:rPr>
        <w:t xml:space="preserve"> The </w:t>
      </w:r>
      <w:proofErr w:type="gramStart"/>
      <w:r w:rsidRPr="0023536A">
        <w:rPr>
          <w:rFonts w:ascii="Times New Roman" w:eastAsia="Times New Roman" w:hAnsi="Times New Roman" w:cs="Times New Roman"/>
          <w:i/>
          <w:sz w:val="24"/>
          <w:szCs w:val="24"/>
          <w:shd w:val="clear" w:color="auto" w:fill="FFFFFF"/>
        </w:rPr>
        <w:t>right</w:t>
      </w:r>
      <w:proofErr w:type="gramEnd"/>
      <w:r w:rsidRPr="0023536A">
        <w:rPr>
          <w:rFonts w:ascii="Times New Roman" w:eastAsia="Times New Roman" w:hAnsi="Times New Roman" w:cs="Times New Roman"/>
          <w:i/>
          <w:sz w:val="24"/>
          <w:szCs w:val="24"/>
          <w:shd w:val="clear" w:color="auto" w:fill="FFFFFF"/>
        </w:rPr>
        <w:t xml:space="preserve"> to obtain health rehabilitation, social rehabilitation, return and social reintegration from the government (Article 51), e. Victims who are abroad have the right to be protected and returned to Indonesia at the expense of the State (Article 54).</w:t>
      </w:r>
      <w:r w:rsidRPr="0023536A">
        <w:rPr>
          <w:rFonts w:ascii="Times New Roman" w:eastAsia="Times New Roman" w:hAnsi="Times New Roman" w:cs="Times New Roman"/>
          <w:i/>
          <w:sz w:val="24"/>
          <w:szCs w:val="24"/>
        </w:rPr>
        <w:br/>
      </w:r>
      <w:r w:rsidRPr="0023536A">
        <w:rPr>
          <w:rFonts w:ascii="Times New Roman" w:eastAsia="Times New Roman" w:hAnsi="Times New Roman" w:cs="Times New Roman"/>
          <w:i/>
          <w:sz w:val="24"/>
          <w:szCs w:val="24"/>
        </w:rPr>
        <w:br/>
      </w:r>
      <w:r w:rsidRPr="0023536A">
        <w:rPr>
          <w:rFonts w:ascii="Times New Roman" w:eastAsia="Times New Roman" w:hAnsi="Times New Roman" w:cs="Times New Roman"/>
          <w:i/>
          <w:sz w:val="24"/>
          <w:szCs w:val="24"/>
          <w:shd w:val="clear" w:color="auto" w:fill="FFFFFF"/>
        </w:rPr>
        <w:t xml:space="preserve">Keywords: Crime of Human Trafficking, </w:t>
      </w:r>
      <w:proofErr w:type="gramStart"/>
      <w:r w:rsidRPr="0023536A">
        <w:rPr>
          <w:rFonts w:ascii="Times New Roman" w:eastAsia="Times New Roman" w:hAnsi="Times New Roman" w:cs="Times New Roman"/>
          <w:i/>
          <w:sz w:val="24"/>
          <w:szCs w:val="24"/>
          <w:shd w:val="clear" w:color="auto" w:fill="FFFFFF"/>
        </w:rPr>
        <w:t>Legal  Protection</w:t>
      </w:r>
      <w:proofErr w:type="gramEnd"/>
      <w:r w:rsidRPr="0023536A">
        <w:rPr>
          <w:rFonts w:ascii="Times New Roman" w:eastAsia="Times New Roman" w:hAnsi="Times New Roman" w:cs="Times New Roman"/>
          <w:i/>
          <w:sz w:val="24"/>
          <w:szCs w:val="24"/>
          <w:shd w:val="clear" w:color="auto" w:fill="FFFFFF"/>
        </w:rPr>
        <w:t xml:space="preserve"> for Victims, Legal Certainty</w:t>
      </w:r>
    </w:p>
    <w:p w14:paraId="65CEAED6" w14:textId="77777777" w:rsidR="006453E0" w:rsidRPr="00013194" w:rsidRDefault="006453E0" w:rsidP="006453E0">
      <w:pPr>
        <w:jc w:val="both"/>
        <w:rPr>
          <w:rFonts w:ascii="Times New Roman" w:hAnsi="Times New Roman" w:cs="Times New Roman"/>
          <w:i/>
        </w:rPr>
      </w:pPr>
    </w:p>
    <w:p w14:paraId="1A6861E0" w14:textId="77777777" w:rsidR="006453E0" w:rsidRDefault="006453E0" w:rsidP="004F0830">
      <w:pPr>
        <w:spacing w:line="360" w:lineRule="auto"/>
        <w:jc w:val="center"/>
        <w:rPr>
          <w:rFonts w:ascii="Times New Roman" w:hAnsi="Times New Roman" w:cs="Times New Roman"/>
          <w:b/>
          <w:bCs/>
          <w:i/>
          <w:iCs/>
          <w:sz w:val="24"/>
          <w:szCs w:val="24"/>
        </w:rPr>
      </w:pPr>
    </w:p>
    <w:p w14:paraId="4BBCC637" w14:textId="77777777" w:rsidR="006453E0" w:rsidRDefault="006453E0" w:rsidP="004F0830">
      <w:pPr>
        <w:spacing w:line="360" w:lineRule="auto"/>
        <w:jc w:val="center"/>
        <w:rPr>
          <w:rFonts w:ascii="Times New Roman" w:hAnsi="Times New Roman" w:cs="Times New Roman"/>
          <w:b/>
          <w:bCs/>
          <w:i/>
          <w:iCs/>
          <w:sz w:val="24"/>
          <w:szCs w:val="24"/>
        </w:rPr>
      </w:pPr>
    </w:p>
    <w:p w14:paraId="240D1C60" w14:textId="77777777" w:rsidR="006453E0" w:rsidRPr="004F0830" w:rsidRDefault="006453E0" w:rsidP="004F0830">
      <w:pPr>
        <w:spacing w:line="360" w:lineRule="auto"/>
        <w:jc w:val="center"/>
        <w:rPr>
          <w:rFonts w:ascii="Times New Roman" w:hAnsi="Times New Roman" w:cs="Times New Roman"/>
          <w:b/>
          <w:bCs/>
          <w:i/>
          <w:iCs/>
          <w:sz w:val="24"/>
          <w:szCs w:val="24"/>
        </w:rPr>
      </w:pPr>
    </w:p>
    <w:p w14:paraId="47F67650" w14:textId="77777777" w:rsidR="00FB73A6" w:rsidRPr="004F0830" w:rsidRDefault="00FB73A6" w:rsidP="004F0830">
      <w:pPr>
        <w:spacing w:line="360" w:lineRule="auto"/>
        <w:jc w:val="both"/>
        <w:rPr>
          <w:rFonts w:ascii="Times New Roman" w:hAnsi="Times New Roman" w:cs="Times New Roman"/>
          <w:sz w:val="24"/>
          <w:szCs w:val="24"/>
        </w:rPr>
      </w:pPr>
    </w:p>
    <w:p w14:paraId="5DE83811" w14:textId="77777777" w:rsidR="009065C5" w:rsidRPr="004F0830" w:rsidRDefault="009065C5" w:rsidP="009065C5">
      <w:pPr>
        <w:spacing w:line="360" w:lineRule="auto"/>
        <w:rPr>
          <w:rFonts w:ascii="Times New Roman" w:hAnsi="Times New Roman" w:cs="Times New Roman"/>
          <w:b/>
          <w:bCs/>
          <w:sz w:val="24"/>
          <w:szCs w:val="24"/>
        </w:rPr>
      </w:pPr>
      <w:bookmarkStart w:id="1" w:name="_GoBack"/>
      <w:bookmarkEnd w:id="1"/>
    </w:p>
    <w:p w14:paraId="7E56D9BB" w14:textId="6D5F8AAB" w:rsidR="00FB73A6" w:rsidRPr="004F0830" w:rsidRDefault="006A5A5E" w:rsidP="004F0830">
      <w:pPr>
        <w:spacing w:line="360" w:lineRule="auto"/>
        <w:jc w:val="center"/>
        <w:rPr>
          <w:rFonts w:ascii="Times New Roman" w:hAnsi="Times New Roman" w:cs="Times New Roman"/>
          <w:b/>
          <w:bCs/>
          <w:sz w:val="24"/>
          <w:szCs w:val="24"/>
        </w:rPr>
      </w:pPr>
      <w:r w:rsidRPr="004F0830">
        <w:rPr>
          <w:rFonts w:ascii="Times New Roman" w:hAnsi="Times New Roman" w:cs="Times New Roman"/>
          <w:b/>
          <w:bCs/>
          <w:sz w:val="24"/>
          <w:szCs w:val="24"/>
        </w:rPr>
        <w:t>DAFTAR PUSTAKA</w:t>
      </w:r>
    </w:p>
    <w:p w14:paraId="70E88CE0" w14:textId="24CFEE14" w:rsidR="006A5A5E" w:rsidRPr="004F0830" w:rsidRDefault="006A5A5E" w:rsidP="004F0830">
      <w:pPr>
        <w:pStyle w:val="FootnoteText"/>
        <w:spacing w:line="360" w:lineRule="auto"/>
        <w:rPr>
          <w:rFonts w:ascii="Times New Roman" w:hAnsi="Times New Roman" w:cs="Times New Roman"/>
          <w:b/>
          <w:bCs/>
          <w:sz w:val="24"/>
          <w:szCs w:val="24"/>
        </w:rPr>
      </w:pPr>
      <w:r w:rsidRPr="004F0830">
        <w:rPr>
          <w:rFonts w:ascii="Times New Roman" w:hAnsi="Times New Roman" w:cs="Times New Roman"/>
          <w:b/>
          <w:bCs/>
          <w:sz w:val="24"/>
          <w:szCs w:val="24"/>
        </w:rPr>
        <w:t>Sumber Buku</w:t>
      </w:r>
    </w:p>
    <w:p w14:paraId="2274AC4A" w14:textId="77777777" w:rsidR="00037724" w:rsidRPr="004F0830" w:rsidRDefault="00037724" w:rsidP="004F0830">
      <w:pPr>
        <w:pStyle w:val="FootnoteText"/>
        <w:spacing w:line="360" w:lineRule="auto"/>
        <w:ind w:firstLine="720"/>
        <w:rPr>
          <w:rFonts w:ascii="Times New Roman" w:hAnsi="Times New Roman" w:cs="Times New Roman"/>
          <w:sz w:val="24"/>
          <w:szCs w:val="24"/>
        </w:rPr>
      </w:pPr>
    </w:p>
    <w:p w14:paraId="6F19B560" w14:textId="77777777" w:rsidR="00037724" w:rsidRPr="004F0830" w:rsidRDefault="00037724" w:rsidP="004F0830">
      <w:pPr>
        <w:pStyle w:val="FootnoteText"/>
        <w:spacing w:line="360" w:lineRule="auto"/>
        <w:ind w:left="1440" w:hanging="1440"/>
        <w:jc w:val="both"/>
        <w:rPr>
          <w:rFonts w:ascii="Times New Roman" w:hAnsi="Times New Roman" w:cs="Times New Roman"/>
          <w:sz w:val="24"/>
          <w:szCs w:val="24"/>
        </w:rPr>
      </w:pPr>
      <w:r w:rsidRPr="004F0830">
        <w:rPr>
          <w:rFonts w:ascii="Times New Roman" w:hAnsi="Times New Roman" w:cs="Times New Roman"/>
          <w:sz w:val="24"/>
          <w:szCs w:val="24"/>
        </w:rPr>
        <w:t xml:space="preserve">Anthon F. Susanto, </w:t>
      </w:r>
      <w:r w:rsidRPr="004F0830">
        <w:rPr>
          <w:rFonts w:ascii="Times New Roman" w:hAnsi="Times New Roman" w:cs="Times New Roman"/>
          <w:i/>
          <w:iCs/>
          <w:sz w:val="24"/>
          <w:szCs w:val="24"/>
        </w:rPr>
        <w:t>Penelitian Hukum Transformatif-Partisipatoris: Fondasi Penelitian Kolaboratif dan Aplikasi Campuran (Mix Method) dalam Penelitian Hukum</w:t>
      </w:r>
      <w:r w:rsidRPr="004F0830">
        <w:rPr>
          <w:rFonts w:ascii="Times New Roman" w:hAnsi="Times New Roman" w:cs="Times New Roman"/>
          <w:sz w:val="24"/>
          <w:szCs w:val="24"/>
        </w:rPr>
        <w:t>, Setara Press, Malang, 2015</w:t>
      </w:r>
    </w:p>
    <w:p w14:paraId="4850122B" w14:textId="77777777" w:rsidR="00037724" w:rsidRPr="004F0830" w:rsidRDefault="00037724" w:rsidP="004F0830">
      <w:pPr>
        <w:pStyle w:val="FootnoteText"/>
        <w:spacing w:line="360" w:lineRule="auto"/>
        <w:ind w:left="1440" w:hanging="1440"/>
        <w:jc w:val="both"/>
        <w:rPr>
          <w:rFonts w:ascii="Times New Roman" w:hAnsi="Times New Roman" w:cs="Times New Roman"/>
          <w:sz w:val="24"/>
          <w:szCs w:val="24"/>
        </w:rPr>
      </w:pPr>
      <w:r w:rsidRPr="004F0830">
        <w:rPr>
          <w:rFonts w:ascii="Times New Roman" w:hAnsi="Times New Roman" w:cs="Times New Roman"/>
          <w:sz w:val="24"/>
          <w:szCs w:val="24"/>
        </w:rPr>
        <w:t xml:space="preserve">Aziz Syamsuddin, </w:t>
      </w:r>
      <w:r w:rsidRPr="004F0830">
        <w:rPr>
          <w:rFonts w:ascii="Times New Roman" w:hAnsi="Times New Roman" w:cs="Times New Roman"/>
          <w:i/>
          <w:sz w:val="24"/>
          <w:szCs w:val="24"/>
        </w:rPr>
        <w:t>Tindak Pidana Khusus</w:t>
      </w:r>
      <w:r w:rsidRPr="004F0830">
        <w:rPr>
          <w:rFonts w:ascii="Times New Roman" w:hAnsi="Times New Roman" w:cs="Times New Roman"/>
          <w:sz w:val="24"/>
          <w:szCs w:val="24"/>
        </w:rPr>
        <w:t>, Sinar Grafika, Jakarta, 2011</w:t>
      </w:r>
    </w:p>
    <w:p w14:paraId="42D5E3D9" w14:textId="77777777" w:rsidR="00037724" w:rsidRPr="004F0830" w:rsidRDefault="00037724" w:rsidP="004F0830">
      <w:pPr>
        <w:pStyle w:val="FootnoteText"/>
        <w:spacing w:line="360" w:lineRule="auto"/>
        <w:ind w:left="1440" w:hanging="1440"/>
        <w:jc w:val="both"/>
        <w:rPr>
          <w:rFonts w:ascii="Times New Roman" w:hAnsi="Times New Roman" w:cs="Times New Roman"/>
          <w:sz w:val="24"/>
          <w:szCs w:val="24"/>
        </w:rPr>
      </w:pPr>
      <w:r w:rsidRPr="004F0830">
        <w:rPr>
          <w:rFonts w:ascii="Times New Roman" w:hAnsi="Times New Roman" w:cs="Times New Roman"/>
          <w:sz w:val="24"/>
          <w:szCs w:val="24"/>
        </w:rPr>
        <w:t>Dikdik M. Arief Mansur dan Elisattris Gultom,</w:t>
      </w:r>
      <w:r w:rsidRPr="004F0830">
        <w:rPr>
          <w:rFonts w:ascii="Times New Roman" w:hAnsi="Times New Roman" w:cs="Times New Roman"/>
          <w:i/>
          <w:sz w:val="24"/>
          <w:szCs w:val="24"/>
        </w:rPr>
        <w:t xml:space="preserve"> </w:t>
      </w:r>
      <w:r w:rsidRPr="004F0830">
        <w:rPr>
          <w:rFonts w:ascii="Times New Roman" w:hAnsi="Times New Roman" w:cs="Times New Roman"/>
          <w:i/>
          <w:iCs/>
          <w:sz w:val="24"/>
          <w:szCs w:val="24"/>
          <w:shd w:val="clear" w:color="auto" w:fill="FFFFFF"/>
        </w:rPr>
        <w:t>Urgensi Perlindungan Korban Kejahatan antara Norma dan Realita.</w:t>
      </w:r>
      <w:r w:rsidRPr="004F0830">
        <w:rPr>
          <w:rFonts w:ascii="Times New Roman" w:hAnsi="Times New Roman" w:cs="Times New Roman"/>
          <w:sz w:val="24"/>
          <w:szCs w:val="24"/>
          <w:shd w:val="clear" w:color="auto" w:fill="FFFFFF"/>
        </w:rPr>
        <w:t> PT. Raja Grafindo Persada, Jakarta, 2007</w:t>
      </w:r>
    </w:p>
    <w:p w14:paraId="2292C8B6" w14:textId="77777777" w:rsidR="00037724" w:rsidRPr="004F0830" w:rsidRDefault="00037724" w:rsidP="004F0830">
      <w:pPr>
        <w:pStyle w:val="FootnoteText"/>
        <w:spacing w:line="360" w:lineRule="auto"/>
        <w:ind w:left="1440" w:hanging="1440"/>
        <w:jc w:val="both"/>
        <w:rPr>
          <w:rFonts w:ascii="Times New Roman" w:hAnsi="Times New Roman" w:cs="Times New Roman"/>
          <w:sz w:val="24"/>
          <w:szCs w:val="24"/>
        </w:rPr>
      </w:pPr>
      <w:r w:rsidRPr="004F0830">
        <w:rPr>
          <w:rFonts w:ascii="Times New Roman" w:hAnsi="Times New Roman" w:cs="Times New Roman"/>
          <w:sz w:val="24"/>
          <w:szCs w:val="24"/>
        </w:rPr>
        <w:t xml:space="preserve">Hans von Hentig, </w:t>
      </w:r>
      <w:r w:rsidRPr="004F0830">
        <w:rPr>
          <w:rFonts w:ascii="Times New Roman" w:hAnsi="Times New Roman" w:cs="Times New Roman"/>
          <w:i/>
          <w:iCs/>
          <w:sz w:val="24"/>
          <w:szCs w:val="24"/>
        </w:rPr>
        <w:t xml:space="preserve">The Criminal and His </w:t>
      </w:r>
      <w:proofErr w:type="gramStart"/>
      <w:r w:rsidRPr="004F0830">
        <w:rPr>
          <w:rFonts w:ascii="Times New Roman" w:hAnsi="Times New Roman" w:cs="Times New Roman"/>
          <w:i/>
          <w:iCs/>
          <w:sz w:val="24"/>
          <w:szCs w:val="24"/>
        </w:rPr>
        <w:t>Victim :</w:t>
      </w:r>
      <w:proofErr w:type="gramEnd"/>
      <w:r w:rsidRPr="004F0830">
        <w:rPr>
          <w:rFonts w:ascii="Times New Roman" w:hAnsi="Times New Roman" w:cs="Times New Roman"/>
          <w:i/>
          <w:iCs/>
          <w:sz w:val="24"/>
          <w:szCs w:val="24"/>
        </w:rPr>
        <w:t xml:space="preserve"> Studies in Sociology of Crime</w:t>
      </w:r>
      <w:r w:rsidRPr="004F0830">
        <w:rPr>
          <w:rFonts w:ascii="Times New Roman" w:hAnsi="Times New Roman" w:cs="Times New Roman"/>
          <w:sz w:val="24"/>
          <w:szCs w:val="24"/>
        </w:rPr>
        <w:t>,Yale University Press. New Haven, 1948.</w:t>
      </w:r>
    </w:p>
    <w:p w14:paraId="742AAF87" w14:textId="77777777" w:rsidR="00037724" w:rsidRPr="004F0830" w:rsidRDefault="00037724" w:rsidP="004F0830">
      <w:pPr>
        <w:pStyle w:val="FootnoteText"/>
        <w:spacing w:line="360" w:lineRule="auto"/>
        <w:ind w:left="1440" w:hanging="1440"/>
        <w:jc w:val="both"/>
        <w:rPr>
          <w:rFonts w:ascii="Times New Roman" w:hAnsi="Times New Roman" w:cs="Times New Roman"/>
          <w:sz w:val="24"/>
          <w:szCs w:val="24"/>
        </w:rPr>
      </w:pPr>
      <w:r w:rsidRPr="004F0830">
        <w:rPr>
          <w:rFonts w:ascii="Times New Roman" w:hAnsi="Times New Roman" w:cs="Times New Roman"/>
          <w:color w:val="000000" w:themeColor="text1"/>
          <w:sz w:val="24"/>
          <w:szCs w:val="24"/>
          <w:shd w:val="clear" w:color="auto" w:fill="FFFFFF"/>
        </w:rPr>
        <w:lastRenderedPageBreak/>
        <w:t>International Organization for Migration, </w:t>
      </w:r>
      <w:r w:rsidRPr="004F0830">
        <w:rPr>
          <w:rFonts w:ascii="Times New Roman" w:hAnsi="Times New Roman" w:cs="Times New Roman"/>
          <w:i/>
          <w:iCs/>
          <w:color w:val="000000" w:themeColor="text1"/>
          <w:sz w:val="24"/>
          <w:szCs w:val="24"/>
          <w:shd w:val="clear" w:color="auto" w:fill="FFFFFF"/>
        </w:rPr>
        <w:t>Pedoman Penegakan Hukum dan Perlindungan Korban Dalam Penanganan Tindak Pidana Perdagangan Orang</w:t>
      </w:r>
      <w:r w:rsidRPr="004F0830">
        <w:rPr>
          <w:rFonts w:ascii="Times New Roman" w:hAnsi="Times New Roman" w:cs="Times New Roman"/>
          <w:color w:val="000000" w:themeColor="text1"/>
          <w:sz w:val="24"/>
          <w:szCs w:val="24"/>
          <w:shd w:val="clear" w:color="auto" w:fill="FFFFFF"/>
        </w:rPr>
        <w:t>, IOM, Jakarta 2009</w:t>
      </w:r>
    </w:p>
    <w:p w14:paraId="249CBDD7" w14:textId="77777777" w:rsidR="00037724" w:rsidRPr="004F0830" w:rsidRDefault="00037724" w:rsidP="004F0830">
      <w:pPr>
        <w:pStyle w:val="FootnoteText"/>
        <w:spacing w:line="360" w:lineRule="auto"/>
        <w:ind w:left="1440" w:hanging="1440"/>
        <w:jc w:val="both"/>
        <w:rPr>
          <w:rFonts w:ascii="Times New Roman" w:hAnsi="Times New Roman" w:cs="Times New Roman"/>
          <w:sz w:val="24"/>
          <w:szCs w:val="24"/>
        </w:rPr>
      </w:pPr>
      <w:r w:rsidRPr="004F0830">
        <w:rPr>
          <w:rFonts w:ascii="Times New Roman" w:hAnsi="Times New Roman" w:cs="Times New Roman"/>
          <w:sz w:val="24"/>
          <w:szCs w:val="24"/>
        </w:rPr>
        <w:t xml:space="preserve">Maya Indah, </w:t>
      </w:r>
      <w:r w:rsidRPr="004F0830">
        <w:rPr>
          <w:rFonts w:ascii="Times New Roman" w:hAnsi="Times New Roman" w:cs="Times New Roman"/>
          <w:i/>
          <w:sz w:val="24"/>
          <w:szCs w:val="24"/>
        </w:rPr>
        <w:t>Perlindungan Korban suatu Perspektif Viktimologi dan Kriminologi</w:t>
      </w:r>
      <w:r w:rsidRPr="004F0830">
        <w:rPr>
          <w:rFonts w:ascii="Times New Roman" w:hAnsi="Times New Roman" w:cs="Times New Roman"/>
          <w:sz w:val="24"/>
          <w:szCs w:val="24"/>
        </w:rPr>
        <w:t>, Kencana, Jakarta, 2014</w:t>
      </w:r>
    </w:p>
    <w:p w14:paraId="2C2B94E2" w14:textId="77777777" w:rsidR="00037724" w:rsidRPr="004F0830" w:rsidRDefault="00037724" w:rsidP="004F0830">
      <w:pPr>
        <w:pStyle w:val="FootnoteText"/>
        <w:spacing w:line="360" w:lineRule="auto"/>
        <w:ind w:left="1440" w:hanging="1440"/>
        <w:jc w:val="both"/>
        <w:rPr>
          <w:rFonts w:ascii="Times New Roman" w:hAnsi="Times New Roman" w:cs="Times New Roman"/>
          <w:sz w:val="24"/>
          <w:szCs w:val="24"/>
        </w:rPr>
      </w:pPr>
      <w:r w:rsidRPr="004F0830">
        <w:rPr>
          <w:rFonts w:ascii="Times New Roman" w:hAnsi="Times New Roman" w:cs="Times New Roman"/>
          <w:sz w:val="24"/>
          <w:szCs w:val="24"/>
        </w:rPr>
        <w:t>M</w:t>
      </w:r>
      <w:r w:rsidRPr="004F0830">
        <w:rPr>
          <w:rFonts w:ascii="Times New Roman" w:hAnsi="Times New Roman" w:cs="Times New Roman"/>
          <w:spacing w:val="2"/>
          <w:sz w:val="24"/>
          <w:szCs w:val="24"/>
        </w:rPr>
        <w:t>o</w:t>
      </w:r>
      <w:r w:rsidRPr="004F0830">
        <w:rPr>
          <w:rFonts w:ascii="Times New Roman" w:hAnsi="Times New Roman" w:cs="Times New Roman"/>
          <w:sz w:val="24"/>
          <w:szCs w:val="24"/>
        </w:rPr>
        <w:t xml:space="preserve">h Hatta, </w:t>
      </w:r>
      <w:r w:rsidRPr="004F0830">
        <w:rPr>
          <w:rFonts w:ascii="Times New Roman" w:hAnsi="Times New Roman" w:cs="Times New Roman"/>
          <w:i/>
          <w:sz w:val="24"/>
          <w:szCs w:val="24"/>
        </w:rPr>
        <w:t>Tin</w:t>
      </w:r>
      <w:r w:rsidRPr="004F0830">
        <w:rPr>
          <w:rFonts w:ascii="Times New Roman" w:hAnsi="Times New Roman" w:cs="Times New Roman"/>
          <w:i/>
          <w:spacing w:val="1"/>
          <w:sz w:val="24"/>
          <w:szCs w:val="24"/>
        </w:rPr>
        <w:t>da</w:t>
      </w:r>
      <w:r w:rsidRPr="004F0830">
        <w:rPr>
          <w:rFonts w:ascii="Times New Roman" w:hAnsi="Times New Roman" w:cs="Times New Roman"/>
          <w:i/>
          <w:sz w:val="24"/>
          <w:szCs w:val="24"/>
        </w:rPr>
        <w:t>k P</w:t>
      </w:r>
      <w:r w:rsidRPr="004F0830">
        <w:rPr>
          <w:rFonts w:ascii="Times New Roman" w:hAnsi="Times New Roman" w:cs="Times New Roman"/>
          <w:i/>
          <w:spacing w:val="-3"/>
          <w:sz w:val="24"/>
          <w:szCs w:val="24"/>
        </w:rPr>
        <w:t>i</w:t>
      </w:r>
      <w:r w:rsidRPr="004F0830">
        <w:rPr>
          <w:rFonts w:ascii="Times New Roman" w:hAnsi="Times New Roman" w:cs="Times New Roman"/>
          <w:i/>
          <w:spacing w:val="1"/>
          <w:sz w:val="24"/>
          <w:szCs w:val="24"/>
        </w:rPr>
        <w:t>dan</w:t>
      </w:r>
      <w:r w:rsidRPr="004F0830">
        <w:rPr>
          <w:rFonts w:ascii="Times New Roman" w:hAnsi="Times New Roman" w:cs="Times New Roman"/>
          <w:i/>
          <w:sz w:val="24"/>
          <w:szCs w:val="24"/>
        </w:rPr>
        <w:t>a Per</w:t>
      </w:r>
      <w:r w:rsidRPr="004F0830">
        <w:rPr>
          <w:rFonts w:ascii="Times New Roman" w:hAnsi="Times New Roman" w:cs="Times New Roman"/>
          <w:i/>
          <w:spacing w:val="-2"/>
          <w:sz w:val="24"/>
          <w:szCs w:val="24"/>
        </w:rPr>
        <w:t>d</w:t>
      </w:r>
      <w:r w:rsidRPr="004F0830">
        <w:rPr>
          <w:rFonts w:ascii="Times New Roman" w:hAnsi="Times New Roman" w:cs="Times New Roman"/>
          <w:i/>
          <w:spacing w:val="1"/>
          <w:sz w:val="24"/>
          <w:szCs w:val="24"/>
        </w:rPr>
        <w:t>ag</w:t>
      </w:r>
      <w:r w:rsidRPr="004F0830">
        <w:rPr>
          <w:rFonts w:ascii="Times New Roman" w:hAnsi="Times New Roman" w:cs="Times New Roman"/>
          <w:i/>
          <w:spacing w:val="-1"/>
          <w:sz w:val="24"/>
          <w:szCs w:val="24"/>
        </w:rPr>
        <w:t>a</w:t>
      </w:r>
      <w:r w:rsidRPr="004F0830">
        <w:rPr>
          <w:rFonts w:ascii="Times New Roman" w:hAnsi="Times New Roman" w:cs="Times New Roman"/>
          <w:i/>
          <w:spacing w:val="1"/>
          <w:sz w:val="24"/>
          <w:szCs w:val="24"/>
        </w:rPr>
        <w:t>ng</w:t>
      </w:r>
      <w:r w:rsidRPr="004F0830">
        <w:rPr>
          <w:rFonts w:ascii="Times New Roman" w:hAnsi="Times New Roman" w:cs="Times New Roman"/>
          <w:i/>
          <w:spacing w:val="-1"/>
          <w:sz w:val="24"/>
          <w:szCs w:val="24"/>
        </w:rPr>
        <w:t>a</w:t>
      </w:r>
      <w:r w:rsidRPr="004F0830">
        <w:rPr>
          <w:rFonts w:ascii="Times New Roman" w:hAnsi="Times New Roman" w:cs="Times New Roman"/>
          <w:i/>
          <w:sz w:val="24"/>
          <w:szCs w:val="24"/>
        </w:rPr>
        <w:t>n Ora</w:t>
      </w:r>
      <w:r w:rsidRPr="004F0830">
        <w:rPr>
          <w:rFonts w:ascii="Times New Roman" w:hAnsi="Times New Roman" w:cs="Times New Roman"/>
          <w:i/>
          <w:spacing w:val="1"/>
          <w:sz w:val="24"/>
          <w:szCs w:val="24"/>
        </w:rPr>
        <w:t>n</w:t>
      </w:r>
      <w:r w:rsidRPr="004F0830">
        <w:rPr>
          <w:rFonts w:ascii="Times New Roman" w:hAnsi="Times New Roman" w:cs="Times New Roman"/>
          <w:i/>
          <w:sz w:val="24"/>
          <w:szCs w:val="24"/>
        </w:rPr>
        <w:t xml:space="preserve">g </w:t>
      </w:r>
      <w:r w:rsidRPr="004F0830">
        <w:rPr>
          <w:rFonts w:ascii="Times New Roman" w:hAnsi="Times New Roman" w:cs="Times New Roman"/>
          <w:i/>
          <w:spacing w:val="-2"/>
          <w:sz w:val="24"/>
          <w:szCs w:val="24"/>
        </w:rPr>
        <w:t>d</w:t>
      </w:r>
      <w:r w:rsidRPr="004F0830">
        <w:rPr>
          <w:rFonts w:ascii="Times New Roman" w:hAnsi="Times New Roman" w:cs="Times New Roman"/>
          <w:i/>
          <w:spacing w:val="1"/>
          <w:sz w:val="24"/>
          <w:szCs w:val="24"/>
        </w:rPr>
        <w:t>a</w:t>
      </w:r>
      <w:r w:rsidRPr="004F0830">
        <w:rPr>
          <w:rFonts w:ascii="Times New Roman" w:hAnsi="Times New Roman" w:cs="Times New Roman"/>
          <w:i/>
          <w:sz w:val="24"/>
          <w:szCs w:val="24"/>
        </w:rPr>
        <w:t>l</w:t>
      </w:r>
      <w:r w:rsidRPr="004F0830">
        <w:rPr>
          <w:rFonts w:ascii="Times New Roman" w:hAnsi="Times New Roman" w:cs="Times New Roman"/>
          <w:i/>
          <w:spacing w:val="1"/>
          <w:sz w:val="24"/>
          <w:szCs w:val="24"/>
        </w:rPr>
        <w:t>a</w:t>
      </w:r>
      <w:r w:rsidRPr="004F0830">
        <w:rPr>
          <w:rFonts w:ascii="Times New Roman" w:hAnsi="Times New Roman" w:cs="Times New Roman"/>
          <w:i/>
          <w:sz w:val="24"/>
          <w:szCs w:val="24"/>
        </w:rPr>
        <w:t>m Te</w:t>
      </w:r>
      <w:r w:rsidRPr="004F0830">
        <w:rPr>
          <w:rFonts w:ascii="Times New Roman" w:hAnsi="Times New Roman" w:cs="Times New Roman"/>
          <w:i/>
          <w:spacing w:val="1"/>
          <w:sz w:val="24"/>
          <w:szCs w:val="24"/>
        </w:rPr>
        <w:t>o</w:t>
      </w:r>
      <w:r w:rsidRPr="004F0830">
        <w:rPr>
          <w:rFonts w:ascii="Times New Roman" w:hAnsi="Times New Roman" w:cs="Times New Roman"/>
          <w:i/>
          <w:spacing w:val="-1"/>
          <w:sz w:val="24"/>
          <w:szCs w:val="24"/>
        </w:rPr>
        <w:t>r</w:t>
      </w:r>
      <w:r w:rsidRPr="004F0830">
        <w:rPr>
          <w:rFonts w:ascii="Times New Roman" w:hAnsi="Times New Roman" w:cs="Times New Roman"/>
          <w:i/>
          <w:sz w:val="24"/>
          <w:szCs w:val="24"/>
        </w:rPr>
        <w:t>i d</w:t>
      </w:r>
      <w:r w:rsidRPr="004F0830">
        <w:rPr>
          <w:rFonts w:ascii="Times New Roman" w:hAnsi="Times New Roman" w:cs="Times New Roman"/>
          <w:i/>
          <w:spacing w:val="1"/>
          <w:sz w:val="24"/>
          <w:szCs w:val="24"/>
        </w:rPr>
        <w:t>a</w:t>
      </w:r>
      <w:r w:rsidRPr="004F0830">
        <w:rPr>
          <w:rFonts w:ascii="Times New Roman" w:hAnsi="Times New Roman" w:cs="Times New Roman"/>
          <w:i/>
          <w:sz w:val="24"/>
          <w:szCs w:val="24"/>
        </w:rPr>
        <w:t>n P</w:t>
      </w:r>
      <w:r w:rsidRPr="004F0830">
        <w:rPr>
          <w:rFonts w:ascii="Times New Roman" w:hAnsi="Times New Roman" w:cs="Times New Roman"/>
          <w:i/>
          <w:spacing w:val="-1"/>
          <w:sz w:val="24"/>
          <w:szCs w:val="24"/>
        </w:rPr>
        <w:t>r</w:t>
      </w:r>
      <w:r w:rsidRPr="004F0830">
        <w:rPr>
          <w:rFonts w:ascii="Times New Roman" w:hAnsi="Times New Roman" w:cs="Times New Roman"/>
          <w:i/>
          <w:spacing w:val="1"/>
          <w:sz w:val="24"/>
          <w:szCs w:val="24"/>
        </w:rPr>
        <w:t>a</w:t>
      </w:r>
      <w:r w:rsidRPr="004F0830">
        <w:rPr>
          <w:rFonts w:ascii="Times New Roman" w:hAnsi="Times New Roman" w:cs="Times New Roman"/>
          <w:i/>
          <w:sz w:val="24"/>
          <w:szCs w:val="24"/>
        </w:rPr>
        <w:t>kte</w:t>
      </w:r>
      <w:r w:rsidRPr="004F0830">
        <w:rPr>
          <w:rFonts w:ascii="Times New Roman" w:hAnsi="Times New Roman" w:cs="Times New Roman"/>
          <w:i/>
          <w:spacing w:val="9"/>
          <w:sz w:val="24"/>
          <w:szCs w:val="24"/>
        </w:rPr>
        <w:t>k</w:t>
      </w:r>
      <w:r w:rsidRPr="004F0830">
        <w:rPr>
          <w:rFonts w:ascii="Times New Roman" w:hAnsi="Times New Roman" w:cs="Times New Roman"/>
          <w:sz w:val="24"/>
          <w:szCs w:val="24"/>
        </w:rPr>
        <w:t>,</w:t>
      </w:r>
      <w:r w:rsidRPr="004F0830">
        <w:rPr>
          <w:rFonts w:ascii="Times New Roman" w:hAnsi="Times New Roman" w:cs="Times New Roman"/>
          <w:spacing w:val="13"/>
          <w:sz w:val="24"/>
          <w:szCs w:val="24"/>
        </w:rPr>
        <w:t xml:space="preserve"> Liberty, </w:t>
      </w:r>
      <w:r w:rsidRPr="004F0830">
        <w:rPr>
          <w:rFonts w:ascii="Times New Roman" w:hAnsi="Times New Roman" w:cs="Times New Roman"/>
          <w:sz w:val="24"/>
          <w:szCs w:val="24"/>
        </w:rPr>
        <w:t>Y</w:t>
      </w:r>
      <w:r w:rsidRPr="004F0830">
        <w:rPr>
          <w:rFonts w:ascii="Times New Roman" w:hAnsi="Times New Roman" w:cs="Times New Roman"/>
          <w:spacing w:val="1"/>
          <w:sz w:val="24"/>
          <w:szCs w:val="24"/>
        </w:rPr>
        <w:t>og</w:t>
      </w:r>
      <w:r w:rsidRPr="004F0830">
        <w:rPr>
          <w:rFonts w:ascii="Times New Roman" w:hAnsi="Times New Roman" w:cs="Times New Roman"/>
          <w:spacing w:val="-4"/>
          <w:sz w:val="24"/>
          <w:szCs w:val="24"/>
        </w:rPr>
        <w:t>y</w:t>
      </w:r>
      <w:r w:rsidRPr="004F0830">
        <w:rPr>
          <w:rFonts w:ascii="Times New Roman" w:hAnsi="Times New Roman" w:cs="Times New Roman"/>
          <w:spacing w:val="3"/>
          <w:sz w:val="24"/>
          <w:szCs w:val="24"/>
        </w:rPr>
        <w:t>a</w:t>
      </w:r>
      <w:r w:rsidRPr="004F0830">
        <w:rPr>
          <w:rFonts w:ascii="Times New Roman" w:hAnsi="Times New Roman" w:cs="Times New Roman"/>
          <w:spacing w:val="-1"/>
          <w:sz w:val="24"/>
          <w:szCs w:val="24"/>
        </w:rPr>
        <w:t>k</w:t>
      </w:r>
      <w:r w:rsidRPr="004F0830">
        <w:rPr>
          <w:rFonts w:ascii="Times New Roman" w:hAnsi="Times New Roman" w:cs="Times New Roman"/>
          <w:sz w:val="24"/>
          <w:szCs w:val="24"/>
        </w:rPr>
        <w:t>a</w:t>
      </w:r>
      <w:r w:rsidRPr="004F0830">
        <w:rPr>
          <w:rFonts w:ascii="Times New Roman" w:hAnsi="Times New Roman" w:cs="Times New Roman"/>
          <w:spacing w:val="1"/>
          <w:sz w:val="24"/>
          <w:szCs w:val="24"/>
        </w:rPr>
        <w:t>r</w:t>
      </w:r>
      <w:r w:rsidRPr="004F0830">
        <w:rPr>
          <w:rFonts w:ascii="Times New Roman" w:hAnsi="Times New Roman" w:cs="Times New Roman"/>
          <w:sz w:val="24"/>
          <w:szCs w:val="24"/>
        </w:rPr>
        <w:t>ta, 2012</w:t>
      </w:r>
      <w:r w:rsidRPr="004F0830">
        <w:rPr>
          <w:rFonts w:ascii="Times New Roman" w:hAnsi="Times New Roman" w:cs="Times New Roman"/>
          <w:sz w:val="24"/>
          <w:szCs w:val="24"/>
        </w:rPr>
        <w:tab/>
      </w:r>
    </w:p>
    <w:p w14:paraId="1EFB6949" w14:textId="77777777" w:rsidR="00037724" w:rsidRPr="004F0830" w:rsidRDefault="00037724" w:rsidP="004F0830">
      <w:pPr>
        <w:pStyle w:val="FootnoteText"/>
        <w:spacing w:line="360" w:lineRule="auto"/>
        <w:ind w:left="1440" w:hanging="1440"/>
        <w:jc w:val="both"/>
        <w:rPr>
          <w:rFonts w:ascii="Times New Roman" w:hAnsi="Times New Roman" w:cs="Times New Roman"/>
          <w:sz w:val="24"/>
          <w:szCs w:val="24"/>
        </w:rPr>
      </w:pPr>
      <w:r w:rsidRPr="004F0830">
        <w:rPr>
          <w:rFonts w:ascii="Times New Roman" w:hAnsi="Times New Roman" w:cs="Times New Roman"/>
          <w:sz w:val="24"/>
          <w:szCs w:val="24"/>
        </w:rPr>
        <w:t xml:space="preserve">Muladi, Hak Asasi Manusia, </w:t>
      </w:r>
      <w:r w:rsidRPr="004F0830">
        <w:rPr>
          <w:rFonts w:ascii="Times New Roman" w:hAnsi="Times New Roman" w:cs="Times New Roman"/>
          <w:i/>
          <w:iCs/>
          <w:sz w:val="24"/>
          <w:szCs w:val="24"/>
        </w:rPr>
        <w:t>Politik dan Sistem Peradilan Pidana</w:t>
      </w:r>
      <w:r w:rsidRPr="004F0830">
        <w:rPr>
          <w:rFonts w:ascii="Times New Roman" w:hAnsi="Times New Roman" w:cs="Times New Roman"/>
          <w:sz w:val="24"/>
          <w:szCs w:val="24"/>
        </w:rPr>
        <w:t>, Badan Penerbit UNDIP, Semarang, 1997</w:t>
      </w:r>
    </w:p>
    <w:p w14:paraId="2E02DE6D" w14:textId="121EBC79" w:rsidR="00037724" w:rsidRDefault="00037724" w:rsidP="004F0830">
      <w:pPr>
        <w:pStyle w:val="FootnoteText"/>
        <w:spacing w:line="360" w:lineRule="auto"/>
        <w:ind w:left="1440" w:hanging="1440"/>
        <w:jc w:val="both"/>
        <w:rPr>
          <w:rFonts w:ascii="Times New Roman" w:hAnsi="Times New Roman" w:cs="Times New Roman"/>
          <w:sz w:val="24"/>
          <w:szCs w:val="24"/>
        </w:rPr>
      </w:pPr>
      <w:r w:rsidRPr="004F0830">
        <w:rPr>
          <w:rFonts w:ascii="Times New Roman" w:hAnsi="Times New Roman" w:cs="Times New Roman"/>
          <w:sz w:val="24"/>
          <w:szCs w:val="24"/>
        </w:rPr>
        <w:t xml:space="preserve">Nandang Mulyasantosa, </w:t>
      </w:r>
      <w:r w:rsidRPr="004F0830">
        <w:rPr>
          <w:rFonts w:ascii="Times New Roman" w:hAnsi="Times New Roman" w:cs="Times New Roman"/>
          <w:i/>
          <w:iCs/>
          <w:sz w:val="24"/>
          <w:szCs w:val="24"/>
        </w:rPr>
        <w:t xml:space="preserve">Tanya jawab Pengantar Hukum Perburuhan, </w:t>
      </w:r>
      <w:r w:rsidRPr="004F0830">
        <w:rPr>
          <w:rFonts w:ascii="Times New Roman" w:hAnsi="Times New Roman" w:cs="Times New Roman"/>
          <w:sz w:val="24"/>
          <w:szCs w:val="24"/>
        </w:rPr>
        <w:t>Armico, Bandung, 1981</w:t>
      </w:r>
    </w:p>
    <w:p w14:paraId="3A073809" w14:textId="77777777" w:rsidR="00561E42" w:rsidRPr="00CE3AD9" w:rsidRDefault="00561E42" w:rsidP="00561E42">
      <w:pPr>
        <w:pStyle w:val="FootnoteText"/>
        <w:spacing w:line="480" w:lineRule="auto"/>
        <w:ind w:left="851" w:hanging="851"/>
        <w:jc w:val="both"/>
        <w:rPr>
          <w:rFonts w:ascii="Times New Roman" w:hAnsi="Times New Roman" w:cs="Times New Roman"/>
          <w:sz w:val="24"/>
          <w:szCs w:val="24"/>
          <w:lang w:val="en-ID"/>
        </w:rPr>
      </w:pPr>
      <w:r w:rsidRPr="00CE3AD9">
        <w:rPr>
          <w:rFonts w:ascii="Times New Roman" w:hAnsi="Times New Roman" w:cs="Times New Roman"/>
          <w:sz w:val="24"/>
          <w:szCs w:val="24"/>
          <w:lang w:val="en-ID"/>
        </w:rPr>
        <w:t xml:space="preserve">Soerjono Soekanto, </w:t>
      </w:r>
      <w:r w:rsidRPr="00CE3AD9">
        <w:rPr>
          <w:rFonts w:ascii="Times New Roman" w:hAnsi="Times New Roman" w:cs="Times New Roman"/>
          <w:i/>
          <w:sz w:val="24"/>
          <w:szCs w:val="24"/>
          <w:lang w:val="en-ID"/>
        </w:rPr>
        <w:t>Faktor-faktor yang Mempengaruhi Peenegakkan Hukum</w:t>
      </w:r>
      <w:r w:rsidRPr="00CE3AD9">
        <w:rPr>
          <w:rFonts w:ascii="Times New Roman" w:hAnsi="Times New Roman" w:cs="Times New Roman"/>
          <w:sz w:val="24"/>
          <w:szCs w:val="24"/>
          <w:lang w:val="en-ID"/>
        </w:rPr>
        <w:t>, Jakarta,</w:t>
      </w:r>
      <w:r w:rsidRPr="00CE3AD9">
        <w:rPr>
          <w:rFonts w:ascii="Times New Roman" w:hAnsi="Times New Roman" w:cs="Times New Roman"/>
          <w:sz w:val="24"/>
          <w:szCs w:val="24"/>
        </w:rPr>
        <w:t xml:space="preserve"> </w:t>
      </w:r>
      <w:r w:rsidRPr="00CE3AD9">
        <w:rPr>
          <w:rFonts w:ascii="Times New Roman" w:hAnsi="Times New Roman" w:cs="Times New Roman"/>
          <w:sz w:val="24"/>
          <w:szCs w:val="24"/>
          <w:lang w:val="en-ID"/>
        </w:rPr>
        <w:t>Rajawali Pers, 2002</w:t>
      </w:r>
    </w:p>
    <w:p w14:paraId="41FD94ED" w14:textId="77777777" w:rsidR="00561E42" w:rsidRPr="00CE3AD9" w:rsidRDefault="00561E42" w:rsidP="00561E42">
      <w:pPr>
        <w:pStyle w:val="FootnoteText"/>
        <w:spacing w:line="480" w:lineRule="auto"/>
        <w:ind w:left="851" w:hanging="851"/>
        <w:jc w:val="both"/>
        <w:rPr>
          <w:rFonts w:ascii="Times New Roman" w:hAnsi="Times New Roman" w:cs="Times New Roman"/>
          <w:sz w:val="24"/>
          <w:szCs w:val="24"/>
        </w:rPr>
      </w:pPr>
      <w:r w:rsidRPr="00CE3AD9">
        <w:rPr>
          <w:rFonts w:ascii="Times New Roman" w:hAnsi="Times New Roman" w:cs="Times New Roman"/>
          <w:sz w:val="24"/>
          <w:szCs w:val="24"/>
        </w:rPr>
        <w:t xml:space="preserve">Topo Santoso dan Eva Achjani Zulfa, </w:t>
      </w:r>
      <w:r w:rsidRPr="00CE3AD9">
        <w:rPr>
          <w:rFonts w:ascii="Times New Roman" w:hAnsi="Times New Roman" w:cs="Times New Roman"/>
          <w:i/>
          <w:iCs/>
          <w:sz w:val="24"/>
          <w:szCs w:val="24"/>
        </w:rPr>
        <w:t>Kriminologi</w:t>
      </w:r>
      <w:r w:rsidRPr="00CE3AD9">
        <w:rPr>
          <w:rFonts w:ascii="Times New Roman" w:hAnsi="Times New Roman" w:cs="Times New Roman"/>
          <w:sz w:val="24"/>
          <w:szCs w:val="24"/>
        </w:rPr>
        <w:t>, Raja Grafindo Persada, Jakarta, 2010</w:t>
      </w:r>
    </w:p>
    <w:p w14:paraId="384711E7" w14:textId="77777777" w:rsidR="00561E42" w:rsidRPr="00CE3AD9" w:rsidRDefault="00561E42" w:rsidP="00561E42">
      <w:pPr>
        <w:pStyle w:val="FootnoteText"/>
        <w:spacing w:line="480" w:lineRule="auto"/>
        <w:jc w:val="both"/>
        <w:rPr>
          <w:rFonts w:ascii="Times New Roman" w:hAnsi="Times New Roman" w:cs="Times New Roman"/>
          <w:sz w:val="24"/>
          <w:szCs w:val="24"/>
          <w:lang w:val="en-ID"/>
        </w:rPr>
      </w:pPr>
      <w:r w:rsidRPr="00CE3AD9">
        <w:rPr>
          <w:rFonts w:ascii="Times New Roman" w:hAnsi="Times New Roman" w:cs="Times New Roman"/>
          <w:sz w:val="24"/>
          <w:szCs w:val="24"/>
          <w:lang w:val="en-ID"/>
        </w:rPr>
        <w:t xml:space="preserve">Yesmil Anwar dan Adang, </w:t>
      </w:r>
      <w:r w:rsidRPr="00CE3AD9">
        <w:rPr>
          <w:rFonts w:ascii="Times New Roman" w:hAnsi="Times New Roman" w:cs="Times New Roman"/>
          <w:i/>
          <w:sz w:val="24"/>
          <w:szCs w:val="24"/>
          <w:lang w:val="en-ID"/>
        </w:rPr>
        <w:t>Kriminologi</w:t>
      </w:r>
      <w:r w:rsidRPr="00CE3AD9">
        <w:rPr>
          <w:rFonts w:ascii="Times New Roman" w:hAnsi="Times New Roman" w:cs="Times New Roman"/>
          <w:sz w:val="24"/>
          <w:szCs w:val="24"/>
          <w:lang w:val="en-ID"/>
        </w:rPr>
        <w:t>, Refika Aditama, Bandung, 2010</w:t>
      </w:r>
      <w:r w:rsidRPr="00CE3AD9">
        <w:rPr>
          <w:rFonts w:ascii="Times New Roman" w:hAnsi="Times New Roman" w:cs="Times New Roman"/>
          <w:sz w:val="24"/>
          <w:szCs w:val="24"/>
        </w:rPr>
        <w:t xml:space="preserve"> </w:t>
      </w:r>
    </w:p>
    <w:p w14:paraId="40312FE5" w14:textId="62F117B9" w:rsidR="00561E42" w:rsidRPr="004F0830" w:rsidRDefault="00561E42" w:rsidP="00561E42">
      <w:pPr>
        <w:pStyle w:val="FootnoteText"/>
        <w:spacing w:line="480" w:lineRule="auto"/>
        <w:jc w:val="both"/>
        <w:rPr>
          <w:rFonts w:ascii="Times New Roman" w:hAnsi="Times New Roman" w:cs="Times New Roman"/>
          <w:sz w:val="24"/>
          <w:szCs w:val="24"/>
        </w:rPr>
      </w:pPr>
      <w:r w:rsidRPr="00CE3AD9">
        <w:rPr>
          <w:rFonts w:ascii="Times New Roman" w:hAnsi="Times New Roman" w:cs="Times New Roman"/>
          <w:sz w:val="24"/>
          <w:szCs w:val="24"/>
        </w:rPr>
        <w:t xml:space="preserve">Zaeni Asyhadie, </w:t>
      </w:r>
      <w:r w:rsidRPr="00CE3AD9">
        <w:rPr>
          <w:rFonts w:ascii="Times New Roman" w:hAnsi="Times New Roman" w:cs="Times New Roman"/>
          <w:i/>
          <w:iCs/>
          <w:sz w:val="24"/>
          <w:szCs w:val="24"/>
        </w:rPr>
        <w:t>Pengantar Ilmu Hukum</w:t>
      </w:r>
      <w:r w:rsidRPr="00CE3AD9">
        <w:rPr>
          <w:rFonts w:ascii="Times New Roman" w:hAnsi="Times New Roman" w:cs="Times New Roman"/>
          <w:sz w:val="24"/>
          <w:szCs w:val="24"/>
        </w:rPr>
        <w:t>, PT RajaGrafindo, Jakarta, 2013</w:t>
      </w:r>
    </w:p>
    <w:p w14:paraId="6BB860DE" w14:textId="2F72F20C" w:rsidR="00037724" w:rsidRPr="004F0830" w:rsidRDefault="00037724" w:rsidP="004F0830">
      <w:pPr>
        <w:pStyle w:val="FootnoteText"/>
        <w:spacing w:line="360" w:lineRule="auto"/>
        <w:jc w:val="both"/>
        <w:rPr>
          <w:rFonts w:ascii="Times New Roman" w:hAnsi="Times New Roman" w:cs="Times New Roman"/>
          <w:sz w:val="24"/>
          <w:szCs w:val="24"/>
        </w:rPr>
      </w:pPr>
    </w:p>
    <w:p w14:paraId="1AAEDD4A" w14:textId="1AD6F02F" w:rsidR="00037724" w:rsidRPr="004F0830" w:rsidRDefault="00037724" w:rsidP="004F0830">
      <w:pPr>
        <w:spacing w:line="360" w:lineRule="auto"/>
        <w:rPr>
          <w:rFonts w:ascii="Times New Roman" w:hAnsi="Times New Roman" w:cs="Times New Roman"/>
          <w:b/>
          <w:bCs/>
          <w:sz w:val="24"/>
          <w:szCs w:val="24"/>
        </w:rPr>
      </w:pPr>
      <w:r w:rsidRPr="004F0830">
        <w:rPr>
          <w:rFonts w:ascii="Times New Roman" w:hAnsi="Times New Roman" w:cs="Times New Roman"/>
          <w:b/>
          <w:bCs/>
          <w:sz w:val="24"/>
          <w:szCs w:val="24"/>
        </w:rPr>
        <w:t>Peraturan Perundang-Undangan</w:t>
      </w:r>
    </w:p>
    <w:p w14:paraId="33181604" w14:textId="77777777" w:rsidR="00037724" w:rsidRPr="004F0830" w:rsidRDefault="00037724" w:rsidP="004F0830">
      <w:pPr>
        <w:pStyle w:val="FootnoteText"/>
        <w:spacing w:line="360" w:lineRule="auto"/>
        <w:ind w:left="142" w:hanging="142"/>
        <w:jc w:val="both"/>
        <w:rPr>
          <w:rFonts w:ascii="Times New Roman" w:hAnsi="Times New Roman" w:cs="Times New Roman"/>
          <w:sz w:val="24"/>
          <w:szCs w:val="24"/>
        </w:rPr>
      </w:pPr>
      <w:r w:rsidRPr="004F0830">
        <w:rPr>
          <w:rFonts w:ascii="Times New Roman" w:hAnsi="Times New Roman" w:cs="Times New Roman"/>
          <w:sz w:val="24"/>
          <w:szCs w:val="24"/>
        </w:rPr>
        <w:t>Undang-Undang Dasar 1945</w:t>
      </w:r>
    </w:p>
    <w:p w14:paraId="3E11569E" w14:textId="77777777" w:rsidR="00037724" w:rsidRPr="004F0830" w:rsidRDefault="00037724" w:rsidP="004F0830">
      <w:pPr>
        <w:pStyle w:val="FootnoteText"/>
        <w:spacing w:line="360" w:lineRule="auto"/>
        <w:ind w:left="142" w:hanging="142"/>
        <w:jc w:val="both"/>
        <w:rPr>
          <w:rFonts w:ascii="Times New Roman" w:hAnsi="Times New Roman" w:cs="Times New Roman"/>
          <w:sz w:val="24"/>
          <w:szCs w:val="24"/>
        </w:rPr>
      </w:pPr>
      <w:r w:rsidRPr="004F0830">
        <w:rPr>
          <w:rFonts w:ascii="Times New Roman" w:hAnsi="Times New Roman" w:cs="Times New Roman"/>
          <w:sz w:val="24"/>
          <w:szCs w:val="24"/>
        </w:rPr>
        <w:t>Undang-Undang Nomor 13 Tahun 2003 tentang Ketenagakerjaan</w:t>
      </w:r>
    </w:p>
    <w:p w14:paraId="3A34C9F5" w14:textId="77777777" w:rsidR="00037724" w:rsidRPr="004F0830" w:rsidRDefault="00037724" w:rsidP="004F0830">
      <w:pPr>
        <w:pStyle w:val="FootnoteText"/>
        <w:spacing w:line="360" w:lineRule="auto"/>
        <w:ind w:left="142" w:hanging="142"/>
        <w:jc w:val="both"/>
        <w:rPr>
          <w:rFonts w:ascii="Times New Roman" w:hAnsi="Times New Roman" w:cs="Times New Roman"/>
          <w:sz w:val="24"/>
          <w:szCs w:val="24"/>
        </w:rPr>
      </w:pPr>
      <w:r w:rsidRPr="004F0830">
        <w:rPr>
          <w:rFonts w:ascii="Times New Roman" w:hAnsi="Times New Roman" w:cs="Times New Roman"/>
          <w:sz w:val="24"/>
          <w:szCs w:val="24"/>
        </w:rPr>
        <w:t>Undang-Undang Nomor 13 Tahun 2006 tentang Perlindungan Saksi dan Korban</w:t>
      </w:r>
    </w:p>
    <w:p w14:paraId="16349EB0" w14:textId="77777777" w:rsidR="00037724" w:rsidRPr="004F0830" w:rsidRDefault="00037724" w:rsidP="004F0830">
      <w:pPr>
        <w:pStyle w:val="FootnoteText"/>
        <w:spacing w:line="360" w:lineRule="auto"/>
        <w:ind w:left="851" w:hanging="851"/>
        <w:jc w:val="both"/>
        <w:rPr>
          <w:rFonts w:ascii="Times New Roman" w:hAnsi="Times New Roman" w:cs="Times New Roman"/>
          <w:sz w:val="24"/>
          <w:szCs w:val="24"/>
        </w:rPr>
      </w:pPr>
      <w:r w:rsidRPr="004F0830">
        <w:rPr>
          <w:rFonts w:ascii="Times New Roman" w:hAnsi="Times New Roman" w:cs="Times New Roman"/>
          <w:sz w:val="24"/>
          <w:szCs w:val="24"/>
        </w:rPr>
        <w:t>Undang-Undang Nomor 21 Tahun 2007 tentang Pemberantasan Tindak Pidana Perdagangan Orang</w:t>
      </w:r>
    </w:p>
    <w:p w14:paraId="7BB881E0" w14:textId="77777777" w:rsidR="00037724" w:rsidRPr="004F0830" w:rsidRDefault="00037724" w:rsidP="004F0830">
      <w:pPr>
        <w:pStyle w:val="FootnoteText"/>
        <w:spacing w:line="360" w:lineRule="auto"/>
        <w:ind w:left="142" w:hanging="142"/>
        <w:jc w:val="both"/>
        <w:rPr>
          <w:rFonts w:ascii="Times New Roman" w:hAnsi="Times New Roman" w:cs="Times New Roman"/>
          <w:sz w:val="24"/>
          <w:szCs w:val="24"/>
        </w:rPr>
      </w:pPr>
      <w:r w:rsidRPr="004F0830">
        <w:rPr>
          <w:rFonts w:ascii="Times New Roman" w:hAnsi="Times New Roman" w:cs="Times New Roman"/>
          <w:sz w:val="24"/>
          <w:szCs w:val="24"/>
        </w:rPr>
        <w:t>Undang-Undang Nomor 39 Tahun 1999 tentang Hak Asasi Manusia</w:t>
      </w:r>
    </w:p>
    <w:p w14:paraId="42C8F97D" w14:textId="77777777" w:rsidR="00037724" w:rsidRPr="004F0830" w:rsidRDefault="00037724" w:rsidP="004F0830">
      <w:pPr>
        <w:spacing w:line="360" w:lineRule="auto"/>
        <w:rPr>
          <w:rFonts w:ascii="Times New Roman" w:hAnsi="Times New Roman" w:cs="Times New Roman"/>
          <w:b/>
          <w:bCs/>
          <w:sz w:val="24"/>
          <w:szCs w:val="24"/>
        </w:rPr>
      </w:pPr>
    </w:p>
    <w:p w14:paraId="3F35C38C" w14:textId="6DB80B41" w:rsidR="00037724" w:rsidRPr="004F0830" w:rsidRDefault="00037724" w:rsidP="004F0830">
      <w:pPr>
        <w:spacing w:line="360" w:lineRule="auto"/>
        <w:rPr>
          <w:rFonts w:ascii="Times New Roman" w:hAnsi="Times New Roman" w:cs="Times New Roman"/>
          <w:b/>
          <w:bCs/>
          <w:sz w:val="24"/>
          <w:szCs w:val="24"/>
        </w:rPr>
      </w:pPr>
      <w:r w:rsidRPr="004F0830">
        <w:rPr>
          <w:rFonts w:ascii="Times New Roman" w:hAnsi="Times New Roman" w:cs="Times New Roman"/>
          <w:b/>
          <w:bCs/>
          <w:sz w:val="24"/>
          <w:szCs w:val="24"/>
        </w:rPr>
        <w:t>Internet</w:t>
      </w:r>
    </w:p>
    <w:p w14:paraId="0C9BAAA7" w14:textId="77777777" w:rsidR="00037724" w:rsidRPr="004F0830" w:rsidRDefault="00D54BD8" w:rsidP="004F0830">
      <w:pPr>
        <w:pStyle w:val="FootnoteText"/>
        <w:spacing w:line="360" w:lineRule="auto"/>
        <w:ind w:left="1440" w:hanging="1440"/>
        <w:rPr>
          <w:rFonts w:ascii="Times New Roman" w:hAnsi="Times New Roman" w:cs="Times New Roman"/>
          <w:sz w:val="24"/>
          <w:szCs w:val="24"/>
        </w:rPr>
      </w:pPr>
      <w:hyperlink r:id="rId9" w:history="1">
        <w:r w:rsidR="00037724" w:rsidRPr="004F0830">
          <w:rPr>
            <w:rStyle w:val="Hyperlink"/>
            <w:rFonts w:ascii="Times New Roman" w:hAnsi="Times New Roman" w:cs="Times New Roman"/>
            <w:i/>
            <w:iCs/>
            <w:color w:val="auto"/>
            <w:sz w:val="24"/>
            <w:szCs w:val="24"/>
          </w:rPr>
          <w:t>http://www.hukumonline.com/klinik/detail/lt4fbc7b673bc18/bentuk-bentuk-perlindungan-dari-lpsk-bagi-saksi-dan-korban</w:t>
        </w:r>
      </w:hyperlink>
      <w:r w:rsidR="00037724" w:rsidRPr="004F0830">
        <w:rPr>
          <w:rFonts w:ascii="Times New Roman" w:hAnsi="Times New Roman" w:cs="Times New Roman"/>
          <w:sz w:val="24"/>
          <w:szCs w:val="24"/>
          <w:shd w:val="clear" w:color="auto" w:fill="FFFFFF"/>
        </w:rPr>
        <w:t xml:space="preserve">. </w:t>
      </w:r>
    </w:p>
    <w:p w14:paraId="4AEE8582" w14:textId="77777777" w:rsidR="00037724" w:rsidRPr="004F0830" w:rsidRDefault="00D54BD8" w:rsidP="004F0830">
      <w:pPr>
        <w:pStyle w:val="FootnoteText"/>
        <w:spacing w:line="360" w:lineRule="auto"/>
        <w:ind w:left="1440" w:hanging="1440"/>
        <w:rPr>
          <w:rFonts w:ascii="Times New Roman" w:hAnsi="Times New Roman" w:cs="Times New Roman"/>
          <w:sz w:val="24"/>
          <w:szCs w:val="24"/>
        </w:rPr>
      </w:pPr>
      <w:hyperlink r:id="rId10" w:history="1">
        <w:r w:rsidR="00037724" w:rsidRPr="004F0830">
          <w:rPr>
            <w:rStyle w:val="Hyperlink"/>
            <w:rFonts w:ascii="Times New Roman" w:hAnsi="Times New Roman" w:cs="Times New Roman"/>
            <w:color w:val="auto"/>
            <w:sz w:val="24"/>
            <w:szCs w:val="24"/>
          </w:rPr>
          <w:t>https://blog.sribu.com/id/hrd-7-kesalahan-mematikan-dalam-rekrutmen/</w:t>
        </w:r>
      </w:hyperlink>
    </w:p>
    <w:p w14:paraId="3B84B8F3" w14:textId="77777777" w:rsidR="00037724" w:rsidRPr="004F0830" w:rsidRDefault="00D54BD8" w:rsidP="004F0830">
      <w:pPr>
        <w:pStyle w:val="FootnoteText"/>
        <w:spacing w:line="360" w:lineRule="auto"/>
        <w:ind w:left="1440" w:hanging="1440"/>
        <w:rPr>
          <w:rFonts w:ascii="Times New Roman" w:hAnsi="Times New Roman" w:cs="Times New Roman"/>
          <w:sz w:val="24"/>
          <w:szCs w:val="24"/>
        </w:rPr>
      </w:pPr>
      <w:hyperlink r:id="rId11" w:history="1">
        <w:r w:rsidR="00037724" w:rsidRPr="004F0830">
          <w:rPr>
            <w:rStyle w:val="Hyperlink"/>
            <w:rFonts w:ascii="Times New Roman" w:hAnsi="Times New Roman" w:cs="Times New Roman"/>
            <w:color w:val="auto"/>
            <w:sz w:val="24"/>
            <w:szCs w:val="24"/>
          </w:rPr>
          <w:t>https://www.cnnindonesia.com/nasional/20171220003524-12-263625/ombudsman-pemalsuan-data-tki-awal-mula-perdagangan-orang</w:t>
        </w:r>
      </w:hyperlink>
      <w:r w:rsidR="00037724" w:rsidRPr="004F0830">
        <w:rPr>
          <w:rStyle w:val="Hyperlink"/>
          <w:rFonts w:ascii="Times New Roman" w:hAnsi="Times New Roman" w:cs="Times New Roman"/>
          <w:color w:val="auto"/>
          <w:sz w:val="24"/>
          <w:szCs w:val="24"/>
        </w:rPr>
        <w:t xml:space="preserve">, </w:t>
      </w:r>
    </w:p>
    <w:sectPr w:rsidR="00037724" w:rsidRPr="004F0830" w:rsidSect="0003772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8386B" w14:textId="77777777" w:rsidR="00D54BD8" w:rsidRDefault="00D54BD8" w:rsidP="00F13279">
      <w:pPr>
        <w:spacing w:after="0" w:line="240" w:lineRule="auto"/>
      </w:pPr>
      <w:r>
        <w:separator/>
      </w:r>
    </w:p>
  </w:endnote>
  <w:endnote w:type="continuationSeparator" w:id="0">
    <w:p w14:paraId="7F6A8B52" w14:textId="77777777" w:rsidR="00D54BD8" w:rsidRDefault="00D54BD8" w:rsidP="00F1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42D4" w14:textId="77777777" w:rsidR="003E7FD6" w:rsidRDefault="003E7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6BF13" w14:textId="77777777" w:rsidR="003E7FD6" w:rsidRDefault="003E7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36243"/>
      <w:docPartObj>
        <w:docPartGallery w:val="Page Numbers (Bottom of Page)"/>
        <w:docPartUnique/>
      </w:docPartObj>
    </w:sdtPr>
    <w:sdtEndPr>
      <w:rPr>
        <w:noProof/>
      </w:rPr>
    </w:sdtEndPr>
    <w:sdtContent>
      <w:p w14:paraId="565BD5DE" w14:textId="77777777" w:rsidR="008B62D9" w:rsidRDefault="008B62D9">
        <w:pPr>
          <w:pStyle w:val="Footer"/>
          <w:jc w:val="center"/>
        </w:pPr>
        <w:r>
          <w:fldChar w:fldCharType="begin"/>
        </w:r>
        <w:r>
          <w:instrText xml:space="preserve"> PAGE   \* MERGEFORMAT </w:instrText>
        </w:r>
        <w:r>
          <w:fldChar w:fldCharType="separate"/>
        </w:r>
        <w:r w:rsidR="00E6185D">
          <w:rPr>
            <w:noProof/>
          </w:rPr>
          <w:t>1</w:t>
        </w:r>
        <w:r>
          <w:rPr>
            <w:noProof/>
          </w:rPr>
          <w:fldChar w:fldCharType="end"/>
        </w:r>
      </w:p>
    </w:sdtContent>
  </w:sdt>
  <w:p w14:paraId="1C288303" w14:textId="77777777" w:rsidR="008B62D9" w:rsidRDefault="008B6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35736" w14:textId="77777777" w:rsidR="00D54BD8" w:rsidRDefault="00D54BD8" w:rsidP="00F13279">
      <w:pPr>
        <w:spacing w:after="0" w:line="240" w:lineRule="auto"/>
      </w:pPr>
      <w:r>
        <w:separator/>
      </w:r>
    </w:p>
  </w:footnote>
  <w:footnote w:type="continuationSeparator" w:id="0">
    <w:p w14:paraId="71C8C55D" w14:textId="77777777" w:rsidR="00D54BD8" w:rsidRDefault="00D54BD8" w:rsidP="00F1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FE5C" w14:textId="77777777" w:rsidR="003E7FD6" w:rsidRDefault="003E7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11768320"/>
      <w:docPartObj>
        <w:docPartGallery w:val="Page Numbers (Top of Page)"/>
        <w:docPartUnique/>
      </w:docPartObj>
    </w:sdtPr>
    <w:sdtEndPr>
      <w:rPr>
        <w:noProof/>
      </w:rPr>
    </w:sdtEndPr>
    <w:sdtContent>
      <w:p w14:paraId="6FE63AD1" w14:textId="77777777" w:rsidR="008B62D9" w:rsidRPr="003E7FD6" w:rsidRDefault="008B62D9">
        <w:pPr>
          <w:pStyle w:val="Header"/>
          <w:jc w:val="right"/>
          <w:rPr>
            <w:rFonts w:ascii="Times New Roman" w:hAnsi="Times New Roman" w:cs="Times New Roman"/>
          </w:rPr>
        </w:pPr>
        <w:r w:rsidRPr="003E7FD6">
          <w:rPr>
            <w:rFonts w:ascii="Times New Roman" w:hAnsi="Times New Roman" w:cs="Times New Roman"/>
          </w:rPr>
          <w:fldChar w:fldCharType="begin"/>
        </w:r>
        <w:r w:rsidRPr="003E7FD6">
          <w:rPr>
            <w:rFonts w:ascii="Times New Roman" w:hAnsi="Times New Roman" w:cs="Times New Roman"/>
          </w:rPr>
          <w:instrText xml:space="preserve"> PAGE   \* MERGEFORMAT </w:instrText>
        </w:r>
        <w:r w:rsidRPr="003E7FD6">
          <w:rPr>
            <w:rFonts w:ascii="Times New Roman" w:hAnsi="Times New Roman" w:cs="Times New Roman"/>
          </w:rPr>
          <w:fldChar w:fldCharType="separate"/>
        </w:r>
        <w:r w:rsidR="00E6185D">
          <w:rPr>
            <w:rFonts w:ascii="Times New Roman" w:hAnsi="Times New Roman" w:cs="Times New Roman"/>
            <w:noProof/>
          </w:rPr>
          <w:t>4</w:t>
        </w:r>
        <w:r w:rsidRPr="003E7FD6">
          <w:rPr>
            <w:rFonts w:ascii="Times New Roman" w:hAnsi="Times New Roman" w:cs="Times New Roman"/>
            <w:noProof/>
          </w:rPr>
          <w:fldChar w:fldCharType="end"/>
        </w:r>
      </w:p>
    </w:sdtContent>
  </w:sdt>
  <w:p w14:paraId="6E6B566A" w14:textId="77777777" w:rsidR="008B62D9" w:rsidRPr="003E7FD6" w:rsidRDefault="008B62D9">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CB82" w14:textId="77777777" w:rsidR="003E7FD6" w:rsidRDefault="003E7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94A"/>
    <w:multiLevelType w:val="hybridMultilevel"/>
    <w:tmpl w:val="6BD684B6"/>
    <w:lvl w:ilvl="0" w:tplc="0421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03FA352E"/>
    <w:multiLevelType w:val="hybridMultilevel"/>
    <w:tmpl w:val="29700BF8"/>
    <w:lvl w:ilvl="0" w:tplc="ADF062F6">
      <w:start w:val="1"/>
      <w:numFmt w:val="decimal"/>
      <w:lvlText w:val="(%1)"/>
      <w:lvlJc w:val="left"/>
      <w:pPr>
        <w:ind w:left="2055"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6D65E53"/>
    <w:multiLevelType w:val="hybridMultilevel"/>
    <w:tmpl w:val="CF48A016"/>
    <w:lvl w:ilvl="0" w:tplc="F322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F279FF"/>
    <w:multiLevelType w:val="hybridMultilevel"/>
    <w:tmpl w:val="8436A960"/>
    <w:lvl w:ilvl="0" w:tplc="6E5A124E">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C15BA4"/>
    <w:multiLevelType w:val="hybridMultilevel"/>
    <w:tmpl w:val="2D14D08E"/>
    <w:lvl w:ilvl="0" w:tplc="A0D0B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163C39"/>
    <w:multiLevelType w:val="hybridMultilevel"/>
    <w:tmpl w:val="FD74F188"/>
    <w:lvl w:ilvl="0" w:tplc="7F3A3790">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FC01B7"/>
    <w:multiLevelType w:val="hybridMultilevel"/>
    <w:tmpl w:val="829C4380"/>
    <w:lvl w:ilvl="0" w:tplc="05BEB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112227"/>
    <w:multiLevelType w:val="hybridMultilevel"/>
    <w:tmpl w:val="C5D639B0"/>
    <w:lvl w:ilvl="0" w:tplc="38090019">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8">
    <w:nsid w:val="3F43228C"/>
    <w:multiLevelType w:val="hybridMultilevel"/>
    <w:tmpl w:val="38023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02D46"/>
    <w:multiLevelType w:val="hybridMultilevel"/>
    <w:tmpl w:val="19A4EF98"/>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458C43C5"/>
    <w:multiLevelType w:val="hybridMultilevel"/>
    <w:tmpl w:val="E2D0CBC6"/>
    <w:lvl w:ilvl="0" w:tplc="748A5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E7569C"/>
    <w:multiLevelType w:val="hybridMultilevel"/>
    <w:tmpl w:val="4FDCFB46"/>
    <w:lvl w:ilvl="0" w:tplc="29981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C958AA"/>
    <w:multiLevelType w:val="hybridMultilevel"/>
    <w:tmpl w:val="92BCBC72"/>
    <w:lvl w:ilvl="0" w:tplc="99EED3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A70E9A"/>
    <w:multiLevelType w:val="hybridMultilevel"/>
    <w:tmpl w:val="A10CDACE"/>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4">
    <w:nsid w:val="621A4C3B"/>
    <w:multiLevelType w:val="multilevel"/>
    <w:tmpl w:val="38126FBE"/>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C23836"/>
    <w:multiLevelType w:val="hybridMultilevel"/>
    <w:tmpl w:val="A2FAC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F72AC"/>
    <w:multiLevelType w:val="hybridMultilevel"/>
    <w:tmpl w:val="8B7210BE"/>
    <w:lvl w:ilvl="0" w:tplc="7542F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5E2E43"/>
    <w:multiLevelType w:val="hybridMultilevel"/>
    <w:tmpl w:val="0E16C7F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9CE267E"/>
    <w:multiLevelType w:val="hybridMultilevel"/>
    <w:tmpl w:val="A2A41BE6"/>
    <w:lvl w:ilvl="0" w:tplc="0AE419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D156F65"/>
    <w:multiLevelType w:val="hybridMultilevel"/>
    <w:tmpl w:val="8A34696E"/>
    <w:lvl w:ilvl="0" w:tplc="328A2BC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6"/>
  </w:num>
  <w:num w:numId="3">
    <w:abstractNumId w:val="0"/>
  </w:num>
  <w:num w:numId="4">
    <w:abstractNumId w:val="2"/>
  </w:num>
  <w:num w:numId="5">
    <w:abstractNumId w:val="3"/>
  </w:num>
  <w:num w:numId="6">
    <w:abstractNumId w:val="19"/>
  </w:num>
  <w:num w:numId="7">
    <w:abstractNumId w:val="12"/>
  </w:num>
  <w:num w:numId="8">
    <w:abstractNumId w:val="4"/>
  </w:num>
  <w:num w:numId="9">
    <w:abstractNumId w:val="6"/>
  </w:num>
  <w:num w:numId="10">
    <w:abstractNumId w:val="5"/>
  </w:num>
  <w:num w:numId="11">
    <w:abstractNumId w:val="1"/>
  </w:num>
  <w:num w:numId="12">
    <w:abstractNumId w:val="9"/>
  </w:num>
  <w:num w:numId="13">
    <w:abstractNumId w:val="7"/>
  </w:num>
  <w:num w:numId="14">
    <w:abstractNumId w:val="13"/>
  </w:num>
  <w:num w:numId="15">
    <w:abstractNumId w:val="17"/>
  </w:num>
  <w:num w:numId="16">
    <w:abstractNumId w:val="8"/>
  </w:num>
  <w:num w:numId="17">
    <w:abstractNumId w:val="15"/>
  </w:num>
  <w:num w:numId="18">
    <w:abstractNumId w:val="10"/>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79"/>
    <w:rsid w:val="00037724"/>
    <w:rsid w:val="00042BC8"/>
    <w:rsid w:val="000604B6"/>
    <w:rsid w:val="000B45D9"/>
    <w:rsid w:val="002235DA"/>
    <w:rsid w:val="00270D67"/>
    <w:rsid w:val="00275F1E"/>
    <w:rsid w:val="003608D9"/>
    <w:rsid w:val="003E7FD6"/>
    <w:rsid w:val="00447000"/>
    <w:rsid w:val="004F0830"/>
    <w:rsid w:val="00561E42"/>
    <w:rsid w:val="006453E0"/>
    <w:rsid w:val="006921D6"/>
    <w:rsid w:val="006A5A5E"/>
    <w:rsid w:val="006C2C52"/>
    <w:rsid w:val="00815647"/>
    <w:rsid w:val="00862D23"/>
    <w:rsid w:val="008A11EB"/>
    <w:rsid w:val="008B62D9"/>
    <w:rsid w:val="008E21F0"/>
    <w:rsid w:val="009065C5"/>
    <w:rsid w:val="009730DC"/>
    <w:rsid w:val="009C2E80"/>
    <w:rsid w:val="00A541C2"/>
    <w:rsid w:val="00A7013C"/>
    <w:rsid w:val="00A9641A"/>
    <w:rsid w:val="00B56B5E"/>
    <w:rsid w:val="00B77E89"/>
    <w:rsid w:val="00BC600B"/>
    <w:rsid w:val="00C21C30"/>
    <w:rsid w:val="00D54BD8"/>
    <w:rsid w:val="00D817CE"/>
    <w:rsid w:val="00DA513D"/>
    <w:rsid w:val="00E6185D"/>
    <w:rsid w:val="00E91D24"/>
    <w:rsid w:val="00E96B40"/>
    <w:rsid w:val="00F13279"/>
    <w:rsid w:val="00F35493"/>
    <w:rsid w:val="00F92A48"/>
    <w:rsid w:val="00FB73A6"/>
    <w:rsid w:val="00FE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13279"/>
    <w:pPr>
      <w:ind w:left="720"/>
      <w:contextualSpacing/>
    </w:pPr>
  </w:style>
  <w:style w:type="character" w:customStyle="1" w:styleId="ListParagraphChar">
    <w:name w:val="List Paragraph Char"/>
    <w:aliases w:val="Body of text Char"/>
    <w:basedOn w:val="DefaultParagraphFont"/>
    <w:link w:val="ListParagraph"/>
    <w:uiPriority w:val="34"/>
    <w:locked/>
    <w:rsid w:val="00F13279"/>
  </w:style>
  <w:style w:type="paragraph" w:styleId="FootnoteText">
    <w:name w:val="footnote text"/>
    <w:aliases w:val="Footnote Text Char Char Char Char,Footnote Text Char Char Char"/>
    <w:basedOn w:val="Normal"/>
    <w:link w:val="FootnoteTextChar"/>
    <w:uiPriority w:val="99"/>
    <w:unhideWhenUsed/>
    <w:rsid w:val="00F13279"/>
    <w:pPr>
      <w:spacing w:after="0" w:line="240" w:lineRule="auto"/>
    </w:pPr>
    <w:rPr>
      <w:sz w:val="20"/>
      <w:szCs w:val="20"/>
    </w:rPr>
  </w:style>
  <w:style w:type="character" w:customStyle="1" w:styleId="FootnoteTextChar">
    <w:name w:val="Footnote Text Char"/>
    <w:aliases w:val="Footnote Text Char Char Char Char Char,Footnote Text Char Char Char Char1"/>
    <w:basedOn w:val="DefaultParagraphFont"/>
    <w:link w:val="FootnoteText"/>
    <w:uiPriority w:val="99"/>
    <w:rsid w:val="00F13279"/>
    <w:rPr>
      <w:sz w:val="20"/>
      <w:szCs w:val="20"/>
    </w:rPr>
  </w:style>
  <w:style w:type="character" w:styleId="FootnoteReference">
    <w:name w:val="footnote reference"/>
    <w:basedOn w:val="DefaultParagraphFont"/>
    <w:uiPriority w:val="99"/>
    <w:unhideWhenUsed/>
    <w:rsid w:val="00F13279"/>
    <w:rPr>
      <w:vertAlign w:val="superscript"/>
    </w:rPr>
  </w:style>
  <w:style w:type="character" w:styleId="Hyperlink">
    <w:name w:val="Hyperlink"/>
    <w:basedOn w:val="DefaultParagraphFont"/>
    <w:uiPriority w:val="99"/>
    <w:unhideWhenUsed/>
    <w:rsid w:val="00F13279"/>
    <w:rPr>
      <w:color w:val="0000FF"/>
      <w:u w:val="single"/>
    </w:rPr>
  </w:style>
  <w:style w:type="paragraph" w:styleId="Header">
    <w:name w:val="header"/>
    <w:basedOn w:val="Normal"/>
    <w:link w:val="HeaderChar"/>
    <w:uiPriority w:val="99"/>
    <w:unhideWhenUsed/>
    <w:rsid w:val="008B62D9"/>
    <w:pPr>
      <w:tabs>
        <w:tab w:val="center" w:pos="4680"/>
        <w:tab w:val="right" w:pos="9360"/>
      </w:tabs>
      <w:spacing w:after="0" w:line="240" w:lineRule="auto"/>
    </w:pPr>
    <w:rPr>
      <w:lang w:val="en-ID"/>
    </w:rPr>
  </w:style>
  <w:style w:type="character" w:customStyle="1" w:styleId="HeaderChar">
    <w:name w:val="Header Char"/>
    <w:basedOn w:val="DefaultParagraphFont"/>
    <w:link w:val="Header"/>
    <w:uiPriority w:val="99"/>
    <w:rsid w:val="008B62D9"/>
    <w:rPr>
      <w:lang w:val="en-ID"/>
    </w:rPr>
  </w:style>
  <w:style w:type="paragraph" w:styleId="Footer">
    <w:name w:val="footer"/>
    <w:basedOn w:val="Normal"/>
    <w:link w:val="FooterChar"/>
    <w:uiPriority w:val="99"/>
    <w:unhideWhenUsed/>
    <w:rsid w:val="008B62D9"/>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8B62D9"/>
    <w:rPr>
      <w:lang w:val="en-ID"/>
    </w:rPr>
  </w:style>
  <w:style w:type="character" w:customStyle="1" w:styleId="UnresolvedMention1">
    <w:name w:val="Unresolved Mention1"/>
    <w:basedOn w:val="DefaultParagraphFont"/>
    <w:uiPriority w:val="99"/>
    <w:semiHidden/>
    <w:unhideWhenUsed/>
    <w:rsid w:val="006A5A5E"/>
    <w:rPr>
      <w:color w:val="605E5C"/>
      <w:shd w:val="clear" w:color="auto" w:fill="E1DFDD"/>
    </w:rPr>
  </w:style>
  <w:style w:type="character" w:customStyle="1" w:styleId="BodyTextChar">
    <w:name w:val="Body Text Char"/>
    <w:basedOn w:val="DefaultParagraphFont"/>
    <w:link w:val="BodyText"/>
    <w:uiPriority w:val="99"/>
    <w:unhideWhenUsed/>
    <w:locked/>
    <w:rsid w:val="00042BC8"/>
    <w:rPr>
      <w:rFonts w:cs="Times New Roman"/>
      <w:lang w:val="en-GB"/>
    </w:rPr>
  </w:style>
  <w:style w:type="paragraph" w:styleId="BodyText">
    <w:name w:val="Body Text"/>
    <w:basedOn w:val="Normal"/>
    <w:link w:val="BodyTextChar"/>
    <w:uiPriority w:val="99"/>
    <w:unhideWhenUsed/>
    <w:rsid w:val="00042BC8"/>
    <w:pPr>
      <w:spacing w:after="0" w:line="360" w:lineRule="auto"/>
      <w:jc w:val="center"/>
    </w:pPr>
    <w:rPr>
      <w:rFonts w:cs="Times New Roman"/>
      <w:lang w:val="en-GB"/>
    </w:rPr>
  </w:style>
  <w:style w:type="character" w:customStyle="1" w:styleId="BodyTextChar1">
    <w:name w:val="Body Text Char1"/>
    <w:basedOn w:val="DefaultParagraphFont"/>
    <w:uiPriority w:val="99"/>
    <w:semiHidden/>
    <w:rsid w:val="00042BC8"/>
  </w:style>
  <w:style w:type="paragraph" w:styleId="BalloonText">
    <w:name w:val="Balloon Text"/>
    <w:basedOn w:val="Normal"/>
    <w:link w:val="BalloonTextChar"/>
    <w:uiPriority w:val="99"/>
    <w:semiHidden/>
    <w:unhideWhenUsed/>
    <w:rsid w:val="0004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13279"/>
    <w:pPr>
      <w:ind w:left="720"/>
      <w:contextualSpacing/>
    </w:pPr>
  </w:style>
  <w:style w:type="character" w:customStyle="1" w:styleId="ListParagraphChar">
    <w:name w:val="List Paragraph Char"/>
    <w:aliases w:val="Body of text Char"/>
    <w:basedOn w:val="DefaultParagraphFont"/>
    <w:link w:val="ListParagraph"/>
    <w:uiPriority w:val="34"/>
    <w:locked/>
    <w:rsid w:val="00F13279"/>
  </w:style>
  <w:style w:type="paragraph" w:styleId="FootnoteText">
    <w:name w:val="footnote text"/>
    <w:aliases w:val="Footnote Text Char Char Char Char,Footnote Text Char Char Char"/>
    <w:basedOn w:val="Normal"/>
    <w:link w:val="FootnoteTextChar"/>
    <w:uiPriority w:val="99"/>
    <w:unhideWhenUsed/>
    <w:rsid w:val="00F13279"/>
    <w:pPr>
      <w:spacing w:after="0" w:line="240" w:lineRule="auto"/>
    </w:pPr>
    <w:rPr>
      <w:sz w:val="20"/>
      <w:szCs w:val="20"/>
    </w:rPr>
  </w:style>
  <w:style w:type="character" w:customStyle="1" w:styleId="FootnoteTextChar">
    <w:name w:val="Footnote Text Char"/>
    <w:aliases w:val="Footnote Text Char Char Char Char Char,Footnote Text Char Char Char Char1"/>
    <w:basedOn w:val="DefaultParagraphFont"/>
    <w:link w:val="FootnoteText"/>
    <w:uiPriority w:val="99"/>
    <w:rsid w:val="00F13279"/>
    <w:rPr>
      <w:sz w:val="20"/>
      <w:szCs w:val="20"/>
    </w:rPr>
  </w:style>
  <w:style w:type="character" w:styleId="FootnoteReference">
    <w:name w:val="footnote reference"/>
    <w:basedOn w:val="DefaultParagraphFont"/>
    <w:uiPriority w:val="99"/>
    <w:unhideWhenUsed/>
    <w:rsid w:val="00F13279"/>
    <w:rPr>
      <w:vertAlign w:val="superscript"/>
    </w:rPr>
  </w:style>
  <w:style w:type="character" w:styleId="Hyperlink">
    <w:name w:val="Hyperlink"/>
    <w:basedOn w:val="DefaultParagraphFont"/>
    <w:uiPriority w:val="99"/>
    <w:unhideWhenUsed/>
    <w:rsid w:val="00F13279"/>
    <w:rPr>
      <w:color w:val="0000FF"/>
      <w:u w:val="single"/>
    </w:rPr>
  </w:style>
  <w:style w:type="paragraph" w:styleId="Header">
    <w:name w:val="header"/>
    <w:basedOn w:val="Normal"/>
    <w:link w:val="HeaderChar"/>
    <w:uiPriority w:val="99"/>
    <w:unhideWhenUsed/>
    <w:rsid w:val="008B62D9"/>
    <w:pPr>
      <w:tabs>
        <w:tab w:val="center" w:pos="4680"/>
        <w:tab w:val="right" w:pos="9360"/>
      </w:tabs>
      <w:spacing w:after="0" w:line="240" w:lineRule="auto"/>
    </w:pPr>
    <w:rPr>
      <w:lang w:val="en-ID"/>
    </w:rPr>
  </w:style>
  <w:style w:type="character" w:customStyle="1" w:styleId="HeaderChar">
    <w:name w:val="Header Char"/>
    <w:basedOn w:val="DefaultParagraphFont"/>
    <w:link w:val="Header"/>
    <w:uiPriority w:val="99"/>
    <w:rsid w:val="008B62D9"/>
    <w:rPr>
      <w:lang w:val="en-ID"/>
    </w:rPr>
  </w:style>
  <w:style w:type="paragraph" w:styleId="Footer">
    <w:name w:val="footer"/>
    <w:basedOn w:val="Normal"/>
    <w:link w:val="FooterChar"/>
    <w:uiPriority w:val="99"/>
    <w:unhideWhenUsed/>
    <w:rsid w:val="008B62D9"/>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8B62D9"/>
    <w:rPr>
      <w:lang w:val="en-ID"/>
    </w:rPr>
  </w:style>
  <w:style w:type="character" w:customStyle="1" w:styleId="UnresolvedMention1">
    <w:name w:val="Unresolved Mention1"/>
    <w:basedOn w:val="DefaultParagraphFont"/>
    <w:uiPriority w:val="99"/>
    <w:semiHidden/>
    <w:unhideWhenUsed/>
    <w:rsid w:val="006A5A5E"/>
    <w:rPr>
      <w:color w:val="605E5C"/>
      <w:shd w:val="clear" w:color="auto" w:fill="E1DFDD"/>
    </w:rPr>
  </w:style>
  <w:style w:type="character" w:customStyle="1" w:styleId="BodyTextChar">
    <w:name w:val="Body Text Char"/>
    <w:basedOn w:val="DefaultParagraphFont"/>
    <w:link w:val="BodyText"/>
    <w:uiPriority w:val="99"/>
    <w:unhideWhenUsed/>
    <w:locked/>
    <w:rsid w:val="00042BC8"/>
    <w:rPr>
      <w:rFonts w:cs="Times New Roman"/>
      <w:lang w:val="en-GB"/>
    </w:rPr>
  </w:style>
  <w:style w:type="paragraph" w:styleId="BodyText">
    <w:name w:val="Body Text"/>
    <w:basedOn w:val="Normal"/>
    <w:link w:val="BodyTextChar"/>
    <w:uiPriority w:val="99"/>
    <w:unhideWhenUsed/>
    <w:rsid w:val="00042BC8"/>
    <w:pPr>
      <w:spacing w:after="0" w:line="360" w:lineRule="auto"/>
      <w:jc w:val="center"/>
    </w:pPr>
    <w:rPr>
      <w:rFonts w:cs="Times New Roman"/>
      <w:lang w:val="en-GB"/>
    </w:rPr>
  </w:style>
  <w:style w:type="character" w:customStyle="1" w:styleId="BodyTextChar1">
    <w:name w:val="Body Text Char1"/>
    <w:basedOn w:val="DefaultParagraphFont"/>
    <w:uiPriority w:val="99"/>
    <w:semiHidden/>
    <w:rsid w:val="00042BC8"/>
  </w:style>
  <w:style w:type="paragraph" w:styleId="BalloonText">
    <w:name w:val="Balloon Text"/>
    <w:basedOn w:val="Normal"/>
    <w:link w:val="BalloonTextChar"/>
    <w:uiPriority w:val="99"/>
    <w:semiHidden/>
    <w:unhideWhenUsed/>
    <w:rsid w:val="0004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nnindonesia.com/nasional/20171220003524-12-263625/ombudsman-pemalsuan-data-tki-awal-mula-perdagangan-ora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log.sribu.com/id/hrd-7-kesalahan-mematikan-dalam-rekrut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ukumonline.com/klinik/detail/lt4fbc7b673bc18/bentuk-bentuk-perlindungan-dari-lpsk-bagi-saksi-dan-korb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dc:creator>
  <cp:lastModifiedBy>Windows User</cp:lastModifiedBy>
  <cp:revision>3</cp:revision>
  <dcterms:created xsi:type="dcterms:W3CDTF">2020-11-02T06:53:00Z</dcterms:created>
  <dcterms:modified xsi:type="dcterms:W3CDTF">2020-11-02T06:54:00Z</dcterms:modified>
</cp:coreProperties>
</file>