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111145805"/>
        <w:bibliography/>
      </w:sdtPr>
      <w:sdtContent>
        <w:p w:rsidR="00FA58FF" w:rsidRDefault="00FA58FF" w:rsidP="00FA58FF">
          <w:pPr>
            <w:pStyle w:val="Bibliography"/>
            <w:spacing w:line="48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210832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DAFTAR PUSTAKA</w:t>
          </w:r>
        </w:p>
        <w:p w:rsidR="00FA58FF" w:rsidRPr="00DD27C1" w:rsidRDefault="00FA58FF" w:rsidP="00FA58FF">
          <w:pPr>
            <w:pStyle w:val="ListParagraph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 w:rsidRPr="00DD27C1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Sumber</w:t>
          </w:r>
          <w:proofErr w:type="spellEnd"/>
          <w:r w:rsidRPr="00DD27C1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DD27C1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Buku</w:t>
          </w:r>
          <w:proofErr w:type="spellEnd"/>
        </w:p>
        <w:p w:rsidR="00FA58FF" w:rsidRPr="00F32752" w:rsidRDefault="00FA58FF" w:rsidP="00FA58FF">
          <w:pPr>
            <w:pStyle w:val="Bibliography"/>
            <w:spacing w:line="48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55A47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fldChar w:fldCharType="begin"/>
          </w:r>
          <w:r w:rsidRPr="00655A4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BIBLIOGRAPHY </w:instrText>
          </w:r>
          <w:r w:rsidRPr="00655A47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fldChar w:fldCharType="separate"/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Abdul , H. S. (2012). </w:t>
          </w:r>
          <w:r w:rsidRPr="00655A47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Analisis Kebijakan .</w: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Jakarta: Bumi Aksara.</w:t>
          </w:r>
        </w:p>
        <w:p w:rsidR="00FA58FF" w:rsidRPr="00655A47" w:rsidRDefault="00FA58FF" w:rsidP="00FA58FF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B66535" wp14:editId="0E557A5F">
                    <wp:simplePos x="0" y="0"/>
                    <wp:positionH relativeFrom="column">
                      <wp:posOffset>2312670</wp:posOffset>
                    </wp:positionH>
                    <wp:positionV relativeFrom="paragraph">
                      <wp:posOffset>97595055</wp:posOffset>
                    </wp:positionV>
                    <wp:extent cx="1990725" cy="895350"/>
                    <wp:effectExtent l="0" t="0" r="2857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90725" cy="8953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A58FF" w:rsidRPr="00CE085D" w:rsidRDefault="00FA58FF" w:rsidP="00FA58FF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Ibu</w:t>
                                </w:r>
                                <w:proofErr w:type="spellEnd"/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Ervina</w:t>
                                </w:r>
                                <w:proofErr w:type="spellEnd"/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B6653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82.1pt;margin-top:7684.65pt;width:156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" fillcolor="window" strokeweight=".5pt">
                    <v:textbox>
                      <w:txbxContent>
                        <w:p w:rsidR="00FA58FF" w:rsidRPr="00CE085D" w:rsidRDefault="00FA58FF" w:rsidP="00FA58FF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Ibu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Ervina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Agustino , L. (2016). </w:t>
          </w:r>
          <w:r w:rsidRPr="00655A47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Dasar Dasar Kebijakan Publik.</w: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Bandung: Alfabeta.</w:t>
          </w:r>
        </w:p>
        <w:p w:rsidR="00FA58FF" w:rsidRPr="00655A47" w:rsidRDefault="00FA58FF" w:rsidP="00FA58FF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Anggara, S. (2012). </w:t>
          </w:r>
          <w:r w:rsidRPr="00655A47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Ilmu Administrasi Negara.</w: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Bandung: Pustaka Setia.</w:t>
          </w:r>
        </w:p>
        <w:p w:rsidR="00FA58FF" w:rsidRPr="00655A47" w:rsidRDefault="00FA58FF" w:rsidP="00FA58FF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Brotodiharjo, R. (2013). </w:t>
          </w:r>
          <w:r w:rsidRPr="00655A47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Pengantar Ilmu Hukum Pajak .</w: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Yogyakarta : Graha Ilmu.</w:t>
          </w:r>
        </w:p>
        <w:p w:rsidR="00FA58FF" w:rsidRPr="00655A47" w:rsidRDefault="00FA58FF" w:rsidP="00FA58FF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Ibrahim , A. (2008). </w:t>
          </w:r>
          <w:r w:rsidRPr="00655A47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Teori dan Konsep Pelayanan Publik Serta Implementasinya .</w: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Bandung: CV Mandar Maju.</w:t>
          </w:r>
        </w:p>
        <w:p w:rsidR="00FA58FF" w:rsidRPr="00655A47" w:rsidRDefault="00FA58FF" w:rsidP="00FA58FF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Mardiasmo. (2016). </w:t>
          </w:r>
          <w:r w:rsidRPr="00655A47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Perpajakan .</w: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Yogyakarta: Andi.</w:t>
          </w:r>
        </w:p>
        <w:p w:rsidR="00FA58FF" w:rsidRDefault="00FA58FF" w:rsidP="00FA58FF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Marihot P, S. (2010). </w:t>
          </w:r>
          <w:r w:rsidRPr="00655A47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Pajak Daerah Dan Retribusi Daerah .</w: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Jakarta: Rajawali Pers.</w:t>
          </w:r>
        </w:p>
        <w:p w:rsidR="00FA58FF" w:rsidRPr="00655A47" w:rsidRDefault="00FA58FF" w:rsidP="00FA58FF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Rahman, A. (2010). </w:t>
          </w:r>
          <w:r w:rsidRPr="00655A47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Administrasi perpajakan .</w: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Bandung: NUANSA.</w:t>
          </w:r>
        </w:p>
        <w:p w:rsidR="00FA58FF" w:rsidRPr="00655A47" w:rsidRDefault="00FA58FF" w:rsidP="00FA58FF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Roasdiana, Haula dan, I. (2012). </w:t>
          </w:r>
          <w:r w:rsidRPr="00655A47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Pengantar Ilmu Pajak .</w: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Jakarta : Kharisma Putra Utama Offset.</w:t>
          </w:r>
        </w:p>
        <w:p w:rsidR="00FA58FF" w:rsidRPr="00655A47" w:rsidRDefault="00FA58FF" w:rsidP="00FA58FF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Satibi, I. (2011). </w:t>
          </w:r>
          <w:r w:rsidRPr="00655A47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Metode Penelitian Skripsi dan Tesis &amp; Disertasi.</w: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Bandung: Ceplas.</w:t>
          </w:r>
        </w:p>
        <w:p w:rsidR="00FA58FF" w:rsidRPr="00655A47" w:rsidRDefault="00FA58FF" w:rsidP="00FA58FF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Siagian, P. (2003). </w:t>
          </w:r>
          <w:r w:rsidRPr="00655A47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Filsafat Administrasi.</w: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Jakarta: Bumi Aksara.</w:t>
          </w:r>
        </w:p>
        <w:p w:rsidR="00FA58FF" w:rsidRPr="00655A47" w:rsidRDefault="00FA58FF" w:rsidP="00FA58FF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Sugiono. (2016). </w:t>
          </w:r>
          <w:r w:rsidRPr="00655A47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Metode Penelitian Administrasi.</w: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Bandung: ALFABETA .</w:t>
          </w:r>
        </w:p>
        <w:p w:rsidR="00FA58FF" w:rsidRPr="00655A47" w:rsidRDefault="00FA58FF" w:rsidP="00FA58FF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Sumiati, I. (2016). </w:t>
          </w:r>
          <w:r w:rsidRPr="00655A47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Sampling.</w: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Bandung.</w:t>
          </w:r>
        </w:p>
        <w:p w:rsidR="00FA58FF" w:rsidRPr="00655A47" w:rsidRDefault="00FA58FF" w:rsidP="00FA58FF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lastRenderedPageBreak/>
            <w:t xml:space="preserve">Tangkilisan, H. N. (2003). </w:t>
          </w:r>
          <w:r w:rsidRPr="00655A47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Implementasi Kebijakan Publik .</w: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Yogyakarta: Lukman Offset.</w:t>
          </w:r>
        </w:p>
        <w:p w:rsidR="00FA58FF" w:rsidRPr="00655A47" w:rsidRDefault="00FA58FF" w:rsidP="00FA58FF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Wahab, H. A. (2012). </w:t>
          </w:r>
          <w:r w:rsidRPr="00655A47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Analisis Kebijakan .</w: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Jakarta: Bumi Aksara.</w:t>
          </w:r>
        </w:p>
        <w:p w:rsidR="00FA58FF" w:rsidRPr="00655A47" w:rsidRDefault="00FA58FF" w:rsidP="00FA58FF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Widodo, J. (2010). </w:t>
          </w:r>
          <w:r w:rsidRPr="00655A47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Analisis Kebijakan Publik.</w: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Malang: PT Remaja Rosda Karya.</w:t>
          </w:r>
        </w:p>
        <w:p w:rsidR="00FA58FF" w:rsidRPr="00655A47" w:rsidRDefault="00FA58FF" w:rsidP="00FA58FF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Winarno, B. (2014). </w:t>
          </w:r>
          <w:r w:rsidRPr="00655A47">
            <w:rPr>
              <w:rFonts w:ascii="Times New Roman" w:hAnsi="Times New Roman" w:cs="Times New Roman"/>
              <w:i/>
              <w:iCs/>
              <w:noProof/>
              <w:color w:val="000000" w:themeColor="text1"/>
              <w:sz w:val="24"/>
              <w:szCs w:val="24"/>
            </w:rPr>
            <w:t>Kebijakan Publik.</w:t>
          </w:r>
          <w:r w:rsidRPr="00655A4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Yogyakarta: CAPS.</w:t>
          </w:r>
        </w:p>
        <w:p w:rsidR="00FA58FF" w:rsidRDefault="00FA58FF" w:rsidP="00FA58FF">
          <w:pPr>
            <w:spacing w:line="48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655A47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FA58FF" w:rsidRDefault="00FA58FF" w:rsidP="00FA58FF">
      <w:pPr>
        <w:spacing w:after="200" w:line="48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Artikel</w:t>
      </w:r>
      <w:proofErr w:type="spellEnd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FA58FF" w:rsidRDefault="00FA58FF" w:rsidP="00FA58FF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655A4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http://samsatcimahi.blogspot.com/2009/03/visi-misi.html</w:t>
        </w:r>
      </w:hyperlink>
    </w:p>
    <w:p w:rsidR="00FA58FF" w:rsidRDefault="00FA58FF" w:rsidP="00FA58FF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8FF" w:rsidRPr="00B53222" w:rsidRDefault="00FA58FF" w:rsidP="00FA58FF">
      <w:pPr>
        <w:spacing w:line="480" w:lineRule="auto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53222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Pr="00B53222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Jurnal</w:t>
      </w:r>
      <w:proofErr w:type="spellEnd"/>
      <w:r w:rsidRPr="00B53222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FA58FF" w:rsidRPr="00B53222" w:rsidRDefault="00FA58FF" w:rsidP="00FA58FF">
      <w:pPr>
        <w:spacing w:line="480" w:lineRule="auto"/>
        <w:ind w:left="993" w:hanging="993"/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B5322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Sahrudin</w:t>
      </w:r>
      <w:proofErr w:type="spellEnd"/>
      <w:r w:rsidRPr="00B5322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2019 </w:t>
      </w:r>
      <w:proofErr w:type="spellStart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Pengaruh</w:t>
      </w:r>
      <w:proofErr w:type="spellEnd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Pengembangan</w:t>
      </w:r>
      <w:proofErr w:type="spellEnd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Sumber</w:t>
      </w:r>
      <w:proofErr w:type="spellEnd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Daya</w:t>
      </w:r>
      <w:proofErr w:type="spellEnd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Manusia</w:t>
      </w:r>
      <w:proofErr w:type="spellEnd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Terhadap</w:t>
      </w:r>
      <w:proofErr w:type="spellEnd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Prestasi</w:t>
      </w:r>
      <w:proofErr w:type="spellEnd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Kerja</w:t>
      </w:r>
      <w:proofErr w:type="spellEnd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Pegawai</w:t>
      </w:r>
      <w:proofErr w:type="spellEnd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Sekretariat</w:t>
      </w:r>
      <w:proofErr w:type="spellEnd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DPRD </w:t>
      </w:r>
      <w:proofErr w:type="spellStart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Kabupaten</w:t>
      </w:r>
      <w:proofErr w:type="spellEnd"/>
      <w:r w:rsidRPr="00B5322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Bandung Barat </w:t>
      </w:r>
    </w:p>
    <w:p w:rsidR="00FA58FF" w:rsidRPr="00DD27C1" w:rsidRDefault="00FA58FF" w:rsidP="00FA58FF">
      <w:pPr>
        <w:spacing w:line="48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A58FF" w:rsidRDefault="00FA58FF" w:rsidP="00FA58FF">
      <w:pPr>
        <w:spacing w:after="200" w:line="48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D.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Literatur</w:t>
      </w:r>
      <w:proofErr w:type="spellEnd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Perundang</w:t>
      </w:r>
      <w:proofErr w:type="spellEnd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Undangan</w:t>
      </w:r>
      <w:proofErr w:type="spellEnd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FA58FF" w:rsidRDefault="00FA58FF" w:rsidP="00FA58FF">
      <w:pPr>
        <w:spacing w:line="480" w:lineRule="auto"/>
        <w:rPr>
          <w:rFonts w:ascii="Times New Roman" w:hAnsi="Times New Roman" w:cs="Times New Roman"/>
          <w:lang w:val="en-US"/>
        </w:rPr>
      </w:pPr>
      <w:r w:rsidRPr="00CE085D">
        <w:rPr>
          <w:rFonts w:ascii="Times New Roman" w:hAnsi="Times New Roman" w:cs="Times New Roman"/>
          <w:lang w:val="en-US"/>
        </w:rPr>
        <w:t xml:space="preserve">PERATURAN DAERAH </w:t>
      </w:r>
      <w:proofErr w:type="gramStart"/>
      <w:r w:rsidRPr="00CE085D">
        <w:rPr>
          <w:rFonts w:ascii="Times New Roman" w:hAnsi="Times New Roman" w:cs="Times New Roman"/>
          <w:lang w:val="en-US"/>
        </w:rPr>
        <w:t>JAWA  BARAT</w:t>
      </w:r>
      <w:proofErr w:type="gramEnd"/>
      <w:r w:rsidRPr="00CE085D">
        <w:rPr>
          <w:rFonts w:ascii="Times New Roman" w:hAnsi="Times New Roman" w:cs="Times New Roman"/>
          <w:lang w:val="en-US"/>
        </w:rPr>
        <w:t xml:space="preserve"> NOMOR : 13 TAHUN 2011</w:t>
      </w:r>
    </w:p>
    <w:p w:rsidR="00300D3D" w:rsidRDefault="00FA58FF" w:rsidP="00FA58FF">
      <w:r w:rsidRPr="00655A47">
        <w:rPr>
          <w:rFonts w:ascii="Times New Roman" w:hAnsi="Times New Roman" w:cs="Times New Roman"/>
          <w:color w:val="000000" w:themeColor="text1"/>
          <w:sz w:val="24"/>
          <w:szCs w:val="24"/>
        </w:rPr>
        <w:t>Data P3D SAMSAT Kota Cimahi</w:t>
      </w:r>
      <w:bookmarkStart w:id="0" w:name="_GoBack"/>
      <w:bookmarkEnd w:id="0"/>
    </w:p>
    <w:sectPr w:rsidR="00300D3D" w:rsidSect="00FE0899">
      <w:type w:val="oddPage"/>
      <w:pgSz w:w="12240" w:h="15840"/>
      <w:pgMar w:top="2274" w:right="1701" w:bottom="1701" w:left="2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87269"/>
    <w:multiLevelType w:val="hybridMultilevel"/>
    <w:tmpl w:val="3318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FF"/>
    <w:rsid w:val="00300D3D"/>
    <w:rsid w:val="009714AD"/>
    <w:rsid w:val="00FA58FF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77F82-0857-42CE-BEBA-4E0D7B47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F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Char Char21,kepala,tabel,List Paragraph11,List Paragraph111,Dot pt,F5 List Paragraph,List Paragraph Char Char Char,Indicator Text,Numbered Para 1,Bullet 1,List Paragraph12"/>
    <w:basedOn w:val="Normal"/>
    <w:link w:val="ListParagraphChar"/>
    <w:uiPriority w:val="34"/>
    <w:qFormat/>
    <w:rsid w:val="00FA58F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FA58FF"/>
  </w:style>
  <w:style w:type="character" w:customStyle="1" w:styleId="ListParagraphChar">
    <w:name w:val="List Paragraph Char"/>
    <w:aliases w:val="skripsi Char,Body Text Char1 Char,Char Char2 Char,List Paragraph2 Char,List Paragraph1 Char,Char Char21 Char,kepala Char,tabel Char,List Paragraph11 Char,List Paragraph111 Char,Dot pt Char,F5 List Paragraph Char,Indicator Text Char"/>
    <w:basedOn w:val="DefaultParagraphFont"/>
    <w:link w:val="ListParagraph"/>
    <w:uiPriority w:val="34"/>
    <w:locked/>
    <w:rsid w:val="00FA58FF"/>
    <w:rPr>
      <w:lang w:val="id-ID"/>
    </w:rPr>
  </w:style>
  <w:style w:type="character" w:styleId="Hyperlink">
    <w:name w:val="Hyperlink"/>
    <w:basedOn w:val="DefaultParagraphFont"/>
    <w:unhideWhenUsed/>
    <w:rsid w:val="00FA5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msatcimahi.blogspot.com/2009/03/visi-mis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2020-10-27T11:35:00Z</dcterms:created>
  <dcterms:modified xsi:type="dcterms:W3CDTF">2020-10-27T11:35:00Z</dcterms:modified>
</cp:coreProperties>
</file>