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B5" w:rsidRPr="007E60B5" w:rsidRDefault="007E60B5" w:rsidP="007E60B5">
      <w:pPr>
        <w:keepNext/>
        <w:keepLines/>
        <w:spacing w:before="240"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D" w:eastAsia="en-ID"/>
        </w:rPr>
      </w:pPr>
      <w:bookmarkStart w:id="0" w:name="_Toc47275039"/>
      <w:r w:rsidRPr="007E6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D" w:eastAsia="en-ID"/>
        </w:rPr>
        <w:t>DAFTAR PUSTAKA</w:t>
      </w:r>
      <w:bookmarkEnd w:id="0"/>
    </w:p>
    <w:p w:rsidR="007E60B5" w:rsidRPr="007E60B5" w:rsidRDefault="007E60B5" w:rsidP="007E60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Anshori, Dadang S. (2017).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Etnografi Komunikasi: Perspektif Bahasa,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Jakarta: </w:t>
      </w:r>
    </w:p>
    <w:p w:rsidR="007E60B5" w:rsidRPr="007E60B5" w:rsidRDefault="007E60B5" w:rsidP="007E60B5">
      <w:pPr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PT Raja Grafindo Persada.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Ardianto, Elvinaro. (2016).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Metodologi Penelitian Untuk Public Relation Kualitatif dan Kuantitatif.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Jakarta: Simbiosa Rekanata Media.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Arifin, Zainal. (2012).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Penelitian Pendidikan Metode dan Paradigma Baru.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Bandung: Rosdakarya.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Bonvillaian, N. (2003).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Language, Culture, and Communication.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New Jersey: Prentice Hall. 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Bungin, M. Burhan. (2008).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Penelitian Kualitatif.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Jakarta: Kencara Prenda Media Group.</w:t>
      </w:r>
    </w:p>
    <w:p w:rsidR="007E60B5" w:rsidRPr="007E60B5" w:rsidRDefault="007E60B5" w:rsidP="007E60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Mulyana, Deddy. (2011).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Komunikasi Lintas Budaya.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Bandung: Remaja Kosdakarya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Mulyana, Deddy. (2011).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Metodologi Penelitian Kualitatif, Paradigma Baru Ilmu Komunikasi dan Ilmu Sosial lainnya.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Bandung: Remaja Kosdakarya.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Mulyana, Deddy dan Jalaludin Rakhmat, ed. (1996).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Komunikasi AntarBudaya: Panduan Berkomunikasi Dengan Orang-Orang Berbeda Budaya.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Bandung: Remaja Rosdakarya.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Ibrahim, A. S. (1992).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Panduan Penelitian Etnografi Komunikasi.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Surabaya: Usaha Nasional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Koenjtaraningrat. (1990).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Manusia dan Kebudayaan di Indonesia.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Jakarta: Penerbit Djambatan.</w:t>
      </w:r>
    </w:p>
    <w:p w:rsidR="007E60B5" w:rsidRPr="007E60B5" w:rsidRDefault="007E60B5" w:rsidP="007E60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lastRenderedPageBreak/>
        <w:t xml:space="preserve">Koentjaraningrat. (2002).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Pengantar Ilmu Antropologi.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Jakarta: Rineka Cipta.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Kriyantono, Rachmad. (2007).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Riset Komunikasi.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Jakarta: Kencana Prenada Media Group.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Kuswarno, E. (2011).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Etnografi Komunikasi, Pengantar dan Contoh Penelitiannya.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Bandung: Widya Padjajaran.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Liliweri, Alo (2018).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Prasangka, Konflik, dan Komunikasi Antarbudaya.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Jakarta: Kencana Prenadamedia Group.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Meleong, L. J. (2002).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Metode Penelitian Kualitatif.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Bandung: Remaja Rosdakarya</w:t>
      </w:r>
    </w:p>
    <w:p w:rsidR="007E60B5" w:rsidRPr="007E60B5" w:rsidRDefault="007E60B5" w:rsidP="007E60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Muhadjir, N. (2001).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Metodologi Penelitian Kualitatif.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Yogyakarta: Rake Sarasin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Mulyana, Deddy. (2000).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Ilmu Komunikasi, Suatu Pengantar.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Bandung: Remaja Rosdakarya.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Mulyana, Deddy. (2005)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>Komunikasi Efektif (Suatu Pendekatan LintasBudaya).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 Bandung: Rosdakarya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Nurdin, (2004).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Sistem Komunikasi Indonesia.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Jakarta: Rajawali Pers.</w:t>
      </w:r>
    </w:p>
    <w:p w:rsidR="007E60B5" w:rsidRPr="007E60B5" w:rsidRDefault="007E60B5" w:rsidP="007E60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Pelras, Christian. (2006).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Manusia Bugis.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Jakarta: Penerbit Nalar.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Rakhmat J. (1998).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Psikologi Komunikasi,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Edisi Revisi. Bandung: Remaja Rosdakarya.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Samovar, Larry A., Porter, Richard E, dan McDaniel, Edwin R. (2014).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Komunikasi Lintas Budaya. Communication Between Cultures.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Terjemahan. Edisi Ketujuh. Jakarta: Salemba Humanika.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Soekanto, Soerjono &amp; Sulistyowati Budi. (2014).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Sosiologi Suatu Pengantar,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Jakarta: PT. Raja Grafindo Persada.</w:t>
      </w:r>
    </w:p>
    <w:p w:rsidR="007E60B5" w:rsidRPr="007E60B5" w:rsidRDefault="007E60B5" w:rsidP="007E60B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Sogiyono, (2016).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Metode Kuantitatif, Kualitatif. Dan R &amp; D.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Bandung: Alfabeta.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lastRenderedPageBreak/>
        <w:t xml:space="preserve">Syah, Dedi, Kurnia. (2016).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Komunikasi Lintas Budaya Memahami Teks Komunikasi, </w:t>
      </w:r>
      <w:bookmarkStart w:id="1" w:name="_GoBack"/>
      <w:bookmarkEnd w:id="1"/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Media Agama, dan Kebudayaan Indonesia.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Bandung: Simbiosa Rekatama Media.</w:t>
      </w:r>
    </w:p>
    <w:p w:rsidR="007E60B5" w:rsidRPr="007E60B5" w:rsidRDefault="007E60B5" w:rsidP="007E60B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b/>
          <w:sz w:val="24"/>
          <w:szCs w:val="24"/>
          <w:lang w:val="en-ID" w:eastAsia="en-ID"/>
        </w:rPr>
        <w:t xml:space="preserve">Skripsi: 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Suherli. (2017).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Dinamika Interaksi Sosial Pada Komunitas Marginal di Pedesaan (Studi etnografi Komunikasi Masyarakat Tallas di Desa Samasundu Sulawesi Barat).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Makassar: Dakwah dan Komunikasi UIN Alauddin Makassar.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Victoria Purnama Sadur. (2019).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Budaya Komunikasi Masyarakat Labuan Bajo (Studi Etnografi Upacara Adat tiba Meka Tamu Kehormatan di Labuan Bajo, Kabupaten Manggarai Barat Kecamatan Komodo Nusa Tenggara Timur).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Bandung: Ilmu Sosial dan Ilmu Politik Unpas Bandung.</w:t>
      </w:r>
    </w:p>
    <w:p w:rsidR="007E60B5" w:rsidRPr="007E60B5" w:rsidRDefault="007E60B5" w:rsidP="007E60B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b/>
          <w:sz w:val="24"/>
          <w:szCs w:val="24"/>
          <w:lang w:val="en-ID" w:eastAsia="en-ID"/>
        </w:rPr>
        <w:t>Jurnal:</w:t>
      </w:r>
    </w:p>
    <w:p w:rsidR="007E60B5" w:rsidRPr="007E60B5" w:rsidRDefault="007E60B5" w:rsidP="007E60B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</w:pP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 xml:space="preserve">Asbari, Masduki (2020). 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Bekerja Sambil Kuliah Dalam Perspektif Self Management: Studi Etnografi Pada Karyawan Etnis Jawa di Kota Seribu Industri Tangerang. </w:t>
      </w:r>
      <w:r w:rsidRPr="007E60B5">
        <w:rPr>
          <w:rFonts w:ascii="Times New Roman" w:eastAsia="Times New Roman" w:hAnsi="Times New Roman" w:cs="Times New Roman"/>
          <w:sz w:val="24"/>
          <w:szCs w:val="24"/>
          <w:lang w:val="en-ID" w:eastAsia="en-ID"/>
        </w:rPr>
        <w:t>Jurnal Pendidikan Universitas Bina Bangsa</w:t>
      </w:r>
      <w:r w:rsidRPr="007E60B5">
        <w:rPr>
          <w:rFonts w:ascii="Times New Roman" w:eastAsia="Times New Roman" w:hAnsi="Times New Roman" w:cs="Times New Roman"/>
          <w:i/>
          <w:sz w:val="24"/>
          <w:szCs w:val="24"/>
          <w:lang w:val="en-ID" w:eastAsia="en-ID"/>
        </w:rPr>
        <w:t xml:space="preserve"> </w:t>
      </w:r>
    </w:p>
    <w:p w:rsidR="005C524B" w:rsidRDefault="005C524B"/>
    <w:sectPr w:rsidR="005C524B" w:rsidSect="007E60B5">
      <w:headerReference w:type="default" r:id="rId6"/>
      <w:pgSz w:w="12240" w:h="15840"/>
      <w:pgMar w:top="2268" w:right="1701" w:bottom="1701" w:left="2268" w:header="709" w:footer="709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A9" w:rsidRDefault="00E014A9" w:rsidP="007E60B5">
      <w:pPr>
        <w:spacing w:after="0" w:line="240" w:lineRule="auto"/>
      </w:pPr>
      <w:r>
        <w:separator/>
      </w:r>
    </w:p>
  </w:endnote>
  <w:endnote w:type="continuationSeparator" w:id="0">
    <w:p w:rsidR="00E014A9" w:rsidRDefault="00E014A9" w:rsidP="007E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A9" w:rsidRDefault="00E014A9" w:rsidP="007E60B5">
      <w:pPr>
        <w:spacing w:after="0" w:line="240" w:lineRule="auto"/>
      </w:pPr>
      <w:r>
        <w:separator/>
      </w:r>
    </w:p>
  </w:footnote>
  <w:footnote w:type="continuationSeparator" w:id="0">
    <w:p w:rsidR="00E014A9" w:rsidRDefault="00E014A9" w:rsidP="007E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099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60B5" w:rsidRDefault="007E60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7E60B5" w:rsidRDefault="007E6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B5"/>
    <w:rsid w:val="005C524B"/>
    <w:rsid w:val="007E60B5"/>
    <w:rsid w:val="00B541D7"/>
    <w:rsid w:val="00E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A245-ADC8-4FD6-80FB-7536F83E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0B5"/>
  </w:style>
  <w:style w:type="paragraph" w:styleId="Footer">
    <w:name w:val="footer"/>
    <w:basedOn w:val="Normal"/>
    <w:link w:val="FooterChar"/>
    <w:uiPriority w:val="99"/>
    <w:unhideWhenUsed/>
    <w:rsid w:val="007E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2020-10-27T10:07:00Z</dcterms:created>
  <dcterms:modified xsi:type="dcterms:W3CDTF">2020-10-27T10:08:00Z</dcterms:modified>
</cp:coreProperties>
</file>