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B73A" w14:textId="77777777" w:rsidR="002A4CC2" w:rsidRPr="002A4CC2" w:rsidRDefault="002A4CC2" w:rsidP="002A4CC2">
      <w:pPr>
        <w:keepNext/>
        <w:keepLines/>
        <w:spacing w:before="205"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9EFDEB9" w14:textId="77777777" w:rsidR="002A4CC2" w:rsidRPr="002A4CC2" w:rsidRDefault="002A4CC2" w:rsidP="002A4CC2">
      <w:pPr>
        <w:keepNext/>
        <w:keepLines/>
        <w:spacing w:before="205" w:after="0"/>
        <w:ind w:left="1680" w:firstLine="420"/>
        <w:outlineLvl w:val="0"/>
        <w:rPr>
          <w:rFonts w:ascii="Times New Roman" w:eastAsia="SimSun" w:hAnsi="Times New Roman" w:cs="Times New Roman"/>
          <w:sz w:val="32"/>
          <w:szCs w:val="32"/>
          <w:lang w:val="id-ID"/>
        </w:rPr>
      </w:pPr>
      <w:r w:rsidRPr="002A4CC2">
        <w:rPr>
          <w:rFonts w:ascii="Times New Roman" w:eastAsia="SimSun" w:hAnsi="Times New Roman" w:cs="Times New Roman"/>
          <w:sz w:val="32"/>
          <w:szCs w:val="32"/>
          <w:lang w:val="id-ID"/>
        </w:rPr>
        <w:t>DAFTAR PUSTAKA</w:t>
      </w:r>
    </w:p>
    <w:p w14:paraId="124030F5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14:paraId="43A2E100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14:paraId="5A9E871A" w14:textId="77777777" w:rsidR="002A4CC2" w:rsidRPr="002A4CC2" w:rsidRDefault="002A4CC2" w:rsidP="002A4CC2">
      <w:pPr>
        <w:spacing w:before="166" w:line="484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Ardianto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Soemirat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Soleh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(2008). </w:t>
      </w:r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Dasar-Dasar Public Relations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PT.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Remaja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Rosdakarya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0EB1E2F0" w14:textId="77777777" w:rsidR="002A4CC2" w:rsidRPr="002A4CC2" w:rsidRDefault="002A4CC2" w:rsidP="002A4CC2">
      <w:pPr>
        <w:spacing w:before="153" w:line="484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gram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Cutlip,MScott</w:t>
      </w:r>
      <w:proofErr w:type="gram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,AllenHCentre,GlenMBroom.(2006).</w:t>
      </w:r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EffectivePublicRelations,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Edisi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Kesembilan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Jakarta: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Kencana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Prenada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MediaGroup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595BD9A4" w14:textId="77777777" w:rsidR="002A4CC2" w:rsidRPr="002A4CC2" w:rsidRDefault="002A4CC2" w:rsidP="002A4CC2">
      <w:pPr>
        <w:spacing w:before="148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Effendy,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Onong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Uchjana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(1993).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Ilmu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Teori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Filsafat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Komunikasi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Penerbit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Citra Aditya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Bakti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33B95B38" w14:textId="77777777" w:rsidR="002A4CC2" w:rsidRPr="002A4CC2" w:rsidRDefault="002A4CC2" w:rsidP="002A4C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8ED49BC" w14:textId="77777777" w:rsidR="002A4CC2" w:rsidRPr="002A4CC2" w:rsidRDefault="002A4CC2" w:rsidP="002A4CC2">
      <w:pPr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Foss, S. W. (2009).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Teori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Komunikasi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(Theories of Human Communication)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72329BB1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8BD2CF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>Humanika</w:t>
      </w:r>
      <w:proofErr w:type="spellEnd"/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1230C45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389A67F7" w14:textId="77777777" w:rsidR="002A4CC2" w:rsidRPr="002A4CC2" w:rsidRDefault="002A4CC2" w:rsidP="002A4CC2">
      <w:pPr>
        <w:spacing w:before="217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Hidayat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D. N. (2003).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Paradigma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Metodologi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Penelitian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Sosial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Empirik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Klasik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Jakarta: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Departemen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Ilmu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Komunikasi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FISIP Universitas Indonesia.</w:t>
      </w:r>
    </w:p>
    <w:p w14:paraId="169351B7" w14:textId="77777777" w:rsidR="002A4CC2" w:rsidRPr="002A4CC2" w:rsidRDefault="002A4CC2" w:rsidP="002A4CC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CB29666" w14:textId="77777777" w:rsidR="002A4CC2" w:rsidRPr="002A4CC2" w:rsidRDefault="002A4CC2" w:rsidP="002A4CC2">
      <w:pPr>
        <w:spacing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Hoed, B. H. (2014).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Semiotik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Dinamika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Sosial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Budaya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Depok: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Komunitas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Bambu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5A409461" w14:textId="77777777" w:rsidR="002A4CC2" w:rsidRPr="002A4CC2" w:rsidRDefault="002A4CC2" w:rsidP="002A4CC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14:paraId="7A893875" w14:textId="77777777" w:rsidR="002A4CC2" w:rsidRPr="002A4CC2" w:rsidRDefault="002A4CC2" w:rsidP="002A4CC2">
      <w:pPr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Jefkins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Frank. (2003). </w:t>
      </w:r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Public Relations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Jakarta: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Erlangga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7D47DDEE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4919F65C" w14:textId="77777777" w:rsidR="002A4CC2" w:rsidRPr="002A4CC2" w:rsidRDefault="002A4CC2" w:rsidP="002A4CC2">
      <w:pPr>
        <w:spacing w:before="212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Kotler,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Amstrong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Gary. (2006).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Prinsip-Prinsip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Pemasaran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Edisi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12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Jilid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2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040D0DDA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D9234A" w14:textId="77777777" w:rsidR="002A4CC2" w:rsidRPr="002A4CC2" w:rsidRDefault="002A4CC2" w:rsidP="002A4C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2A4C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2B7F1C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6BB83BF9" w14:textId="77777777" w:rsidR="002A4CC2" w:rsidRPr="002A4CC2" w:rsidRDefault="002A4CC2" w:rsidP="002A4CC2">
      <w:pPr>
        <w:spacing w:before="217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lastRenderedPageBreak/>
        <w:t>Moleong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Lexy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J. (2007).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Metodologi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Penelitian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Kualitatif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PT.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Remaja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Rosdakarya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Offset.</w:t>
      </w:r>
    </w:p>
    <w:p w14:paraId="15E1A164" w14:textId="77777777" w:rsidR="002A4CC2" w:rsidRPr="002A4CC2" w:rsidRDefault="002A4CC2" w:rsidP="002A4CC2">
      <w:pPr>
        <w:spacing w:before="180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Moleong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Lexy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J. (2012).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Metodologi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Penelitian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Kualitatif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PT.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Remaja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Rosdakarya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0BF93C64" w14:textId="77777777" w:rsidR="002A4CC2" w:rsidRPr="002A4CC2" w:rsidRDefault="002A4CC2" w:rsidP="002A4CC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38E919B" w14:textId="77777777" w:rsidR="002A4CC2" w:rsidRPr="002A4CC2" w:rsidRDefault="002A4CC2" w:rsidP="002A4CC2">
      <w:pPr>
        <w:spacing w:before="1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Mondry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(2008).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Pemahaman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Teori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Praktek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Jurnalistik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Bogor: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Ghalia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Indonesia.</w:t>
      </w:r>
    </w:p>
    <w:p w14:paraId="3F74D9E0" w14:textId="77777777" w:rsidR="002A4CC2" w:rsidRPr="002A4CC2" w:rsidRDefault="002A4CC2" w:rsidP="002A4C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0D735E1" w14:textId="77777777" w:rsidR="002A4CC2" w:rsidRPr="002A4CC2" w:rsidRDefault="002A4CC2" w:rsidP="002A4CC2">
      <w:pPr>
        <w:spacing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Mulyana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Deddy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(2003).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Metodologi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Penelitian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Kualitatif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PT.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Remaja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Rosdakarya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5B3AA17F" w14:textId="77777777" w:rsidR="002A4CC2" w:rsidRPr="002A4CC2" w:rsidRDefault="002A4CC2" w:rsidP="002A4CC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3527E25" w14:textId="77777777" w:rsidR="002A4CC2" w:rsidRPr="002A4CC2" w:rsidRDefault="002A4CC2" w:rsidP="002A4CC2">
      <w:pPr>
        <w:spacing w:line="484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Mulyana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Deddy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(2007).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Ilmu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Komunikasi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Suatu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Pengantar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Remaja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Rosdakarya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3EBE4428" w14:textId="77777777" w:rsidR="002A4CC2" w:rsidRPr="002A4CC2" w:rsidRDefault="002A4CC2" w:rsidP="002A4CC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4498FF8" w14:textId="77777777" w:rsidR="002A4CC2" w:rsidRPr="002A4CC2" w:rsidRDefault="002A4CC2" w:rsidP="002A4CC2">
      <w:pPr>
        <w:spacing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Ruslan,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Rosady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(2013).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Kiat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Strategi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Kampanye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Public Relations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Jakarta: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Rajawali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Pers.</w:t>
      </w:r>
    </w:p>
    <w:p w14:paraId="3524E3FA" w14:textId="77777777" w:rsidR="002A4CC2" w:rsidRPr="002A4CC2" w:rsidRDefault="002A4CC2" w:rsidP="002A4C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34AC137" w14:textId="77777777" w:rsidR="002A4CC2" w:rsidRPr="002A4CC2" w:rsidRDefault="002A4CC2" w:rsidP="002A4CC2">
      <w:pPr>
        <w:spacing w:before="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Sobur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A. (2003).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Semiotika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Komunikasi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PT.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Remaja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Rosdakarya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45E33B30" w14:textId="77777777" w:rsidR="002A4CC2" w:rsidRPr="002A4CC2" w:rsidRDefault="002A4CC2" w:rsidP="002A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396282F8" w14:textId="77777777" w:rsidR="002A4CC2" w:rsidRPr="002A4CC2" w:rsidRDefault="002A4CC2" w:rsidP="002A4CC2">
      <w:pPr>
        <w:spacing w:before="212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Sugiyono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(2007).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Metode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Penelitian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Kuantitatif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Kualitatif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R&amp;D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Alfabeta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13473877" w14:textId="77777777" w:rsidR="002A4CC2" w:rsidRPr="002A4CC2" w:rsidRDefault="002A4CC2" w:rsidP="002A4C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E4DF4F0" w14:textId="77777777" w:rsidR="002A4CC2" w:rsidRPr="002A4CC2" w:rsidRDefault="002A4CC2" w:rsidP="002A4CC2">
      <w:pPr>
        <w:spacing w:before="1" w:line="480" w:lineRule="auto"/>
        <w:ind w:hanging="711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Sugiyono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(2010).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Metode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Penelitian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Kuantitatif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Kualitatif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dan R&amp;D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Bandung: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Alfabeta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7FBA6E81" w14:textId="77777777" w:rsidR="002A4CC2" w:rsidRPr="002A4CC2" w:rsidRDefault="002A4CC2" w:rsidP="002A4C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E2E4A78" w14:textId="77777777" w:rsidR="002A4CC2" w:rsidRPr="002A4CC2" w:rsidRDefault="002A4CC2" w:rsidP="002A4CC2">
      <w:pPr>
        <w:rPr>
          <w:rFonts w:ascii="Times New Roman" w:eastAsia="SimSun" w:hAnsi="Times New Roman" w:cs="Times New Roman"/>
          <w:sz w:val="24"/>
          <w:szCs w:val="20"/>
          <w:lang w:val="en-US" w:eastAsia="zh-CN"/>
        </w:rPr>
        <w:sectPr w:rsidR="002A4CC2" w:rsidRPr="002A4CC2" w:rsidSect="0017701D">
          <w:headerReference w:type="default" r:id="rId5"/>
          <w:footerReference w:type="default" r:id="rId6"/>
          <w:pgSz w:w="11910" w:h="16840"/>
          <w:pgMar w:top="2268" w:right="1701" w:bottom="1701" w:left="2268" w:header="0" w:footer="0" w:gutter="0"/>
          <w:cols w:space="720"/>
        </w:sectPr>
      </w:pP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Sumarno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Marselli</w:t>
      </w:r>
      <w:proofErr w:type="spellEnd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(1996). </w:t>
      </w:r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Dasar-Dasar </w:t>
      </w:r>
      <w:proofErr w:type="spellStart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Apresiasi</w:t>
      </w:r>
      <w:proofErr w:type="spellEnd"/>
      <w:r w:rsidRPr="002A4CC2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Film</w:t>
      </w:r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Jakarta: PT. </w:t>
      </w:r>
      <w:proofErr w:type="spellStart"/>
      <w:r w:rsidRPr="002A4CC2">
        <w:rPr>
          <w:rFonts w:ascii="Times New Roman" w:eastAsia="SimSun" w:hAnsi="Times New Roman" w:cs="Times New Roman"/>
          <w:sz w:val="24"/>
          <w:szCs w:val="20"/>
          <w:lang w:val="en-US" w:eastAsia="zh-CN"/>
        </w:rPr>
        <w:t>Grasindo</w:t>
      </w:r>
      <w:proofErr w:type="spellEnd"/>
    </w:p>
    <w:p w14:paraId="78ED85DD" w14:textId="77777777" w:rsidR="00A57CA4" w:rsidRDefault="00A57CA4"/>
    <w:sectPr w:rsidR="00A57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085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0E333" w14:textId="77777777" w:rsidR="005406F2" w:rsidRDefault="002A4CC2">
        <w:pPr>
          <w:pStyle w:val="Footer"/>
          <w:jc w:val="center"/>
        </w:pPr>
      </w:p>
      <w:p w14:paraId="453903D4" w14:textId="77777777" w:rsidR="005406F2" w:rsidRDefault="002A4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4AFDC" w14:textId="77777777" w:rsidR="005406F2" w:rsidRDefault="002A4CC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9DF5" w14:textId="77777777" w:rsidR="005406F2" w:rsidRDefault="002A4C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70B"/>
    <w:multiLevelType w:val="hybridMultilevel"/>
    <w:tmpl w:val="FC94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1363"/>
    <w:multiLevelType w:val="hybridMultilevel"/>
    <w:tmpl w:val="13A6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3F"/>
    <w:rsid w:val="00151F1E"/>
    <w:rsid w:val="00240612"/>
    <w:rsid w:val="002A4CC2"/>
    <w:rsid w:val="00370F35"/>
    <w:rsid w:val="006779D4"/>
    <w:rsid w:val="00704197"/>
    <w:rsid w:val="007A7AD7"/>
    <w:rsid w:val="00A57CA4"/>
    <w:rsid w:val="00B7213B"/>
    <w:rsid w:val="00CB5501"/>
    <w:rsid w:val="00D3229F"/>
    <w:rsid w:val="00D766A7"/>
    <w:rsid w:val="00E642CC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4D0"/>
  <w15:chartTrackingRefBased/>
  <w15:docId w15:val="{0E369159-0F4A-40BA-8409-01C428E7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CC2"/>
  </w:style>
  <w:style w:type="paragraph" w:styleId="BodyText">
    <w:name w:val="Body Text"/>
    <w:basedOn w:val="Normal"/>
    <w:link w:val="BodyTextChar"/>
    <w:uiPriority w:val="99"/>
    <w:semiHidden/>
    <w:unhideWhenUsed/>
    <w:rsid w:val="002A4C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Fazar</dc:creator>
  <cp:keywords/>
  <dc:description/>
  <cp:lastModifiedBy>Fazar</cp:lastModifiedBy>
  <cp:revision>2</cp:revision>
  <dcterms:created xsi:type="dcterms:W3CDTF">2020-10-26T08:01:00Z</dcterms:created>
  <dcterms:modified xsi:type="dcterms:W3CDTF">2020-10-26T08:01:00Z</dcterms:modified>
</cp:coreProperties>
</file>