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FF" w:rsidRPr="00FB10FF" w:rsidRDefault="00FB10FF" w:rsidP="00FB10FF">
      <w:pPr>
        <w:spacing w:line="252" w:lineRule="exact"/>
        <w:rPr>
          <w:rFonts w:ascii="Times New Roman" w:eastAsia="Times New Roman" w:hAnsi="Times New Roman"/>
          <w:sz w:val="24"/>
          <w:lang w:val="en-US"/>
        </w:rPr>
      </w:pPr>
    </w:p>
    <w:p w:rsidR="00FB10FF" w:rsidRDefault="00FB10FF" w:rsidP="00FB10FF">
      <w:pPr>
        <w:spacing w:line="236" w:lineRule="auto"/>
        <w:ind w:left="900" w:right="346"/>
        <w:jc w:val="center"/>
        <w:rPr>
          <w:rFonts w:ascii="Times New Roman" w:eastAsia="Times New Roman" w:hAnsi="Times New Roman"/>
          <w:b/>
          <w:sz w:val="24"/>
        </w:rPr>
      </w:pPr>
      <w:r>
        <w:rPr>
          <w:rFonts w:ascii="Times New Roman" w:eastAsia="Times New Roman" w:hAnsi="Times New Roman"/>
          <w:b/>
          <w:sz w:val="24"/>
        </w:rPr>
        <w:t xml:space="preserve">PENERAPAN </w:t>
      </w:r>
      <w:r>
        <w:rPr>
          <w:rFonts w:ascii="Times New Roman" w:eastAsia="Times New Roman" w:hAnsi="Times New Roman"/>
          <w:b/>
          <w:i/>
          <w:sz w:val="24"/>
        </w:rPr>
        <w:t>THERAPEUTIC COMMUNITY</w:t>
      </w:r>
      <w:r>
        <w:rPr>
          <w:rFonts w:ascii="Times New Roman" w:eastAsia="Times New Roman" w:hAnsi="Times New Roman"/>
          <w:b/>
          <w:sz w:val="24"/>
        </w:rPr>
        <w:t xml:space="preserve"> (TC) DALAM PENANGANAN MASALAH NAPZA DI PANTI REHABILITASI SOSIAL YAYASAN SEKAR MAWAR BANDUNG</w:t>
      </w:r>
    </w:p>
    <w:p w:rsidR="00FB10FF" w:rsidRDefault="00FB10FF" w:rsidP="00FB10FF">
      <w:pPr>
        <w:spacing w:line="160" w:lineRule="exact"/>
        <w:rPr>
          <w:rFonts w:ascii="Times New Roman" w:eastAsia="Times New Roman" w:hAnsi="Times New Roman"/>
          <w:sz w:val="24"/>
        </w:rPr>
      </w:pPr>
    </w:p>
    <w:p w:rsidR="00FB10FF" w:rsidRDefault="00FB10FF" w:rsidP="00FB10FF">
      <w:pPr>
        <w:spacing w:line="245" w:lineRule="exact"/>
        <w:rPr>
          <w:rFonts w:ascii="Times New Roman" w:eastAsia="Times New Roman" w:hAnsi="Times New Roman"/>
          <w:sz w:val="24"/>
        </w:rPr>
      </w:pPr>
    </w:p>
    <w:p w:rsidR="00FB10FF" w:rsidRDefault="00FB10FF" w:rsidP="00FB10FF">
      <w:pPr>
        <w:spacing w:line="0" w:lineRule="atLeast"/>
        <w:ind w:right="-653"/>
        <w:jc w:val="center"/>
        <w:rPr>
          <w:rFonts w:ascii="Times New Roman" w:eastAsia="Times New Roman" w:hAnsi="Times New Roman"/>
          <w:b/>
          <w:i/>
          <w:sz w:val="24"/>
        </w:rPr>
      </w:pPr>
      <w:r>
        <w:rPr>
          <w:rFonts w:ascii="Times New Roman" w:eastAsia="Times New Roman" w:hAnsi="Times New Roman"/>
          <w:b/>
          <w:i/>
          <w:sz w:val="24"/>
        </w:rPr>
        <w:t>Abstarct</w:t>
      </w:r>
    </w:p>
    <w:p w:rsidR="00FB10FF" w:rsidRDefault="00FB10FF" w:rsidP="00FB10FF">
      <w:pPr>
        <w:spacing w:line="250" w:lineRule="exact"/>
        <w:rPr>
          <w:rFonts w:ascii="Times New Roman" w:eastAsia="Times New Roman" w:hAnsi="Times New Roman"/>
          <w:sz w:val="24"/>
        </w:rPr>
      </w:pPr>
      <w:bookmarkStart w:id="0" w:name="_GoBack"/>
      <w:bookmarkEnd w:id="0"/>
    </w:p>
    <w:p w:rsidR="00FB10FF" w:rsidRDefault="00FB10FF" w:rsidP="00FB10FF">
      <w:pPr>
        <w:spacing w:line="275" w:lineRule="auto"/>
        <w:ind w:left="1120" w:right="266"/>
        <w:jc w:val="both"/>
        <w:rPr>
          <w:rFonts w:ascii="Times New Roman" w:eastAsia="Times New Roman" w:hAnsi="Times New Roman"/>
          <w:i/>
          <w:sz w:val="24"/>
        </w:rPr>
      </w:pPr>
      <w:r>
        <w:rPr>
          <w:rFonts w:ascii="Times New Roman" w:eastAsia="Times New Roman" w:hAnsi="Times New Roman"/>
          <w:i/>
          <w:sz w:val="24"/>
        </w:rPr>
        <w:t>Therapeutic community is a community-based therapy technique used by the Sekar Mawar Foundation Rehabilitation in conducting social rehabilitation for clients who abuse drugs. Community as a media for recovery for clients for drug abuse committed. The purpose of this research was to determine the application of the therapeutic community (TC) program in handling drug problems for clients who are drug users, supporting factors and inhibiting factors of the application of the therapeutic community (TC) program, the benefits of implementing a therapeutic community (TC) program for clients, the practical implications of social work and the role of social workers and counselors in the process of social rehabilitation with therapeutic community (TC) programs for clients. The research method uses qualitative approach with a research location at the Sekar Mawar Foundation Social Rehabilitation in Bandung. Informant research is adult individuals who become drug abusers and counselors who assist clients during social rehabilitation periods as well as former clients who have recovered, and social workers as secondary information. Data collection uses in-depth interviews, non-participant observation, and secondary data tracing, the results of the study were analyzed qualitatively using coding and category analysis techniques and validity through data triangulation, member checking and rich and thick description. The results showed that the therapeutic community (TC) has the strength and opportunity to achieve success in the recovery process for clients because the application of the therapeutic community (TC) affects all aspects damaged by addiction, and the TC program has been running optimally because each TC program running by international standards.</w:t>
      </w:r>
    </w:p>
    <w:p w:rsidR="00FB10FF" w:rsidRDefault="00FB10FF" w:rsidP="00FB10FF">
      <w:pPr>
        <w:spacing w:line="221" w:lineRule="exact"/>
        <w:rPr>
          <w:rFonts w:ascii="Times New Roman" w:eastAsia="Times New Roman" w:hAnsi="Times New Roman"/>
          <w:sz w:val="24"/>
        </w:rPr>
      </w:pPr>
    </w:p>
    <w:p w:rsidR="00FB10FF" w:rsidRDefault="00FB10FF" w:rsidP="00FB10FF">
      <w:pPr>
        <w:spacing w:line="0" w:lineRule="atLeast"/>
        <w:ind w:left="1120"/>
        <w:rPr>
          <w:rFonts w:ascii="Times New Roman" w:eastAsia="Times New Roman" w:hAnsi="Times New Roman"/>
          <w:b/>
          <w:i/>
          <w:sz w:val="24"/>
        </w:rPr>
      </w:pPr>
      <w:r>
        <w:rPr>
          <w:rFonts w:ascii="Times New Roman" w:eastAsia="Times New Roman" w:hAnsi="Times New Roman"/>
          <w:b/>
          <w:i/>
          <w:sz w:val="24"/>
        </w:rPr>
        <w:t>Keywords: Therapeutic Community (TC), Drugs</w:t>
      </w:r>
    </w:p>
    <w:p w:rsidR="00FB10FF" w:rsidRDefault="00FB10FF" w:rsidP="00FB10FF">
      <w:pPr>
        <w:spacing w:line="200" w:lineRule="exact"/>
        <w:rPr>
          <w:rFonts w:ascii="Times New Roman" w:eastAsia="Times New Roman" w:hAnsi="Times New Roman"/>
          <w:sz w:val="24"/>
        </w:rPr>
      </w:pPr>
    </w:p>
    <w:p w:rsidR="00FB10FF" w:rsidRDefault="00FB10FF" w:rsidP="00FB10FF">
      <w:pPr>
        <w:spacing w:line="200" w:lineRule="exact"/>
        <w:rPr>
          <w:rFonts w:ascii="Times New Roman" w:eastAsia="Times New Roman" w:hAnsi="Times New Roman"/>
          <w:sz w:val="24"/>
        </w:rPr>
      </w:pPr>
    </w:p>
    <w:p w:rsidR="00FB10FF" w:rsidRDefault="00FB10FF" w:rsidP="00FB10FF">
      <w:pPr>
        <w:spacing w:line="200" w:lineRule="exact"/>
        <w:rPr>
          <w:rFonts w:ascii="Times New Roman" w:eastAsia="Times New Roman" w:hAnsi="Times New Roman"/>
          <w:sz w:val="24"/>
        </w:rPr>
      </w:pPr>
    </w:p>
    <w:p w:rsidR="00FB10FF" w:rsidRDefault="00FB10FF" w:rsidP="00FB10FF">
      <w:pPr>
        <w:spacing w:line="200" w:lineRule="exact"/>
        <w:rPr>
          <w:rFonts w:ascii="Times New Roman" w:eastAsia="Times New Roman" w:hAnsi="Times New Roman"/>
          <w:sz w:val="24"/>
        </w:rPr>
      </w:pPr>
    </w:p>
    <w:p w:rsidR="00FB10FF" w:rsidRDefault="00FB10FF" w:rsidP="00FB10FF">
      <w:pPr>
        <w:spacing w:line="200" w:lineRule="exact"/>
        <w:rPr>
          <w:rFonts w:ascii="Times New Roman" w:eastAsia="Times New Roman" w:hAnsi="Times New Roman"/>
          <w:sz w:val="24"/>
        </w:rPr>
      </w:pPr>
    </w:p>
    <w:p w:rsidR="00FB10FF" w:rsidRDefault="00FB10FF" w:rsidP="00FB10FF">
      <w:pPr>
        <w:spacing w:line="200" w:lineRule="exact"/>
        <w:rPr>
          <w:rFonts w:ascii="Times New Roman" w:eastAsia="Times New Roman" w:hAnsi="Times New Roman"/>
          <w:sz w:val="24"/>
        </w:rPr>
      </w:pPr>
    </w:p>
    <w:p w:rsidR="00FB10FF" w:rsidRDefault="00FB10FF" w:rsidP="00FB10FF">
      <w:pPr>
        <w:spacing w:line="200" w:lineRule="exact"/>
        <w:rPr>
          <w:rFonts w:ascii="Times New Roman" w:eastAsia="Times New Roman" w:hAnsi="Times New Roman"/>
          <w:sz w:val="24"/>
        </w:rPr>
      </w:pPr>
    </w:p>
    <w:p w:rsidR="00FB10FF" w:rsidRDefault="00FB10FF" w:rsidP="00FB10FF">
      <w:pPr>
        <w:spacing w:line="330" w:lineRule="exact"/>
        <w:rPr>
          <w:rFonts w:ascii="Times New Roman" w:eastAsia="Times New Roman" w:hAnsi="Times New Roman"/>
          <w:sz w:val="24"/>
        </w:rPr>
      </w:pPr>
    </w:p>
    <w:p w:rsidR="00FB10FF" w:rsidRPr="000D190F" w:rsidRDefault="00FB10FF" w:rsidP="000D190F">
      <w:pPr>
        <w:spacing w:line="0" w:lineRule="atLeast"/>
        <w:ind w:left="4740"/>
        <w:rPr>
          <w:sz w:val="22"/>
          <w:lang w:val="en-US"/>
        </w:rPr>
        <w:sectPr w:rsidR="00FB10FF" w:rsidRPr="000D190F">
          <w:pgSz w:w="11900" w:h="16838"/>
          <w:pgMar w:top="1440" w:right="1440" w:bottom="430" w:left="1440" w:header="0" w:footer="0" w:gutter="0"/>
          <w:cols w:space="0" w:equalWidth="0">
            <w:col w:w="9026"/>
          </w:cols>
          <w:docGrid w:linePitch="360"/>
        </w:sectPr>
      </w:pPr>
    </w:p>
    <w:p w:rsidR="00FB10FF" w:rsidRDefault="00FB10FF" w:rsidP="00FB10FF">
      <w:pPr>
        <w:jc w:val="center"/>
        <w:rPr>
          <w:rFonts w:ascii="Times New Roman" w:hAnsi="Times New Roman" w:cs="Times New Roman"/>
          <w:b/>
          <w:bCs/>
          <w:sz w:val="24"/>
          <w:szCs w:val="24"/>
          <w:lang w:val="en-US"/>
        </w:rPr>
      </w:pPr>
      <w:bookmarkStart w:id="1" w:name="page2"/>
      <w:bookmarkEnd w:id="1"/>
      <w:r>
        <w:rPr>
          <w:rFonts w:ascii="Times New Roman" w:eastAsia="Times New Roman" w:hAnsi="Times New Roman"/>
          <w:lang w:val="en-US"/>
        </w:rPr>
        <w:lastRenderedPageBreak/>
        <w:tab/>
      </w:r>
      <w:r w:rsidRPr="00D24F9A">
        <w:rPr>
          <w:rFonts w:ascii="Times New Roman" w:hAnsi="Times New Roman" w:cs="Times New Roman"/>
          <w:b/>
          <w:bCs/>
          <w:sz w:val="24"/>
          <w:szCs w:val="24"/>
          <w:lang w:val="en-US"/>
        </w:rPr>
        <w:t xml:space="preserve">PENERAPAN </w:t>
      </w:r>
      <w:r w:rsidRPr="00D24F9A">
        <w:rPr>
          <w:rFonts w:ascii="Times New Roman" w:hAnsi="Times New Roman" w:cs="Times New Roman"/>
          <w:b/>
          <w:bCs/>
          <w:i/>
          <w:iCs/>
          <w:sz w:val="24"/>
          <w:szCs w:val="24"/>
          <w:lang w:val="en-US"/>
        </w:rPr>
        <w:t>THERAPEUTIC COMMUNITY</w:t>
      </w:r>
      <w:r w:rsidRPr="00D24F9A">
        <w:rPr>
          <w:rFonts w:ascii="Times New Roman" w:hAnsi="Times New Roman" w:cs="Times New Roman"/>
          <w:b/>
          <w:bCs/>
          <w:sz w:val="24"/>
          <w:szCs w:val="24"/>
          <w:lang w:val="en-US"/>
        </w:rPr>
        <w:t xml:space="preserve"> (TC) DALAM PENANGANAN MASALAH NAPZA DI YAYASANA SEKAR MAWAR BANDUNG </w:t>
      </w:r>
    </w:p>
    <w:p w:rsidR="00FB10FF" w:rsidRPr="00D24F9A" w:rsidRDefault="00FB10FF" w:rsidP="00FB10FF">
      <w:pPr>
        <w:jc w:val="center"/>
        <w:rPr>
          <w:rFonts w:ascii="Times New Roman" w:hAnsi="Times New Roman" w:cs="Times New Roman"/>
          <w:b/>
          <w:bCs/>
          <w:sz w:val="24"/>
          <w:szCs w:val="24"/>
          <w:lang w:val="en-US"/>
        </w:rPr>
      </w:pPr>
    </w:p>
    <w:p w:rsidR="00FB10FF" w:rsidRDefault="00FB10FF" w:rsidP="00FB10FF">
      <w:pPr>
        <w:jc w:val="center"/>
        <w:rPr>
          <w:rFonts w:ascii="Times New Roman" w:hAnsi="Times New Roman" w:cs="Times New Roman"/>
          <w:b/>
          <w:bCs/>
          <w:sz w:val="24"/>
          <w:szCs w:val="24"/>
          <w:lang w:val="en-US"/>
        </w:rPr>
      </w:pPr>
      <w:r w:rsidRPr="00D24F9A">
        <w:rPr>
          <w:rFonts w:ascii="Times New Roman" w:hAnsi="Times New Roman" w:cs="Times New Roman"/>
          <w:b/>
          <w:bCs/>
          <w:sz w:val="24"/>
          <w:szCs w:val="24"/>
          <w:lang w:val="en-US"/>
        </w:rPr>
        <w:t xml:space="preserve">ABSTRAK </w:t>
      </w:r>
    </w:p>
    <w:p w:rsidR="00FB10FF" w:rsidRPr="00D24F9A" w:rsidRDefault="00FB10FF" w:rsidP="00FB10FF">
      <w:pPr>
        <w:jc w:val="center"/>
        <w:rPr>
          <w:rFonts w:ascii="Times New Roman" w:hAnsi="Times New Roman" w:cs="Times New Roman"/>
          <w:b/>
          <w:bCs/>
          <w:sz w:val="24"/>
          <w:szCs w:val="24"/>
          <w:lang w:val="en-US"/>
        </w:rPr>
      </w:pPr>
    </w:p>
    <w:p w:rsidR="00FB10FF" w:rsidRPr="00D24F9A" w:rsidRDefault="00FB10FF" w:rsidP="00FB10FF">
      <w:pPr>
        <w:ind w:left="426" w:firstLine="283"/>
        <w:jc w:val="both"/>
        <w:rPr>
          <w:rFonts w:ascii="Times New Roman" w:hAnsi="Times New Roman" w:cs="Times New Roman"/>
          <w:sz w:val="24"/>
          <w:szCs w:val="24"/>
          <w:lang w:val="en-US"/>
        </w:rPr>
      </w:pPr>
      <w:r w:rsidRPr="00D24F9A">
        <w:rPr>
          <w:rFonts w:ascii="Times New Roman" w:hAnsi="Times New Roman" w:cs="Times New Roman"/>
          <w:sz w:val="24"/>
          <w:szCs w:val="24"/>
          <w:lang w:val="en-US"/>
        </w:rPr>
        <w:tab/>
      </w:r>
      <w:r w:rsidRPr="00D24F9A">
        <w:rPr>
          <w:rFonts w:ascii="Times New Roman" w:hAnsi="Times New Roman" w:cs="Times New Roman"/>
          <w:i/>
          <w:iCs/>
          <w:sz w:val="24"/>
          <w:szCs w:val="24"/>
          <w:lang w:val="en-US"/>
        </w:rPr>
        <w:t xml:space="preserve">Therapeutic community </w:t>
      </w:r>
      <w:r w:rsidRPr="00D24F9A">
        <w:rPr>
          <w:rFonts w:ascii="Times New Roman" w:hAnsi="Times New Roman" w:cs="Times New Roman"/>
          <w:sz w:val="24"/>
          <w:szCs w:val="24"/>
          <w:lang w:val="en-US"/>
        </w:rPr>
        <w:t xml:space="preserve">adalah teknik terapi dengan dasar komunitas yang digunakan oleh Panti Rehabilitasi Yayasan Sekar Mawar Bandung dalam melakukan rehabilitasi sosisal kepada para klien yang menyalahgunakan NAPZA. Komunitas sebagai media pemulihan bagi  klien atas penyalahgunaan NAPZA yang dilakukan. Tujuan dari penelitian ini untuk mengetahui penerapan program </w:t>
      </w:r>
      <w:r w:rsidRPr="00D24F9A">
        <w:rPr>
          <w:rFonts w:ascii="Times New Roman" w:hAnsi="Times New Roman" w:cs="Times New Roman"/>
          <w:i/>
          <w:iCs/>
          <w:sz w:val="24"/>
          <w:szCs w:val="24"/>
          <w:lang w:val="en-US"/>
        </w:rPr>
        <w:t>therapeutic community</w:t>
      </w:r>
      <w:r w:rsidRPr="00D24F9A">
        <w:rPr>
          <w:rFonts w:ascii="Times New Roman" w:hAnsi="Times New Roman" w:cs="Times New Roman"/>
          <w:sz w:val="24"/>
          <w:szCs w:val="24"/>
          <w:lang w:val="en-US"/>
        </w:rPr>
        <w:t xml:space="preserve"> (TC) dalam penanganan masalah NAPZA bagi klien yang menjadi penyalahguna NAPZA, faktor pendukung dan faktor penghambat dari penerapan program </w:t>
      </w:r>
      <w:r w:rsidRPr="00D24F9A">
        <w:rPr>
          <w:rFonts w:ascii="Times New Roman" w:hAnsi="Times New Roman" w:cs="Times New Roman"/>
          <w:i/>
          <w:iCs/>
          <w:sz w:val="24"/>
          <w:szCs w:val="24"/>
          <w:lang w:val="en-US"/>
        </w:rPr>
        <w:t>therapeutic community</w:t>
      </w:r>
      <w:r w:rsidRPr="00D24F9A">
        <w:rPr>
          <w:rFonts w:ascii="Times New Roman" w:hAnsi="Times New Roman" w:cs="Times New Roman"/>
          <w:sz w:val="24"/>
          <w:szCs w:val="24"/>
          <w:lang w:val="en-US"/>
        </w:rPr>
        <w:t xml:space="preserve">  (TC), manfaat dari penerapan program </w:t>
      </w:r>
      <w:r w:rsidRPr="00D24F9A">
        <w:rPr>
          <w:rFonts w:ascii="Times New Roman" w:hAnsi="Times New Roman" w:cs="Times New Roman"/>
          <w:i/>
          <w:iCs/>
          <w:sz w:val="24"/>
          <w:szCs w:val="24"/>
          <w:lang w:val="en-US"/>
        </w:rPr>
        <w:t>therapeutic community</w:t>
      </w:r>
      <w:r w:rsidRPr="00D24F9A">
        <w:rPr>
          <w:rFonts w:ascii="Times New Roman" w:hAnsi="Times New Roman" w:cs="Times New Roman"/>
          <w:sz w:val="24"/>
          <w:szCs w:val="24"/>
          <w:lang w:val="en-US"/>
        </w:rPr>
        <w:t xml:space="preserve"> (TC)  bagi klien, implikasi praktis pekerjaan sosial serta peranan pekerja sosial dan konselor dalam proses rehabilitasi sosial dengan program </w:t>
      </w:r>
      <w:r w:rsidRPr="00D24F9A">
        <w:rPr>
          <w:rFonts w:ascii="Times New Roman" w:hAnsi="Times New Roman" w:cs="Times New Roman"/>
          <w:i/>
          <w:iCs/>
          <w:sz w:val="24"/>
          <w:szCs w:val="24"/>
          <w:lang w:val="en-US"/>
        </w:rPr>
        <w:t>therapeutic community</w:t>
      </w:r>
      <w:r w:rsidRPr="00D24F9A">
        <w:rPr>
          <w:rFonts w:ascii="Times New Roman" w:hAnsi="Times New Roman" w:cs="Times New Roman"/>
          <w:sz w:val="24"/>
          <w:szCs w:val="24"/>
          <w:lang w:val="en-US"/>
        </w:rPr>
        <w:t xml:space="preserve"> (TC) bagi klien. Metode penelitian menggunakan pendeketan kualitatif dengan lokasi penelitian di Panti Rehabilitasi Sosial Yayasan Sekar Mawar Bandung. Infroman penelitian adalah individu dewasa yang menjadi penyalahguna NAPZA serta konselor yang menjadi pendamping bagi klien selama menjalankan masa rehabilitasi sosial serta juga sebagai mantan klien yang telah pulih, dan pekerja sosial sebagai infroman sekunder. Pengumpulan data menggunakan proses wawamcara mendalam, observasi non partisipan dan penelusuran data sekunder, hasil penelitian dianalisis secara kualitatif dengan menggunakan teknik analisis koding dan kategori serta keabsahaan melalui triangulasi data, </w:t>
      </w:r>
      <w:r w:rsidRPr="00D24F9A">
        <w:rPr>
          <w:rFonts w:ascii="Times New Roman" w:hAnsi="Times New Roman" w:cs="Times New Roman"/>
          <w:i/>
          <w:iCs/>
          <w:sz w:val="24"/>
          <w:szCs w:val="24"/>
          <w:lang w:val="en-US"/>
        </w:rPr>
        <w:t>member checking</w:t>
      </w:r>
      <w:r w:rsidRPr="00D24F9A">
        <w:rPr>
          <w:rFonts w:ascii="Times New Roman" w:hAnsi="Times New Roman" w:cs="Times New Roman"/>
          <w:sz w:val="24"/>
          <w:szCs w:val="24"/>
          <w:lang w:val="en-US"/>
        </w:rPr>
        <w:t xml:space="preserve"> dan </w:t>
      </w:r>
      <w:r w:rsidRPr="00D24F9A">
        <w:rPr>
          <w:rFonts w:ascii="Times New Roman" w:hAnsi="Times New Roman" w:cs="Times New Roman"/>
          <w:i/>
          <w:iCs/>
          <w:sz w:val="24"/>
          <w:szCs w:val="24"/>
          <w:lang w:val="en-US"/>
        </w:rPr>
        <w:t>rich and thick description</w:t>
      </w:r>
      <w:r w:rsidRPr="00D24F9A">
        <w:rPr>
          <w:rFonts w:ascii="Times New Roman" w:hAnsi="Times New Roman" w:cs="Times New Roman"/>
          <w:sz w:val="24"/>
          <w:szCs w:val="24"/>
          <w:lang w:val="en-US"/>
        </w:rPr>
        <w:t xml:space="preserve">. Hasil penelitian menunjukan bahwa </w:t>
      </w:r>
      <w:r w:rsidRPr="00D24F9A">
        <w:rPr>
          <w:rFonts w:ascii="Times New Roman" w:hAnsi="Times New Roman" w:cs="Times New Roman"/>
          <w:i/>
          <w:iCs/>
          <w:sz w:val="24"/>
          <w:szCs w:val="24"/>
          <w:lang w:val="en-US"/>
        </w:rPr>
        <w:t>therapeutic community</w:t>
      </w:r>
      <w:r w:rsidRPr="00D24F9A">
        <w:rPr>
          <w:rFonts w:ascii="Times New Roman" w:hAnsi="Times New Roman" w:cs="Times New Roman"/>
          <w:sz w:val="24"/>
          <w:szCs w:val="24"/>
          <w:lang w:val="en-US"/>
        </w:rPr>
        <w:t xml:space="preserve"> (TC) memiliki kekuatan dan peluang dalam mencapai keberhasilan dalam proses pemulihan bagi klien, karena penerapan </w:t>
      </w:r>
      <w:r w:rsidRPr="00D24F9A">
        <w:rPr>
          <w:rFonts w:ascii="Times New Roman" w:hAnsi="Times New Roman" w:cs="Times New Roman"/>
          <w:i/>
          <w:iCs/>
          <w:sz w:val="24"/>
          <w:szCs w:val="24"/>
          <w:lang w:val="en-US"/>
        </w:rPr>
        <w:t xml:space="preserve">therapeutic community </w:t>
      </w:r>
      <w:r w:rsidRPr="00D24F9A">
        <w:rPr>
          <w:rFonts w:ascii="Times New Roman" w:hAnsi="Times New Roman" w:cs="Times New Roman"/>
          <w:sz w:val="24"/>
          <w:szCs w:val="24"/>
          <w:lang w:val="en-US"/>
        </w:rPr>
        <w:t xml:space="preserve">(TC) berpengaruh terhadap semua aspek yang dirusak oleh adiksi, dan program TC sudah berjalan dengan optimal dikarenakan setiap program TC yang berjalan sudah sesuai dengan standar internasional. Faktor yang sangat berperan kepada pemulihan klien adalah peran aktif dari orang disekitar klien terutama keluarga, dan profesi ahli lainnya seperti psikologi, psikiater serta tindakan rujukan ke lembaga pelayanan sosial lain yang dibutuhkan oleh klien yang menjadi penyalahguna NAPZA sebagai bentuk rekomendasi dari hasil penelitian ini. </w:t>
      </w:r>
    </w:p>
    <w:p w:rsidR="00FB10FF" w:rsidRPr="00D24F9A" w:rsidRDefault="00FB10FF" w:rsidP="00FB10FF">
      <w:pPr>
        <w:ind w:left="284" w:firstLine="142"/>
        <w:jc w:val="both"/>
        <w:rPr>
          <w:rFonts w:ascii="Times New Roman" w:hAnsi="Times New Roman" w:cs="Times New Roman"/>
          <w:sz w:val="24"/>
          <w:szCs w:val="24"/>
          <w:lang w:val="en-US"/>
        </w:rPr>
      </w:pPr>
      <w:r w:rsidRPr="00D24F9A">
        <w:rPr>
          <w:rFonts w:ascii="Times New Roman" w:hAnsi="Times New Roman" w:cs="Times New Roman"/>
          <w:sz w:val="24"/>
          <w:szCs w:val="24"/>
          <w:lang w:val="en-US"/>
        </w:rPr>
        <w:t xml:space="preserve">Kata Kunci: </w:t>
      </w:r>
      <w:r w:rsidRPr="00D24F9A">
        <w:rPr>
          <w:rFonts w:ascii="Times New Roman" w:hAnsi="Times New Roman" w:cs="Times New Roman"/>
          <w:i/>
          <w:iCs/>
          <w:sz w:val="24"/>
          <w:szCs w:val="24"/>
          <w:lang w:val="en-US"/>
        </w:rPr>
        <w:t>Therapeutic Community</w:t>
      </w:r>
      <w:r w:rsidRPr="00D24F9A">
        <w:rPr>
          <w:rFonts w:ascii="Times New Roman" w:hAnsi="Times New Roman" w:cs="Times New Roman"/>
          <w:sz w:val="24"/>
          <w:szCs w:val="24"/>
          <w:lang w:val="en-US"/>
        </w:rPr>
        <w:t xml:space="preserve"> (TC), NAPZA</w:t>
      </w:r>
    </w:p>
    <w:p w:rsidR="002739E5" w:rsidRDefault="002739E5" w:rsidP="002739E5">
      <w:pPr>
        <w:ind w:left="284" w:firstLine="142"/>
        <w:jc w:val="both"/>
        <w:rPr>
          <w:rFonts w:asciiTheme="majorBidi" w:hAnsiTheme="majorBidi" w:cstheme="majorBidi"/>
          <w:sz w:val="24"/>
          <w:szCs w:val="24"/>
          <w:lang w:val="en-US"/>
        </w:rPr>
      </w:pPr>
    </w:p>
    <w:p w:rsidR="00FB10FF" w:rsidRDefault="00FB10FF" w:rsidP="002739E5">
      <w:pPr>
        <w:ind w:left="284" w:firstLine="142"/>
        <w:jc w:val="both"/>
        <w:rPr>
          <w:rFonts w:asciiTheme="majorBidi" w:hAnsiTheme="majorBidi" w:cstheme="majorBidi"/>
          <w:sz w:val="24"/>
          <w:szCs w:val="24"/>
          <w:lang w:val="en-US"/>
        </w:rPr>
      </w:pPr>
    </w:p>
    <w:p w:rsidR="00FB10FF" w:rsidRDefault="00FB10FF" w:rsidP="002739E5">
      <w:pPr>
        <w:ind w:left="284" w:firstLine="142"/>
        <w:jc w:val="both"/>
        <w:rPr>
          <w:rFonts w:asciiTheme="majorBidi" w:hAnsiTheme="majorBidi" w:cstheme="majorBidi"/>
          <w:sz w:val="24"/>
          <w:szCs w:val="24"/>
          <w:lang w:val="en-US"/>
        </w:rPr>
      </w:pPr>
    </w:p>
    <w:p w:rsidR="00FB10FF" w:rsidRDefault="00FB10FF" w:rsidP="002739E5">
      <w:pPr>
        <w:ind w:left="284" w:firstLine="142"/>
        <w:jc w:val="both"/>
        <w:rPr>
          <w:rFonts w:asciiTheme="majorBidi" w:hAnsiTheme="majorBidi" w:cstheme="majorBidi"/>
          <w:sz w:val="24"/>
          <w:szCs w:val="24"/>
          <w:lang w:val="en-US"/>
        </w:rPr>
      </w:pPr>
    </w:p>
    <w:p w:rsidR="00FB10FF" w:rsidRDefault="00FB10FF" w:rsidP="002739E5">
      <w:pPr>
        <w:ind w:left="284" w:firstLine="142"/>
        <w:jc w:val="both"/>
        <w:rPr>
          <w:rFonts w:asciiTheme="majorBidi" w:hAnsiTheme="majorBidi" w:cstheme="majorBidi"/>
          <w:sz w:val="24"/>
          <w:szCs w:val="24"/>
          <w:lang w:val="en-US"/>
        </w:rPr>
      </w:pPr>
    </w:p>
    <w:p w:rsidR="00FB10FF" w:rsidRDefault="00FB10FF" w:rsidP="002739E5">
      <w:pPr>
        <w:ind w:left="284" w:firstLine="142"/>
        <w:jc w:val="both"/>
        <w:rPr>
          <w:rFonts w:asciiTheme="majorBidi" w:hAnsiTheme="majorBidi" w:cstheme="majorBidi"/>
          <w:sz w:val="24"/>
          <w:szCs w:val="24"/>
          <w:lang w:val="en-US"/>
        </w:rPr>
      </w:pPr>
    </w:p>
    <w:p w:rsidR="00FB10FF" w:rsidRDefault="00FB10FF" w:rsidP="002739E5">
      <w:pPr>
        <w:ind w:left="284" w:firstLine="142"/>
        <w:jc w:val="both"/>
        <w:rPr>
          <w:rFonts w:asciiTheme="majorBidi" w:hAnsiTheme="majorBidi" w:cstheme="majorBidi"/>
          <w:sz w:val="24"/>
          <w:szCs w:val="24"/>
          <w:lang w:val="en-US"/>
        </w:rPr>
      </w:pPr>
    </w:p>
    <w:p w:rsidR="000D190F" w:rsidRDefault="000D190F" w:rsidP="002739E5">
      <w:pPr>
        <w:ind w:left="284" w:firstLine="142"/>
        <w:jc w:val="both"/>
        <w:rPr>
          <w:rFonts w:asciiTheme="majorBidi" w:hAnsiTheme="majorBidi" w:cstheme="majorBidi"/>
          <w:sz w:val="24"/>
          <w:szCs w:val="24"/>
          <w:lang w:val="en-US"/>
        </w:rPr>
      </w:pPr>
    </w:p>
    <w:p w:rsidR="000D190F" w:rsidRDefault="000D190F" w:rsidP="002739E5">
      <w:pPr>
        <w:ind w:left="284" w:firstLine="142"/>
        <w:jc w:val="both"/>
        <w:rPr>
          <w:rFonts w:asciiTheme="majorBidi" w:hAnsiTheme="majorBidi" w:cstheme="majorBidi"/>
          <w:sz w:val="24"/>
          <w:szCs w:val="24"/>
          <w:lang w:val="en-US"/>
        </w:rPr>
      </w:pPr>
    </w:p>
    <w:p w:rsidR="000D190F" w:rsidRDefault="000D190F" w:rsidP="000D190F">
      <w:pPr>
        <w:ind w:left="284" w:firstLine="142"/>
        <w:jc w:val="center"/>
        <w:rPr>
          <w:rFonts w:asciiTheme="majorBidi" w:hAnsiTheme="majorBidi" w:cstheme="majorBidi"/>
          <w:color w:val="000000"/>
          <w:sz w:val="24"/>
          <w:szCs w:val="24"/>
          <w:shd w:val="clear" w:color="auto" w:fill="FFFFFF"/>
          <w:lang w:val="en-US"/>
        </w:rPr>
      </w:pPr>
      <w:r w:rsidRPr="00D24F9A">
        <w:rPr>
          <w:rFonts w:ascii="Times New Roman" w:hAnsi="Times New Roman" w:cs="Times New Roman"/>
          <w:b/>
          <w:bCs/>
          <w:sz w:val="24"/>
          <w:szCs w:val="24"/>
          <w:lang w:val="en-US"/>
        </w:rPr>
        <w:lastRenderedPageBreak/>
        <w:t xml:space="preserve">PENERAPAN </w:t>
      </w:r>
      <w:r w:rsidRPr="00D24F9A">
        <w:rPr>
          <w:rFonts w:ascii="Times New Roman" w:hAnsi="Times New Roman" w:cs="Times New Roman"/>
          <w:b/>
          <w:bCs/>
          <w:i/>
          <w:iCs/>
          <w:sz w:val="24"/>
          <w:szCs w:val="24"/>
          <w:lang w:val="en-US"/>
        </w:rPr>
        <w:t>THERAPEUTIC COMMUNITY</w:t>
      </w:r>
      <w:r w:rsidRPr="00D24F9A">
        <w:rPr>
          <w:rFonts w:ascii="Times New Roman" w:hAnsi="Times New Roman" w:cs="Times New Roman"/>
          <w:b/>
          <w:bCs/>
          <w:sz w:val="24"/>
          <w:szCs w:val="24"/>
          <w:lang w:val="en-US"/>
        </w:rPr>
        <w:t xml:space="preserve"> (TC) DALAM PENANGANAN MASALAH NAPZA DI YAYASANA SEKAR MAWAR</w:t>
      </w:r>
    </w:p>
    <w:p w:rsidR="000D190F" w:rsidRDefault="000D190F" w:rsidP="000D190F">
      <w:pPr>
        <w:ind w:left="284" w:firstLine="142"/>
        <w:jc w:val="both"/>
        <w:rPr>
          <w:rFonts w:asciiTheme="majorBidi" w:hAnsiTheme="majorBidi" w:cstheme="majorBidi"/>
          <w:color w:val="000000"/>
          <w:sz w:val="24"/>
          <w:szCs w:val="24"/>
          <w:shd w:val="clear" w:color="auto" w:fill="FFFFFF"/>
          <w:lang w:val="en-US"/>
        </w:rPr>
      </w:pPr>
    </w:p>
    <w:p w:rsidR="000D190F" w:rsidRPr="000D190F" w:rsidRDefault="000D190F" w:rsidP="000D190F">
      <w:pPr>
        <w:ind w:left="284" w:firstLine="142"/>
        <w:jc w:val="center"/>
        <w:rPr>
          <w:rFonts w:asciiTheme="majorBidi" w:hAnsiTheme="majorBidi" w:cstheme="majorBidi"/>
          <w:b/>
          <w:bCs/>
          <w:color w:val="000000"/>
          <w:sz w:val="24"/>
          <w:szCs w:val="24"/>
          <w:shd w:val="clear" w:color="auto" w:fill="FFFFFF"/>
          <w:lang w:val="en-US"/>
        </w:rPr>
      </w:pPr>
      <w:r w:rsidRPr="000D190F">
        <w:rPr>
          <w:rFonts w:asciiTheme="majorBidi" w:hAnsiTheme="majorBidi" w:cstheme="majorBidi"/>
          <w:b/>
          <w:bCs/>
          <w:color w:val="000000"/>
          <w:sz w:val="24"/>
          <w:szCs w:val="24"/>
          <w:shd w:val="clear" w:color="auto" w:fill="FFFFFF"/>
          <w:lang w:val="en-US"/>
        </w:rPr>
        <w:t xml:space="preserve">ABSTRAKSI </w:t>
      </w:r>
    </w:p>
    <w:p w:rsidR="000D190F" w:rsidRDefault="000D190F" w:rsidP="000D190F">
      <w:pPr>
        <w:ind w:left="284" w:firstLine="142"/>
        <w:jc w:val="center"/>
        <w:rPr>
          <w:rFonts w:asciiTheme="majorBidi" w:hAnsiTheme="majorBidi" w:cstheme="majorBidi"/>
          <w:color w:val="000000"/>
          <w:sz w:val="24"/>
          <w:szCs w:val="24"/>
          <w:shd w:val="clear" w:color="auto" w:fill="FFFFFF"/>
          <w:lang w:val="en-US"/>
        </w:rPr>
      </w:pPr>
    </w:p>
    <w:p w:rsidR="000D190F" w:rsidRDefault="000D190F" w:rsidP="000D190F">
      <w:pPr>
        <w:ind w:left="284" w:firstLine="142"/>
        <w:jc w:val="both"/>
        <w:rPr>
          <w:rFonts w:asciiTheme="majorBidi" w:hAnsiTheme="majorBidi" w:cstheme="majorBidi"/>
          <w:color w:val="000000"/>
          <w:sz w:val="24"/>
          <w:szCs w:val="24"/>
          <w:shd w:val="clear" w:color="auto" w:fill="FFFFFF"/>
          <w:lang w:val="en-US"/>
        </w:rPr>
      </w:pPr>
      <w:r w:rsidRPr="000D190F">
        <w:rPr>
          <w:rFonts w:asciiTheme="majorBidi" w:hAnsiTheme="majorBidi" w:cstheme="majorBidi"/>
          <w:color w:val="000000"/>
          <w:sz w:val="24"/>
          <w:szCs w:val="24"/>
          <w:shd w:val="clear" w:color="auto" w:fill="FFFFFF"/>
        </w:rPr>
        <w:t xml:space="preserve">Komunitas terapi mangrupikeun téknik terapi berbasis komunitas anu dianggo ku Yayasan Sekar Mawar Bandung pikeun rehabilitasi dina ngalakukeun rehabilitasi sosial pikeun palanggan anu nyalahgunakeun narkoba. Komunitas salaku média pikeun pamulihan pikeun klien pikeun penyalahgunaan narkoba. Tujuan tina panilitian ieu pikeun nangtoskeun aplikasi program komunitas terapi (TC) dina nanganan masalah narkoba pikeun klien anu nyalahgunakeun narkoba, faktor pendukung sareng faktor anu ngahambat tina nerapkeun program komunitas terapi (TC), manpaat ngalaksanakeun program komunitas terapi (TC) pikeun klien, implikasi praktis padamelan sosial sareng peran pagawé sosial sareng pembimbing dina prosés rehabilitasi sosial sareng program komunitas terapi (TC) pikeun klien. Métode panilitian ngagunakeun pendekatan kualitatif ka lokasi panilitian di Yayasan Sekar Mawar Bandung pikeun Rehabilitasi Sosial. Informan panilitian mangrupikeun jalma sawawa anu nyalahgunakeun narkoba sareng pembimbing anu ngabantosan klien salami masa rehabilitasi sosial ogé tilas klien anu parantos pulih, sareng padamel sosial salaku inpormasi sekundér.Ngumpulkeun data nganggo wawancara anu jero, paniténan non-pamilon sareng dimeunangkeun data sékundér. Hasil tina panilitian dianalisis sacara kualitatif nganggo teknik coding sareng analisis kategori sareng validitas ngalangkungan data triangulasi, anggota mariksa sareng pedaran anu euyeub tur kandel. Hasilna nunjukkeun yén komunitas terapi (TC) ngagaduhan kaunggulan sareng kasempetan dina ngahontal kasuksésan dina prosés pamulihan pikeun palanggan, kusabab panerapan komunitas terapi (TC) mangaruhan sagala aspek anu rusak ku kecanduan, sareng program TC dijalankeun sacara optimal kusabab tiap program TC dilaksanakeun. ngajalankeun saluyu sareng standar internasional. Faktor anu penting pisan dina pamulihan klien nyaéta peran aktif jalma di sabudereun klien, khususna kulawarga, sareng profesi propésional sanés sapertos psikologi, psikiatri sareng tindakan rujukan ka lembaga jasa sosial sanés anu diperyogikeun ku klien anu nyalahgunakeun narkoba salaku bentuk rekomendasi tina hasil tina ieu pangajaran. </w:t>
      </w:r>
    </w:p>
    <w:p w:rsidR="00FB10FF" w:rsidRDefault="00FB10FF" w:rsidP="002739E5">
      <w:pPr>
        <w:ind w:left="284" w:firstLine="142"/>
        <w:jc w:val="both"/>
        <w:rPr>
          <w:rFonts w:asciiTheme="majorBidi" w:hAnsiTheme="majorBidi" w:cstheme="majorBidi"/>
          <w:color w:val="000000"/>
          <w:sz w:val="24"/>
          <w:szCs w:val="24"/>
          <w:shd w:val="clear" w:color="auto" w:fill="FFFFFF"/>
          <w:lang w:val="en-US"/>
        </w:rPr>
      </w:pPr>
    </w:p>
    <w:p w:rsidR="000D190F" w:rsidRPr="000D190F" w:rsidRDefault="000D190F" w:rsidP="002739E5">
      <w:pPr>
        <w:ind w:left="284" w:firstLine="142"/>
        <w:jc w:val="both"/>
        <w:rPr>
          <w:rFonts w:asciiTheme="majorBidi" w:hAnsiTheme="majorBidi" w:cstheme="majorBidi"/>
          <w:sz w:val="24"/>
          <w:szCs w:val="24"/>
          <w:lang w:val="en-US"/>
        </w:rPr>
      </w:pPr>
      <w:r>
        <w:rPr>
          <w:rFonts w:asciiTheme="majorBidi" w:hAnsiTheme="majorBidi" w:cstheme="majorBidi"/>
          <w:color w:val="000000"/>
          <w:sz w:val="24"/>
          <w:szCs w:val="24"/>
          <w:shd w:val="clear" w:color="auto" w:fill="FFFFFF"/>
          <w:lang w:val="en-US"/>
        </w:rPr>
        <w:t>Kecap Konci: Komunitas Terapi, NAPZA</w:t>
      </w:r>
    </w:p>
    <w:p w:rsidR="00FB10FF" w:rsidRDefault="00FB10FF" w:rsidP="002739E5">
      <w:pPr>
        <w:ind w:left="284" w:firstLine="142"/>
        <w:jc w:val="both"/>
        <w:rPr>
          <w:rFonts w:asciiTheme="majorBidi" w:hAnsiTheme="majorBidi" w:cstheme="majorBidi"/>
          <w:sz w:val="24"/>
          <w:szCs w:val="24"/>
          <w:lang w:val="en-US"/>
        </w:rPr>
      </w:pPr>
    </w:p>
    <w:p w:rsidR="00FB10FF" w:rsidRPr="002739E5" w:rsidRDefault="00FB10FF" w:rsidP="002739E5">
      <w:pPr>
        <w:ind w:left="284" w:firstLine="142"/>
        <w:jc w:val="both"/>
        <w:rPr>
          <w:rFonts w:asciiTheme="majorBidi" w:hAnsiTheme="majorBidi" w:cstheme="majorBidi"/>
          <w:sz w:val="24"/>
          <w:szCs w:val="24"/>
          <w:lang w:val="en-US"/>
        </w:rPr>
      </w:pPr>
    </w:p>
    <w:sectPr w:rsidR="00FB10FF" w:rsidRPr="002739E5" w:rsidSect="00F631C5">
      <w:pgSz w:w="11906" w:h="16838"/>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30"/>
    <w:rsid w:val="0002377E"/>
    <w:rsid w:val="000D190F"/>
    <w:rsid w:val="001567E0"/>
    <w:rsid w:val="00171E60"/>
    <w:rsid w:val="001C2E1C"/>
    <w:rsid w:val="002247B7"/>
    <w:rsid w:val="00266E6D"/>
    <w:rsid w:val="002739E5"/>
    <w:rsid w:val="002D3C3E"/>
    <w:rsid w:val="002E6990"/>
    <w:rsid w:val="002F0033"/>
    <w:rsid w:val="00325630"/>
    <w:rsid w:val="00364CAC"/>
    <w:rsid w:val="00442459"/>
    <w:rsid w:val="00475FD9"/>
    <w:rsid w:val="004E092B"/>
    <w:rsid w:val="005155A7"/>
    <w:rsid w:val="00560B59"/>
    <w:rsid w:val="00560E14"/>
    <w:rsid w:val="005D2458"/>
    <w:rsid w:val="006248C6"/>
    <w:rsid w:val="006F4C8D"/>
    <w:rsid w:val="00722569"/>
    <w:rsid w:val="007449E7"/>
    <w:rsid w:val="00757816"/>
    <w:rsid w:val="007A50DB"/>
    <w:rsid w:val="007C13E2"/>
    <w:rsid w:val="00817497"/>
    <w:rsid w:val="0088218B"/>
    <w:rsid w:val="00887B15"/>
    <w:rsid w:val="008B3BAF"/>
    <w:rsid w:val="00927D12"/>
    <w:rsid w:val="00985705"/>
    <w:rsid w:val="00A0114A"/>
    <w:rsid w:val="00A10B78"/>
    <w:rsid w:val="00A14358"/>
    <w:rsid w:val="00AE62E2"/>
    <w:rsid w:val="00B06AA4"/>
    <w:rsid w:val="00B8538B"/>
    <w:rsid w:val="00C15C3D"/>
    <w:rsid w:val="00C167C1"/>
    <w:rsid w:val="00C50E37"/>
    <w:rsid w:val="00C708B0"/>
    <w:rsid w:val="00C75A66"/>
    <w:rsid w:val="00CD5628"/>
    <w:rsid w:val="00D428D0"/>
    <w:rsid w:val="00D548DC"/>
    <w:rsid w:val="00F513ED"/>
    <w:rsid w:val="00F631C5"/>
    <w:rsid w:val="00F86389"/>
    <w:rsid w:val="00FB10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F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F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cp:revision>
  <dcterms:created xsi:type="dcterms:W3CDTF">2020-02-18T05:06:00Z</dcterms:created>
  <dcterms:modified xsi:type="dcterms:W3CDTF">2020-10-22T03:17:00Z</dcterms:modified>
</cp:coreProperties>
</file>