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485" w:rsidRPr="0027651B" w:rsidRDefault="00886485" w:rsidP="00D7411B">
      <w:pPr>
        <w:jc w:val="both"/>
        <w:rPr>
          <w:lang w:val="id-ID"/>
        </w:rPr>
      </w:pPr>
    </w:p>
    <w:p w:rsidR="00886485" w:rsidRPr="0027651B" w:rsidRDefault="00886485" w:rsidP="00D7411B">
      <w:pPr>
        <w:jc w:val="center"/>
        <w:rPr>
          <w:rFonts w:ascii="Times New Roman" w:hAnsi="Times New Roman" w:cs="Times New Roman"/>
          <w:b/>
          <w:sz w:val="28"/>
          <w:szCs w:val="28"/>
          <w:lang w:val="id-ID"/>
        </w:rPr>
      </w:pPr>
      <w:r w:rsidRPr="0027651B">
        <w:rPr>
          <w:rFonts w:ascii="Times New Roman" w:hAnsi="Times New Roman" w:cs="Times New Roman"/>
          <w:b/>
          <w:sz w:val="28"/>
          <w:szCs w:val="28"/>
          <w:lang w:val="id-ID"/>
        </w:rPr>
        <w:t xml:space="preserve">PENGARUH </w:t>
      </w:r>
      <w:r w:rsidRPr="0027651B">
        <w:rPr>
          <w:rFonts w:ascii="Times New Roman" w:hAnsi="Times New Roman" w:cs="Times New Roman"/>
          <w:b/>
          <w:i/>
          <w:iCs/>
          <w:sz w:val="28"/>
          <w:szCs w:val="28"/>
          <w:lang w:val="id-ID"/>
        </w:rPr>
        <w:t>ECONOMIC VALUE ADDED</w:t>
      </w:r>
      <w:r w:rsidRPr="0027651B">
        <w:rPr>
          <w:rFonts w:ascii="Times New Roman" w:hAnsi="Times New Roman" w:cs="Times New Roman"/>
          <w:b/>
          <w:sz w:val="28"/>
          <w:szCs w:val="28"/>
          <w:lang w:val="id-ID"/>
        </w:rPr>
        <w:t xml:space="preserve"> (EVA), </w:t>
      </w:r>
      <w:r w:rsidRPr="0027651B">
        <w:rPr>
          <w:rFonts w:ascii="Times New Roman" w:hAnsi="Times New Roman" w:cs="Times New Roman"/>
          <w:b/>
          <w:i/>
          <w:iCs/>
          <w:sz w:val="28"/>
          <w:szCs w:val="28"/>
          <w:lang w:val="id-ID"/>
        </w:rPr>
        <w:t>CASH VALUE ADDED</w:t>
      </w:r>
      <w:r w:rsidRPr="0027651B">
        <w:rPr>
          <w:rFonts w:ascii="Times New Roman" w:hAnsi="Times New Roman" w:cs="Times New Roman"/>
          <w:b/>
          <w:sz w:val="28"/>
          <w:szCs w:val="28"/>
          <w:lang w:val="id-ID"/>
        </w:rPr>
        <w:t xml:space="preserve"> (CVA), DAN </w:t>
      </w:r>
      <w:r w:rsidRPr="0027651B">
        <w:rPr>
          <w:rFonts w:ascii="Times New Roman" w:hAnsi="Times New Roman" w:cs="Times New Roman"/>
          <w:b/>
          <w:i/>
          <w:iCs/>
          <w:sz w:val="28"/>
          <w:szCs w:val="28"/>
          <w:lang w:val="id-ID"/>
        </w:rPr>
        <w:t>MARKET VALUE ADDED</w:t>
      </w:r>
      <w:r w:rsidRPr="0027651B">
        <w:rPr>
          <w:rFonts w:ascii="Times New Roman" w:hAnsi="Times New Roman" w:cs="Times New Roman"/>
          <w:b/>
          <w:sz w:val="28"/>
          <w:szCs w:val="28"/>
          <w:lang w:val="id-ID"/>
        </w:rPr>
        <w:t xml:space="preserve"> (MVA) TERHADAP PERUBAHAN HARGA SAHAM PERUSAHAAN YANG MELAKUKAN </w:t>
      </w:r>
      <w:r w:rsidRPr="0027651B">
        <w:rPr>
          <w:rFonts w:ascii="Times New Roman" w:hAnsi="Times New Roman" w:cs="Times New Roman"/>
          <w:b/>
          <w:i/>
          <w:iCs/>
          <w:sz w:val="28"/>
          <w:szCs w:val="28"/>
          <w:lang w:val="id-ID"/>
        </w:rPr>
        <w:t>INITIAL PUBLIC OFFERING</w:t>
      </w:r>
      <w:r w:rsidRPr="0027651B">
        <w:rPr>
          <w:rFonts w:ascii="Times New Roman" w:hAnsi="Times New Roman" w:cs="Times New Roman"/>
          <w:b/>
          <w:sz w:val="28"/>
          <w:szCs w:val="28"/>
          <w:lang w:val="id-ID"/>
        </w:rPr>
        <w:t xml:space="preserve">  (IPO) DI BURSA EFEK INDONESIA TAHUN 2017 - 2018</w:t>
      </w:r>
    </w:p>
    <w:p w:rsidR="004C5DA3" w:rsidRDefault="00CE5C11" w:rsidP="00D7411B">
      <w:pPr>
        <w:jc w:val="both"/>
        <w:rPr>
          <w:rFonts w:ascii="Times New Roman" w:hAnsi="Times New Roman" w:cs="Times New Roman"/>
          <w:b/>
          <w:sz w:val="28"/>
          <w:szCs w:val="24"/>
          <w:lang w:val="id-ID"/>
        </w:rPr>
      </w:pPr>
      <w:r>
        <w:rPr>
          <w:rFonts w:ascii="Times New Roman" w:hAnsi="Times New Roman" w:cs="Times New Roman"/>
          <w:b/>
          <w:sz w:val="28"/>
          <w:szCs w:val="24"/>
          <w:lang w:val="id-ID"/>
        </w:rPr>
        <w:tab/>
      </w:r>
    </w:p>
    <w:p w:rsidR="004C5DA3" w:rsidRDefault="004C5DA3" w:rsidP="00D7411B">
      <w:pPr>
        <w:jc w:val="both"/>
        <w:rPr>
          <w:rFonts w:ascii="Times New Roman" w:hAnsi="Times New Roman" w:cs="Times New Roman"/>
          <w:sz w:val="28"/>
          <w:szCs w:val="24"/>
          <w:lang w:val="id-ID"/>
        </w:rPr>
      </w:pPr>
    </w:p>
    <w:p w:rsidR="0013514F" w:rsidRPr="0027651B" w:rsidRDefault="0013514F" w:rsidP="00D7411B">
      <w:pPr>
        <w:jc w:val="both"/>
        <w:rPr>
          <w:rFonts w:ascii="Times New Roman" w:hAnsi="Times New Roman" w:cs="Times New Roman"/>
          <w:sz w:val="28"/>
          <w:szCs w:val="28"/>
          <w:lang w:val="id-ID"/>
        </w:rPr>
      </w:pPr>
      <w:r w:rsidRPr="0027651B">
        <w:rPr>
          <w:rFonts w:ascii="Times New Roman" w:hAnsi="Times New Roman" w:cs="Times New Roman"/>
          <w:sz w:val="28"/>
          <w:szCs w:val="24"/>
          <w:lang w:val="id-ID"/>
        </w:rPr>
        <w:t>Dalam</w:t>
      </w:r>
      <w:r w:rsidRPr="0027651B">
        <w:rPr>
          <w:rFonts w:ascii="Times New Roman" w:hAnsi="Times New Roman" w:cs="Times New Roman"/>
          <w:sz w:val="28"/>
          <w:szCs w:val="28"/>
          <w:lang w:val="id-ID"/>
        </w:rPr>
        <w:t xml:space="preserve"> penelitian ini dilakukan pengukuran kinerja keuangan perusahaan publik dengan menggunakan alat ukur </w:t>
      </w:r>
      <w:r w:rsidR="00396631" w:rsidRPr="0027651B">
        <w:rPr>
          <w:rFonts w:ascii="Times New Roman" w:hAnsi="Times New Roman" w:cs="Times New Roman"/>
          <w:i/>
          <w:sz w:val="28"/>
          <w:szCs w:val="28"/>
          <w:lang w:val="id-ID"/>
        </w:rPr>
        <w:t xml:space="preserve">Economic Value Added </w:t>
      </w:r>
      <w:r w:rsidR="00396631" w:rsidRPr="0027651B">
        <w:rPr>
          <w:rFonts w:ascii="Times New Roman" w:hAnsi="Times New Roman" w:cs="Times New Roman"/>
          <w:sz w:val="28"/>
          <w:szCs w:val="28"/>
          <w:lang w:val="id-ID"/>
        </w:rPr>
        <w:t xml:space="preserve">(EVA) , </w:t>
      </w:r>
      <w:r w:rsidR="00396631" w:rsidRPr="0027651B">
        <w:rPr>
          <w:rFonts w:ascii="Times New Roman" w:hAnsi="Times New Roman" w:cs="Times New Roman"/>
          <w:i/>
          <w:sz w:val="28"/>
          <w:szCs w:val="28"/>
          <w:lang w:val="id-ID"/>
        </w:rPr>
        <w:t xml:space="preserve">Market Value Added </w:t>
      </w:r>
      <w:r w:rsidR="00396631" w:rsidRPr="0027651B">
        <w:rPr>
          <w:rFonts w:ascii="Times New Roman" w:hAnsi="Times New Roman" w:cs="Times New Roman"/>
          <w:sz w:val="28"/>
          <w:szCs w:val="28"/>
          <w:lang w:val="id-ID"/>
        </w:rPr>
        <w:t xml:space="preserve">(MVA) dan </w:t>
      </w:r>
      <w:r w:rsidR="00396631" w:rsidRPr="0027651B">
        <w:rPr>
          <w:rFonts w:ascii="Times New Roman" w:hAnsi="Times New Roman" w:cs="Times New Roman"/>
          <w:i/>
          <w:sz w:val="28"/>
          <w:szCs w:val="28"/>
          <w:lang w:val="id-ID"/>
        </w:rPr>
        <w:t xml:space="preserve">Cash Value Added </w:t>
      </w:r>
      <w:r w:rsidR="00396631" w:rsidRPr="0027651B">
        <w:rPr>
          <w:rFonts w:ascii="Times New Roman" w:hAnsi="Times New Roman" w:cs="Times New Roman"/>
          <w:sz w:val="28"/>
          <w:szCs w:val="28"/>
          <w:lang w:val="id-ID"/>
        </w:rPr>
        <w:t>(CVA). Pada konsep EVA, nilai perusahaan tercipta jika laba perusahaan yang dihasilkan lebih besar dari biaya modal</w:t>
      </w:r>
      <w:r w:rsidR="00A130A1" w:rsidRPr="0027651B">
        <w:rPr>
          <w:rFonts w:ascii="Times New Roman" w:hAnsi="Times New Roman" w:cs="Times New Roman"/>
          <w:i/>
          <w:sz w:val="28"/>
          <w:szCs w:val="28"/>
          <w:lang w:val="id-ID"/>
        </w:rPr>
        <w:t xml:space="preserve">, </w:t>
      </w:r>
      <w:r w:rsidR="00A130A1" w:rsidRPr="0027651B">
        <w:rPr>
          <w:rFonts w:ascii="Times New Roman" w:hAnsi="Times New Roman" w:cs="Times New Roman"/>
          <w:sz w:val="28"/>
          <w:szCs w:val="28"/>
          <w:lang w:val="id-ID"/>
        </w:rPr>
        <w:t>sedangkan MVA</w:t>
      </w:r>
      <w:r w:rsidR="00396631" w:rsidRPr="0027651B">
        <w:rPr>
          <w:rFonts w:ascii="Times New Roman" w:hAnsi="Times New Roman" w:cs="Times New Roman"/>
          <w:i/>
          <w:sz w:val="28"/>
          <w:szCs w:val="28"/>
          <w:lang w:val="id-ID"/>
        </w:rPr>
        <w:t xml:space="preserve">  </w:t>
      </w:r>
      <w:r w:rsidR="00A130A1" w:rsidRPr="0027651B">
        <w:rPr>
          <w:rFonts w:ascii="Times New Roman" w:hAnsi="Times New Roman" w:cs="Times New Roman"/>
          <w:sz w:val="28"/>
          <w:szCs w:val="28"/>
          <w:lang w:val="id-ID"/>
        </w:rPr>
        <w:t>yaitu p</w:t>
      </w:r>
      <w:r w:rsidR="00396631" w:rsidRPr="0027651B">
        <w:rPr>
          <w:rFonts w:ascii="Times New Roman" w:hAnsi="Times New Roman" w:cs="Times New Roman"/>
          <w:sz w:val="28"/>
          <w:szCs w:val="28"/>
          <w:lang w:val="id-ID"/>
        </w:rPr>
        <w:t>erbedaan antara nilai pasar saham perusahaan dengan jumlah ekuitas modal investor yang telah diberikan pemegang saham</w:t>
      </w:r>
      <w:r w:rsidR="00A130A1" w:rsidRPr="0027651B">
        <w:rPr>
          <w:rFonts w:ascii="Times New Roman" w:hAnsi="Times New Roman" w:cs="Times New Roman"/>
          <w:sz w:val="28"/>
          <w:szCs w:val="28"/>
          <w:lang w:val="id-ID"/>
        </w:rPr>
        <w:t>, dan CVA yaitu ukuran kinerja perusahaan yang terlihat pada berapa banyak uang perusahaan yang dihasilkan melalui operasi</w:t>
      </w:r>
    </w:p>
    <w:p w:rsidR="00A130A1" w:rsidRPr="0027651B" w:rsidRDefault="00A130A1" w:rsidP="00D7411B">
      <w:pPr>
        <w:ind w:firstLine="720"/>
        <w:jc w:val="both"/>
        <w:rPr>
          <w:rFonts w:ascii="Times New Roman" w:hAnsi="Times New Roman" w:cs="Times New Roman"/>
          <w:sz w:val="28"/>
          <w:szCs w:val="28"/>
          <w:lang w:val="id-ID"/>
        </w:rPr>
      </w:pPr>
      <w:r w:rsidRPr="0027651B">
        <w:rPr>
          <w:rFonts w:ascii="Times New Roman" w:hAnsi="Times New Roman" w:cs="Times New Roman"/>
          <w:sz w:val="28"/>
          <w:szCs w:val="28"/>
          <w:lang w:val="id-ID"/>
        </w:rPr>
        <w:t xml:space="preserve">Penelitian ini menggunakan data sekunder perusahaan publik yang terdaftar Bursa efek Indonesia (BEI) yang </w:t>
      </w:r>
      <w:r w:rsidR="00F508AD" w:rsidRPr="0027651B">
        <w:rPr>
          <w:rFonts w:ascii="Times New Roman" w:hAnsi="Times New Roman" w:cs="Times New Roman"/>
          <w:sz w:val="28"/>
          <w:szCs w:val="28"/>
          <w:lang w:val="id-ID"/>
        </w:rPr>
        <w:t>melakukan IPO periode tahun 2017-2018</w:t>
      </w:r>
      <w:r w:rsidRPr="0027651B">
        <w:rPr>
          <w:rFonts w:ascii="Times New Roman" w:hAnsi="Times New Roman" w:cs="Times New Roman"/>
          <w:sz w:val="28"/>
          <w:szCs w:val="28"/>
          <w:lang w:val="id-ID"/>
        </w:rPr>
        <w:t xml:space="preserve"> menggunakan </w:t>
      </w:r>
      <w:r w:rsidRPr="0027651B">
        <w:rPr>
          <w:rFonts w:ascii="Times New Roman" w:hAnsi="Times New Roman" w:cs="Times New Roman"/>
          <w:i/>
          <w:sz w:val="28"/>
          <w:szCs w:val="28"/>
          <w:lang w:val="id-ID"/>
        </w:rPr>
        <w:t>path analysis</w:t>
      </w:r>
      <w:r w:rsidRPr="0027651B">
        <w:rPr>
          <w:rFonts w:ascii="Times New Roman" w:hAnsi="Times New Roman" w:cs="Times New Roman"/>
          <w:sz w:val="28"/>
          <w:szCs w:val="28"/>
          <w:lang w:val="id-ID"/>
        </w:rPr>
        <w:t xml:space="preserve"> dengan regresi.</w:t>
      </w:r>
      <w:r w:rsidR="00886485" w:rsidRPr="0027651B">
        <w:rPr>
          <w:rFonts w:ascii="Times New Roman" w:hAnsi="Times New Roman" w:cs="Times New Roman"/>
          <w:sz w:val="28"/>
          <w:szCs w:val="28"/>
          <w:lang w:val="id-ID"/>
        </w:rPr>
        <w:t xml:space="preserve"> </w:t>
      </w:r>
      <w:r w:rsidRPr="0027651B">
        <w:rPr>
          <w:rFonts w:ascii="Times New Roman" w:hAnsi="Times New Roman" w:cs="Times New Roman"/>
          <w:sz w:val="28"/>
          <w:szCs w:val="28"/>
          <w:lang w:val="id-ID"/>
        </w:rPr>
        <w:t>Hasil penelitian menunjukan bahwa EVA,CVA dan MVA secara parsial dan simultan memiliki pengaruh sebesar 6,24%  terhadap harg</w:t>
      </w:r>
      <w:r w:rsidR="00E46165" w:rsidRPr="0027651B">
        <w:rPr>
          <w:rFonts w:ascii="Times New Roman" w:hAnsi="Times New Roman" w:cs="Times New Roman"/>
          <w:sz w:val="28"/>
          <w:szCs w:val="28"/>
          <w:lang w:val="id-ID"/>
        </w:rPr>
        <w:t>a saham yang tercatat pada BEI.</w:t>
      </w:r>
    </w:p>
    <w:p w:rsidR="00E46165" w:rsidRDefault="00E46165" w:rsidP="00D7411B">
      <w:pPr>
        <w:jc w:val="both"/>
        <w:rPr>
          <w:rFonts w:ascii="Times New Roman" w:hAnsi="Times New Roman" w:cs="Times New Roman"/>
          <w:sz w:val="28"/>
          <w:szCs w:val="28"/>
          <w:lang w:val="id-ID"/>
        </w:rPr>
      </w:pPr>
      <w:r w:rsidRPr="0027651B">
        <w:rPr>
          <w:rFonts w:ascii="Times New Roman" w:hAnsi="Times New Roman" w:cs="Times New Roman"/>
          <w:sz w:val="28"/>
          <w:szCs w:val="28"/>
          <w:lang w:val="id-ID"/>
        </w:rPr>
        <w:t>Kata kunci :EVA,MVA,CVA,Harga Saham,IPO</w:t>
      </w:r>
    </w:p>
    <w:p w:rsidR="004C5DA3" w:rsidRDefault="004C5DA3" w:rsidP="00D7411B">
      <w:pPr>
        <w:jc w:val="both"/>
        <w:rPr>
          <w:rFonts w:ascii="Times New Roman" w:hAnsi="Times New Roman" w:cs="Times New Roman"/>
          <w:sz w:val="28"/>
          <w:szCs w:val="28"/>
          <w:lang w:val="id-ID"/>
        </w:rPr>
      </w:pPr>
    </w:p>
    <w:p w:rsidR="004C5DA3" w:rsidRDefault="004C5DA3" w:rsidP="00D7411B">
      <w:pPr>
        <w:jc w:val="both"/>
        <w:rPr>
          <w:rFonts w:ascii="Times New Roman" w:hAnsi="Times New Roman" w:cs="Times New Roman"/>
          <w:sz w:val="28"/>
          <w:szCs w:val="28"/>
          <w:lang w:val="id-ID"/>
        </w:rPr>
      </w:pPr>
    </w:p>
    <w:p w:rsidR="004C5DA3" w:rsidRDefault="004C5DA3" w:rsidP="00D7411B">
      <w:pPr>
        <w:jc w:val="both"/>
        <w:rPr>
          <w:rFonts w:ascii="Times New Roman" w:hAnsi="Times New Roman" w:cs="Times New Roman"/>
          <w:sz w:val="28"/>
          <w:szCs w:val="28"/>
          <w:lang w:val="id-ID"/>
        </w:rPr>
      </w:pPr>
    </w:p>
    <w:p w:rsidR="004C5DA3" w:rsidRDefault="004C5DA3" w:rsidP="00D7411B">
      <w:pPr>
        <w:jc w:val="both"/>
        <w:rPr>
          <w:rFonts w:ascii="Times New Roman" w:hAnsi="Times New Roman" w:cs="Times New Roman"/>
          <w:sz w:val="28"/>
          <w:szCs w:val="28"/>
          <w:lang w:val="id-ID"/>
        </w:rPr>
      </w:pPr>
    </w:p>
    <w:p w:rsidR="004C5DA3" w:rsidRDefault="004C5DA3" w:rsidP="00D7411B">
      <w:pPr>
        <w:jc w:val="both"/>
        <w:rPr>
          <w:rFonts w:ascii="Times New Roman" w:hAnsi="Times New Roman" w:cs="Times New Roman"/>
          <w:sz w:val="28"/>
          <w:szCs w:val="28"/>
          <w:lang w:val="id-ID"/>
        </w:rPr>
      </w:pPr>
    </w:p>
    <w:p w:rsidR="004C5DA3" w:rsidRDefault="004C5DA3" w:rsidP="00D7411B">
      <w:pPr>
        <w:jc w:val="both"/>
        <w:rPr>
          <w:rFonts w:ascii="Times New Roman" w:hAnsi="Times New Roman" w:cs="Times New Roman"/>
          <w:sz w:val="28"/>
          <w:szCs w:val="28"/>
          <w:lang w:val="id-ID"/>
        </w:rPr>
      </w:pPr>
    </w:p>
    <w:p w:rsidR="004C5DA3" w:rsidRDefault="004C5DA3" w:rsidP="00D7411B">
      <w:pPr>
        <w:jc w:val="both"/>
        <w:rPr>
          <w:rFonts w:ascii="Times New Roman" w:hAnsi="Times New Roman" w:cs="Times New Roman"/>
          <w:sz w:val="28"/>
          <w:szCs w:val="28"/>
          <w:lang w:val="id-ID"/>
        </w:rPr>
      </w:pPr>
    </w:p>
    <w:p w:rsidR="004C5DA3" w:rsidRPr="0027651B" w:rsidRDefault="004C5DA3" w:rsidP="00D7411B">
      <w:pPr>
        <w:jc w:val="both"/>
        <w:rPr>
          <w:rFonts w:ascii="Times New Roman" w:hAnsi="Times New Roman" w:cs="Times New Roman"/>
          <w:i/>
          <w:sz w:val="28"/>
          <w:szCs w:val="28"/>
          <w:lang w:val="id-ID"/>
        </w:rPr>
      </w:pPr>
      <w:r w:rsidRPr="004C5DA3">
        <w:rPr>
          <w:rFonts w:ascii="Times New Roman" w:hAnsi="Times New Roman" w:cs="Times New Roman"/>
          <w:i/>
          <w:sz w:val="28"/>
          <w:szCs w:val="28"/>
          <w:lang w:val="id-ID"/>
        </w:rPr>
        <w:lastRenderedPageBreak/>
        <w:t>In this study, the measurement of the financial performance of public companies using Economic Value Added (EVA), Market Value Added (MVA) and Cash Value Added (CVA) measurement tools was carried out.  In the concept of EVA, firm value is created if the company's profits are greater than the cost of capital, while MVA is the difference between the market value of the company's stock and the amount of equity capital that has been given by shareholders, and CVA is a measure of the company's performance seen in how much money.  companies produced through operations This study uses secondary data of public companies listed on the Indonesia Stock Exchange (IDX) that conducted IPOs for the 2017-2018 period using path analysis with regression.  The results showed that EVA.CVA and MVA partially and simultaneously have an influence of 6.24% on stock prices listed on the IDX. Key words: EVA.MVA.CVA. Share Price.IPO</w:t>
      </w:r>
      <w:bookmarkStart w:id="0" w:name="_GoBack"/>
      <w:bookmarkEnd w:id="0"/>
    </w:p>
    <w:p w:rsidR="0013514F" w:rsidRPr="0027651B" w:rsidRDefault="0013514F" w:rsidP="00D7411B">
      <w:pPr>
        <w:jc w:val="both"/>
        <w:rPr>
          <w:rFonts w:ascii="Times New Roman" w:hAnsi="Times New Roman" w:cs="Times New Roman"/>
          <w:b/>
          <w:sz w:val="28"/>
          <w:szCs w:val="24"/>
          <w:lang w:val="id-ID"/>
        </w:rPr>
      </w:pPr>
    </w:p>
    <w:p w:rsidR="00FE338D" w:rsidRPr="0027651B" w:rsidRDefault="00FE338D" w:rsidP="00D7411B">
      <w:pPr>
        <w:jc w:val="both"/>
        <w:rPr>
          <w:rFonts w:ascii="Times New Roman" w:hAnsi="Times New Roman" w:cs="Times New Roman"/>
          <w:b/>
          <w:sz w:val="24"/>
          <w:szCs w:val="24"/>
          <w:lang w:val="id-ID"/>
        </w:rPr>
        <w:sectPr w:rsidR="00FE338D" w:rsidRPr="0027651B" w:rsidSect="00A61B4F">
          <w:pgSz w:w="12240" w:h="15840"/>
          <w:pgMar w:top="1440" w:right="1440" w:bottom="1440" w:left="1440" w:header="720" w:footer="720" w:gutter="0"/>
          <w:cols w:space="720"/>
          <w:docGrid w:linePitch="360"/>
        </w:sectPr>
      </w:pPr>
    </w:p>
    <w:p w:rsidR="00BB5E8A" w:rsidRPr="0027651B" w:rsidRDefault="00BB5E8A" w:rsidP="00D7411B">
      <w:pPr>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lastRenderedPageBreak/>
        <w:t xml:space="preserve">1.1 </w:t>
      </w:r>
      <w:r w:rsidRPr="0027651B">
        <w:rPr>
          <w:rFonts w:ascii="Times New Roman" w:hAnsi="Times New Roman" w:cs="Times New Roman"/>
          <w:b/>
          <w:sz w:val="24"/>
          <w:szCs w:val="24"/>
          <w:lang w:val="id-ID"/>
        </w:rPr>
        <w:tab/>
        <w:t>Latar Belakang Penelitian</w:t>
      </w:r>
    </w:p>
    <w:p w:rsidR="00BB5E8A" w:rsidRPr="0027651B" w:rsidRDefault="00BB5E8A" w:rsidP="00D7411B">
      <w:pPr>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ab/>
        <w:t xml:space="preserve">Tujuan utama didirikannya sebuah perusahaan selaku entitas bisnis adalah mendapatkan keuntungan yang kemudian digunakan untuk kemakmuran </w:t>
      </w:r>
      <w:r w:rsidRPr="0027651B">
        <w:rPr>
          <w:rFonts w:ascii="Times New Roman" w:hAnsi="Times New Roman" w:cs="Times New Roman"/>
          <w:i/>
          <w:sz w:val="24"/>
          <w:szCs w:val="24"/>
          <w:lang w:val="id-ID"/>
        </w:rPr>
        <w:t>stakeholder</w:t>
      </w:r>
      <w:r w:rsidRPr="0027651B">
        <w:rPr>
          <w:rFonts w:ascii="Times New Roman" w:hAnsi="Times New Roman" w:cs="Times New Roman"/>
          <w:sz w:val="24"/>
          <w:szCs w:val="24"/>
          <w:lang w:val="id-ID"/>
        </w:rPr>
        <w:t xml:space="preserve"> dan kelangsungan usaha, untuk mencapai tujuan itu perlu kemampuan manajemen dalam melihat dan memanfaatkan data yang relevan untuk memprediksi kemungkinan dan kesempatan yang akan datang baik dalam jangka pendek maupun jangka panjang, manajer dituntut untuk memanfaatkan sumber daya perusahaan secara efektif dan efisien. </w:t>
      </w:r>
    </w:p>
    <w:p w:rsidR="00BB5E8A" w:rsidRPr="0027651B" w:rsidRDefault="00BB5E8A" w:rsidP="00D7411B">
      <w:pPr>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ab/>
        <w:t xml:space="preserve">Sebagaimana yang tertuang dalam Peraturan No. IX.A.1, tentang ketentuan umum pengajuan pernyataan pendaftaran dari Kementrian Keuangan Republik Indonesia Badan Pengawas Pasar Modal dan Lembaga Keuangan, pasal 3 disebutkan bahwa emiten atau perusahaan publik bertanggung jawab sepenuhnya atas ketelitian, kecukupan, dan kebenaran serta </w:t>
      </w:r>
      <w:r w:rsidRPr="0027651B">
        <w:rPr>
          <w:rFonts w:ascii="Times New Roman" w:hAnsi="Times New Roman" w:cs="Times New Roman"/>
          <w:sz w:val="24"/>
          <w:szCs w:val="24"/>
          <w:lang w:val="id-ID"/>
        </w:rPr>
        <w:lastRenderedPageBreak/>
        <w:t>kejujuran pendapat dari semua informasi yang ada dalam pernyataan pendaftaran serta semua dokumen lainnya yang disampaikan kepada Bapepam dan LK. Apabila ketentuan mengenai keterbukaan dalam peraturan atau formulir Bapepam dan LK tidak relevan bagi emiten atau perusahaan publik, maka hal tersebut tidak perlu diungkapkan dalam pernyataan pendaftaran.</w:t>
      </w:r>
    </w:p>
    <w:p w:rsidR="00BB5E8A" w:rsidRPr="0027651B" w:rsidRDefault="00BB5E8A" w:rsidP="00D7411B">
      <w:pPr>
        <w:jc w:val="both"/>
        <w:rPr>
          <w:lang w:val="id-ID"/>
        </w:rPr>
      </w:pPr>
      <w:r w:rsidRPr="0027651B">
        <w:rPr>
          <w:rFonts w:ascii="Times New Roman" w:hAnsi="Times New Roman" w:cs="Times New Roman"/>
          <w:lang w:val="id-ID"/>
        </w:rPr>
        <w:tab/>
      </w:r>
      <w:r w:rsidRPr="0027651B">
        <w:rPr>
          <w:rFonts w:ascii="Times New Roman" w:hAnsi="Times New Roman" w:cs="Times New Roman"/>
          <w:sz w:val="24"/>
          <w:lang w:val="id-ID"/>
        </w:rPr>
        <w:t xml:space="preserve">Berdasarkan aturan tersebut maka perusahaan diwajibkan mengukur kinerja keuangan dan mencantumkannya dengan standar yang ada sebelum masuk bursa. </w:t>
      </w:r>
      <w:r w:rsidRPr="0027651B">
        <w:rPr>
          <w:rFonts w:ascii="Times New Roman" w:hAnsi="Times New Roman" w:cs="Times New Roman"/>
          <w:sz w:val="24"/>
          <w:szCs w:val="24"/>
          <w:lang w:val="id-ID"/>
        </w:rPr>
        <w:t xml:space="preserve">Sebagai perusahaan yang </w:t>
      </w:r>
      <w:r w:rsidRPr="0027651B">
        <w:rPr>
          <w:rFonts w:ascii="Times New Roman" w:hAnsi="Times New Roman" w:cs="Times New Roman"/>
          <w:i/>
          <w:iCs/>
          <w:sz w:val="24"/>
          <w:szCs w:val="24"/>
          <w:lang w:val="id-ID"/>
        </w:rPr>
        <w:t>go public</w:t>
      </w:r>
      <w:r w:rsidRPr="0027651B">
        <w:rPr>
          <w:rFonts w:ascii="Times New Roman" w:hAnsi="Times New Roman" w:cs="Times New Roman"/>
          <w:sz w:val="24"/>
          <w:szCs w:val="24"/>
          <w:lang w:val="id-ID"/>
        </w:rPr>
        <w:t>, investor perlu mengetahui kemampuan perusahaan dalam mengelola sumber dana yang investor berikan dalam rangka kemajuan perusahaan, oleh karena itu perlu adanya pengukuran atas kinerja perusahaan. Kinerja keuangan perusahaan dapat dilihat dari analisis fundamental rasio keuangannya.</w:t>
      </w:r>
    </w:p>
    <w:p w:rsidR="00BB5E8A" w:rsidRPr="0027651B" w:rsidRDefault="00BB5E8A" w:rsidP="00D7411B">
      <w:pPr>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lastRenderedPageBreak/>
        <w:t>Beberapa perusahaan saat ini telah menggunakan ukuran kinerja yang lebih menekankan pada penciptaan nilai (</w:t>
      </w:r>
      <w:r w:rsidRPr="0027651B">
        <w:rPr>
          <w:rFonts w:ascii="Times New Roman" w:hAnsi="Times New Roman" w:cs="Times New Roman"/>
          <w:i/>
          <w:sz w:val="24"/>
          <w:szCs w:val="24"/>
          <w:lang w:val="id-ID"/>
        </w:rPr>
        <w:t>value creation</w:t>
      </w:r>
      <w:r w:rsidRPr="0027651B">
        <w:rPr>
          <w:rFonts w:ascii="Times New Roman" w:hAnsi="Times New Roman" w:cs="Times New Roman"/>
          <w:sz w:val="24"/>
          <w:szCs w:val="24"/>
          <w:lang w:val="id-ID"/>
        </w:rPr>
        <w:t xml:space="preserve">) atau yang biasa disebut </w:t>
      </w:r>
      <w:r w:rsidRPr="0027651B">
        <w:rPr>
          <w:rFonts w:ascii="Times New Roman" w:hAnsi="Times New Roman" w:cs="Times New Roman"/>
          <w:i/>
          <w:sz w:val="24"/>
          <w:szCs w:val="24"/>
          <w:lang w:val="id-ID"/>
        </w:rPr>
        <w:t>Value Based Management</w:t>
      </w:r>
      <w:r w:rsidRPr="0027651B">
        <w:rPr>
          <w:rFonts w:ascii="Times New Roman" w:hAnsi="Times New Roman" w:cs="Times New Roman"/>
          <w:sz w:val="24"/>
          <w:szCs w:val="24"/>
          <w:lang w:val="id-ID"/>
        </w:rPr>
        <w:t xml:space="preserve"> (VBM). VBM menunjukkan perusahaan tidak hanya dapat menghasilkan keuntungan sebanyak-banyaknya, akan tetapi juga memberikan nilai tambah bagi stakeholder lainnya. Konsep VBM mengemukakan alat pengukur kinerja perusahaan berbasis nilai tambah yaitu </w:t>
      </w:r>
      <w:r w:rsidRPr="0027651B">
        <w:rPr>
          <w:rFonts w:ascii="Times New Roman" w:hAnsi="Times New Roman" w:cs="Times New Roman"/>
          <w:i/>
          <w:sz w:val="24"/>
          <w:szCs w:val="24"/>
          <w:lang w:val="id-ID"/>
        </w:rPr>
        <w:t>Economic Value Added</w:t>
      </w:r>
      <w:r w:rsidRPr="0027651B">
        <w:rPr>
          <w:rFonts w:ascii="Times New Roman" w:hAnsi="Times New Roman" w:cs="Times New Roman"/>
          <w:sz w:val="24"/>
          <w:szCs w:val="24"/>
          <w:lang w:val="id-ID"/>
        </w:rPr>
        <w:t xml:space="preserve"> (EVA), </w:t>
      </w:r>
      <w:r w:rsidRPr="0027651B">
        <w:rPr>
          <w:rFonts w:ascii="Times New Roman" w:hAnsi="Times New Roman" w:cs="Times New Roman"/>
          <w:i/>
          <w:sz w:val="24"/>
          <w:szCs w:val="24"/>
          <w:lang w:val="id-ID"/>
        </w:rPr>
        <w:t>Cash Value Added</w:t>
      </w:r>
      <w:r w:rsidRPr="0027651B">
        <w:rPr>
          <w:rFonts w:ascii="Times New Roman" w:hAnsi="Times New Roman" w:cs="Times New Roman"/>
          <w:sz w:val="24"/>
          <w:szCs w:val="24"/>
          <w:lang w:val="id-ID"/>
        </w:rPr>
        <w:t xml:space="preserve"> (CVA), dan </w:t>
      </w:r>
      <w:r w:rsidRPr="0027651B">
        <w:rPr>
          <w:rFonts w:ascii="Times New Roman" w:hAnsi="Times New Roman" w:cs="Times New Roman"/>
          <w:i/>
          <w:sz w:val="24"/>
          <w:szCs w:val="24"/>
          <w:lang w:val="id-ID"/>
        </w:rPr>
        <w:t>Market Value Added</w:t>
      </w:r>
      <w:r w:rsidRPr="0027651B">
        <w:rPr>
          <w:rFonts w:ascii="Times New Roman" w:hAnsi="Times New Roman" w:cs="Times New Roman"/>
          <w:sz w:val="24"/>
          <w:szCs w:val="24"/>
          <w:lang w:val="id-ID"/>
        </w:rPr>
        <w:t xml:space="preserve"> (MVA).</w:t>
      </w:r>
    </w:p>
    <w:p w:rsidR="00BB5E8A" w:rsidRPr="0027651B" w:rsidRDefault="00BB5E8A" w:rsidP="00D7411B">
      <w:pPr>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Perusahaan yang terdaftar di BEI perlu memperhatikan kinerjanya berdasarkan EVA, CVA dan MVA agar dapat bertahan dalam ketatnya persaingan di bursa. Konsep EVA,CVA dan MVA ini sudah diterapkan pada perusahaan yang sudah berpengalaman listing di BEI. Namun untuk perusahaan yang tergolong baru dalam bursa efek masih diragukan, dilihat dari banyaknya perusahaan yang delisting dari bursa efek dan memiliki </w:t>
      </w:r>
      <w:r w:rsidRPr="0027651B">
        <w:rPr>
          <w:rFonts w:ascii="Times New Roman" w:hAnsi="Times New Roman" w:cs="Times New Roman"/>
          <w:i/>
          <w:sz w:val="24"/>
          <w:szCs w:val="24"/>
          <w:lang w:val="id-ID"/>
        </w:rPr>
        <w:t xml:space="preserve">trend </w:t>
      </w:r>
      <w:r w:rsidRPr="0027651B">
        <w:rPr>
          <w:rFonts w:ascii="Times New Roman" w:hAnsi="Times New Roman" w:cs="Times New Roman"/>
          <w:sz w:val="24"/>
          <w:szCs w:val="24"/>
          <w:lang w:val="id-ID"/>
        </w:rPr>
        <w:t>negatif. Maka dalam penelitian ini peneliti ingin melihat sejauh mana kinerja perusahaan yang baru listing dalam BEI, dan apakah pengukuran kinerja berdasarkan EVA, CVA dan MVA relevan dalam harga saham perusahaan-perusahaan tersebut.</w:t>
      </w:r>
    </w:p>
    <w:p w:rsidR="00BB5E8A" w:rsidRPr="0027651B" w:rsidRDefault="00BB5E8A" w:rsidP="00D7411B">
      <w:pPr>
        <w:autoSpaceDE w:val="0"/>
        <w:autoSpaceDN w:val="0"/>
        <w:adjustRightInd w:val="0"/>
        <w:spacing w:before="120" w:after="120"/>
        <w:ind w:firstLine="720"/>
        <w:contextualSpacing/>
        <w:jc w:val="both"/>
        <w:rPr>
          <w:rFonts w:ascii="Times New Roman" w:hAnsi="Times New Roman" w:cs="Times New Roman"/>
          <w:sz w:val="24"/>
          <w:lang w:val="id-ID"/>
        </w:rPr>
      </w:pPr>
      <w:r w:rsidRPr="0027651B">
        <w:rPr>
          <w:rFonts w:ascii="Times New Roman" w:hAnsi="Times New Roman" w:cs="Times New Roman"/>
          <w:sz w:val="24"/>
          <w:lang w:val="id-ID"/>
        </w:rPr>
        <w:t xml:space="preserve">EVA adalah alat ukur kinerja keuangan untuk memperhitungkan keuntungan ekonomis perusahaan sebenarnya. EVA dapat diperhitungkan dengan laba bersih setelah pajak dikurang biaya modal yang dinvestasikan. EVA yang bernilai positif berarti perusahaan dianggap telah mampu menciptakan nilai bagi </w:t>
      </w:r>
      <w:r w:rsidRPr="0027651B">
        <w:rPr>
          <w:rFonts w:ascii="Times New Roman" w:hAnsi="Times New Roman" w:cs="Times New Roman"/>
          <w:sz w:val="24"/>
          <w:lang w:val="id-ID"/>
        </w:rPr>
        <w:lastRenderedPageBreak/>
        <w:t>pemegang saham karena mampu menghasilkan laba operasi di atas biaya modal.</w:t>
      </w:r>
    </w:p>
    <w:p w:rsidR="00BB5E8A" w:rsidRPr="0027651B" w:rsidRDefault="00BB5E8A" w:rsidP="00D7411B">
      <w:pPr>
        <w:autoSpaceDE w:val="0"/>
        <w:autoSpaceDN w:val="0"/>
        <w:adjustRightInd w:val="0"/>
        <w:spacing w:before="120" w:after="120"/>
        <w:ind w:firstLine="720"/>
        <w:contextualSpacing/>
        <w:jc w:val="both"/>
        <w:rPr>
          <w:rFonts w:ascii="Times New Roman" w:hAnsi="Times New Roman" w:cs="Times New Roman"/>
          <w:sz w:val="24"/>
          <w:lang w:val="id-ID"/>
        </w:rPr>
      </w:pPr>
      <w:r w:rsidRPr="0027651B">
        <w:rPr>
          <w:rFonts w:ascii="Times New Roman" w:hAnsi="Times New Roman" w:cs="Times New Roman"/>
          <w:sz w:val="24"/>
          <w:lang w:val="id-ID"/>
        </w:rPr>
        <w:t xml:space="preserve">Keunggulan EVA menurut Teuku Mirza, 1997 dalam </w:t>
      </w:r>
      <w:r w:rsidRPr="0027651B">
        <w:rPr>
          <w:rFonts w:ascii="Times New Roman" w:hAnsi="Times New Roman" w:cs="Times New Roman"/>
          <w:sz w:val="24"/>
          <w:szCs w:val="24"/>
          <w:lang w:val="id-ID"/>
        </w:rPr>
        <w:t>Kh</w:t>
      </w:r>
      <w:r w:rsidRPr="0027651B">
        <w:rPr>
          <w:sz w:val="24"/>
          <w:szCs w:val="24"/>
          <w:lang w:val="id-ID"/>
        </w:rPr>
        <w:t>a</w:t>
      </w:r>
      <w:r w:rsidRPr="0027651B">
        <w:rPr>
          <w:rFonts w:ascii="Times New Roman" w:hAnsi="Times New Roman" w:cs="Times New Roman"/>
          <w:sz w:val="24"/>
          <w:szCs w:val="24"/>
          <w:lang w:val="id-ID"/>
        </w:rPr>
        <w:t>iruriza dan Leo Herlambang (2016:448</w:t>
      </w:r>
      <w:r w:rsidRPr="0027651B">
        <w:rPr>
          <w:rFonts w:ascii="Times New Roman" w:hAnsi="Times New Roman" w:cs="Times New Roman"/>
          <w:sz w:val="24"/>
          <w:lang w:val="id-ID"/>
        </w:rPr>
        <w:t>) yaitu EVA memfokuskan penilaiannya pada nilai tambah dengan memperhatikan beban biaya modal sebagai konsekuensi investasi. Dengan diperhitungkannya biaya modal maka dapat menciptakan nilai tambah atau tidak. Kelebihan EVA yang lain adalah dapat digunakan secara mandiri tanpa memerlukan data pembanding.</w:t>
      </w:r>
    </w:p>
    <w:p w:rsidR="00BB5E8A" w:rsidRPr="0027651B" w:rsidRDefault="00BB5E8A" w:rsidP="00D7411B">
      <w:pPr>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Konsep CVA diperkenalkan oleh Ottoson dan Wissenreider, adalah sebuah model </w:t>
      </w:r>
      <w:r w:rsidRPr="0027651B">
        <w:rPr>
          <w:rFonts w:ascii="Times New Roman" w:hAnsi="Times New Roman" w:cs="Times New Roman"/>
          <w:i/>
          <w:sz w:val="24"/>
          <w:szCs w:val="24"/>
          <w:lang w:val="id-ID"/>
        </w:rPr>
        <w:t xml:space="preserve">Net Present Value </w:t>
      </w:r>
      <w:r w:rsidRPr="0027651B">
        <w:rPr>
          <w:rFonts w:ascii="Times New Roman" w:hAnsi="Times New Roman" w:cs="Times New Roman"/>
          <w:sz w:val="24"/>
          <w:szCs w:val="24"/>
          <w:lang w:val="id-ID"/>
        </w:rPr>
        <w:t xml:space="preserve">atau biasa disebut </w:t>
      </w:r>
      <w:r w:rsidRPr="0027651B">
        <w:rPr>
          <w:rFonts w:ascii="Times New Roman" w:hAnsi="Times New Roman" w:cs="Times New Roman"/>
          <w:i/>
          <w:sz w:val="24"/>
          <w:szCs w:val="24"/>
          <w:lang w:val="id-ID"/>
        </w:rPr>
        <w:t xml:space="preserve">Opeating Cash Flow Demand </w:t>
      </w:r>
      <w:r w:rsidRPr="0027651B">
        <w:rPr>
          <w:rFonts w:ascii="Times New Roman" w:hAnsi="Times New Roman" w:cs="Times New Roman"/>
          <w:sz w:val="24"/>
          <w:szCs w:val="24"/>
          <w:lang w:val="id-ID"/>
        </w:rPr>
        <w:t xml:space="preserve">(OCFD). OCFD dihitung sebanding dengan jumlah kondisi sebenarnya pada setiap periode, yang harus didukung oleh </w:t>
      </w:r>
      <w:r w:rsidRPr="0027651B">
        <w:rPr>
          <w:rFonts w:ascii="Times New Roman" w:hAnsi="Times New Roman" w:cs="Times New Roman"/>
          <w:i/>
          <w:sz w:val="24"/>
          <w:szCs w:val="24"/>
          <w:lang w:val="id-ID"/>
        </w:rPr>
        <w:t>Operating Cash Flow</w:t>
      </w:r>
      <w:r w:rsidRPr="0027651B">
        <w:rPr>
          <w:rFonts w:ascii="Times New Roman" w:hAnsi="Times New Roman" w:cs="Times New Roman"/>
          <w:sz w:val="24"/>
          <w:szCs w:val="24"/>
          <w:lang w:val="id-ID"/>
        </w:rPr>
        <w:t xml:space="preserve"> (OCF). CVA adalah suatu pengukuran kinerja yang serupa dengan EVA. Dalam CVA, perusahaan berusaha untuk menghasilkan kas dengan tujuan menciptakan kemakmuran ekonomi bagi pemegang saham. Pengukuran kinerja perusahaan dengan CVA membantu investor untuk melihat apakah perusahaan memiliki kemampuan untuk menciptakan kas dari satu period eke periode yang lainnya, semakin tinggi kas yang dapat dihasilkan oleh perusahaan, semakin baik pula perusahaan tersebut untuk dijadikan objek investasi.</w:t>
      </w:r>
    </w:p>
    <w:p w:rsidR="00BB5E8A" w:rsidRPr="0027651B" w:rsidRDefault="00BB5E8A" w:rsidP="00D7411B">
      <w:pPr>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Kekayaan pemegang saham akan dimaksimalkan dengan meminimalkan perbedaan antara nilai pasar modal  dengan  modal sendiri yang diserahkan pemegang </w:t>
      </w:r>
      <w:r w:rsidRPr="0027651B">
        <w:rPr>
          <w:rFonts w:ascii="Times New Roman" w:hAnsi="Times New Roman" w:cs="Times New Roman"/>
          <w:sz w:val="24"/>
          <w:szCs w:val="24"/>
          <w:lang w:val="id-ID"/>
        </w:rPr>
        <w:lastRenderedPageBreak/>
        <w:t>saham ke perusahaan. Yang kemudian disebut sebagai MVA.</w:t>
      </w:r>
    </w:p>
    <w:p w:rsidR="00BB5E8A" w:rsidRPr="0027651B" w:rsidRDefault="00BB5E8A" w:rsidP="00D7411B">
      <w:pPr>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MVA lebih lebih digunakan untuk mengukur perbedaan antara nilai pasar ekuitas perusahaan dan jumlah modal ekuitas yang diinvestasikan oleh investor, MVA positif menunukan bahwa perusahaan telah melakukan penambahan nilai atas modal yang dipercayakan dalam perusahaan tersebut sehingga terjadi penciptaan kesejahteraan pemegang saham, sementara MVA negatif mencerminkan penghancuran terhadap kesejahteraan investor</w:t>
      </w:r>
    </w:p>
    <w:p w:rsidR="00BB5E8A" w:rsidRPr="0027651B" w:rsidRDefault="00BB5E8A" w:rsidP="00D7411B">
      <w:pPr>
        <w:jc w:val="both"/>
        <w:rPr>
          <w:lang w:val="id-ID"/>
        </w:rPr>
      </w:pPr>
      <w:r w:rsidRPr="0027651B">
        <w:rPr>
          <w:lang w:val="id-ID"/>
        </w:rPr>
        <w:t>Tujuan Penelitian</w:t>
      </w:r>
    </w:p>
    <w:p w:rsidR="00BB5E8A" w:rsidRPr="0027651B" w:rsidRDefault="00BB5E8A" w:rsidP="00D7411B">
      <w:pPr>
        <w:jc w:val="both"/>
        <w:rPr>
          <w:lang w:val="id-ID"/>
        </w:rPr>
      </w:pPr>
      <w:r w:rsidRPr="0027651B">
        <w:rPr>
          <w:lang w:val="id-ID"/>
        </w:rPr>
        <w:tab/>
        <w:t>Adapun tujuan yang ingin dicapai dari penelitian ini adalah untuk mengetahui dan menganalisis :</w:t>
      </w:r>
    </w:p>
    <w:p w:rsidR="00F508AD" w:rsidRPr="0027651B" w:rsidRDefault="00F508AD" w:rsidP="00D7411B">
      <w:pPr>
        <w:numPr>
          <w:ilvl w:val="0"/>
          <w:numId w:val="2"/>
        </w:numPr>
        <w:tabs>
          <w:tab w:val="left" w:pos="720"/>
        </w:tabs>
        <w:spacing w:before="100" w:beforeAutospacing="1" w:after="160"/>
        <w:ind w:left="720" w:hanging="72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Kondisi </w:t>
      </w:r>
      <w:r w:rsidRPr="0027651B">
        <w:rPr>
          <w:rFonts w:ascii="Times New Roman" w:hAnsi="Times New Roman" w:cs="Times New Roman"/>
          <w:i/>
          <w:sz w:val="24"/>
          <w:szCs w:val="24"/>
          <w:lang w:val="id-ID"/>
        </w:rPr>
        <w:t>Economic Value Added</w:t>
      </w:r>
      <w:r w:rsidRPr="0027651B">
        <w:rPr>
          <w:rFonts w:ascii="Times New Roman" w:hAnsi="Times New Roman" w:cs="Times New Roman"/>
          <w:sz w:val="24"/>
          <w:szCs w:val="24"/>
          <w:lang w:val="id-ID"/>
        </w:rPr>
        <w:t xml:space="preserve"> (EVA), </w:t>
      </w:r>
      <w:r w:rsidRPr="0027651B">
        <w:rPr>
          <w:rFonts w:ascii="Times New Roman" w:hAnsi="Times New Roman" w:cs="Times New Roman"/>
          <w:i/>
          <w:sz w:val="24"/>
          <w:szCs w:val="24"/>
          <w:lang w:val="id-ID"/>
        </w:rPr>
        <w:t>Cash Value Added</w:t>
      </w:r>
      <w:r w:rsidRPr="0027651B">
        <w:rPr>
          <w:rFonts w:ascii="Times New Roman" w:hAnsi="Times New Roman" w:cs="Times New Roman"/>
          <w:sz w:val="24"/>
          <w:szCs w:val="24"/>
          <w:lang w:val="id-ID"/>
        </w:rPr>
        <w:t xml:space="preserve"> (CVA), </w:t>
      </w:r>
      <w:r w:rsidRPr="0027651B">
        <w:rPr>
          <w:rFonts w:ascii="Times New Roman" w:hAnsi="Times New Roman" w:cs="Times New Roman"/>
          <w:i/>
          <w:sz w:val="24"/>
          <w:szCs w:val="24"/>
          <w:lang w:val="id-ID"/>
        </w:rPr>
        <w:t>Market Value added</w:t>
      </w:r>
      <w:r w:rsidRPr="0027651B">
        <w:rPr>
          <w:rFonts w:ascii="Times New Roman" w:hAnsi="Times New Roman" w:cs="Times New Roman"/>
          <w:sz w:val="24"/>
          <w:szCs w:val="24"/>
          <w:lang w:val="id-ID"/>
        </w:rPr>
        <w:t xml:space="preserve"> (MVA), dan perubahan harga saham pada perusahaan yang  melakukan penawaran saham perdana (</w:t>
      </w:r>
      <w:r w:rsidRPr="0027651B">
        <w:rPr>
          <w:rFonts w:ascii="Times New Roman" w:hAnsi="Times New Roman" w:cs="Times New Roman"/>
          <w:i/>
          <w:sz w:val="24"/>
          <w:szCs w:val="24"/>
          <w:lang w:val="id-ID"/>
        </w:rPr>
        <w:t>Initial Public Offering</w:t>
      </w:r>
      <w:r w:rsidRPr="0027651B">
        <w:rPr>
          <w:rFonts w:ascii="Times New Roman" w:hAnsi="Times New Roman" w:cs="Times New Roman"/>
          <w:sz w:val="24"/>
          <w:szCs w:val="24"/>
          <w:lang w:val="id-ID"/>
        </w:rPr>
        <w:t>) pada tahun 2017 - 2018.</w:t>
      </w:r>
    </w:p>
    <w:p w:rsidR="00F508AD" w:rsidRPr="0027651B" w:rsidRDefault="00F508AD" w:rsidP="00D7411B">
      <w:pPr>
        <w:numPr>
          <w:ilvl w:val="0"/>
          <w:numId w:val="2"/>
        </w:numPr>
        <w:tabs>
          <w:tab w:val="left" w:pos="720"/>
        </w:tabs>
        <w:spacing w:after="100" w:afterAutospacing="1"/>
        <w:ind w:left="720" w:hanging="72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Besarnya pengaruh </w:t>
      </w:r>
      <w:r w:rsidRPr="0027651B">
        <w:rPr>
          <w:rFonts w:ascii="Times New Roman" w:hAnsi="Times New Roman" w:cs="Times New Roman"/>
          <w:i/>
          <w:sz w:val="24"/>
          <w:szCs w:val="24"/>
          <w:lang w:val="id-ID"/>
        </w:rPr>
        <w:t>Economic Value Added</w:t>
      </w:r>
      <w:r w:rsidRPr="0027651B">
        <w:rPr>
          <w:rFonts w:ascii="Times New Roman" w:hAnsi="Times New Roman" w:cs="Times New Roman"/>
          <w:sz w:val="24"/>
          <w:szCs w:val="24"/>
          <w:lang w:val="id-ID"/>
        </w:rPr>
        <w:t xml:space="preserve"> (EVA), </w:t>
      </w:r>
      <w:r w:rsidRPr="0027651B">
        <w:rPr>
          <w:rFonts w:ascii="Times New Roman" w:hAnsi="Times New Roman" w:cs="Times New Roman"/>
          <w:i/>
          <w:sz w:val="24"/>
          <w:szCs w:val="24"/>
          <w:lang w:val="id-ID"/>
        </w:rPr>
        <w:t>Cash Value Added</w:t>
      </w:r>
      <w:r w:rsidRPr="0027651B">
        <w:rPr>
          <w:rFonts w:ascii="Times New Roman" w:hAnsi="Times New Roman" w:cs="Times New Roman"/>
          <w:sz w:val="24"/>
          <w:szCs w:val="24"/>
          <w:lang w:val="id-ID"/>
        </w:rPr>
        <w:t xml:space="preserve"> (CVA), </w:t>
      </w:r>
      <w:r w:rsidRPr="0027651B">
        <w:rPr>
          <w:rFonts w:ascii="Times New Roman" w:hAnsi="Times New Roman" w:cs="Times New Roman"/>
          <w:i/>
          <w:sz w:val="24"/>
          <w:szCs w:val="24"/>
          <w:lang w:val="id-ID"/>
        </w:rPr>
        <w:t>Market Value added</w:t>
      </w:r>
      <w:r w:rsidRPr="0027651B">
        <w:rPr>
          <w:rFonts w:ascii="Times New Roman" w:hAnsi="Times New Roman" w:cs="Times New Roman"/>
          <w:sz w:val="24"/>
          <w:szCs w:val="24"/>
          <w:lang w:val="id-ID"/>
        </w:rPr>
        <w:t xml:space="preserve"> (MVA), terhadap perubahan harga saham pada perusahaan yang  melakukan penawaran saham perdana (</w:t>
      </w:r>
      <w:r w:rsidRPr="0027651B">
        <w:rPr>
          <w:rFonts w:ascii="Times New Roman" w:hAnsi="Times New Roman" w:cs="Times New Roman"/>
          <w:i/>
          <w:sz w:val="24"/>
          <w:szCs w:val="24"/>
          <w:lang w:val="id-ID"/>
        </w:rPr>
        <w:t>Initial Public Offering</w:t>
      </w:r>
      <w:r w:rsidRPr="0027651B">
        <w:rPr>
          <w:rFonts w:ascii="Times New Roman" w:hAnsi="Times New Roman" w:cs="Times New Roman"/>
          <w:sz w:val="24"/>
          <w:szCs w:val="24"/>
          <w:lang w:val="id-ID"/>
        </w:rPr>
        <w:t>) pada tahun 2017 – 2018 secara langsung maupun tidak langsung.</w:t>
      </w:r>
    </w:p>
    <w:p w:rsidR="00337DB3" w:rsidRPr="0027651B" w:rsidRDefault="00337DB3" w:rsidP="00D7411B">
      <w:pPr>
        <w:jc w:val="both"/>
        <w:rPr>
          <w:rFonts w:ascii="Times New Roman" w:hAnsi="Times New Roman" w:cs="Times New Roman"/>
          <w:b/>
          <w:sz w:val="28"/>
          <w:lang w:val="id-ID"/>
        </w:rPr>
      </w:pPr>
    </w:p>
    <w:p w:rsidR="00BB5E8A" w:rsidRPr="0027651B" w:rsidRDefault="00FE338D" w:rsidP="00D7411B">
      <w:pPr>
        <w:jc w:val="both"/>
        <w:rPr>
          <w:rFonts w:ascii="Times New Roman" w:hAnsi="Times New Roman" w:cs="Times New Roman"/>
          <w:b/>
          <w:sz w:val="28"/>
          <w:lang w:val="id-ID"/>
        </w:rPr>
      </w:pPr>
      <w:r w:rsidRPr="0027651B">
        <w:rPr>
          <w:rFonts w:ascii="Times New Roman" w:hAnsi="Times New Roman" w:cs="Times New Roman"/>
          <w:b/>
          <w:sz w:val="28"/>
          <w:lang w:val="id-ID"/>
        </w:rPr>
        <w:t>TINJAUAN PUSTAKA</w:t>
      </w:r>
    </w:p>
    <w:p w:rsidR="00FE338D" w:rsidRPr="0027651B" w:rsidRDefault="00FE338D" w:rsidP="00D7411B">
      <w:pPr>
        <w:jc w:val="both"/>
        <w:rPr>
          <w:rFonts w:ascii="Times New Roman" w:hAnsi="Times New Roman" w:cs="Times New Roman"/>
          <w:b/>
          <w:sz w:val="28"/>
          <w:lang w:val="id-ID"/>
        </w:rPr>
      </w:pPr>
      <w:r w:rsidRPr="0027651B">
        <w:rPr>
          <w:rFonts w:ascii="Times New Roman" w:hAnsi="Times New Roman" w:cs="Times New Roman"/>
          <w:b/>
          <w:sz w:val="28"/>
          <w:lang w:val="id-ID"/>
        </w:rPr>
        <w:lastRenderedPageBreak/>
        <w:t>Economic Value Added</w:t>
      </w:r>
    </w:p>
    <w:p w:rsidR="00FE338D" w:rsidRPr="0027651B" w:rsidRDefault="00FE338D" w:rsidP="00D7411B">
      <w:pPr>
        <w:jc w:val="both"/>
        <w:rPr>
          <w:rFonts w:ascii="Times New Roman" w:hAnsi="Times New Roman" w:cs="Times New Roman"/>
          <w:sz w:val="28"/>
          <w:szCs w:val="28"/>
          <w:lang w:val="id-ID"/>
        </w:rPr>
      </w:pPr>
      <w:r w:rsidRPr="0027651B">
        <w:rPr>
          <w:rFonts w:ascii="Times New Roman" w:hAnsi="Times New Roman" w:cs="Times New Roman"/>
          <w:b/>
          <w:sz w:val="28"/>
          <w:lang w:val="id-ID"/>
        </w:rPr>
        <w:tab/>
      </w:r>
      <w:r w:rsidR="005D772A" w:rsidRPr="0027651B">
        <w:rPr>
          <w:rFonts w:ascii="Times New Roman" w:hAnsi="Times New Roman" w:cs="Times New Roman"/>
          <w:sz w:val="28"/>
          <w:lang w:val="id-ID"/>
        </w:rPr>
        <w:t>EVA pertama kali diperkenalkan oleh Stern Stewart Management Service yang merupakan perusahaan konsultan Amerika Serikat pada tahun 1980-an</w:t>
      </w:r>
      <w:r w:rsidR="005D772A" w:rsidRPr="0027651B">
        <w:rPr>
          <w:rFonts w:ascii="Times New Roman" w:hAnsi="Times New Roman" w:cs="Times New Roman"/>
          <w:sz w:val="28"/>
          <w:szCs w:val="28"/>
          <w:lang w:val="id-ID"/>
        </w:rPr>
        <w:t>. Yaitu keuntungan yang melebihi (kurang dari) tingkat pengembalian minimum yang dapat diperoleh (diderita) pemegang saham dan kreditur dengan berinvestasi di sekuritas lain yang mempunyai risiko sebanding (</w:t>
      </w:r>
      <w:r w:rsidR="005D772A" w:rsidRPr="0027651B">
        <w:rPr>
          <w:rFonts w:ascii="Times New Roman" w:hAnsi="Times New Roman" w:cs="Times New Roman"/>
          <w:i/>
          <w:sz w:val="28"/>
          <w:szCs w:val="28"/>
          <w:lang w:val="id-ID"/>
        </w:rPr>
        <w:t>opportunity costs</w:t>
      </w:r>
      <w:r w:rsidR="005D772A" w:rsidRPr="0027651B">
        <w:rPr>
          <w:rFonts w:ascii="Times New Roman" w:hAnsi="Times New Roman" w:cs="Times New Roman"/>
          <w:sz w:val="28"/>
          <w:szCs w:val="28"/>
          <w:lang w:val="id-ID"/>
        </w:rPr>
        <w:t>)</w:t>
      </w:r>
      <w:r w:rsidR="00A6140B" w:rsidRPr="0027651B">
        <w:rPr>
          <w:rFonts w:ascii="Times New Roman" w:hAnsi="Times New Roman" w:cs="Times New Roman"/>
          <w:sz w:val="28"/>
          <w:szCs w:val="28"/>
          <w:lang w:val="id-ID"/>
        </w:rPr>
        <w:t xml:space="preserve">. Atau dapat dirumuskan sebagai berikut </w:t>
      </w:r>
    </w:p>
    <w:p w:rsidR="00A6140B" w:rsidRPr="0027651B" w:rsidRDefault="00A6140B" w:rsidP="00D7411B">
      <w:pPr>
        <w:autoSpaceDE w:val="0"/>
        <w:autoSpaceDN w:val="0"/>
        <w:adjustRightInd w:val="0"/>
        <w:spacing w:before="120" w:after="120"/>
        <w:jc w:val="both"/>
        <w:rPr>
          <w:rFonts w:ascii="Times New Roman" w:hAnsi="Times New Roman" w:cs="Times New Roman"/>
          <w:i/>
          <w:sz w:val="24"/>
          <w:lang w:val="id-ID"/>
        </w:rPr>
      </w:pPr>
      <w:r w:rsidRPr="0027651B">
        <w:rPr>
          <w:rFonts w:ascii="Times New Roman" w:hAnsi="Times New Roman" w:cs="Times New Roman"/>
          <w:sz w:val="24"/>
          <w:lang w:val="id-ID"/>
        </w:rPr>
        <w:t xml:space="preserve">EVA = NOPAT – </w:t>
      </w:r>
      <w:r w:rsidRPr="0027651B">
        <w:rPr>
          <w:rFonts w:ascii="Times New Roman" w:hAnsi="Times New Roman" w:cs="Times New Roman"/>
          <w:i/>
          <w:sz w:val="24"/>
          <w:lang w:val="id-ID"/>
        </w:rPr>
        <w:t>Capital Charge</w:t>
      </w:r>
    </w:p>
    <w:p w:rsidR="005D772A" w:rsidRPr="0027651B" w:rsidRDefault="005D772A" w:rsidP="00D7411B">
      <w:pPr>
        <w:spacing w:before="120" w:after="120"/>
        <w:ind w:firstLine="720"/>
        <w:jc w:val="both"/>
        <w:rPr>
          <w:rFonts w:ascii="Times New Roman" w:eastAsia="Times New Roman" w:hAnsi="Times New Roman" w:cs="Times New Roman"/>
          <w:sz w:val="24"/>
          <w:szCs w:val="24"/>
          <w:lang w:val="id-ID"/>
        </w:rPr>
      </w:pPr>
      <w:r w:rsidRPr="0027651B">
        <w:rPr>
          <w:rFonts w:ascii="Times New Roman" w:eastAsia="Times New Roman" w:hAnsi="Times New Roman" w:cs="Times New Roman"/>
          <w:sz w:val="24"/>
          <w:szCs w:val="24"/>
          <w:lang w:val="id-ID"/>
        </w:rPr>
        <w:t>D</w:t>
      </w:r>
      <w:r w:rsidRPr="0027651B">
        <w:rPr>
          <w:rFonts w:ascii="Times New Roman" w:eastAsia="Times New Roman" w:hAnsi="Times New Roman" w:cs="Times New Roman"/>
          <w:spacing w:val="-1"/>
          <w:sz w:val="24"/>
          <w:szCs w:val="24"/>
          <w:lang w:val="id-ID"/>
        </w:rPr>
        <w:t>a</w:t>
      </w:r>
      <w:r w:rsidRPr="0027651B">
        <w:rPr>
          <w:rFonts w:ascii="Times New Roman" w:eastAsia="Times New Roman" w:hAnsi="Times New Roman" w:cs="Times New Roman"/>
          <w:sz w:val="24"/>
          <w:szCs w:val="24"/>
          <w:lang w:val="id-ID"/>
        </w:rPr>
        <w:t>lam</w:t>
      </w:r>
      <w:r w:rsidRPr="0027651B">
        <w:rPr>
          <w:rFonts w:ascii="Times New Roman" w:eastAsia="Times New Roman" w:hAnsi="Times New Roman" w:cs="Times New Roman"/>
          <w:spacing w:val="2"/>
          <w:sz w:val="24"/>
          <w:szCs w:val="24"/>
          <w:lang w:val="id-ID"/>
        </w:rPr>
        <w:t xml:space="preserve"> </w:t>
      </w:r>
      <w:r w:rsidRPr="0027651B">
        <w:rPr>
          <w:rFonts w:ascii="Times New Roman" w:eastAsia="Times New Roman" w:hAnsi="Times New Roman" w:cs="Times New Roman"/>
          <w:sz w:val="24"/>
          <w:szCs w:val="24"/>
          <w:lang w:val="id-ID"/>
        </w:rPr>
        <w:t>me</w:t>
      </w:r>
      <w:r w:rsidRPr="0027651B">
        <w:rPr>
          <w:rFonts w:ascii="Times New Roman" w:eastAsia="Times New Roman" w:hAnsi="Times New Roman" w:cs="Times New Roman"/>
          <w:spacing w:val="2"/>
          <w:sz w:val="24"/>
          <w:szCs w:val="24"/>
          <w:lang w:val="id-ID"/>
        </w:rPr>
        <w:t>n</w:t>
      </w:r>
      <w:r w:rsidRPr="0027651B">
        <w:rPr>
          <w:rFonts w:ascii="Times New Roman" w:eastAsia="Times New Roman" w:hAnsi="Times New Roman" w:cs="Times New Roman"/>
          <w:spacing w:val="-2"/>
          <w:sz w:val="24"/>
          <w:szCs w:val="24"/>
          <w:lang w:val="id-ID"/>
        </w:rPr>
        <w:t>g</w:t>
      </w:r>
      <w:r w:rsidRPr="0027651B">
        <w:rPr>
          <w:rFonts w:ascii="Times New Roman" w:eastAsia="Times New Roman" w:hAnsi="Times New Roman" w:cs="Times New Roman"/>
          <w:sz w:val="24"/>
          <w:szCs w:val="24"/>
          <w:lang w:val="id-ID"/>
        </w:rPr>
        <w:t>hitung</w:t>
      </w:r>
      <w:r w:rsidRPr="0027651B">
        <w:rPr>
          <w:rFonts w:ascii="Times New Roman" w:eastAsia="Times New Roman" w:hAnsi="Times New Roman" w:cs="Times New Roman"/>
          <w:spacing w:val="3"/>
          <w:sz w:val="24"/>
          <w:szCs w:val="24"/>
          <w:lang w:val="id-ID"/>
        </w:rPr>
        <w:t xml:space="preserve"> </w:t>
      </w:r>
      <w:r w:rsidRPr="0027651B">
        <w:rPr>
          <w:rFonts w:ascii="Times New Roman" w:eastAsia="Times New Roman" w:hAnsi="Times New Roman" w:cs="Times New Roman"/>
          <w:i/>
          <w:sz w:val="24"/>
          <w:szCs w:val="24"/>
          <w:lang w:val="id-ID"/>
        </w:rPr>
        <w:t>Ec</w:t>
      </w:r>
      <w:r w:rsidRPr="0027651B">
        <w:rPr>
          <w:rFonts w:ascii="Times New Roman" w:eastAsia="Times New Roman" w:hAnsi="Times New Roman" w:cs="Times New Roman"/>
          <w:i/>
          <w:spacing w:val="-1"/>
          <w:sz w:val="24"/>
          <w:szCs w:val="24"/>
          <w:lang w:val="id-ID"/>
        </w:rPr>
        <w:t>o</w:t>
      </w:r>
      <w:r w:rsidRPr="0027651B">
        <w:rPr>
          <w:rFonts w:ascii="Times New Roman" w:eastAsia="Times New Roman" w:hAnsi="Times New Roman" w:cs="Times New Roman"/>
          <w:i/>
          <w:spacing w:val="2"/>
          <w:sz w:val="24"/>
          <w:szCs w:val="24"/>
          <w:lang w:val="id-ID"/>
        </w:rPr>
        <w:t>n</w:t>
      </w:r>
      <w:r w:rsidRPr="0027651B">
        <w:rPr>
          <w:rFonts w:ascii="Times New Roman" w:eastAsia="Times New Roman" w:hAnsi="Times New Roman" w:cs="Times New Roman"/>
          <w:i/>
          <w:sz w:val="24"/>
          <w:szCs w:val="24"/>
          <w:lang w:val="id-ID"/>
        </w:rPr>
        <w:t>omic</w:t>
      </w:r>
      <w:r w:rsidRPr="0027651B">
        <w:rPr>
          <w:rFonts w:ascii="Times New Roman" w:eastAsia="Times New Roman" w:hAnsi="Times New Roman" w:cs="Times New Roman"/>
          <w:i/>
          <w:spacing w:val="2"/>
          <w:sz w:val="24"/>
          <w:szCs w:val="24"/>
          <w:lang w:val="id-ID"/>
        </w:rPr>
        <w:t xml:space="preserve"> </w:t>
      </w:r>
      <w:r w:rsidRPr="0027651B">
        <w:rPr>
          <w:rFonts w:ascii="Times New Roman" w:eastAsia="Times New Roman" w:hAnsi="Times New Roman" w:cs="Times New Roman"/>
          <w:i/>
          <w:sz w:val="24"/>
          <w:szCs w:val="24"/>
          <w:lang w:val="id-ID"/>
        </w:rPr>
        <w:t>V</w:t>
      </w:r>
      <w:r w:rsidRPr="0027651B">
        <w:rPr>
          <w:rFonts w:ascii="Times New Roman" w:eastAsia="Times New Roman" w:hAnsi="Times New Roman" w:cs="Times New Roman"/>
          <w:i/>
          <w:spacing w:val="-1"/>
          <w:sz w:val="24"/>
          <w:szCs w:val="24"/>
          <w:lang w:val="id-ID"/>
        </w:rPr>
        <w:t>a</w:t>
      </w:r>
      <w:r w:rsidRPr="0027651B">
        <w:rPr>
          <w:rFonts w:ascii="Times New Roman" w:eastAsia="Times New Roman" w:hAnsi="Times New Roman" w:cs="Times New Roman"/>
          <w:i/>
          <w:sz w:val="24"/>
          <w:szCs w:val="24"/>
          <w:lang w:val="id-ID"/>
        </w:rPr>
        <w:t>lue</w:t>
      </w:r>
      <w:r w:rsidRPr="0027651B">
        <w:rPr>
          <w:rFonts w:ascii="Times New Roman" w:eastAsia="Times New Roman" w:hAnsi="Times New Roman" w:cs="Times New Roman"/>
          <w:i/>
          <w:spacing w:val="2"/>
          <w:sz w:val="24"/>
          <w:szCs w:val="24"/>
          <w:lang w:val="id-ID"/>
        </w:rPr>
        <w:t xml:space="preserve"> </w:t>
      </w:r>
      <w:r w:rsidRPr="0027651B">
        <w:rPr>
          <w:rFonts w:ascii="Times New Roman" w:eastAsia="Times New Roman" w:hAnsi="Times New Roman" w:cs="Times New Roman"/>
          <w:i/>
          <w:sz w:val="24"/>
          <w:szCs w:val="24"/>
          <w:lang w:val="id-ID"/>
        </w:rPr>
        <w:t>Ad</w:t>
      </w:r>
      <w:r w:rsidRPr="0027651B">
        <w:rPr>
          <w:rFonts w:ascii="Times New Roman" w:eastAsia="Times New Roman" w:hAnsi="Times New Roman" w:cs="Times New Roman"/>
          <w:i/>
          <w:spacing w:val="2"/>
          <w:sz w:val="24"/>
          <w:szCs w:val="24"/>
          <w:lang w:val="id-ID"/>
        </w:rPr>
        <w:t>d</w:t>
      </w:r>
      <w:r w:rsidRPr="0027651B">
        <w:rPr>
          <w:rFonts w:ascii="Times New Roman" w:eastAsia="Times New Roman" w:hAnsi="Times New Roman" w:cs="Times New Roman"/>
          <w:i/>
          <w:sz w:val="24"/>
          <w:szCs w:val="24"/>
          <w:lang w:val="id-ID"/>
        </w:rPr>
        <w:t>ed</w:t>
      </w:r>
      <w:r w:rsidRPr="0027651B">
        <w:rPr>
          <w:rFonts w:ascii="Times New Roman" w:eastAsia="Times New Roman" w:hAnsi="Times New Roman" w:cs="Times New Roman"/>
          <w:spacing w:val="1"/>
          <w:sz w:val="24"/>
          <w:szCs w:val="24"/>
          <w:lang w:val="id-ID"/>
        </w:rPr>
        <w:t xml:space="preserve"> </w:t>
      </w:r>
      <w:r w:rsidRPr="0027651B">
        <w:rPr>
          <w:rFonts w:ascii="Times New Roman" w:eastAsia="Times New Roman" w:hAnsi="Times New Roman" w:cs="Times New Roman"/>
          <w:sz w:val="24"/>
          <w:szCs w:val="24"/>
          <w:lang w:val="id-ID"/>
        </w:rPr>
        <w:t>(EVA),</w:t>
      </w:r>
      <w:r w:rsidRPr="0027651B">
        <w:rPr>
          <w:rFonts w:ascii="Times New Roman" w:eastAsia="Times New Roman" w:hAnsi="Times New Roman" w:cs="Times New Roman"/>
          <w:spacing w:val="2"/>
          <w:sz w:val="24"/>
          <w:szCs w:val="24"/>
          <w:lang w:val="id-ID"/>
        </w:rPr>
        <w:t xml:space="preserve"> </w:t>
      </w:r>
      <w:r w:rsidRPr="0027651B">
        <w:rPr>
          <w:rFonts w:ascii="Times New Roman" w:eastAsia="Times New Roman" w:hAnsi="Times New Roman" w:cs="Times New Roman"/>
          <w:sz w:val="24"/>
          <w:szCs w:val="24"/>
          <w:lang w:val="id-ID"/>
        </w:rPr>
        <w:t xml:space="preserve">ada </w:t>
      </w:r>
      <w:r w:rsidRPr="0027651B">
        <w:rPr>
          <w:rFonts w:ascii="Times New Roman" w:eastAsia="Times New Roman" w:hAnsi="Times New Roman" w:cs="Times New Roman"/>
          <w:spacing w:val="2"/>
          <w:sz w:val="24"/>
          <w:szCs w:val="24"/>
          <w:lang w:val="id-ID"/>
        </w:rPr>
        <w:t>b</w:t>
      </w:r>
      <w:r w:rsidRPr="0027651B">
        <w:rPr>
          <w:rFonts w:ascii="Times New Roman" w:eastAsia="Times New Roman" w:hAnsi="Times New Roman" w:cs="Times New Roman"/>
          <w:sz w:val="24"/>
          <w:szCs w:val="24"/>
          <w:lang w:val="id-ID"/>
        </w:rPr>
        <w:t>eber</w:t>
      </w:r>
      <w:r w:rsidRPr="0027651B">
        <w:rPr>
          <w:rFonts w:ascii="Times New Roman" w:eastAsia="Times New Roman" w:hAnsi="Times New Roman" w:cs="Times New Roman"/>
          <w:spacing w:val="-1"/>
          <w:sz w:val="24"/>
          <w:szCs w:val="24"/>
          <w:lang w:val="id-ID"/>
        </w:rPr>
        <w:t>a</w:t>
      </w:r>
      <w:r w:rsidRPr="0027651B">
        <w:rPr>
          <w:rFonts w:ascii="Times New Roman" w:eastAsia="Times New Roman" w:hAnsi="Times New Roman" w:cs="Times New Roman"/>
          <w:sz w:val="24"/>
          <w:szCs w:val="24"/>
          <w:lang w:val="id-ID"/>
        </w:rPr>
        <w:t>pa</w:t>
      </w:r>
      <w:r w:rsidRPr="0027651B">
        <w:rPr>
          <w:rFonts w:ascii="Times New Roman" w:eastAsia="Times New Roman" w:hAnsi="Times New Roman" w:cs="Times New Roman"/>
          <w:spacing w:val="1"/>
          <w:sz w:val="24"/>
          <w:szCs w:val="24"/>
          <w:lang w:val="id-ID"/>
        </w:rPr>
        <w:t xml:space="preserve"> </w:t>
      </w:r>
      <w:r w:rsidRPr="0027651B">
        <w:rPr>
          <w:rFonts w:ascii="Times New Roman" w:eastAsia="Times New Roman" w:hAnsi="Times New Roman" w:cs="Times New Roman"/>
          <w:spacing w:val="3"/>
          <w:sz w:val="24"/>
          <w:szCs w:val="24"/>
          <w:lang w:val="id-ID"/>
        </w:rPr>
        <w:t>t</w:t>
      </w:r>
      <w:r w:rsidRPr="0027651B">
        <w:rPr>
          <w:rFonts w:ascii="Times New Roman" w:eastAsia="Times New Roman" w:hAnsi="Times New Roman" w:cs="Times New Roman"/>
          <w:sz w:val="24"/>
          <w:szCs w:val="24"/>
          <w:lang w:val="id-ID"/>
        </w:rPr>
        <w:t>ah</w:t>
      </w:r>
      <w:r w:rsidRPr="0027651B">
        <w:rPr>
          <w:rFonts w:ascii="Times New Roman" w:eastAsia="Times New Roman" w:hAnsi="Times New Roman" w:cs="Times New Roman"/>
          <w:spacing w:val="-2"/>
          <w:sz w:val="24"/>
          <w:szCs w:val="24"/>
          <w:lang w:val="id-ID"/>
        </w:rPr>
        <w:t>a</w:t>
      </w:r>
      <w:r w:rsidRPr="0027651B">
        <w:rPr>
          <w:rFonts w:ascii="Times New Roman" w:eastAsia="Times New Roman" w:hAnsi="Times New Roman" w:cs="Times New Roman"/>
          <w:sz w:val="24"/>
          <w:szCs w:val="24"/>
          <w:lang w:val="id-ID"/>
        </w:rPr>
        <w:t>p</w:t>
      </w:r>
      <w:r w:rsidRPr="0027651B">
        <w:rPr>
          <w:rFonts w:ascii="Times New Roman" w:eastAsia="Times New Roman" w:hAnsi="Times New Roman" w:cs="Times New Roman"/>
          <w:spacing w:val="1"/>
          <w:sz w:val="24"/>
          <w:szCs w:val="24"/>
          <w:lang w:val="id-ID"/>
        </w:rPr>
        <w:t>a</w:t>
      </w:r>
      <w:r w:rsidRPr="0027651B">
        <w:rPr>
          <w:rFonts w:ascii="Times New Roman" w:eastAsia="Times New Roman" w:hAnsi="Times New Roman" w:cs="Times New Roman"/>
          <w:sz w:val="24"/>
          <w:szCs w:val="24"/>
          <w:lang w:val="id-ID"/>
        </w:rPr>
        <w:t>n pe</w:t>
      </w:r>
      <w:r w:rsidRPr="0027651B">
        <w:rPr>
          <w:rFonts w:ascii="Times New Roman" w:eastAsia="Times New Roman" w:hAnsi="Times New Roman" w:cs="Times New Roman"/>
          <w:spacing w:val="-2"/>
          <w:sz w:val="24"/>
          <w:szCs w:val="24"/>
          <w:lang w:val="id-ID"/>
        </w:rPr>
        <w:t>r</w:t>
      </w:r>
      <w:r w:rsidRPr="0027651B">
        <w:rPr>
          <w:rFonts w:ascii="Times New Roman" w:eastAsia="Times New Roman" w:hAnsi="Times New Roman" w:cs="Times New Roman"/>
          <w:sz w:val="24"/>
          <w:szCs w:val="24"/>
          <w:lang w:val="id-ID"/>
        </w:rPr>
        <w:t>hitungan</w:t>
      </w:r>
      <w:r w:rsidRPr="0027651B">
        <w:rPr>
          <w:rFonts w:ascii="Times New Roman" w:eastAsia="Times New Roman" w:hAnsi="Times New Roman" w:cs="Times New Roman"/>
          <w:spacing w:val="7"/>
          <w:sz w:val="24"/>
          <w:szCs w:val="24"/>
          <w:lang w:val="id-ID"/>
        </w:rPr>
        <w:t xml:space="preserve"> </w:t>
      </w:r>
      <w:r w:rsidRPr="0027651B">
        <w:rPr>
          <w:rFonts w:ascii="Times New Roman" w:eastAsia="Times New Roman" w:hAnsi="Times New Roman" w:cs="Times New Roman"/>
          <w:spacing w:val="-5"/>
          <w:sz w:val="24"/>
          <w:szCs w:val="24"/>
          <w:lang w:val="id-ID"/>
        </w:rPr>
        <w:t>y</w:t>
      </w:r>
      <w:r w:rsidRPr="0027651B">
        <w:rPr>
          <w:rFonts w:ascii="Times New Roman" w:eastAsia="Times New Roman" w:hAnsi="Times New Roman" w:cs="Times New Roman"/>
          <w:spacing w:val="1"/>
          <w:sz w:val="24"/>
          <w:szCs w:val="24"/>
          <w:lang w:val="id-ID"/>
        </w:rPr>
        <w:t>a</w:t>
      </w:r>
      <w:r w:rsidRPr="0027651B">
        <w:rPr>
          <w:rFonts w:ascii="Times New Roman" w:eastAsia="Times New Roman" w:hAnsi="Times New Roman" w:cs="Times New Roman"/>
          <w:spacing w:val="2"/>
          <w:sz w:val="24"/>
          <w:szCs w:val="24"/>
          <w:lang w:val="id-ID"/>
        </w:rPr>
        <w:t>n</w:t>
      </w:r>
      <w:r w:rsidRPr="0027651B">
        <w:rPr>
          <w:rFonts w:ascii="Times New Roman" w:eastAsia="Times New Roman" w:hAnsi="Times New Roman" w:cs="Times New Roman"/>
          <w:sz w:val="24"/>
          <w:szCs w:val="24"/>
          <w:lang w:val="id-ID"/>
        </w:rPr>
        <w:t>g h</w:t>
      </w:r>
      <w:r w:rsidRPr="0027651B">
        <w:rPr>
          <w:rFonts w:ascii="Times New Roman" w:eastAsia="Times New Roman" w:hAnsi="Times New Roman" w:cs="Times New Roman"/>
          <w:spacing w:val="1"/>
          <w:sz w:val="24"/>
          <w:szCs w:val="24"/>
          <w:lang w:val="id-ID"/>
        </w:rPr>
        <w:t>a</w:t>
      </w:r>
      <w:r w:rsidRPr="0027651B">
        <w:rPr>
          <w:rFonts w:ascii="Times New Roman" w:eastAsia="Times New Roman" w:hAnsi="Times New Roman" w:cs="Times New Roman"/>
          <w:sz w:val="24"/>
          <w:szCs w:val="24"/>
          <w:lang w:val="id-ID"/>
        </w:rPr>
        <w:t>rus</w:t>
      </w:r>
      <w:r w:rsidRPr="0027651B">
        <w:rPr>
          <w:rFonts w:ascii="Times New Roman" w:eastAsia="Times New Roman" w:hAnsi="Times New Roman" w:cs="Times New Roman"/>
          <w:spacing w:val="5"/>
          <w:sz w:val="24"/>
          <w:szCs w:val="24"/>
          <w:lang w:val="id-ID"/>
        </w:rPr>
        <w:t xml:space="preserve"> </w:t>
      </w:r>
      <w:r w:rsidRPr="0027651B">
        <w:rPr>
          <w:rFonts w:ascii="Times New Roman" w:eastAsia="Times New Roman" w:hAnsi="Times New Roman" w:cs="Times New Roman"/>
          <w:sz w:val="24"/>
          <w:szCs w:val="24"/>
          <w:lang w:val="id-ID"/>
        </w:rPr>
        <w:t>dilakukan yaitu:</w:t>
      </w:r>
    </w:p>
    <w:p w:rsidR="005D772A" w:rsidRPr="0027651B" w:rsidRDefault="005D772A" w:rsidP="00D7411B">
      <w:pPr>
        <w:pStyle w:val="ColorfulList-Accent11"/>
        <w:numPr>
          <w:ilvl w:val="0"/>
          <w:numId w:val="3"/>
        </w:numPr>
        <w:spacing w:line="276" w:lineRule="auto"/>
        <w:rPr>
          <w:i w:val="0"/>
          <w:iCs w:val="0"/>
        </w:rPr>
      </w:pPr>
      <w:r w:rsidRPr="0027651B">
        <w:rPr>
          <w:i w:val="0"/>
          <w:iCs w:val="0"/>
        </w:rPr>
        <w:t>Men</w:t>
      </w:r>
      <w:r w:rsidRPr="0027651B">
        <w:rPr>
          <w:i w:val="0"/>
          <w:iCs w:val="0"/>
          <w:spacing w:val="-3"/>
        </w:rPr>
        <w:t>g</w:t>
      </w:r>
      <w:r w:rsidRPr="0027651B">
        <w:rPr>
          <w:i w:val="0"/>
          <w:iCs w:val="0"/>
        </w:rPr>
        <w:t>hitu</w:t>
      </w:r>
      <w:r w:rsidRPr="0027651B">
        <w:rPr>
          <w:i w:val="0"/>
          <w:iCs w:val="0"/>
          <w:spacing w:val="3"/>
        </w:rPr>
        <w:t>n</w:t>
      </w:r>
      <w:r w:rsidRPr="0027651B">
        <w:rPr>
          <w:i w:val="0"/>
          <w:iCs w:val="0"/>
        </w:rPr>
        <w:t>g</w:t>
      </w:r>
      <w:r w:rsidRPr="0027651B">
        <w:rPr>
          <w:i w:val="0"/>
          <w:iCs w:val="0"/>
          <w:spacing w:val="-2"/>
        </w:rPr>
        <w:t xml:space="preserve"> </w:t>
      </w:r>
      <w:r w:rsidRPr="0027651B">
        <w:rPr>
          <w:spacing w:val="2"/>
        </w:rPr>
        <w:t>N</w:t>
      </w:r>
      <w:r w:rsidRPr="0027651B">
        <w:t>et Op</w:t>
      </w:r>
      <w:r w:rsidRPr="0027651B">
        <w:rPr>
          <w:spacing w:val="-2"/>
        </w:rPr>
        <w:t>e</w:t>
      </w:r>
      <w:r w:rsidRPr="0027651B">
        <w:rPr>
          <w:spacing w:val="2"/>
        </w:rPr>
        <w:t>r</w:t>
      </w:r>
      <w:r w:rsidRPr="0027651B">
        <w:t>ating</w:t>
      </w:r>
      <w:r w:rsidRPr="0027651B">
        <w:rPr>
          <w:spacing w:val="-2"/>
        </w:rPr>
        <w:t xml:space="preserve"> </w:t>
      </w:r>
      <w:r w:rsidRPr="0027651B">
        <w:rPr>
          <w:spacing w:val="2"/>
        </w:rPr>
        <w:t>A</w:t>
      </w:r>
      <w:r w:rsidRPr="0027651B">
        <w:t>fter</w:t>
      </w:r>
      <w:r w:rsidRPr="0027651B">
        <w:rPr>
          <w:spacing w:val="-2"/>
        </w:rPr>
        <w:t xml:space="preserve"> </w:t>
      </w:r>
      <w:r w:rsidRPr="0027651B">
        <w:t>Tax</w:t>
      </w:r>
      <w:r w:rsidRPr="0027651B">
        <w:rPr>
          <w:i w:val="0"/>
          <w:iCs w:val="0"/>
        </w:rPr>
        <w:t xml:space="preserve"> (NOPAT) </w:t>
      </w:r>
      <w:r w:rsidRPr="0027651B">
        <w:rPr>
          <w:i w:val="0"/>
          <w:iCs w:val="0"/>
          <w:spacing w:val="1"/>
        </w:rPr>
        <w:t>d</w:t>
      </w:r>
      <w:r w:rsidRPr="0027651B">
        <w:rPr>
          <w:i w:val="0"/>
          <w:iCs w:val="0"/>
        </w:rPr>
        <w:t>an Pe</w:t>
      </w:r>
      <w:r w:rsidRPr="0027651B">
        <w:rPr>
          <w:i w:val="0"/>
          <w:iCs w:val="0"/>
          <w:spacing w:val="1"/>
        </w:rPr>
        <w:t>n</w:t>
      </w:r>
      <w:r w:rsidRPr="0027651B">
        <w:rPr>
          <w:i w:val="0"/>
          <w:iCs w:val="0"/>
          <w:spacing w:val="-5"/>
        </w:rPr>
        <w:t>y</w:t>
      </w:r>
      <w:r w:rsidRPr="0027651B">
        <w:rPr>
          <w:i w:val="0"/>
          <w:iCs w:val="0"/>
          <w:spacing w:val="1"/>
        </w:rPr>
        <w:t>e</w:t>
      </w:r>
      <w:r w:rsidRPr="0027651B">
        <w:rPr>
          <w:i w:val="0"/>
          <w:iCs w:val="0"/>
        </w:rPr>
        <w:t>suai</w:t>
      </w:r>
      <w:r w:rsidRPr="0027651B">
        <w:rPr>
          <w:i w:val="0"/>
          <w:iCs w:val="0"/>
          <w:spacing w:val="-1"/>
        </w:rPr>
        <w:t>a</w:t>
      </w:r>
      <w:r w:rsidRPr="0027651B">
        <w:rPr>
          <w:i w:val="0"/>
          <w:iCs w:val="0"/>
        </w:rPr>
        <w:t>n</w:t>
      </w:r>
      <w:r w:rsidRPr="0027651B">
        <w:rPr>
          <w:i w:val="0"/>
          <w:iCs w:val="0"/>
          <w:spacing w:val="5"/>
        </w:rPr>
        <w:t>n</w:t>
      </w:r>
      <w:r w:rsidRPr="0027651B">
        <w:rPr>
          <w:i w:val="0"/>
          <w:iCs w:val="0"/>
          <w:spacing w:val="-5"/>
        </w:rPr>
        <w:t>y</w:t>
      </w:r>
      <w:r w:rsidRPr="0027651B">
        <w:rPr>
          <w:i w:val="0"/>
          <w:iCs w:val="0"/>
          <w:spacing w:val="1"/>
        </w:rPr>
        <w:t>a</w:t>
      </w:r>
      <w:r w:rsidRPr="0027651B">
        <w:rPr>
          <w:i w:val="0"/>
          <w:iCs w:val="0"/>
        </w:rPr>
        <w:t>.</w:t>
      </w:r>
    </w:p>
    <w:p w:rsidR="00F9020B" w:rsidRPr="0027651B" w:rsidRDefault="00F9020B" w:rsidP="00D7411B">
      <w:pPr>
        <w:pStyle w:val="ColorfulList-Accent11"/>
        <w:spacing w:line="276" w:lineRule="auto"/>
        <w:ind w:left="720"/>
        <w:rPr>
          <w:i w:val="0"/>
          <w:iCs w:val="0"/>
        </w:rPr>
      </w:pPr>
      <w:r w:rsidRPr="0027651B">
        <w:rPr>
          <w:i w:val="0"/>
          <w:iCs w:val="0"/>
        </w:rPr>
        <w:t>NOPAT=Laba Bersih Setelah Pajak+Biaya Bunga</w:t>
      </w:r>
    </w:p>
    <w:p w:rsidR="005D772A" w:rsidRPr="0027651B" w:rsidRDefault="005D772A" w:rsidP="00D7411B">
      <w:pPr>
        <w:pStyle w:val="ColorfulList-Accent11"/>
        <w:numPr>
          <w:ilvl w:val="0"/>
          <w:numId w:val="3"/>
        </w:numPr>
        <w:spacing w:line="276" w:lineRule="auto"/>
        <w:rPr>
          <w:i w:val="0"/>
          <w:iCs w:val="0"/>
        </w:rPr>
      </w:pPr>
      <w:r w:rsidRPr="0027651B">
        <w:rPr>
          <w:i w:val="0"/>
          <w:iCs w:val="0"/>
        </w:rPr>
        <w:t>Men</w:t>
      </w:r>
      <w:r w:rsidRPr="0027651B">
        <w:rPr>
          <w:i w:val="0"/>
          <w:iCs w:val="0"/>
          <w:spacing w:val="-3"/>
        </w:rPr>
        <w:t>g</w:t>
      </w:r>
      <w:r w:rsidRPr="0027651B">
        <w:rPr>
          <w:i w:val="0"/>
          <w:iCs w:val="0"/>
        </w:rPr>
        <w:t>hitu</w:t>
      </w:r>
      <w:r w:rsidRPr="0027651B">
        <w:rPr>
          <w:i w:val="0"/>
          <w:iCs w:val="0"/>
          <w:spacing w:val="3"/>
        </w:rPr>
        <w:t>n</w:t>
      </w:r>
      <w:r w:rsidRPr="0027651B">
        <w:rPr>
          <w:i w:val="0"/>
          <w:iCs w:val="0"/>
        </w:rPr>
        <w:t>g</w:t>
      </w:r>
      <w:r w:rsidRPr="0027651B">
        <w:rPr>
          <w:i w:val="0"/>
          <w:iCs w:val="0"/>
          <w:spacing w:val="-2"/>
        </w:rPr>
        <w:t xml:space="preserve"> </w:t>
      </w:r>
      <w:r w:rsidR="00F9020B" w:rsidRPr="0027651B">
        <w:rPr>
          <w:iCs w:val="0"/>
        </w:rPr>
        <w:t>Invested Capital</w:t>
      </w:r>
      <w:r w:rsidR="00F9020B" w:rsidRPr="0027651B">
        <w:rPr>
          <w:i w:val="0"/>
          <w:iCs w:val="0"/>
        </w:rPr>
        <w:t xml:space="preserve"> (Biaya yang diinvestasikan)</w:t>
      </w:r>
    </w:p>
    <w:p w:rsidR="00F9020B" w:rsidRPr="0027651B" w:rsidRDefault="00F9020B" w:rsidP="00D7411B">
      <w:pPr>
        <w:pStyle w:val="ColorfulList-Accent11"/>
        <w:spacing w:line="276" w:lineRule="auto"/>
        <w:ind w:left="720"/>
        <w:rPr>
          <w:i w:val="0"/>
          <w:iCs w:val="0"/>
        </w:rPr>
      </w:pPr>
      <w:r w:rsidRPr="0027651B">
        <w:rPr>
          <w:iCs w:val="0"/>
        </w:rPr>
        <w:t xml:space="preserve">Invested capital = </w:t>
      </w:r>
      <w:r w:rsidRPr="0027651B">
        <w:rPr>
          <w:i w:val="0"/>
          <w:iCs w:val="0"/>
        </w:rPr>
        <w:t>Liabilitas Jangka Pendek+ Liabilitas Jangka Panjang</w:t>
      </w:r>
    </w:p>
    <w:p w:rsidR="005D772A" w:rsidRPr="0027651B" w:rsidRDefault="005D772A" w:rsidP="00D7411B">
      <w:pPr>
        <w:pStyle w:val="ColorfulList-Accent11"/>
        <w:numPr>
          <w:ilvl w:val="0"/>
          <w:numId w:val="3"/>
        </w:numPr>
        <w:spacing w:line="276" w:lineRule="auto"/>
        <w:rPr>
          <w:i w:val="0"/>
          <w:iCs w:val="0"/>
        </w:rPr>
      </w:pPr>
      <w:r w:rsidRPr="0027651B">
        <w:rPr>
          <w:i w:val="0"/>
          <w:iCs w:val="0"/>
        </w:rPr>
        <w:t>Men</w:t>
      </w:r>
      <w:r w:rsidRPr="0027651B">
        <w:rPr>
          <w:i w:val="0"/>
          <w:iCs w:val="0"/>
          <w:spacing w:val="-3"/>
        </w:rPr>
        <w:t>g</w:t>
      </w:r>
      <w:r w:rsidRPr="0027651B">
        <w:rPr>
          <w:i w:val="0"/>
          <w:iCs w:val="0"/>
        </w:rPr>
        <w:t>hitu</w:t>
      </w:r>
      <w:r w:rsidRPr="0027651B">
        <w:rPr>
          <w:i w:val="0"/>
          <w:iCs w:val="0"/>
          <w:spacing w:val="3"/>
        </w:rPr>
        <w:t>n</w:t>
      </w:r>
      <w:r w:rsidRPr="0027651B">
        <w:rPr>
          <w:i w:val="0"/>
          <w:iCs w:val="0"/>
        </w:rPr>
        <w:t xml:space="preserve">g </w:t>
      </w:r>
      <w:r w:rsidR="00F9020B" w:rsidRPr="0027651B">
        <w:rPr>
          <w:iCs w:val="0"/>
          <w:spacing w:val="-2"/>
        </w:rPr>
        <w:t>Cost of Capital</w:t>
      </w:r>
    </w:p>
    <w:p w:rsidR="00F9020B" w:rsidRPr="0027651B" w:rsidRDefault="00F9020B" w:rsidP="00D7411B">
      <w:pPr>
        <w:pStyle w:val="ColorfulList-Accent11"/>
        <w:spacing w:line="276" w:lineRule="auto"/>
        <w:rPr>
          <w:i w:val="0"/>
          <w:iCs w:val="0"/>
        </w:rPr>
      </w:pPr>
      <w:r w:rsidRPr="0027651B">
        <w:rPr>
          <w:i w:val="0"/>
          <w:iCs w:val="0"/>
        </w:rPr>
        <w:t xml:space="preserve"> </w:t>
      </w:r>
      <w:r w:rsidRPr="0027651B">
        <w:rPr>
          <w:i w:val="0"/>
          <w:iCs w:val="0"/>
        </w:rPr>
        <w:tab/>
        <w:t>WACC = [D x rd (1 – T)] + (E x re)</w:t>
      </w:r>
    </w:p>
    <w:p w:rsidR="005D772A" w:rsidRPr="0027651B" w:rsidRDefault="005D772A" w:rsidP="00D7411B">
      <w:pPr>
        <w:pStyle w:val="ColorfulList-Accent11"/>
        <w:numPr>
          <w:ilvl w:val="0"/>
          <w:numId w:val="3"/>
        </w:numPr>
        <w:spacing w:line="276" w:lineRule="auto"/>
        <w:rPr>
          <w:i w:val="0"/>
          <w:iCs w:val="0"/>
        </w:rPr>
      </w:pPr>
      <w:r w:rsidRPr="0027651B">
        <w:rPr>
          <w:i w:val="0"/>
          <w:iCs w:val="0"/>
        </w:rPr>
        <w:t>Men</w:t>
      </w:r>
      <w:r w:rsidRPr="0027651B">
        <w:rPr>
          <w:i w:val="0"/>
          <w:iCs w:val="0"/>
          <w:spacing w:val="-3"/>
        </w:rPr>
        <w:t>g</w:t>
      </w:r>
      <w:r w:rsidRPr="0027651B">
        <w:rPr>
          <w:i w:val="0"/>
          <w:iCs w:val="0"/>
        </w:rPr>
        <w:t>hitu</w:t>
      </w:r>
      <w:r w:rsidRPr="0027651B">
        <w:rPr>
          <w:i w:val="0"/>
          <w:iCs w:val="0"/>
          <w:spacing w:val="3"/>
        </w:rPr>
        <w:t>n</w:t>
      </w:r>
      <w:r w:rsidRPr="0027651B">
        <w:rPr>
          <w:i w:val="0"/>
          <w:iCs w:val="0"/>
        </w:rPr>
        <w:t xml:space="preserve">g </w:t>
      </w:r>
      <w:r w:rsidR="00F9020B" w:rsidRPr="0027651B">
        <w:rPr>
          <w:iCs w:val="0"/>
          <w:spacing w:val="-2"/>
        </w:rPr>
        <w:t>Capital Charges</w:t>
      </w:r>
      <w:r w:rsidR="00F9020B" w:rsidRPr="0027651B">
        <w:rPr>
          <w:i w:val="0"/>
          <w:iCs w:val="0"/>
          <w:spacing w:val="-2"/>
        </w:rPr>
        <w:t xml:space="preserve"> (Biaya Modal)</w:t>
      </w:r>
    </w:p>
    <w:p w:rsidR="00F9020B" w:rsidRPr="0027651B" w:rsidRDefault="00F9020B" w:rsidP="00D7411B">
      <w:pPr>
        <w:pStyle w:val="ColorfulList-Accent11"/>
        <w:spacing w:line="276" w:lineRule="auto"/>
        <w:ind w:left="720"/>
        <w:rPr>
          <w:i w:val="0"/>
          <w:iCs w:val="0"/>
        </w:rPr>
      </w:pPr>
      <w:r w:rsidRPr="0027651B">
        <w:rPr>
          <w:iCs w:val="0"/>
          <w:spacing w:val="-2"/>
        </w:rPr>
        <w:t>Capital Charges</w:t>
      </w:r>
      <w:r w:rsidRPr="0027651B">
        <w:rPr>
          <w:i w:val="0"/>
          <w:iCs w:val="0"/>
          <w:spacing w:val="-2"/>
        </w:rPr>
        <w:t xml:space="preserve"> = </w:t>
      </w:r>
      <w:r w:rsidRPr="0027651B">
        <w:rPr>
          <w:iCs w:val="0"/>
          <w:spacing w:val="-2"/>
        </w:rPr>
        <w:t>Invested capital</w:t>
      </w:r>
      <w:r w:rsidRPr="0027651B">
        <w:rPr>
          <w:i w:val="0"/>
          <w:iCs w:val="0"/>
          <w:spacing w:val="-2"/>
        </w:rPr>
        <w:t xml:space="preserve"> x WACC</w:t>
      </w:r>
    </w:p>
    <w:p w:rsidR="005D772A" w:rsidRPr="0027651B" w:rsidRDefault="004C5DA3" w:rsidP="00D7411B">
      <w:pPr>
        <w:pStyle w:val="ColorfulList-Accent11"/>
        <w:numPr>
          <w:ilvl w:val="0"/>
          <w:numId w:val="3"/>
        </w:numPr>
        <w:spacing w:line="276" w:lineRule="auto"/>
      </w:pPr>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28.7pt;margin-top:17.55pt;width:185.75pt;height:35.8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Text Box 2;mso-fit-shape-to-text:t">
              <w:txbxContent>
                <w:p w:rsidR="005F0785" w:rsidRPr="006B455F" w:rsidRDefault="005F0785" w:rsidP="006B455F">
                  <w:pPr>
                    <w:autoSpaceDE w:val="0"/>
                    <w:autoSpaceDN w:val="0"/>
                    <w:adjustRightInd w:val="0"/>
                    <w:spacing w:before="120" w:after="120"/>
                    <w:jc w:val="both"/>
                    <w:rPr>
                      <w:rFonts w:ascii="Times New Roman" w:hAnsi="Times New Roman" w:cs="Times New Roman"/>
                      <w:i/>
                      <w:sz w:val="24"/>
                      <w:lang w:val="id-ID"/>
                    </w:rPr>
                  </w:pPr>
                  <w:r w:rsidRPr="006B455F">
                    <w:rPr>
                      <w:rFonts w:ascii="Times New Roman" w:hAnsi="Times New Roman" w:cs="Times New Roman"/>
                      <w:sz w:val="24"/>
                    </w:rPr>
                    <w:t xml:space="preserve">EVA = NOPAT – </w:t>
                  </w:r>
                  <w:r w:rsidRPr="006B455F">
                    <w:rPr>
                      <w:rFonts w:ascii="Times New Roman" w:hAnsi="Times New Roman" w:cs="Times New Roman"/>
                      <w:i/>
                      <w:sz w:val="24"/>
                    </w:rPr>
                    <w:t>Capital Charge</w:t>
                  </w:r>
                </w:p>
              </w:txbxContent>
            </v:textbox>
          </v:shape>
        </w:pict>
      </w:r>
      <w:r w:rsidR="005D772A" w:rsidRPr="0027651B">
        <w:rPr>
          <w:i w:val="0"/>
          <w:iCs w:val="0"/>
        </w:rPr>
        <w:t>Men</w:t>
      </w:r>
      <w:r w:rsidR="005D772A" w:rsidRPr="0027651B">
        <w:rPr>
          <w:i w:val="0"/>
          <w:iCs w:val="0"/>
          <w:spacing w:val="-3"/>
        </w:rPr>
        <w:t>g</w:t>
      </w:r>
      <w:r w:rsidR="005D772A" w:rsidRPr="0027651B">
        <w:rPr>
          <w:i w:val="0"/>
          <w:iCs w:val="0"/>
        </w:rPr>
        <w:t>hitu</w:t>
      </w:r>
      <w:r w:rsidR="005D772A" w:rsidRPr="0027651B">
        <w:rPr>
          <w:i w:val="0"/>
          <w:iCs w:val="0"/>
          <w:spacing w:val="3"/>
        </w:rPr>
        <w:t>n</w:t>
      </w:r>
      <w:r w:rsidR="005D772A" w:rsidRPr="0027651B">
        <w:rPr>
          <w:i w:val="0"/>
          <w:iCs w:val="0"/>
        </w:rPr>
        <w:t>g</w:t>
      </w:r>
      <w:r w:rsidR="005D772A" w:rsidRPr="0027651B">
        <w:t xml:space="preserve">  </w:t>
      </w:r>
      <w:r w:rsidR="00F9020B" w:rsidRPr="0027651B">
        <w:rPr>
          <w:i w:val="0"/>
        </w:rPr>
        <w:t>EVA</w:t>
      </w:r>
    </w:p>
    <w:p w:rsidR="00F9020B" w:rsidRPr="0027651B" w:rsidRDefault="00F9020B" w:rsidP="00D7411B">
      <w:pPr>
        <w:pStyle w:val="DaftarParagraf"/>
        <w:autoSpaceDE w:val="0"/>
        <w:autoSpaceDN w:val="0"/>
        <w:adjustRightInd w:val="0"/>
        <w:spacing w:before="120" w:after="120"/>
        <w:jc w:val="both"/>
        <w:rPr>
          <w:rFonts w:ascii="Times New Roman" w:hAnsi="Times New Roman" w:cs="Times New Roman"/>
          <w:i/>
          <w:sz w:val="24"/>
          <w:lang w:val="id-ID"/>
        </w:rPr>
      </w:pPr>
      <w:r w:rsidRPr="0027651B">
        <w:rPr>
          <w:rFonts w:ascii="Times New Roman" w:hAnsi="Times New Roman" w:cs="Times New Roman"/>
          <w:sz w:val="24"/>
          <w:lang w:val="id-ID"/>
        </w:rPr>
        <w:lastRenderedPageBreak/>
        <w:t xml:space="preserve">EVA = NOPAT – </w:t>
      </w:r>
      <w:r w:rsidRPr="0027651B">
        <w:rPr>
          <w:rFonts w:ascii="Times New Roman" w:hAnsi="Times New Roman" w:cs="Times New Roman"/>
          <w:i/>
          <w:sz w:val="24"/>
          <w:lang w:val="id-ID"/>
        </w:rPr>
        <w:t>Capital Charge</w:t>
      </w:r>
    </w:p>
    <w:p w:rsidR="00F9020B" w:rsidRPr="0027651B" w:rsidRDefault="00F9020B" w:rsidP="00D7411B">
      <w:pPr>
        <w:pStyle w:val="ColorfulList-Accent11"/>
        <w:spacing w:line="276" w:lineRule="auto"/>
        <w:ind w:left="720"/>
      </w:pPr>
    </w:p>
    <w:p w:rsidR="002643CB" w:rsidRPr="0027651B" w:rsidRDefault="002643CB" w:rsidP="00D7411B">
      <w:pPr>
        <w:pStyle w:val="ColorfulList-Accent11"/>
        <w:spacing w:line="276" w:lineRule="auto"/>
        <w:rPr>
          <w:b/>
          <w:i w:val="0"/>
        </w:rPr>
      </w:pPr>
      <w:r w:rsidRPr="0027651B">
        <w:rPr>
          <w:b/>
          <w:i w:val="0"/>
        </w:rPr>
        <w:t>Cash Value Added</w:t>
      </w:r>
    </w:p>
    <w:p w:rsidR="002643CB" w:rsidRPr="0027651B" w:rsidRDefault="002643CB" w:rsidP="00D7411B">
      <w:pPr>
        <w:pStyle w:val="ColorfulList-Accent11"/>
        <w:spacing w:line="276" w:lineRule="auto"/>
        <w:ind w:firstLine="720"/>
        <w:rPr>
          <w:i w:val="0"/>
        </w:rPr>
      </w:pPr>
      <w:r w:rsidRPr="0027651B">
        <w:rPr>
          <w:iCs w:val="0"/>
        </w:rPr>
        <w:t>Cash Value Added</w:t>
      </w:r>
      <w:r w:rsidRPr="0027651B">
        <w:rPr>
          <w:i w:val="0"/>
        </w:rPr>
        <w:t xml:space="preserve"> (CVA) pertama kali dikenalkan oleh Eric &amp; Fredrik dalam “</w:t>
      </w:r>
      <w:r w:rsidRPr="0027651B">
        <w:rPr>
          <w:iCs w:val="0"/>
        </w:rPr>
        <w:t>CVA Cash Value Added – a new method for measuring financial performance</w:t>
      </w:r>
      <w:r w:rsidRPr="0027651B">
        <w:rPr>
          <w:i w:val="0"/>
        </w:rPr>
        <w:t xml:space="preserve"> (1996)”, menurutnya shareholders dalam menganalisis kinerja suatu perusahaan perlu perhitungan yang lebih akurat dan tidak bias dengan kepentingan perusahaan. </w:t>
      </w:r>
    </w:p>
    <w:p w:rsidR="002643CB" w:rsidRPr="0027651B" w:rsidRDefault="002643CB" w:rsidP="00D7411B">
      <w:pPr>
        <w:pStyle w:val="ColorfulList-Accent11"/>
        <w:spacing w:line="276" w:lineRule="auto"/>
        <w:ind w:firstLine="720"/>
        <w:rPr>
          <w:i w:val="0"/>
          <w:iCs w:val="0"/>
        </w:rPr>
      </w:pPr>
      <w:r w:rsidRPr="0027651B">
        <w:rPr>
          <w:i w:val="0"/>
        </w:rPr>
        <w:t xml:space="preserve">Metode CVA kemudian dikembangkan oleh </w:t>
      </w:r>
      <w:r w:rsidRPr="0027651B">
        <w:rPr>
          <w:iCs w:val="0"/>
        </w:rPr>
        <w:t>Boston Consulting Group</w:t>
      </w:r>
      <w:r w:rsidRPr="0027651B">
        <w:rPr>
          <w:i w:val="0"/>
        </w:rPr>
        <w:t xml:space="preserve"> (BCG) dalam BCG Report “</w:t>
      </w:r>
      <w:r w:rsidRPr="0027651B">
        <w:rPr>
          <w:iCs w:val="0"/>
        </w:rPr>
        <w:t xml:space="preserve">The Value Creators : A Study of The World’s Top Performers” </w:t>
      </w:r>
      <w:r w:rsidRPr="0027651B">
        <w:rPr>
          <w:i w:val="0"/>
        </w:rPr>
        <w:t>Menurutnya “</w:t>
      </w:r>
      <w:r w:rsidRPr="0027651B">
        <w:rPr>
          <w:iCs w:val="0"/>
        </w:rPr>
        <w:t>CVA is the residual cash flow minus the implicit cost of reinvestment and the cost of capital</w:t>
      </w:r>
      <w:r w:rsidRPr="0027651B">
        <w:rPr>
          <w:i w:val="0"/>
          <w:iCs w:val="0"/>
        </w:rPr>
        <w:t>.”</w:t>
      </w:r>
      <w:r w:rsidR="006B455F" w:rsidRPr="0027651B">
        <w:rPr>
          <w:i w:val="0"/>
          <w:iCs w:val="0"/>
        </w:rPr>
        <w:t xml:space="preserve"> Dengan rumus :</w:t>
      </w:r>
    </w:p>
    <w:p w:rsidR="002643CB" w:rsidRPr="0027651B" w:rsidRDefault="004C5DA3" w:rsidP="00D7411B">
      <w:pPr>
        <w:pStyle w:val="ColorfulList-Accent11"/>
        <w:spacing w:line="276" w:lineRule="auto"/>
        <w:ind w:left="720"/>
        <w:rPr>
          <w:b/>
          <w:i w:val="0"/>
        </w:rPr>
      </w:pPr>
      <w:r>
        <w:rPr>
          <w:b/>
          <w:i w:val="0"/>
          <w:noProof/>
          <w:lang w:eastAsia="id-ID"/>
        </w:rPr>
        <w:pict>
          <v:shape id="Text Box 139" o:spid="_x0000_s1029" type="#_x0000_t202" style="position:absolute;left:0;text-align:left;margin-left:.95pt;margin-top:1.65pt;width:216.9pt;height:63.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">
            <v:textbox style="mso-next-textbox:#Text Box 139">
              <w:txbxContent>
                <w:p w:rsidR="005F0785" w:rsidRDefault="005F0785" w:rsidP="002643CB">
                  <w:pPr>
                    <w:pStyle w:val="ColorfulList-Accent11"/>
                  </w:pPr>
                  <w:r>
                    <w:t>CVA = Gross Cash</w:t>
                  </w:r>
                  <w:r w:rsidRPr="00E0168D">
                    <w:t xml:space="preserve">flow -  </w:t>
                  </w:r>
                  <w:r w:rsidRPr="008448C9">
                    <w:rPr>
                      <w:i w:val="0"/>
                      <w:iCs w:val="0"/>
                    </w:rPr>
                    <w:t>depresiasi ekonomis</w:t>
                  </w:r>
                  <w:r>
                    <w:rPr>
                      <w:i w:val="0"/>
                      <w:iCs w:val="0"/>
                    </w:rPr>
                    <w:t xml:space="preserve"> </w:t>
                  </w:r>
                  <w:r w:rsidRPr="00E0168D">
                    <w:t>-</w:t>
                  </w:r>
                  <w:r>
                    <w:t xml:space="preserve"> Capital C</w:t>
                  </w:r>
                  <w:r w:rsidRPr="00E0168D">
                    <w:t>harge</w:t>
                  </w:r>
                </w:p>
                <w:p w:rsidR="005F0785" w:rsidRPr="008448C9" w:rsidRDefault="005F0785" w:rsidP="002643CB"/>
              </w:txbxContent>
            </v:textbox>
          </v:shape>
        </w:pict>
      </w:r>
    </w:p>
    <w:p w:rsidR="002643CB" w:rsidRPr="0027651B" w:rsidRDefault="002643CB" w:rsidP="00D7411B">
      <w:pPr>
        <w:pStyle w:val="ColorfulList-Accent11"/>
        <w:spacing w:line="276" w:lineRule="auto"/>
        <w:ind w:left="720"/>
        <w:rPr>
          <w:b/>
          <w:i w:val="0"/>
        </w:rPr>
      </w:pPr>
    </w:p>
    <w:p w:rsidR="002643CB" w:rsidRPr="0027651B" w:rsidRDefault="002643CB" w:rsidP="00D7411B">
      <w:pPr>
        <w:pStyle w:val="ColorfulList-Accent11"/>
        <w:spacing w:line="276" w:lineRule="auto"/>
        <w:ind w:left="720"/>
        <w:rPr>
          <w:b/>
          <w:i w:val="0"/>
        </w:rPr>
      </w:pPr>
    </w:p>
    <w:p w:rsidR="002643CB" w:rsidRPr="0027651B" w:rsidRDefault="006B455F" w:rsidP="00D7411B">
      <w:pPr>
        <w:pStyle w:val="ColorfulList-Accent11"/>
        <w:spacing w:line="276" w:lineRule="auto"/>
        <w:rPr>
          <w:b/>
          <w:i w:val="0"/>
        </w:rPr>
      </w:pPr>
      <w:r w:rsidRPr="0027651B">
        <w:rPr>
          <w:b/>
          <w:i w:val="0"/>
        </w:rPr>
        <w:t>Market Value Added</w:t>
      </w:r>
    </w:p>
    <w:p w:rsidR="006B455F" w:rsidRPr="0027651B" w:rsidRDefault="006B455F" w:rsidP="00D7411B">
      <w:pPr>
        <w:pStyle w:val="ColorfulList-Accent11"/>
        <w:spacing w:line="276" w:lineRule="auto"/>
        <w:ind w:firstLine="720"/>
        <w:rPr>
          <w:rFonts w:eastAsia="MS Mincho"/>
          <w:i w:val="0"/>
        </w:rPr>
      </w:pPr>
      <w:r w:rsidRPr="0027651B">
        <w:rPr>
          <w:rFonts w:eastAsia="MS Mincho"/>
          <w:i w:val="0"/>
        </w:rPr>
        <w:t>MVA menurut Brigham and Houston (2011 : 111) adalah selisih antara nilai ekuitas suatu perusahaan dengan nilai buku seperti yang disajikan dalam neraca.</w:t>
      </w:r>
    </w:p>
    <w:p w:rsidR="006B455F" w:rsidRPr="0027651B" w:rsidRDefault="006B455F" w:rsidP="00D7411B">
      <w:pPr>
        <w:spacing w:before="120" w:after="1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Teknik analisis data dengan menggunakan metode MVA dilakukan dengan:</w:t>
      </w:r>
    </w:p>
    <w:p w:rsidR="006B455F" w:rsidRPr="0027651B" w:rsidRDefault="006B455F" w:rsidP="00D7411B">
      <w:pPr>
        <w:pStyle w:val="ColorfulList-Accent11"/>
        <w:numPr>
          <w:ilvl w:val="0"/>
          <w:numId w:val="4"/>
        </w:numPr>
        <w:spacing w:line="276" w:lineRule="auto"/>
        <w:rPr>
          <w:i w:val="0"/>
          <w:iCs w:val="0"/>
        </w:rPr>
      </w:pPr>
      <w:r w:rsidRPr="0027651B">
        <w:rPr>
          <w:i w:val="0"/>
          <w:iCs w:val="0"/>
        </w:rPr>
        <w:t>Menghitung besarnya nilai pasar perusahaan yang didapat melalui harga saham dikalikan dengan jumlah saham yang beredar.</w:t>
      </w:r>
    </w:p>
    <w:p w:rsidR="006B455F" w:rsidRPr="0027651B" w:rsidRDefault="006B455F" w:rsidP="00D7411B">
      <w:pPr>
        <w:pStyle w:val="ColorfulList-Accent11"/>
        <w:numPr>
          <w:ilvl w:val="0"/>
          <w:numId w:val="4"/>
        </w:numPr>
        <w:spacing w:line="276" w:lineRule="auto"/>
        <w:rPr>
          <w:i w:val="0"/>
          <w:iCs w:val="0"/>
        </w:rPr>
      </w:pPr>
      <w:r w:rsidRPr="0027651B">
        <w:rPr>
          <w:i w:val="0"/>
          <w:iCs w:val="0"/>
        </w:rPr>
        <w:t xml:space="preserve">Menghitung modal yang diinvestasikan perusahaan yang didapat melalui harga nominal saham </w:t>
      </w:r>
      <w:r w:rsidRPr="0027651B">
        <w:rPr>
          <w:i w:val="0"/>
          <w:iCs w:val="0"/>
        </w:rPr>
        <w:lastRenderedPageBreak/>
        <w:t>dikalikan dengan jumlah saham yang beredar.</w:t>
      </w:r>
    </w:p>
    <w:p w:rsidR="006B455F" w:rsidRPr="0027651B" w:rsidRDefault="006B455F" w:rsidP="00D7411B">
      <w:pPr>
        <w:spacing w:before="120" w:after="120"/>
        <w:ind w:left="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MVA dapat dirumuskan sebagai berikut:</w:t>
      </w:r>
    </w:p>
    <w:p w:rsidR="006B455F" w:rsidRPr="0027651B" w:rsidRDefault="006B455F" w:rsidP="00D7411B">
      <w:pPr>
        <w:spacing w:before="120" w:after="120"/>
        <w:ind w:left="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MVA = nilai pasar dari saham – modal yang diberikan oleh pemegang saham.</w:t>
      </w:r>
    </w:p>
    <w:p w:rsidR="006B455F" w:rsidRPr="0027651B" w:rsidRDefault="006B455F" w:rsidP="00D7411B">
      <w:pPr>
        <w:spacing w:before="120" w:after="120"/>
        <w:ind w:left="360"/>
        <w:jc w:val="both"/>
        <w:rPr>
          <w:rFonts w:ascii="Times New Roman" w:hAnsi="Times New Roman" w:cs="Times New Roman"/>
          <w:b/>
          <w:sz w:val="24"/>
          <w:szCs w:val="24"/>
          <w:lang w:val="id-ID"/>
        </w:rPr>
      </w:pPr>
      <w:r w:rsidRPr="0027651B">
        <w:rPr>
          <w:rFonts w:ascii="Arial" w:hAnsi="Arial"/>
          <w:sz w:val="24"/>
          <w:szCs w:val="24"/>
          <w:lang w:val="id-ID"/>
        </w:rPr>
        <w:t>(Vandi Surya Winata,2016)</w:t>
      </w:r>
    </w:p>
    <w:p w:rsidR="00036FE0" w:rsidRPr="0027651B" w:rsidRDefault="00036FE0" w:rsidP="00D7411B">
      <w:pPr>
        <w:shd w:val="clear" w:color="auto" w:fill="FFFFFF"/>
        <w:spacing w:before="240"/>
        <w:jc w:val="both"/>
        <w:textAlignment w:val="baseline"/>
        <w:rPr>
          <w:rFonts w:ascii="Times New Roman" w:eastAsia="Times New Roman" w:hAnsi="Times New Roman" w:cs="Times New Roman"/>
          <w:b/>
          <w:bCs/>
          <w:sz w:val="24"/>
          <w:szCs w:val="24"/>
          <w:lang w:val="id-ID"/>
        </w:rPr>
      </w:pPr>
      <w:r w:rsidRPr="0027651B">
        <w:rPr>
          <w:rFonts w:ascii="Times New Roman" w:eastAsia="Times New Roman" w:hAnsi="Times New Roman" w:cs="Times New Roman"/>
          <w:b/>
          <w:bCs/>
          <w:sz w:val="24"/>
          <w:szCs w:val="24"/>
          <w:lang w:val="id-ID"/>
        </w:rPr>
        <w:t xml:space="preserve">Pasar </w:t>
      </w:r>
      <w:r w:rsidR="008074FB" w:rsidRPr="0027651B">
        <w:rPr>
          <w:rFonts w:ascii="Times New Roman" w:eastAsia="Times New Roman" w:hAnsi="Times New Roman" w:cs="Times New Roman"/>
          <w:b/>
          <w:bCs/>
          <w:sz w:val="24"/>
          <w:szCs w:val="24"/>
          <w:lang w:val="id-ID"/>
        </w:rPr>
        <w:t>Modal</w:t>
      </w:r>
    </w:p>
    <w:p w:rsidR="008074FB" w:rsidRPr="0027651B" w:rsidRDefault="008074FB" w:rsidP="00D7411B">
      <w:pPr>
        <w:shd w:val="clear" w:color="auto" w:fill="FFFFFF"/>
        <w:spacing w:before="240"/>
        <w:jc w:val="both"/>
        <w:textAlignment w:val="baseline"/>
        <w:rPr>
          <w:rFonts w:ascii="Times New Roman" w:hAnsi="Times New Roman" w:cs="Times New Roman"/>
          <w:sz w:val="24"/>
          <w:lang w:val="id-ID"/>
        </w:rPr>
      </w:pPr>
      <w:r w:rsidRPr="0027651B">
        <w:rPr>
          <w:rFonts w:ascii="Times New Roman" w:eastAsia="Times New Roman" w:hAnsi="Times New Roman" w:cs="Times New Roman"/>
          <w:b/>
          <w:bCs/>
          <w:sz w:val="24"/>
          <w:szCs w:val="24"/>
          <w:lang w:val="id-ID"/>
        </w:rPr>
        <w:tab/>
      </w:r>
      <w:r w:rsidRPr="0027651B">
        <w:rPr>
          <w:rFonts w:ascii="Times New Roman" w:hAnsi="Times New Roman" w:cs="Times New Roman"/>
          <w:sz w:val="24"/>
          <w:lang w:val="id-ID"/>
        </w:rPr>
        <w:t>Pasar modal (</w:t>
      </w:r>
      <w:r w:rsidRPr="0027651B">
        <w:rPr>
          <w:rStyle w:val="Penekanan"/>
          <w:rFonts w:ascii="Times New Roman" w:eastAsia="MS Gothic" w:hAnsi="Times New Roman" w:cs="Times New Roman"/>
          <w:sz w:val="24"/>
          <w:lang w:val="id-ID"/>
        </w:rPr>
        <w:t>capital market</w:t>
      </w:r>
      <w:r w:rsidRPr="0027651B">
        <w:rPr>
          <w:rFonts w:ascii="Times New Roman" w:hAnsi="Times New Roman" w:cs="Times New Roman"/>
          <w:sz w:val="24"/>
          <w:lang w:val="id-ID"/>
        </w:rPr>
        <w:t>) merupakan pasar untuk berbagai instrumen keuangan jangka panjang yang bisa diperjualbelikan, baik surat utang (obligasi), ekuiti (saham), reksa dana, instrumen derivatif maupun instrumen lainnya.</w:t>
      </w:r>
    </w:p>
    <w:p w:rsidR="00036FE0" w:rsidRPr="0027651B" w:rsidRDefault="008074FB" w:rsidP="00D7411B">
      <w:pPr>
        <w:shd w:val="clear" w:color="auto" w:fill="FFFFFF"/>
        <w:spacing w:before="240"/>
        <w:jc w:val="both"/>
        <w:textAlignment w:val="baseline"/>
        <w:rPr>
          <w:rFonts w:ascii="Times New Roman" w:eastAsia="Times New Roman" w:hAnsi="Times New Roman" w:cs="Times New Roman"/>
          <w:sz w:val="24"/>
          <w:szCs w:val="24"/>
          <w:lang w:val="id-ID"/>
        </w:rPr>
      </w:pPr>
      <w:r w:rsidRPr="0027651B">
        <w:rPr>
          <w:rFonts w:ascii="Times New Roman" w:hAnsi="Times New Roman" w:cs="Times New Roman"/>
          <w:lang w:val="id-ID"/>
        </w:rPr>
        <w:tab/>
      </w:r>
      <w:r w:rsidRPr="0027651B">
        <w:rPr>
          <w:rFonts w:ascii="Times New Roman" w:hAnsi="Times New Roman" w:cs="Times New Roman"/>
          <w:sz w:val="24"/>
          <w:szCs w:val="24"/>
          <w:lang w:val="id-ID"/>
        </w:rPr>
        <w:t>Didalam pasar modal saham terdapat pasar perdana dan pasar sekunder</w:t>
      </w:r>
      <w:r w:rsidRPr="0027651B">
        <w:rPr>
          <w:rFonts w:ascii="Times New Roman" w:eastAsia="Times New Roman" w:hAnsi="Times New Roman" w:cs="Times New Roman"/>
          <w:sz w:val="24"/>
          <w:szCs w:val="24"/>
          <w:lang w:val="id-ID"/>
        </w:rPr>
        <w:t xml:space="preserve">. </w:t>
      </w:r>
      <w:r w:rsidR="00036FE0" w:rsidRPr="0027651B">
        <w:rPr>
          <w:rFonts w:ascii="Times New Roman" w:eastAsia="Times New Roman" w:hAnsi="Times New Roman" w:cs="Times New Roman"/>
          <w:sz w:val="24"/>
          <w:szCs w:val="24"/>
          <w:lang w:val="id-ID"/>
        </w:rPr>
        <w:t>Pasar perdana adalah penawaran efek dari suatu perusahaan kepada masyarakat (publik) oleh suatu sindikasi penjaminan untuk pertama kalinya sebelum efek tersebut diperdagangkan di Bursa Efek</w:t>
      </w:r>
      <w:r w:rsidR="00036FE0" w:rsidRPr="0027651B">
        <w:rPr>
          <w:rFonts w:eastAsia="Times New Roman"/>
          <w:lang w:val="id-ID"/>
        </w:rPr>
        <w:t>.</w:t>
      </w:r>
      <w:r w:rsidR="00036FE0" w:rsidRPr="0027651B">
        <w:rPr>
          <w:rFonts w:ascii="Times New Roman" w:eastAsia="Times New Roman" w:hAnsi="Times New Roman" w:cs="Times New Roman"/>
          <w:sz w:val="24"/>
          <w:szCs w:val="24"/>
          <w:lang w:val="id-ID"/>
        </w:rPr>
        <w:t xml:space="preserve"> Mekanisme perdagangannya adalah sbagai berikut: pertama saham atau efek yang diterbitkan oleh perusahaan penerbit (emiten) akan ditawarkan kepada investor oleh pihak penjamin emisi (</w:t>
      </w:r>
      <w:r w:rsidR="00036FE0" w:rsidRPr="0027651B">
        <w:rPr>
          <w:rFonts w:ascii="Times New Roman" w:eastAsia="Times New Roman" w:hAnsi="Times New Roman" w:cs="Times New Roman"/>
          <w:i/>
          <w:iCs/>
          <w:sz w:val="24"/>
          <w:szCs w:val="24"/>
          <w:lang w:val="id-ID"/>
        </w:rPr>
        <w:t>underwriter)</w:t>
      </w:r>
      <w:r w:rsidR="00036FE0" w:rsidRPr="0027651B">
        <w:rPr>
          <w:rFonts w:ascii="Times New Roman" w:eastAsia="Times New Roman" w:hAnsi="Times New Roman" w:cs="Times New Roman"/>
          <w:sz w:val="24"/>
          <w:szCs w:val="24"/>
          <w:lang w:val="id-ID"/>
        </w:rPr>
        <w:t xml:space="preserve"> melalui perantara pedagang efek (</w:t>
      </w:r>
      <w:r w:rsidR="00036FE0" w:rsidRPr="0027651B">
        <w:rPr>
          <w:rFonts w:ascii="Times New Roman" w:eastAsia="Times New Roman" w:hAnsi="Times New Roman" w:cs="Times New Roman"/>
          <w:i/>
          <w:iCs/>
          <w:sz w:val="24"/>
          <w:szCs w:val="24"/>
          <w:lang w:val="id-ID"/>
        </w:rPr>
        <w:t>broker-dealer</w:t>
      </w:r>
      <w:r w:rsidR="00036FE0" w:rsidRPr="0027651B">
        <w:rPr>
          <w:rFonts w:ascii="Times New Roman" w:eastAsia="Times New Roman" w:hAnsi="Times New Roman" w:cs="Times New Roman"/>
          <w:sz w:val="24"/>
          <w:szCs w:val="24"/>
          <w:lang w:val="id-ID"/>
        </w:rPr>
        <w:t xml:space="preserve">) yang bertindak sebagai agen penjual saham. Proses ini disebut sebagai </w:t>
      </w:r>
      <w:r w:rsidR="00036FE0" w:rsidRPr="0027651B">
        <w:rPr>
          <w:rFonts w:ascii="Times New Roman" w:eastAsia="Times New Roman" w:hAnsi="Times New Roman" w:cs="Times New Roman"/>
          <w:i/>
          <w:iCs/>
          <w:sz w:val="24"/>
          <w:szCs w:val="24"/>
          <w:lang w:val="id-ID"/>
        </w:rPr>
        <w:t xml:space="preserve">Initial Public Offering </w:t>
      </w:r>
      <w:r w:rsidR="00036FE0" w:rsidRPr="0027651B">
        <w:rPr>
          <w:rFonts w:ascii="Times New Roman" w:eastAsia="Times New Roman" w:hAnsi="Times New Roman" w:cs="Times New Roman"/>
          <w:sz w:val="24"/>
          <w:szCs w:val="24"/>
          <w:lang w:val="id-ID"/>
        </w:rPr>
        <w:t>(IPO). Dengan demikian IPO adalah saham suatu perusahaan yang pertama kali dilepas untuk ditawarkan atau dijual kepada masyarakat / publik</w:t>
      </w:r>
      <w:r w:rsidRPr="0027651B">
        <w:rPr>
          <w:rFonts w:ascii="Times New Roman" w:eastAsia="Times New Roman" w:hAnsi="Times New Roman" w:cs="Times New Roman"/>
          <w:sz w:val="24"/>
          <w:szCs w:val="24"/>
          <w:lang w:val="id-ID"/>
        </w:rPr>
        <w:t xml:space="preserve"> atau bisa disebut pula harga perdana</w:t>
      </w:r>
      <w:r w:rsidR="00036FE0" w:rsidRPr="0027651B">
        <w:rPr>
          <w:rFonts w:ascii="Times New Roman" w:eastAsia="Times New Roman" w:hAnsi="Times New Roman" w:cs="Times New Roman"/>
          <w:sz w:val="24"/>
          <w:szCs w:val="24"/>
          <w:lang w:val="id-ID"/>
        </w:rPr>
        <w:t>. Karena itu perusahaan yang melakukan IPO sering disebut sedang "</w:t>
      </w:r>
      <w:r w:rsidR="00036FE0" w:rsidRPr="0027651B">
        <w:rPr>
          <w:rFonts w:ascii="Times New Roman" w:eastAsia="Times New Roman" w:hAnsi="Times New Roman" w:cs="Times New Roman"/>
          <w:i/>
          <w:iCs/>
          <w:sz w:val="24"/>
          <w:szCs w:val="24"/>
          <w:lang w:val="id-ID"/>
        </w:rPr>
        <w:t>GO PUBLIC</w:t>
      </w:r>
      <w:r w:rsidR="00036FE0" w:rsidRPr="0027651B">
        <w:rPr>
          <w:rFonts w:ascii="Times New Roman" w:eastAsia="Times New Roman" w:hAnsi="Times New Roman" w:cs="Times New Roman"/>
          <w:sz w:val="24"/>
          <w:szCs w:val="24"/>
          <w:lang w:val="id-ID"/>
        </w:rPr>
        <w:t xml:space="preserve">". </w:t>
      </w:r>
    </w:p>
    <w:p w:rsidR="00E44C9D" w:rsidRPr="0027651B" w:rsidRDefault="00E44C9D" w:rsidP="00D7411B">
      <w:pPr>
        <w:shd w:val="clear" w:color="auto" w:fill="FFFFFF"/>
        <w:spacing w:before="240"/>
        <w:jc w:val="both"/>
        <w:textAlignment w:val="baseline"/>
        <w:rPr>
          <w:rFonts w:ascii="Times New Roman" w:eastAsia="Times New Roman" w:hAnsi="Times New Roman" w:cs="Times New Roman"/>
          <w:sz w:val="24"/>
          <w:szCs w:val="24"/>
          <w:lang w:val="id-ID"/>
        </w:rPr>
      </w:pPr>
      <w:r w:rsidRPr="0027651B">
        <w:rPr>
          <w:rFonts w:ascii="Times New Roman" w:eastAsia="Times New Roman" w:hAnsi="Times New Roman" w:cs="Times New Roman"/>
          <w:sz w:val="24"/>
          <w:szCs w:val="24"/>
          <w:lang w:val="id-ID"/>
        </w:rPr>
        <w:lastRenderedPageBreak/>
        <w:tab/>
        <w:t xml:space="preserve">Sedangkan pasar sekunder </w:t>
      </w:r>
      <w:r w:rsidRPr="0027651B">
        <w:rPr>
          <w:rFonts w:ascii="Times New Roman" w:hAnsi="Times New Roman" w:cs="Times New Roman"/>
          <w:sz w:val="24"/>
          <w:szCs w:val="24"/>
          <w:lang w:val="id-ID"/>
        </w:rPr>
        <w:t>adalah pasar dimana efek-efek yang telah dicatatkan di Bursa efek diperjualbelikan. Para investo mendapatkan kesempatan untuk membel atau menjual efek-efek yang tercatat dalam bursa setelah terlaksananya penawaran perdana</w:t>
      </w:r>
    </w:p>
    <w:p w:rsidR="00036FE0" w:rsidRPr="0027651B" w:rsidRDefault="00036FE0" w:rsidP="00D7411B">
      <w:pPr>
        <w:pStyle w:val="ColorfulList-Accent11"/>
        <w:spacing w:line="276" w:lineRule="auto"/>
        <w:rPr>
          <w:b/>
          <w:bCs/>
          <w:i w:val="0"/>
          <w:iCs w:val="0"/>
        </w:rPr>
      </w:pPr>
      <w:r w:rsidRPr="0027651B">
        <w:rPr>
          <w:b/>
          <w:bCs/>
          <w:i w:val="0"/>
          <w:iCs w:val="0"/>
        </w:rPr>
        <w:t>Harga Saham</w:t>
      </w:r>
    </w:p>
    <w:p w:rsidR="002643CB" w:rsidRPr="0027651B" w:rsidRDefault="00036FE0" w:rsidP="00D7411B">
      <w:pPr>
        <w:pStyle w:val="ColorfulList-Accent11"/>
        <w:spacing w:line="276" w:lineRule="auto"/>
        <w:ind w:firstLine="720"/>
        <w:rPr>
          <w:b/>
          <w:i w:val="0"/>
        </w:rPr>
      </w:pPr>
      <w:r w:rsidRPr="0027651B">
        <w:rPr>
          <w:i w:val="0"/>
        </w:rPr>
        <w:t>Harga saham merupakan harga penutupan pasar saham selama periode pengamatan untuk tiap-tiap jenis saham yang dijadikan sampel dan pergerakannya senantiasa diamati oleh para investor.</w:t>
      </w:r>
    </w:p>
    <w:p w:rsidR="00036FE0" w:rsidRPr="0027651B" w:rsidRDefault="00036FE0" w:rsidP="00D7411B">
      <w:pPr>
        <w:spacing w:before="120" w:after="12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Menurut Brigham and Houston (2010:7) harga saham adalah: </w:t>
      </w:r>
    </w:p>
    <w:p w:rsidR="00036FE0" w:rsidRPr="0027651B" w:rsidRDefault="00036FE0" w:rsidP="00D7411B">
      <w:pPr>
        <w:spacing w:before="120" w:after="120"/>
        <w:ind w:left="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“Harga saham menentukan kekayaan pemegang saham. Maksimalisasi kekayaan pemegang saham diterjemahkan menjadi maksimalkan harga saham perusahaam. Harga saham pada waktu tertentu akan bergantung pada arus kas yang diharapkan diterima di masa depan oleh investor “rata-rata” jika investor membeli saham”.</w:t>
      </w:r>
      <w:r w:rsidR="00C542D6" w:rsidRPr="0027651B">
        <w:rPr>
          <w:rFonts w:ascii="Times New Roman" w:hAnsi="Times New Roman" w:cs="Times New Roman"/>
          <w:sz w:val="24"/>
          <w:szCs w:val="24"/>
          <w:lang w:val="id-ID"/>
        </w:rPr>
        <w:t xml:space="preserve"> </w:t>
      </w:r>
    </w:p>
    <w:p w:rsidR="00D7411B" w:rsidRPr="0027651B" w:rsidRDefault="00D7411B" w:rsidP="00D7411B">
      <w:pPr>
        <w:pStyle w:val="ColorfulList-Accent11"/>
        <w:spacing w:line="276" w:lineRule="auto"/>
        <w:rPr>
          <w:b/>
          <w:bCs/>
          <w:i w:val="0"/>
          <w:iCs w:val="0"/>
        </w:rPr>
      </w:pPr>
      <w:r w:rsidRPr="0027651B">
        <w:rPr>
          <w:b/>
          <w:bCs/>
          <w:i w:val="0"/>
          <w:iCs w:val="0"/>
        </w:rPr>
        <w:t xml:space="preserve">Pengaruh EVA, CVA, dan MVA terhadap Harga Saham </w:t>
      </w:r>
    </w:p>
    <w:p w:rsidR="00D7411B" w:rsidRPr="0027651B" w:rsidRDefault="00D7411B" w:rsidP="00D7411B">
      <w:pPr>
        <w:pStyle w:val="ColorfulList-Accent11"/>
        <w:spacing w:line="276" w:lineRule="auto"/>
        <w:ind w:firstLine="720"/>
        <w:rPr>
          <w:i w:val="0"/>
          <w:iCs w:val="0"/>
        </w:rPr>
      </w:pPr>
      <w:r w:rsidRPr="0027651B">
        <w:rPr>
          <w:i w:val="0"/>
          <w:iCs w:val="0"/>
        </w:rPr>
        <w:t xml:space="preserve">Tujuan utama manajemen berbasis nilai bukanlah semata mencari return on investment, akan tetapi EVA, CVA, dan MVA sebagai suatu kesatuan. EVA secara individual tidak dapat memberikan gambaran jelas kepada investor mengenai kemampuan manajemen untuk menghasilkan EVA yang positif di masa mendatang. Kinerja keuangan yang diwakili oleh EVA, CVA dan MVA yang baik akan direspon positif oleh investor, yang </w:t>
      </w:r>
      <w:r w:rsidRPr="0027651B">
        <w:rPr>
          <w:i w:val="0"/>
          <w:iCs w:val="0"/>
        </w:rPr>
        <w:lastRenderedPageBreak/>
        <w:t>ditunjukkan dengan meningkatnya permintaan atas saham. Permintaan yang meningkat akan berdampak pada meningkatnya harga saham perusahaan. Apabila permintaan meningkat, investor yang telah memiliki saham perusahaan tersebut juga enggan untuk menjual (karena kinerja perusahan bagus), maka harga saham akan meningkat. Meningkatnya harga saham akan meningkatkan nilai perushaan, karena nilai perusahaan diukur dengan mengalikan jumlah lembar saham yang beredar dengan harga pasar saham.</w:t>
      </w:r>
    </w:p>
    <w:p w:rsidR="00D7411B" w:rsidRPr="0027651B" w:rsidRDefault="00D7411B" w:rsidP="00D7411B">
      <w:pPr>
        <w:pStyle w:val="ColorfulList-Accent11"/>
        <w:spacing w:line="276" w:lineRule="auto"/>
        <w:ind w:firstLine="720"/>
        <w:rPr>
          <w:i w:val="0"/>
          <w:iCs w:val="0"/>
        </w:rPr>
      </w:pPr>
      <w:r w:rsidRPr="0027651B">
        <w:rPr>
          <w:i w:val="0"/>
          <w:iCs w:val="0"/>
        </w:rPr>
        <w:t xml:space="preserve">Penekanan penilaian kinerja EVA, CVA, dan MVA adalah penciptaan nilai tambah, sehingga penerapannya pada akhirnya akan meningkatkan kesejahteraan pemegang saham, yang ditunjukkan dengan peningkatan harga saham. Hal ini didukung oleh penelitian Turangan dan Wijaya (2015); Mushref (2014); Parast (2011); Pratiwi (2011); Manik (2018). Walaupun demikian penelitian yang melibatkan 3 variabel secara bersama-sama belum dilakukan oleh para peneliti terdahulu. </w:t>
      </w:r>
    </w:p>
    <w:p w:rsidR="00886485" w:rsidRPr="0027651B" w:rsidRDefault="00886485" w:rsidP="00D7411B">
      <w:pPr>
        <w:pStyle w:val="ColorfulList-Accent11"/>
        <w:spacing w:line="276" w:lineRule="auto"/>
        <w:rPr>
          <w:b/>
          <w:bCs/>
          <w:i w:val="0"/>
          <w:iCs w:val="0"/>
        </w:rPr>
      </w:pPr>
    </w:p>
    <w:p w:rsidR="00886485" w:rsidRPr="0027651B" w:rsidRDefault="00886485" w:rsidP="00D7411B">
      <w:pPr>
        <w:pStyle w:val="ColorfulList-Accent11"/>
        <w:spacing w:line="276" w:lineRule="auto"/>
        <w:rPr>
          <w:b/>
          <w:bCs/>
          <w:i w:val="0"/>
          <w:iCs w:val="0"/>
        </w:rPr>
      </w:pPr>
      <w:r w:rsidRPr="0027651B">
        <w:rPr>
          <w:b/>
          <w:bCs/>
          <w:i w:val="0"/>
          <w:iCs w:val="0"/>
        </w:rPr>
        <w:t>Paradigma Penelitian</w:t>
      </w:r>
    </w:p>
    <w:p w:rsidR="00775049" w:rsidRPr="0027651B" w:rsidRDefault="00886485" w:rsidP="00775049">
      <w:pPr>
        <w:pStyle w:val="ColorfulList-Accent11"/>
        <w:spacing w:line="276" w:lineRule="auto"/>
        <w:ind w:firstLine="720"/>
        <w:rPr>
          <w:rFonts w:eastAsia="MS Mincho"/>
          <w:i w:val="0"/>
        </w:rPr>
      </w:pPr>
      <w:r w:rsidRPr="0027651B">
        <w:rPr>
          <w:rFonts w:eastAsia="MS Mincho"/>
          <w:i w:val="0"/>
        </w:rPr>
        <w:t>Berikut ini merupakan paradigma penelitian yang digunakan</w:t>
      </w:r>
    </w:p>
    <w:p w:rsidR="00775049" w:rsidRPr="0027651B" w:rsidRDefault="00775049" w:rsidP="00775049">
      <w:pPr>
        <w:pStyle w:val="ColorfulList-Accent11"/>
        <w:spacing w:line="276" w:lineRule="auto"/>
        <w:ind w:firstLine="720"/>
        <w:rPr>
          <w:rFonts w:eastAsia="MS Mincho"/>
          <w:b/>
          <w:i w:val="0"/>
        </w:rPr>
      </w:pPr>
      <w:r w:rsidRPr="0027651B">
        <w:rPr>
          <w:rFonts w:eastAsia="MS Mincho"/>
          <w:b/>
          <w:i w:val="0"/>
        </w:rPr>
        <w:t>Gambar 1 Paradigma Penelitian</w:t>
      </w:r>
    </w:p>
    <w:p w:rsidR="00886485" w:rsidRPr="0027651B" w:rsidRDefault="00886485" w:rsidP="00D7411B">
      <w:pPr>
        <w:pStyle w:val="ColorfulList-Accent11"/>
        <w:spacing w:line="276" w:lineRule="auto"/>
        <w:rPr>
          <w:b/>
          <w:i w:val="0"/>
        </w:rPr>
      </w:pPr>
      <w:r w:rsidRPr="0027651B">
        <w:rPr>
          <w:b/>
          <w:i w:val="0"/>
          <w:noProof/>
          <w:lang w:val="en-GB" w:eastAsia="en-GB"/>
        </w:rPr>
        <w:drawing>
          <wp:inline distT="0" distB="0" distL="0" distR="0" wp14:anchorId="206A6ADB" wp14:editId="2D9216EC">
            <wp:extent cx="2731325" cy="13894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1260" cy="1389444"/>
                    </a:xfrm>
                    <a:prstGeom prst="rect">
                      <a:avLst/>
                    </a:prstGeom>
                    <a:noFill/>
                    <a:ln>
                      <a:noFill/>
                    </a:ln>
                  </pic:spPr>
                </pic:pic>
              </a:graphicData>
            </a:graphic>
          </wp:inline>
        </w:drawing>
      </w:r>
    </w:p>
    <w:p w:rsidR="00886485" w:rsidRPr="0027651B" w:rsidRDefault="00886485" w:rsidP="00D7411B">
      <w:pPr>
        <w:pStyle w:val="ColorfulList-Accent11"/>
        <w:spacing w:line="276" w:lineRule="auto"/>
        <w:ind w:left="720"/>
        <w:rPr>
          <w:b/>
          <w:i w:val="0"/>
        </w:rPr>
      </w:pPr>
      <w:r w:rsidRPr="0027651B">
        <w:rPr>
          <w:b/>
          <w:i w:val="0"/>
        </w:rPr>
        <w:t>Hipotesis Penelitian</w:t>
      </w:r>
    </w:p>
    <w:p w:rsidR="00D7411B" w:rsidRPr="0027651B" w:rsidRDefault="00D7411B" w:rsidP="00D7411B">
      <w:pPr>
        <w:spacing w:before="120" w:after="12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lastRenderedPageBreak/>
        <w:t>Berdasarkan kerangka pemikiran yang telah dibuat, maka hipotesis dalam penelitian ini, adalah:</w:t>
      </w:r>
    </w:p>
    <w:p w:rsidR="00D7411B" w:rsidRPr="0027651B" w:rsidRDefault="00D7411B" w:rsidP="00D7411B">
      <w:pPr>
        <w:spacing w:before="120" w:after="12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Hipotesis Simultan :</w:t>
      </w:r>
    </w:p>
    <w:p w:rsidR="00D7411B" w:rsidRPr="0027651B" w:rsidRDefault="00D7411B" w:rsidP="00D7411B">
      <w:pPr>
        <w:pStyle w:val="DaftarParagraf"/>
        <w:numPr>
          <w:ilvl w:val="0"/>
          <w:numId w:val="5"/>
        </w:numPr>
        <w:spacing w:before="120" w:after="120"/>
        <w:jc w:val="both"/>
        <w:rPr>
          <w:rFonts w:ascii="Times New Roman" w:hAnsi="Times New Roman" w:cs="Times New Roman"/>
          <w:sz w:val="24"/>
          <w:lang w:val="id-ID"/>
        </w:rPr>
      </w:pPr>
      <w:r w:rsidRPr="0027651B">
        <w:rPr>
          <w:rFonts w:ascii="Times New Roman" w:hAnsi="Times New Roman" w:cs="Times New Roman"/>
          <w:i/>
          <w:sz w:val="24"/>
          <w:lang w:val="id-ID"/>
        </w:rPr>
        <w:t xml:space="preserve">Economic Value Added </w:t>
      </w:r>
      <w:r w:rsidRPr="0027651B">
        <w:rPr>
          <w:rFonts w:ascii="Times New Roman" w:hAnsi="Times New Roman" w:cs="Times New Roman"/>
          <w:sz w:val="24"/>
          <w:lang w:val="id-ID"/>
        </w:rPr>
        <w:t xml:space="preserve">(EVA), </w:t>
      </w:r>
      <w:r w:rsidRPr="0027651B">
        <w:rPr>
          <w:rFonts w:ascii="Times New Roman" w:hAnsi="Times New Roman" w:cs="Times New Roman"/>
          <w:i/>
          <w:sz w:val="24"/>
          <w:lang w:val="id-ID"/>
        </w:rPr>
        <w:t xml:space="preserve">Cash Value Added </w:t>
      </w:r>
      <w:r w:rsidRPr="0027651B">
        <w:rPr>
          <w:rFonts w:ascii="Times New Roman" w:hAnsi="Times New Roman" w:cs="Times New Roman"/>
          <w:sz w:val="24"/>
          <w:lang w:val="id-ID"/>
        </w:rPr>
        <w:t xml:space="preserve">(CVA), dan </w:t>
      </w:r>
      <w:r w:rsidRPr="0027651B">
        <w:rPr>
          <w:rFonts w:ascii="Times New Roman" w:hAnsi="Times New Roman" w:cs="Times New Roman"/>
          <w:i/>
          <w:sz w:val="24"/>
          <w:lang w:val="id-ID"/>
        </w:rPr>
        <w:t xml:space="preserve">Market Value Added </w:t>
      </w:r>
      <w:r w:rsidRPr="0027651B">
        <w:rPr>
          <w:rFonts w:ascii="Times New Roman" w:hAnsi="Times New Roman" w:cs="Times New Roman"/>
          <w:sz w:val="24"/>
          <w:lang w:val="id-ID"/>
        </w:rPr>
        <w:t>(MVA) secara simultan berpengaruh terhadap Harga Saham</w:t>
      </w:r>
    </w:p>
    <w:p w:rsidR="00D7411B" w:rsidRPr="0027651B" w:rsidRDefault="00D7411B" w:rsidP="00D7411B">
      <w:pPr>
        <w:spacing w:before="120" w:after="120"/>
        <w:ind w:left="720"/>
        <w:jc w:val="both"/>
        <w:rPr>
          <w:rFonts w:ascii="Times New Roman" w:hAnsi="Times New Roman" w:cs="Times New Roman"/>
          <w:iCs/>
          <w:sz w:val="24"/>
          <w:lang w:val="id-ID"/>
        </w:rPr>
      </w:pPr>
      <w:r w:rsidRPr="0027651B">
        <w:rPr>
          <w:rFonts w:ascii="Times New Roman" w:hAnsi="Times New Roman" w:cs="Times New Roman"/>
          <w:iCs/>
          <w:sz w:val="24"/>
          <w:lang w:val="id-ID"/>
        </w:rPr>
        <w:t>Hipotesis Parsial :</w:t>
      </w:r>
    </w:p>
    <w:p w:rsidR="00D7411B" w:rsidRPr="0027651B" w:rsidRDefault="00D7411B" w:rsidP="00D7411B">
      <w:pPr>
        <w:numPr>
          <w:ilvl w:val="0"/>
          <w:numId w:val="6"/>
        </w:numPr>
        <w:spacing w:before="120" w:after="120"/>
        <w:jc w:val="both"/>
        <w:rPr>
          <w:rFonts w:ascii="Times New Roman" w:hAnsi="Times New Roman" w:cs="Times New Roman"/>
          <w:sz w:val="24"/>
          <w:lang w:val="id-ID"/>
        </w:rPr>
      </w:pPr>
      <w:r w:rsidRPr="0027651B">
        <w:rPr>
          <w:rFonts w:ascii="Times New Roman" w:hAnsi="Times New Roman" w:cs="Times New Roman"/>
          <w:i/>
          <w:sz w:val="24"/>
          <w:lang w:val="id-ID"/>
        </w:rPr>
        <w:t xml:space="preserve">Economic Value Added </w:t>
      </w:r>
      <w:r w:rsidRPr="0027651B">
        <w:rPr>
          <w:rFonts w:ascii="Times New Roman" w:hAnsi="Times New Roman" w:cs="Times New Roman"/>
          <w:sz w:val="24"/>
          <w:lang w:val="id-ID"/>
        </w:rPr>
        <w:t>(EVA) secara langsung maupun tidak langsung berpengaruh terhadap Harga Saham</w:t>
      </w:r>
    </w:p>
    <w:p w:rsidR="00D7411B" w:rsidRPr="0027651B" w:rsidRDefault="00D7411B" w:rsidP="00D7411B">
      <w:pPr>
        <w:numPr>
          <w:ilvl w:val="0"/>
          <w:numId w:val="6"/>
        </w:numPr>
        <w:spacing w:before="120" w:after="120"/>
        <w:jc w:val="both"/>
        <w:rPr>
          <w:rFonts w:ascii="Times New Roman" w:hAnsi="Times New Roman" w:cs="Times New Roman"/>
          <w:sz w:val="24"/>
          <w:lang w:val="id-ID"/>
        </w:rPr>
      </w:pPr>
      <w:r w:rsidRPr="0027651B">
        <w:rPr>
          <w:rFonts w:ascii="Times New Roman" w:hAnsi="Times New Roman" w:cs="Times New Roman"/>
          <w:i/>
          <w:sz w:val="24"/>
          <w:lang w:val="id-ID"/>
        </w:rPr>
        <w:t xml:space="preserve">Cash Value Added </w:t>
      </w:r>
      <w:r w:rsidRPr="0027651B">
        <w:rPr>
          <w:rFonts w:ascii="Times New Roman" w:hAnsi="Times New Roman" w:cs="Times New Roman"/>
          <w:sz w:val="24"/>
          <w:lang w:val="id-ID"/>
        </w:rPr>
        <w:t>(CVA) secara langsung maupun tidak langsung berpengaruh terhadap Harga Saham</w:t>
      </w:r>
    </w:p>
    <w:p w:rsidR="00D7411B" w:rsidRPr="0027651B" w:rsidRDefault="00D7411B" w:rsidP="00D7411B">
      <w:pPr>
        <w:numPr>
          <w:ilvl w:val="0"/>
          <w:numId w:val="6"/>
        </w:numPr>
        <w:spacing w:before="120" w:after="120"/>
        <w:jc w:val="both"/>
        <w:rPr>
          <w:rFonts w:ascii="Times New Roman" w:hAnsi="Times New Roman" w:cs="Times New Roman"/>
          <w:sz w:val="24"/>
          <w:lang w:val="id-ID"/>
        </w:rPr>
      </w:pPr>
      <w:r w:rsidRPr="0027651B">
        <w:rPr>
          <w:rFonts w:ascii="Times New Roman" w:hAnsi="Times New Roman" w:cs="Times New Roman"/>
          <w:i/>
          <w:sz w:val="24"/>
          <w:lang w:val="id-ID"/>
        </w:rPr>
        <w:t xml:space="preserve">Market Value Added </w:t>
      </w:r>
      <w:r w:rsidRPr="0027651B">
        <w:rPr>
          <w:rFonts w:ascii="Times New Roman" w:hAnsi="Times New Roman" w:cs="Times New Roman"/>
          <w:sz w:val="24"/>
          <w:lang w:val="id-ID"/>
        </w:rPr>
        <w:t>(MVA) secara langsung maupun tidak langsung berpengaruh terhadap Harga Saham.</w:t>
      </w:r>
    </w:p>
    <w:p w:rsidR="00886485" w:rsidRPr="0027651B" w:rsidRDefault="00886485" w:rsidP="00D7411B">
      <w:pPr>
        <w:pStyle w:val="ColorfulList-Accent11"/>
        <w:spacing w:line="276" w:lineRule="auto"/>
        <w:ind w:left="720"/>
        <w:rPr>
          <w:b/>
          <w:i w:val="0"/>
        </w:rPr>
      </w:pPr>
    </w:p>
    <w:p w:rsidR="007A3979" w:rsidRPr="0027651B" w:rsidRDefault="007A3979" w:rsidP="007A3979">
      <w:pPr>
        <w:widowControl w:val="0"/>
        <w:spacing w:after="0"/>
        <w:ind w:firstLine="720"/>
        <w:contextualSpacing/>
        <w:jc w:val="both"/>
        <w:rPr>
          <w:rFonts w:ascii="Times New Roman" w:hAnsi="Times New Roman" w:cs="Times New Roman"/>
          <w:spacing w:val="-4"/>
          <w:sz w:val="24"/>
          <w:szCs w:val="24"/>
          <w:lang w:val="id-ID"/>
        </w:rPr>
      </w:pPr>
      <w:r w:rsidRPr="0027651B">
        <w:rPr>
          <w:rFonts w:ascii="Times New Roman" w:hAnsi="Times New Roman" w:cs="Times New Roman"/>
          <w:spacing w:val="-4"/>
          <w:sz w:val="24"/>
          <w:szCs w:val="24"/>
          <w:lang w:val="id-ID"/>
        </w:rPr>
        <w:t>Rumus hipotesis sebagai jawaban sementara yang akan di uji dan dibuktikan kebenarannya, adapun penguji hipotesis simultan dan parsial, sebagai berikut :</w:t>
      </w:r>
    </w:p>
    <w:p w:rsidR="007A3979" w:rsidRPr="0027651B" w:rsidRDefault="007A3979" w:rsidP="007A3979">
      <w:pPr>
        <w:widowControl w:val="0"/>
        <w:numPr>
          <w:ilvl w:val="0"/>
          <w:numId w:val="7"/>
        </w:numPr>
        <w:tabs>
          <w:tab w:val="left" w:pos="426"/>
        </w:tabs>
        <w:spacing w:after="0"/>
        <w:ind w:left="567" w:hanging="567"/>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Uji Hipotesis Simultan</w:t>
      </w:r>
    </w:p>
    <w:p w:rsidR="007A3979" w:rsidRPr="0027651B" w:rsidRDefault="007A3979" w:rsidP="007A3979">
      <w:pPr>
        <w:widowControl w:val="0"/>
        <w:spacing w:after="0"/>
        <w:ind w:left="426"/>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Hipotesis 1</w:t>
      </w:r>
    </w:p>
    <w:p w:rsidR="007A3979" w:rsidRPr="0027651B" w:rsidRDefault="004C5DA3" w:rsidP="007A3979">
      <w:pPr>
        <w:widowControl w:val="0"/>
        <w:spacing w:after="0"/>
        <w:ind w:left="2268" w:hanging="1842"/>
        <w:contextualSpacing/>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lang w:val="id-ID"/>
              </w:rPr>
              <m:t>H</m:t>
            </m:r>
          </m:e>
          <m:sub>
            <m:r>
              <m:rPr>
                <m:sty m:val="p"/>
              </m:rPr>
              <w:rPr>
                <w:rFonts w:ascii="Cambria Math" w:hAnsi="Cambria Math" w:cs="Times New Roman"/>
                <w:sz w:val="24"/>
                <w:lang w:val="id-ID"/>
              </w:rPr>
              <m:t>0</m:t>
            </m:r>
          </m:sub>
        </m:sSub>
        <m:r>
          <m:rPr>
            <m:sty m:val="p"/>
          </m:rPr>
          <w:rPr>
            <w:rFonts w:ascii="Cambria Math" w:hAnsi="Cambria Math" w:cs="Times New Roman"/>
            <w:sz w:val="32"/>
            <w:szCs w:val="32"/>
            <w:lang w:val="id-ID"/>
          </w:rPr>
          <m:t>:ρ</m:t>
        </m:r>
        <m:r>
          <w:rPr>
            <w:rFonts w:ascii="Cambria Math" w:hAnsi="Cambria Math" w:cs="Times New Roman"/>
            <w:sz w:val="24"/>
            <w:szCs w:val="24"/>
            <w:lang w:val="id-ID"/>
          </w:rPr>
          <m:t>yx1x2x3=0→</m:t>
        </m:r>
      </m:oMath>
      <w:r w:rsidR="007A3979" w:rsidRPr="0027651B">
        <w:rPr>
          <w:rFonts w:ascii="Times New Roman" w:hAnsi="Times New Roman" w:cs="Times New Roman"/>
          <w:sz w:val="24"/>
          <w:szCs w:val="24"/>
          <w:lang w:val="id-ID"/>
        </w:rPr>
        <w:t xml:space="preserve"> Artinya tidak terdapat pengaruh </w:t>
      </w:r>
      <w:r w:rsidR="007A3979" w:rsidRPr="0027651B">
        <w:rPr>
          <w:rFonts w:ascii="Times New Roman" w:hAnsi="Times New Roman" w:cs="Times New Roman"/>
          <w:i/>
          <w:sz w:val="24"/>
          <w:szCs w:val="24"/>
          <w:lang w:val="id-ID"/>
        </w:rPr>
        <w:t>Economic Value Added</w:t>
      </w:r>
      <w:r w:rsidR="007A3979" w:rsidRPr="0027651B">
        <w:rPr>
          <w:rFonts w:ascii="Times New Roman" w:hAnsi="Times New Roman" w:cs="Times New Roman"/>
          <w:sz w:val="24"/>
          <w:szCs w:val="24"/>
          <w:lang w:val="id-ID"/>
        </w:rPr>
        <w:t xml:space="preserve"> (X</w:t>
      </w:r>
      <w:r w:rsidR="007A3979" w:rsidRPr="0027651B">
        <w:rPr>
          <w:rFonts w:ascii="Times New Roman" w:hAnsi="Times New Roman" w:cs="Times New Roman"/>
          <w:sz w:val="24"/>
          <w:szCs w:val="24"/>
          <w:vertAlign w:val="subscript"/>
          <w:lang w:val="id-ID"/>
        </w:rPr>
        <w:t>1</w:t>
      </w:r>
      <w:r w:rsidR="007A3979" w:rsidRPr="0027651B">
        <w:rPr>
          <w:rFonts w:ascii="Times New Roman" w:hAnsi="Times New Roman" w:cs="Times New Roman"/>
          <w:sz w:val="24"/>
          <w:szCs w:val="24"/>
          <w:lang w:val="id-ID"/>
        </w:rPr>
        <w:t xml:space="preserve">), </w:t>
      </w:r>
      <w:r w:rsidR="007A3979" w:rsidRPr="0027651B">
        <w:rPr>
          <w:rFonts w:ascii="Times New Roman" w:hAnsi="Times New Roman" w:cs="Times New Roman"/>
          <w:i/>
          <w:sz w:val="24"/>
          <w:szCs w:val="24"/>
          <w:lang w:val="id-ID"/>
        </w:rPr>
        <w:t>Cash Value Added</w:t>
      </w:r>
      <w:r w:rsidR="007A3979" w:rsidRPr="0027651B">
        <w:rPr>
          <w:rFonts w:ascii="Times New Roman" w:hAnsi="Times New Roman" w:cs="Times New Roman"/>
          <w:sz w:val="24"/>
          <w:szCs w:val="24"/>
          <w:lang w:val="id-ID"/>
        </w:rPr>
        <w:t xml:space="preserve"> (X</w:t>
      </w:r>
      <w:r w:rsidR="007A3979" w:rsidRPr="0027651B">
        <w:rPr>
          <w:rFonts w:ascii="Times New Roman" w:hAnsi="Times New Roman" w:cs="Times New Roman"/>
          <w:sz w:val="24"/>
          <w:szCs w:val="24"/>
          <w:vertAlign w:val="subscript"/>
          <w:lang w:val="id-ID"/>
        </w:rPr>
        <w:t>2</w:t>
      </w:r>
      <w:r w:rsidR="007A3979" w:rsidRPr="0027651B">
        <w:rPr>
          <w:rFonts w:ascii="Times New Roman" w:hAnsi="Times New Roman" w:cs="Times New Roman"/>
          <w:sz w:val="24"/>
          <w:szCs w:val="24"/>
          <w:lang w:val="id-ID"/>
        </w:rPr>
        <w:t xml:space="preserve">), </w:t>
      </w:r>
      <w:r w:rsidR="007A3979" w:rsidRPr="0027651B">
        <w:rPr>
          <w:rFonts w:ascii="Times New Roman" w:hAnsi="Times New Roman" w:cs="Times New Roman"/>
          <w:i/>
          <w:sz w:val="24"/>
          <w:szCs w:val="24"/>
          <w:lang w:val="id-ID"/>
        </w:rPr>
        <w:t>Market Value Added</w:t>
      </w:r>
      <w:r w:rsidR="007A3979" w:rsidRPr="0027651B">
        <w:rPr>
          <w:rFonts w:ascii="Times New Roman" w:hAnsi="Times New Roman" w:cs="Times New Roman"/>
          <w:sz w:val="24"/>
          <w:szCs w:val="24"/>
          <w:lang w:val="id-ID"/>
        </w:rPr>
        <w:t xml:space="preserve"> (X</w:t>
      </w:r>
      <w:r w:rsidR="007A3979" w:rsidRPr="0027651B">
        <w:rPr>
          <w:rFonts w:ascii="Times New Roman" w:hAnsi="Times New Roman" w:cs="Times New Roman"/>
          <w:sz w:val="24"/>
          <w:szCs w:val="24"/>
          <w:vertAlign w:val="subscript"/>
          <w:lang w:val="id-ID"/>
        </w:rPr>
        <w:t>3</w:t>
      </w:r>
      <w:r w:rsidR="007A3979" w:rsidRPr="0027651B">
        <w:rPr>
          <w:rFonts w:ascii="Times New Roman" w:hAnsi="Times New Roman" w:cs="Times New Roman"/>
          <w:sz w:val="24"/>
          <w:szCs w:val="24"/>
          <w:lang w:val="id-ID"/>
        </w:rPr>
        <w:t>) terhadap harga saham (Y).</w:t>
      </w:r>
    </w:p>
    <w:p w:rsidR="007A3979" w:rsidRPr="0027651B" w:rsidRDefault="004C5DA3" w:rsidP="007A3979">
      <w:pPr>
        <w:widowControl w:val="0"/>
        <w:spacing w:after="0"/>
        <w:ind w:left="2268" w:hanging="1842"/>
        <w:contextualSpacing/>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lang w:val="id-ID"/>
              </w:rPr>
              <m:t>H</m:t>
            </m:r>
          </m:e>
          <m:sub>
            <m:r>
              <m:rPr>
                <m:sty m:val="p"/>
              </m:rPr>
              <w:rPr>
                <w:rFonts w:ascii="Cambria Math" w:hAnsi="Cambria Math" w:cs="Times New Roman"/>
                <w:sz w:val="24"/>
                <w:lang w:val="id-ID"/>
              </w:rPr>
              <m:t>0</m:t>
            </m:r>
          </m:sub>
        </m:sSub>
        <m:r>
          <m:rPr>
            <m:sty m:val="p"/>
          </m:rPr>
          <w:rPr>
            <w:rFonts w:ascii="Cambria Math" w:hAnsi="Cambria Math" w:cs="Times New Roman"/>
            <w:sz w:val="32"/>
            <w:szCs w:val="32"/>
            <w:lang w:val="id-ID"/>
          </w:rPr>
          <m:t>:ρ</m:t>
        </m:r>
        <m:r>
          <w:rPr>
            <w:rFonts w:ascii="Cambria Math" w:hAnsi="Cambria Math" w:cs="Times New Roman"/>
            <w:sz w:val="24"/>
            <w:szCs w:val="24"/>
            <w:lang w:val="id-ID"/>
          </w:rPr>
          <m:t>zyx≠0→</m:t>
        </m:r>
      </m:oMath>
      <w:r w:rsidR="007A3979" w:rsidRPr="0027651B">
        <w:rPr>
          <w:rFonts w:ascii="Times New Roman" w:hAnsi="Times New Roman" w:cs="Times New Roman"/>
          <w:sz w:val="24"/>
          <w:szCs w:val="24"/>
          <w:lang w:val="id-ID"/>
        </w:rPr>
        <w:t xml:space="preserve"> Artinya terdapat pengaruh </w:t>
      </w:r>
      <w:r w:rsidR="007A3979" w:rsidRPr="0027651B">
        <w:rPr>
          <w:rFonts w:ascii="Times New Roman" w:hAnsi="Times New Roman" w:cs="Times New Roman"/>
          <w:i/>
          <w:sz w:val="24"/>
          <w:szCs w:val="24"/>
          <w:lang w:val="id-ID"/>
        </w:rPr>
        <w:t>Economic Value Added</w:t>
      </w:r>
      <w:r w:rsidR="007A3979" w:rsidRPr="0027651B">
        <w:rPr>
          <w:rFonts w:ascii="Times New Roman" w:hAnsi="Times New Roman" w:cs="Times New Roman"/>
          <w:sz w:val="24"/>
          <w:szCs w:val="24"/>
          <w:lang w:val="id-ID"/>
        </w:rPr>
        <w:t xml:space="preserve"> (X</w:t>
      </w:r>
      <w:r w:rsidR="007A3979" w:rsidRPr="0027651B">
        <w:rPr>
          <w:rFonts w:ascii="Times New Roman" w:hAnsi="Times New Roman" w:cs="Times New Roman"/>
          <w:sz w:val="24"/>
          <w:szCs w:val="24"/>
          <w:vertAlign w:val="subscript"/>
          <w:lang w:val="id-ID"/>
        </w:rPr>
        <w:t>1</w:t>
      </w:r>
      <w:r w:rsidR="007A3979" w:rsidRPr="0027651B">
        <w:rPr>
          <w:rFonts w:ascii="Times New Roman" w:hAnsi="Times New Roman" w:cs="Times New Roman"/>
          <w:sz w:val="24"/>
          <w:szCs w:val="24"/>
          <w:lang w:val="id-ID"/>
        </w:rPr>
        <w:t xml:space="preserve">), </w:t>
      </w:r>
      <w:r w:rsidR="007A3979" w:rsidRPr="0027651B">
        <w:rPr>
          <w:rFonts w:ascii="Times New Roman" w:hAnsi="Times New Roman" w:cs="Times New Roman"/>
          <w:i/>
          <w:sz w:val="24"/>
          <w:szCs w:val="24"/>
          <w:lang w:val="id-ID"/>
        </w:rPr>
        <w:lastRenderedPageBreak/>
        <w:t>Cash Value Added</w:t>
      </w:r>
      <w:r w:rsidR="007A3979" w:rsidRPr="0027651B">
        <w:rPr>
          <w:rFonts w:ascii="Times New Roman" w:hAnsi="Times New Roman" w:cs="Times New Roman"/>
          <w:sz w:val="24"/>
          <w:szCs w:val="24"/>
          <w:lang w:val="id-ID"/>
        </w:rPr>
        <w:t xml:space="preserve"> (X</w:t>
      </w:r>
      <w:r w:rsidR="007A3979" w:rsidRPr="0027651B">
        <w:rPr>
          <w:rFonts w:ascii="Times New Roman" w:hAnsi="Times New Roman" w:cs="Times New Roman"/>
          <w:sz w:val="24"/>
          <w:szCs w:val="24"/>
          <w:vertAlign w:val="subscript"/>
          <w:lang w:val="id-ID"/>
        </w:rPr>
        <w:t>2</w:t>
      </w:r>
      <w:r w:rsidR="007A3979" w:rsidRPr="0027651B">
        <w:rPr>
          <w:rFonts w:ascii="Times New Roman" w:hAnsi="Times New Roman" w:cs="Times New Roman"/>
          <w:sz w:val="24"/>
          <w:szCs w:val="24"/>
          <w:lang w:val="id-ID"/>
        </w:rPr>
        <w:t xml:space="preserve">), </w:t>
      </w:r>
      <w:r w:rsidR="007A3979" w:rsidRPr="0027651B">
        <w:rPr>
          <w:rFonts w:ascii="Times New Roman" w:hAnsi="Times New Roman" w:cs="Times New Roman"/>
          <w:i/>
          <w:sz w:val="24"/>
          <w:szCs w:val="24"/>
          <w:lang w:val="id-ID"/>
        </w:rPr>
        <w:t>Market Value Added</w:t>
      </w:r>
      <w:r w:rsidR="007A3979" w:rsidRPr="0027651B">
        <w:rPr>
          <w:rFonts w:ascii="Times New Roman" w:hAnsi="Times New Roman" w:cs="Times New Roman"/>
          <w:sz w:val="24"/>
          <w:szCs w:val="24"/>
          <w:lang w:val="id-ID"/>
        </w:rPr>
        <w:t xml:space="preserve"> (X</w:t>
      </w:r>
      <w:r w:rsidR="007A3979" w:rsidRPr="0027651B">
        <w:rPr>
          <w:rFonts w:ascii="Times New Roman" w:hAnsi="Times New Roman" w:cs="Times New Roman"/>
          <w:sz w:val="24"/>
          <w:szCs w:val="24"/>
          <w:vertAlign w:val="subscript"/>
          <w:lang w:val="id-ID"/>
        </w:rPr>
        <w:t>3</w:t>
      </w:r>
      <w:r w:rsidR="007A3979" w:rsidRPr="0027651B">
        <w:rPr>
          <w:rFonts w:ascii="Times New Roman" w:hAnsi="Times New Roman" w:cs="Times New Roman"/>
          <w:sz w:val="24"/>
          <w:szCs w:val="24"/>
          <w:lang w:val="id-ID"/>
        </w:rPr>
        <w:t>) terhadap harga saham (Y).</w:t>
      </w:r>
    </w:p>
    <w:p w:rsidR="007A3979" w:rsidRPr="0027651B" w:rsidRDefault="007A3979" w:rsidP="007A3979">
      <w:pPr>
        <w:widowControl w:val="0"/>
        <w:tabs>
          <w:tab w:val="left" w:pos="567"/>
          <w:tab w:val="left" w:pos="720"/>
        </w:tabs>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Pada uji simultan uji statistik yang digunakan adalah uji F untuk menghitung nilai F secara manual dapat menggunakan rumus F berikut ini:</w:t>
      </w:r>
    </w:p>
    <w:p w:rsidR="007A3979" w:rsidRPr="0027651B" w:rsidRDefault="007A3979" w:rsidP="007A3979">
      <w:pPr>
        <w:widowControl w:val="0"/>
        <w:tabs>
          <w:tab w:val="left" w:pos="567"/>
        </w:tabs>
        <w:spacing w:after="0"/>
        <w:contextualSpacing/>
        <w:jc w:val="both"/>
        <w:rPr>
          <w:rFonts w:ascii="Times New Roman" w:hAnsi="Times New Roman" w:cs="Times New Roman"/>
          <w:sz w:val="24"/>
          <w:szCs w:val="24"/>
          <w:lang w:val="id-ID"/>
        </w:rPr>
      </w:pPr>
    </w:p>
    <w:p w:rsidR="007A3979" w:rsidRPr="0027651B" w:rsidRDefault="007A3979" w:rsidP="007A3979">
      <w:pPr>
        <w:widowControl w:val="0"/>
        <w:spacing w:after="0"/>
        <w:contextualSpacing/>
        <w:jc w:val="center"/>
        <w:rPr>
          <w:rFonts w:ascii="Times New Roman" w:hAnsi="Times New Roman" w:cs="Times New Roman"/>
          <w:color w:val="000000"/>
          <w:sz w:val="24"/>
          <w:szCs w:val="32"/>
          <w:lang w:val="id-ID"/>
        </w:rPr>
      </w:pPr>
      <w:r w:rsidRPr="0027651B">
        <w:rPr>
          <w:rFonts w:ascii="Times New Roman" w:hAnsi="Times New Roman" w:cs="Times New Roman"/>
          <w:sz w:val="24"/>
          <w:szCs w:val="24"/>
          <w:lang w:val="id-ID"/>
        </w:rPr>
        <w:t>F</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 xml:space="preserve"> = </w:t>
      </w:r>
      <w:r w:rsidRPr="0027651B">
        <w:rPr>
          <w:rFonts w:ascii="Times New Roman" w:hAnsi="Times New Roman" w:cs="Times New Roman"/>
          <w:color w:val="000000"/>
          <w:sz w:val="24"/>
          <w:szCs w:val="32"/>
          <w:lang w:val="id-ID"/>
        </w:rPr>
        <w:t>(n – k – 1) R</w:t>
      </w:r>
      <w:r w:rsidRPr="0027651B">
        <w:rPr>
          <w:rFonts w:ascii="Times New Roman" w:hAnsi="Times New Roman" w:cs="Times New Roman"/>
          <w:color w:val="000000"/>
          <w:sz w:val="24"/>
          <w:szCs w:val="32"/>
          <w:vertAlign w:val="superscript"/>
          <w:lang w:val="id-ID"/>
        </w:rPr>
        <w:t>2</w:t>
      </w:r>
    </w:p>
    <w:p w:rsidR="007A3979" w:rsidRPr="0027651B" w:rsidRDefault="004C5DA3" w:rsidP="007A3979">
      <w:pPr>
        <w:widowControl w:val="0"/>
        <w:tabs>
          <w:tab w:val="left" w:pos="4111"/>
        </w:tabs>
        <w:spacing w:after="0"/>
        <w:contextualSpacing/>
        <w:jc w:val="center"/>
        <w:rPr>
          <w:rFonts w:ascii="Times New Roman" w:hAnsi="Times New Roman" w:cs="Times New Roman"/>
          <w:sz w:val="24"/>
          <w:szCs w:val="24"/>
          <w:lang w:val="id-ID"/>
        </w:rPr>
      </w:pPr>
      <w:r>
        <w:rPr>
          <w:rFonts w:ascii="Calibri" w:hAnsi="Calibri" w:cs="Arial"/>
          <w:lang w:val="id-ID"/>
        </w:rPr>
        <w:pict>
          <v:line id="Straight Connector 29" o:spid="_x0000_s1032" style="position:absolute;left:0;text-align:left;z-index:251662336;visibility:visible;mso-wrap-distance-top:-6e-5mm;mso-wrap-distance-bottom:-6e-5mm;mso-width-relative:margin" from="92.6pt,1.2pt" to="156.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">
            <o:lock v:ext="edit" shapetype="f"/>
          </v:line>
        </w:pict>
      </w:r>
      <w:r w:rsidR="007A3979" w:rsidRPr="0027651B">
        <w:rPr>
          <w:rFonts w:ascii="Times New Roman" w:hAnsi="Times New Roman" w:cs="Times New Roman"/>
          <w:sz w:val="24"/>
          <w:szCs w:val="24"/>
          <w:lang w:val="id-ID"/>
        </w:rPr>
        <w:t xml:space="preserve">             k (1 – R</w:t>
      </w:r>
      <w:r w:rsidR="007A3979" w:rsidRPr="0027651B">
        <w:rPr>
          <w:rFonts w:ascii="Times New Roman" w:hAnsi="Times New Roman" w:cs="Times New Roman"/>
          <w:sz w:val="24"/>
          <w:szCs w:val="24"/>
          <w:vertAlign w:val="superscript"/>
          <w:lang w:val="id-ID"/>
        </w:rPr>
        <w:t>2</w:t>
      </w:r>
      <w:r w:rsidR="007A3979" w:rsidRPr="0027651B">
        <w:rPr>
          <w:rFonts w:ascii="Times New Roman" w:hAnsi="Times New Roman" w:cs="Times New Roman"/>
          <w:sz w:val="24"/>
          <w:szCs w:val="24"/>
          <w:lang w:val="id-ID"/>
        </w:rPr>
        <w:t>)</w:t>
      </w:r>
    </w:p>
    <w:p w:rsidR="007A3979" w:rsidRPr="0027651B" w:rsidRDefault="007A3979" w:rsidP="007A3979">
      <w:pPr>
        <w:widowControl w:val="0"/>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Dimana :</w:t>
      </w:r>
    </w:p>
    <w:p w:rsidR="007A3979" w:rsidRPr="0027651B" w:rsidRDefault="007A3979" w:rsidP="007A3979">
      <w:pPr>
        <w:widowControl w:val="0"/>
        <w:tabs>
          <w:tab w:val="left" w:pos="284"/>
        </w:tabs>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R</w:t>
      </w:r>
      <w:r w:rsidRPr="0027651B">
        <w:rPr>
          <w:rFonts w:ascii="Times New Roman" w:hAnsi="Times New Roman" w:cs="Times New Roman"/>
          <w:sz w:val="24"/>
          <w:szCs w:val="24"/>
          <w:vertAlign w:val="superscript"/>
          <w:lang w:val="id-ID"/>
        </w:rPr>
        <w:t xml:space="preserve">2 </w:t>
      </w:r>
      <w:r w:rsidRPr="0027651B">
        <w:rPr>
          <w:rFonts w:ascii="Times New Roman" w:hAnsi="Times New Roman" w:cs="Times New Roman"/>
          <w:sz w:val="24"/>
          <w:szCs w:val="24"/>
          <w:lang w:val="id-ID"/>
        </w:rPr>
        <w:t>= Koefisien determinasi</w:t>
      </w:r>
    </w:p>
    <w:p w:rsidR="007A3979" w:rsidRPr="0027651B" w:rsidRDefault="007A3979" w:rsidP="007A3979">
      <w:pPr>
        <w:widowControl w:val="0"/>
        <w:tabs>
          <w:tab w:val="left" w:pos="284"/>
        </w:tabs>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K  = Jumlah variabel independen</w:t>
      </w:r>
    </w:p>
    <w:p w:rsidR="007A3979" w:rsidRPr="0027651B" w:rsidRDefault="007A3979" w:rsidP="007A3979">
      <w:pPr>
        <w:widowControl w:val="0"/>
        <w:tabs>
          <w:tab w:val="left" w:pos="284"/>
        </w:tabs>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n   = Jumlah sampel</w:t>
      </w:r>
    </w:p>
    <w:p w:rsidR="007A3979" w:rsidRPr="0027651B" w:rsidRDefault="007A3979" w:rsidP="007A3979">
      <w:pPr>
        <w:widowControl w:val="0"/>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ab/>
        <w:t>Nilai untuk uji F dilihat dari tabel distribusi F dengan α = 0,05 dan derajat bebas (k; n-k-1), selanjutnya F</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 xml:space="preserve"> bandingkan dengan F</w:t>
      </w:r>
      <w:r w:rsidRPr="0027651B">
        <w:rPr>
          <w:rFonts w:ascii="Times New Roman" w:hAnsi="Times New Roman" w:cs="Times New Roman"/>
          <w:sz w:val="24"/>
          <w:szCs w:val="24"/>
          <w:vertAlign w:val="subscript"/>
          <w:lang w:val="id-ID"/>
        </w:rPr>
        <w:t xml:space="preserve">tabel </w:t>
      </w:r>
      <w:r w:rsidRPr="0027651B">
        <w:rPr>
          <w:rFonts w:ascii="Times New Roman" w:hAnsi="Times New Roman" w:cs="Times New Roman"/>
          <w:sz w:val="24"/>
          <w:szCs w:val="24"/>
          <w:lang w:val="id-ID"/>
        </w:rPr>
        <w:t>dengan ketentuan sebagai berikut :</w:t>
      </w:r>
    </w:p>
    <w:p w:rsidR="007A3979" w:rsidRPr="0027651B" w:rsidRDefault="007A3979" w:rsidP="007A3979">
      <w:pPr>
        <w:widowControl w:val="0"/>
        <w:numPr>
          <w:ilvl w:val="0"/>
          <w:numId w:val="8"/>
        </w:numPr>
        <w:spacing w:after="16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Jika F</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&gt; F</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maka Ho ditolak, Ha diterima.</w:t>
      </w:r>
    </w:p>
    <w:p w:rsidR="007A3979" w:rsidRPr="0027651B" w:rsidRDefault="007A3979" w:rsidP="007A3979">
      <w:pPr>
        <w:widowControl w:val="0"/>
        <w:numPr>
          <w:ilvl w:val="0"/>
          <w:numId w:val="8"/>
        </w:numPr>
        <w:spacing w:after="16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Jika F</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&lt; F</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maka Ho diterima, Ha ditolak.</w:t>
      </w:r>
    </w:p>
    <w:p w:rsidR="007A3979" w:rsidRPr="0027651B" w:rsidRDefault="007A3979" w:rsidP="007A3979">
      <w:pPr>
        <w:widowControl w:val="0"/>
        <w:numPr>
          <w:ilvl w:val="0"/>
          <w:numId w:val="7"/>
        </w:numPr>
        <w:spacing w:before="240" w:after="0"/>
        <w:ind w:left="426" w:hanging="426"/>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Uji Hipotesis Parsial</w:t>
      </w:r>
    </w:p>
    <w:p w:rsidR="007A3979" w:rsidRPr="0027651B" w:rsidRDefault="007A3979" w:rsidP="007A3979">
      <w:pPr>
        <w:widowControl w:val="0"/>
        <w:numPr>
          <w:ilvl w:val="3"/>
          <w:numId w:val="9"/>
        </w:numPr>
        <w:spacing w:before="240" w:after="0"/>
        <w:ind w:left="426" w:hanging="426"/>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Hipotesis 1</w:t>
      </w:r>
    </w:p>
    <w:p w:rsidR="007A3979" w:rsidRPr="0027651B" w:rsidRDefault="004C5DA3" w:rsidP="007A3979">
      <w:pPr>
        <w:widowControl w:val="0"/>
        <w:spacing w:after="0"/>
        <w:ind w:left="2268" w:hanging="1842"/>
        <w:contextualSpacing/>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lang w:val="id-ID"/>
              </w:rPr>
              <m:t>H</m:t>
            </m:r>
          </m:e>
          <m:sub>
            <m:r>
              <m:rPr>
                <m:sty m:val="p"/>
              </m:rPr>
              <w:rPr>
                <w:rFonts w:ascii="Cambria Math" w:hAnsi="Cambria Math" w:cs="Times New Roman"/>
                <w:sz w:val="24"/>
                <w:lang w:val="id-ID"/>
              </w:rPr>
              <m:t>0</m:t>
            </m:r>
          </m:sub>
        </m:sSub>
        <m:r>
          <m:rPr>
            <m:sty m:val="p"/>
          </m:rPr>
          <w:rPr>
            <w:rFonts w:ascii="Cambria Math" w:hAnsi="Cambria Math" w:cs="Times New Roman"/>
            <w:sz w:val="32"/>
            <w:szCs w:val="32"/>
            <w:lang w:val="id-ID"/>
          </w:rPr>
          <m:t>:ρ</m:t>
        </m:r>
        <m:r>
          <w:rPr>
            <w:rFonts w:ascii="Cambria Math" w:hAnsi="Cambria Math" w:cs="Times New Roman"/>
            <w:sz w:val="24"/>
            <w:szCs w:val="24"/>
            <w:lang w:val="id-ID"/>
          </w:rPr>
          <m:t>y</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1</m:t>
            </m:r>
          </m:sub>
        </m:sSub>
        <m:r>
          <w:rPr>
            <w:rFonts w:ascii="Cambria Math" w:hAnsi="Cambria Math" w:cs="Times New Roman"/>
            <w:sz w:val="24"/>
            <w:szCs w:val="24"/>
            <w:lang w:val="id-ID"/>
          </w:rPr>
          <m:t>=0→</m:t>
        </m:r>
      </m:oMath>
      <w:r w:rsidR="007A3979" w:rsidRPr="0027651B">
        <w:rPr>
          <w:rFonts w:ascii="Times New Roman" w:eastAsia="MS Mincho" w:hAnsi="Times New Roman" w:cs="Times New Roman"/>
          <w:sz w:val="24"/>
          <w:szCs w:val="24"/>
          <w:lang w:val="id-ID"/>
        </w:rPr>
        <w:tab/>
      </w:r>
      <w:r w:rsidR="007A3979" w:rsidRPr="0027651B">
        <w:rPr>
          <w:rFonts w:ascii="Times New Roman" w:hAnsi="Times New Roman" w:cs="Times New Roman"/>
          <w:sz w:val="24"/>
          <w:szCs w:val="24"/>
          <w:lang w:val="id-ID"/>
        </w:rPr>
        <w:t xml:space="preserve">Artinya tidak terdapat pengaruh </w:t>
      </w:r>
      <w:r w:rsidR="007A3979" w:rsidRPr="0027651B">
        <w:rPr>
          <w:rFonts w:ascii="Times New Roman" w:hAnsi="Times New Roman" w:cs="Times New Roman"/>
          <w:i/>
          <w:sz w:val="24"/>
          <w:szCs w:val="24"/>
          <w:lang w:val="id-ID"/>
        </w:rPr>
        <w:t>Economic Value Added</w:t>
      </w:r>
      <w:r w:rsidR="007A3979" w:rsidRPr="0027651B">
        <w:rPr>
          <w:rFonts w:ascii="Times New Roman" w:hAnsi="Times New Roman" w:cs="Times New Roman"/>
          <w:sz w:val="24"/>
          <w:szCs w:val="24"/>
          <w:lang w:val="id-ID"/>
        </w:rPr>
        <w:t xml:space="preserve"> (X</w:t>
      </w:r>
      <w:r w:rsidR="007A3979" w:rsidRPr="0027651B">
        <w:rPr>
          <w:rFonts w:ascii="Times New Roman" w:hAnsi="Times New Roman" w:cs="Times New Roman"/>
          <w:sz w:val="24"/>
          <w:szCs w:val="24"/>
          <w:vertAlign w:val="subscript"/>
          <w:lang w:val="id-ID"/>
        </w:rPr>
        <w:t>1</w:t>
      </w:r>
      <w:r w:rsidR="007A3979" w:rsidRPr="0027651B">
        <w:rPr>
          <w:rFonts w:ascii="Times New Roman" w:hAnsi="Times New Roman" w:cs="Times New Roman"/>
          <w:sz w:val="24"/>
          <w:szCs w:val="24"/>
          <w:lang w:val="id-ID"/>
        </w:rPr>
        <w:t>) terhadap harga saham (Y).</w:t>
      </w:r>
    </w:p>
    <w:p w:rsidR="007A3979" w:rsidRPr="0027651B" w:rsidRDefault="007A3979" w:rsidP="007A3979">
      <w:pPr>
        <w:widowControl w:val="0"/>
        <w:spacing w:after="0"/>
        <w:ind w:left="2268" w:hanging="1842"/>
        <w:contextualSpacing/>
        <w:jc w:val="both"/>
        <w:rPr>
          <w:rFonts w:ascii="Times New Roman" w:hAnsi="Times New Roman" w:cs="Times New Roman"/>
          <w:sz w:val="24"/>
          <w:szCs w:val="24"/>
          <w:lang w:val="id-ID"/>
        </w:rPr>
      </w:pPr>
      <m:oMath>
        <m:r>
          <m:rPr>
            <m:sty m:val="p"/>
          </m:rPr>
          <w:rPr>
            <w:rFonts w:ascii="Cambria Math" w:hAnsi="Cambria Math" w:cs="Times New Roman"/>
            <w:sz w:val="24"/>
            <w:szCs w:val="24"/>
            <w:lang w:val="id-ID"/>
          </w:rPr>
          <m:t>Ha</m:t>
        </m:r>
        <m:r>
          <m:rPr>
            <m:sty m:val="p"/>
          </m:rPr>
          <w:rPr>
            <w:rFonts w:ascii="Cambria Math" w:hAnsi="Cambria Math" w:cs="Times New Roman"/>
            <w:sz w:val="32"/>
            <w:szCs w:val="32"/>
            <w:lang w:val="id-ID"/>
          </w:rPr>
          <m:t>:ρ</m:t>
        </m:r>
        <m:r>
          <w:rPr>
            <w:rFonts w:ascii="Cambria Math" w:hAnsi="Cambria Math" w:cs="Times New Roman"/>
            <w:sz w:val="24"/>
            <w:szCs w:val="24"/>
            <w:lang w:val="id-ID"/>
          </w:rPr>
          <m:t>y</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1</m:t>
            </m:r>
          </m:sub>
        </m:sSub>
        <m:r>
          <w:rPr>
            <w:rFonts w:ascii="Cambria Math" w:hAnsi="Cambria Math" w:cs="Times New Roman"/>
            <w:sz w:val="24"/>
            <w:szCs w:val="24"/>
            <w:lang w:val="id-ID"/>
          </w:rPr>
          <m:t>≠0→</m:t>
        </m:r>
      </m:oMath>
      <w:r w:rsidRPr="0027651B">
        <w:rPr>
          <w:rFonts w:ascii="Times New Roman" w:hAnsi="Times New Roman" w:cs="Times New Roman"/>
          <w:sz w:val="24"/>
          <w:szCs w:val="24"/>
          <w:lang w:val="id-ID"/>
        </w:rPr>
        <w:tab/>
        <w:t xml:space="preserve">Artinya terdapat pengaruh </w:t>
      </w:r>
      <w:r w:rsidRPr="0027651B">
        <w:rPr>
          <w:rFonts w:ascii="Times New Roman" w:hAnsi="Times New Roman" w:cs="Times New Roman"/>
          <w:i/>
          <w:sz w:val="24"/>
          <w:szCs w:val="24"/>
          <w:lang w:val="id-ID"/>
        </w:rPr>
        <w:t>Economic Value Added</w:t>
      </w:r>
      <w:r w:rsidRPr="0027651B">
        <w:rPr>
          <w:rFonts w:ascii="Times New Roman" w:hAnsi="Times New Roman" w:cs="Times New Roman"/>
          <w:sz w:val="24"/>
          <w:szCs w:val="24"/>
          <w:lang w:val="id-ID"/>
        </w:rPr>
        <w:t xml:space="preserve"> (X</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terhadap harga saham (Y).</w:t>
      </w:r>
    </w:p>
    <w:p w:rsidR="007A3979" w:rsidRPr="0027651B" w:rsidRDefault="007A3979" w:rsidP="007A3979">
      <w:pPr>
        <w:widowControl w:val="0"/>
        <w:numPr>
          <w:ilvl w:val="3"/>
          <w:numId w:val="9"/>
        </w:numPr>
        <w:spacing w:after="0"/>
        <w:ind w:left="426" w:hanging="426"/>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Hipotesis 2</w:t>
      </w:r>
    </w:p>
    <w:p w:rsidR="007A3979" w:rsidRPr="0027651B" w:rsidRDefault="004C5DA3" w:rsidP="007A3979">
      <w:pPr>
        <w:widowControl w:val="0"/>
        <w:spacing w:after="0"/>
        <w:ind w:left="2268" w:hanging="1842"/>
        <w:contextualSpacing/>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lang w:val="id-ID"/>
              </w:rPr>
              <m:t>H</m:t>
            </m:r>
          </m:e>
          <m:sub>
            <m:r>
              <m:rPr>
                <m:sty m:val="p"/>
              </m:rPr>
              <w:rPr>
                <w:rFonts w:ascii="Cambria Math" w:hAnsi="Cambria Math" w:cs="Times New Roman"/>
                <w:sz w:val="24"/>
                <w:lang w:val="id-ID"/>
              </w:rPr>
              <m:t>0</m:t>
            </m:r>
          </m:sub>
        </m:sSub>
        <m:r>
          <m:rPr>
            <m:sty m:val="p"/>
          </m:rPr>
          <w:rPr>
            <w:rFonts w:ascii="Cambria Math" w:hAnsi="Cambria Math" w:cs="Times New Roman"/>
            <w:sz w:val="32"/>
            <w:szCs w:val="32"/>
            <w:lang w:val="id-ID"/>
          </w:rPr>
          <m:t>:ρ</m:t>
        </m:r>
        <m:r>
          <w:rPr>
            <w:rFonts w:ascii="Cambria Math" w:hAnsi="Cambria Math" w:cs="Times New Roman"/>
            <w:sz w:val="24"/>
            <w:szCs w:val="24"/>
            <w:lang w:val="id-ID"/>
          </w:rPr>
          <m:t>y</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2</m:t>
            </m:r>
          </m:sub>
        </m:sSub>
        <m:r>
          <w:rPr>
            <w:rFonts w:ascii="Cambria Math" w:hAnsi="Cambria Math" w:cs="Times New Roman"/>
            <w:sz w:val="24"/>
            <w:szCs w:val="24"/>
            <w:lang w:val="id-ID"/>
          </w:rPr>
          <m:t>=0→</m:t>
        </m:r>
      </m:oMath>
      <w:r w:rsidR="007A3979" w:rsidRPr="0027651B">
        <w:rPr>
          <w:rFonts w:ascii="Times New Roman" w:hAnsi="Times New Roman" w:cs="Times New Roman"/>
          <w:sz w:val="24"/>
          <w:szCs w:val="24"/>
          <w:lang w:val="id-ID"/>
        </w:rPr>
        <w:tab/>
        <w:t xml:space="preserve">Artinya tidak terdapat pengaruh </w:t>
      </w:r>
      <w:r w:rsidR="007A3979" w:rsidRPr="0027651B">
        <w:rPr>
          <w:rFonts w:ascii="Times New Roman" w:hAnsi="Times New Roman" w:cs="Times New Roman"/>
          <w:i/>
          <w:sz w:val="24"/>
          <w:szCs w:val="24"/>
          <w:lang w:val="id-ID"/>
        </w:rPr>
        <w:t>Cash Value Added</w:t>
      </w:r>
      <w:r w:rsidR="007A3979" w:rsidRPr="0027651B">
        <w:rPr>
          <w:rFonts w:ascii="Times New Roman" w:hAnsi="Times New Roman" w:cs="Times New Roman"/>
          <w:sz w:val="24"/>
          <w:szCs w:val="24"/>
          <w:lang w:val="id-ID"/>
        </w:rPr>
        <w:t xml:space="preserve"> </w:t>
      </w:r>
      <w:r w:rsidR="007A3979" w:rsidRPr="0027651B">
        <w:rPr>
          <w:rFonts w:ascii="Times New Roman" w:hAnsi="Times New Roman" w:cs="Times New Roman"/>
          <w:sz w:val="24"/>
          <w:szCs w:val="24"/>
          <w:lang w:val="id-ID"/>
        </w:rPr>
        <w:lastRenderedPageBreak/>
        <w:t>(X</w:t>
      </w:r>
      <w:r w:rsidR="007A3979" w:rsidRPr="0027651B">
        <w:rPr>
          <w:rFonts w:ascii="Times New Roman" w:hAnsi="Times New Roman" w:cs="Times New Roman"/>
          <w:sz w:val="24"/>
          <w:szCs w:val="24"/>
          <w:vertAlign w:val="subscript"/>
          <w:lang w:val="id-ID"/>
        </w:rPr>
        <w:t>2</w:t>
      </w:r>
      <w:r w:rsidR="007A3979" w:rsidRPr="0027651B">
        <w:rPr>
          <w:rFonts w:ascii="Times New Roman" w:hAnsi="Times New Roman" w:cs="Times New Roman"/>
          <w:sz w:val="24"/>
          <w:szCs w:val="24"/>
          <w:lang w:val="id-ID"/>
        </w:rPr>
        <w:t>) terhadap harga saham (Y).</w:t>
      </w:r>
    </w:p>
    <w:p w:rsidR="007A3979" w:rsidRPr="0027651B" w:rsidRDefault="007A3979" w:rsidP="007A3979">
      <w:pPr>
        <w:widowControl w:val="0"/>
        <w:spacing w:after="0"/>
        <w:ind w:left="2268" w:hanging="1842"/>
        <w:contextualSpacing/>
        <w:jc w:val="both"/>
        <w:rPr>
          <w:rFonts w:ascii="Times New Roman" w:hAnsi="Times New Roman" w:cs="Times New Roman"/>
          <w:sz w:val="24"/>
          <w:szCs w:val="24"/>
          <w:lang w:val="id-ID"/>
        </w:rPr>
      </w:pPr>
      <m:oMath>
        <m:r>
          <m:rPr>
            <m:sty m:val="p"/>
          </m:rPr>
          <w:rPr>
            <w:rFonts w:ascii="Cambria Math" w:hAnsi="Cambria Math" w:cs="Times New Roman"/>
            <w:sz w:val="24"/>
            <w:szCs w:val="24"/>
            <w:lang w:val="id-ID"/>
          </w:rPr>
          <m:t>Ha</m:t>
        </m:r>
        <m:r>
          <m:rPr>
            <m:sty m:val="p"/>
          </m:rPr>
          <w:rPr>
            <w:rFonts w:ascii="Cambria Math" w:hAnsi="Cambria Math" w:cs="Times New Roman"/>
            <w:sz w:val="32"/>
            <w:szCs w:val="32"/>
            <w:lang w:val="id-ID"/>
          </w:rPr>
          <m:t>:ρ</m:t>
        </m:r>
        <m:r>
          <w:rPr>
            <w:rFonts w:ascii="Cambria Math" w:hAnsi="Cambria Math" w:cs="Times New Roman"/>
            <w:sz w:val="24"/>
            <w:szCs w:val="24"/>
            <w:lang w:val="id-ID"/>
          </w:rPr>
          <m:t>y</m:t>
        </m:r>
        <m:sSub>
          <m:sSubPr>
            <m:ctrlPr>
              <w:rPr>
                <w:rFonts w:ascii="Cambria Math" w:hAnsi="Cambria Math" w:cs="Times New Roman"/>
                <w:i/>
                <w:sz w:val="24"/>
                <w:szCs w:val="24"/>
                <w:lang w:val="id-ID"/>
              </w:rPr>
            </m:ctrlPr>
          </m:sSubPr>
          <m:e>
            <m:r>
              <w:rPr>
                <w:rFonts w:ascii="Cambria Math" w:hAnsi="Cambria Math" w:cs="Times New Roman"/>
                <w:sz w:val="24"/>
                <w:szCs w:val="24"/>
                <w:lang w:val="id-ID"/>
              </w:rPr>
              <m:t>x</m:t>
            </m:r>
          </m:e>
          <m:sub>
            <m:r>
              <w:rPr>
                <w:rFonts w:ascii="Cambria Math" w:hAnsi="Cambria Math" w:cs="Times New Roman"/>
                <w:sz w:val="24"/>
                <w:szCs w:val="24"/>
                <w:lang w:val="id-ID"/>
              </w:rPr>
              <m:t>2</m:t>
            </m:r>
          </m:sub>
        </m:sSub>
        <m:r>
          <w:rPr>
            <w:rFonts w:ascii="Cambria Math" w:hAnsi="Cambria Math" w:cs="Times New Roman"/>
            <w:sz w:val="24"/>
            <w:szCs w:val="24"/>
            <w:lang w:val="id-ID"/>
          </w:rPr>
          <m:t>≠0→</m:t>
        </m:r>
      </m:oMath>
      <w:r w:rsidRPr="0027651B">
        <w:rPr>
          <w:rFonts w:ascii="Times New Roman" w:hAnsi="Times New Roman" w:cs="Times New Roman"/>
          <w:sz w:val="24"/>
          <w:szCs w:val="24"/>
          <w:lang w:val="id-ID"/>
        </w:rPr>
        <w:tab/>
        <w:t xml:space="preserve">Artinya terdapat pengaruh </w:t>
      </w:r>
      <w:r w:rsidRPr="0027651B">
        <w:rPr>
          <w:rFonts w:ascii="Times New Roman" w:hAnsi="Times New Roman" w:cs="Times New Roman"/>
          <w:i/>
          <w:sz w:val="24"/>
          <w:szCs w:val="24"/>
          <w:lang w:val="id-ID"/>
        </w:rPr>
        <w:t>Cash Value Added</w:t>
      </w:r>
      <w:r w:rsidRPr="0027651B">
        <w:rPr>
          <w:rFonts w:ascii="Times New Roman" w:hAnsi="Times New Roman" w:cs="Times New Roman"/>
          <w:sz w:val="24"/>
          <w:szCs w:val="24"/>
          <w:lang w:val="id-ID"/>
        </w:rPr>
        <w:t xml:space="preserve"> (X</w:t>
      </w:r>
      <w:r w:rsidRPr="0027651B">
        <w:rPr>
          <w:rFonts w:ascii="Times New Roman" w:hAnsi="Times New Roman" w:cs="Times New Roman"/>
          <w:sz w:val="24"/>
          <w:szCs w:val="24"/>
          <w:vertAlign w:val="subscript"/>
          <w:lang w:val="id-ID"/>
        </w:rPr>
        <w:t>2</w:t>
      </w:r>
      <w:r w:rsidRPr="0027651B">
        <w:rPr>
          <w:rFonts w:ascii="Times New Roman" w:hAnsi="Times New Roman" w:cs="Times New Roman"/>
          <w:sz w:val="24"/>
          <w:szCs w:val="24"/>
          <w:lang w:val="id-ID"/>
        </w:rPr>
        <w:t>) terhadap harga saham (Y).</w:t>
      </w:r>
    </w:p>
    <w:p w:rsidR="007A3979" w:rsidRPr="0027651B" w:rsidRDefault="007A3979" w:rsidP="007A3979">
      <w:pPr>
        <w:widowControl w:val="0"/>
        <w:numPr>
          <w:ilvl w:val="3"/>
          <w:numId w:val="9"/>
        </w:numPr>
        <w:tabs>
          <w:tab w:val="left" w:pos="567"/>
        </w:tabs>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Hipotesis 3</w:t>
      </w:r>
    </w:p>
    <w:p w:rsidR="007A3979" w:rsidRPr="0027651B" w:rsidRDefault="004C5DA3" w:rsidP="007A3979">
      <w:pPr>
        <w:widowControl w:val="0"/>
        <w:spacing w:after="0"/>
        <w:ind w:left="2268" w:hanging="1842"/>
        <w:contextualSpacing/>
        <w:jc w:val="both"/>
        <w:rPr>
          <w:rFonts w:ascii="Times New Roman" w:hAnsi="Times New Roman" w:cs="Times New Roman"/>
          <w:sz w:val="24"/>
          <w:szCs w:val="24"/>
          <w:lang w:val="id-ID"/>
        </w:rPr>
      </w:pPr>
      <m:oMath>
        <m:sSub>
          <m:sSubPr>
            <m:ctrlPr>
              <w:rPr>
                <w:rFonts w:ascii="Cambria Math" w:hAnsi="Cambria Math" w:cs="Times New Roman"/>
                <w:sz w:val="24"/>
                <w:szCs w:val="24"/>
                <w:lang w:val="id-ID"/>
              </w:rPr>
            </m:ctrlPr>
          </m:sSubPr>
          <m:e>
            <m:r>
              <m:rPr>
                <m:sty m:val="p"/>
              </m:rPr>
              <w:rPr>
                <w:rFonts w:ascii="Cambria Math" w:hAnsi="Cambria Math" w:cs="Times New Roman"/>
                <w:sz w:val="24"/>
                <w:lang w:val="id-ID"/>
              </w:rPr>
              <m:t>H</m:t>
            </m:r>
          </m:e>
          <m:sub>
            <m:r>
              <m:rPr>
                <m:sty m:val="p"/>
              </m:rPr>
              <w:rPr>
                <w:rFonts w:ascii="Cambria Math" w:hAnsi="Cambria Math" w:cs="Times New Roman"/>
                <w:sz w:val="24"/>
                <w:lang w:val="id-ID"/>
              </w:rPr>
              <m:t>0</m:t>
            </m:r>
          </m:sub>
        </m:sSub>
        <m:r>
          <m:rPr>
            <m:sty m:val="p"/>
          </m:rPr>
          <w:rPr>
            <w:rFonts w:ascii="Cambria Math" w:hAnsi="Cambria Math" w:cs="Times New Roman"/>
            <w:sz w:val="32"/>
            <w:szCs w:val="32"/>
            <w:lang w:val="id-ID"/>
          </w:rPr>
          <m:t>:ρ</m:t>
        </m:r>
        <m:r>
          <w:rPr>
            <w:rFonts w:ascii="Cambria Math" w:hAnsi="Cambria Math" w:cs="Times New Roman"/>
            <w:sz w:val="24"/>
            <w:szCs w:val="24"/>
            <w:lang w:val="id-ID"/>
          </w:rPr>
          <m:t>yx3=0→</m:t>
        </m:r>
      </m:oMath>
      <w:r w:rsidR="007A3979" w:rsidRPr="0027651B">
        <w:rPr>
          <w:rFonts w:ascii="Times New Roman" w:eastAsia="MS Mincho" w:hAnsi="Times New Roman" w:cs="Times New Roman"/>
          <w:sz w:val="24"/>
          <w:szCs w:val="24"/>
          <w:lang w:val="id-ID"/>
        </w:rPr>
        <w:tab/>
      </w:r>
      <w:r w:rsidR="007A3979" w:rsidRPr="0027651B">
        <w:rPr>
          <w:rFonts w:ascii="Times New Roman" w:hAnsi="Times New Roman" w:cs="Times New Roman"/>
          <w:sz w:val="24"/>
          <w:szCs w:val="24"/>
          <w:lang w:val="id-ID"/>
        </w:rPr>
        <w:t xml:space="preserve">Artinya tidak terdapat pengaruh </w:t>
      </w:r>
      <w:r w:rsidR="007A3979" w:rsidRPr="0027651B">
        <w:rPr>
          <w:rFonts w:ascii="Times New Roman" w:hAnsi="Times New Roman" w:cs="Times New Roman"/>
          <w:i/>
          <w:sz w:val="24"/>
          <w:szCs w:val="24"/>
          <w:lang w:val="id-ID"/>
        </w:rPr>
        <w:t>Market Value Added</w:t>
      </w:r>
      <w:r w:rsidR="007A3979" w:rsidRPr="0027651B">
        <w:rPr>
          <w:rFonts w:ascii="Times New Roman" w:hAnsi="Times New Roman" w:cs="Times New Roman"/>
          <w:sz w:val="24"/>
          <w:szCs w:val="24"/>
          <w:lang w:val="id-ID"/>
        </w:rPr>
        <w:t xml:space="preserve"> (X</w:t>
      </w:r>
      <w:r w:rsidR="007A3979" w:rsidRPr="0027651B">
        <w:rPr>
          <w:rFonts w:ascii="Times New Roman" w:hAnsi="Times New Roman" w:cs="Times New Roman"/>
          <w:sz w:val="24"/>
          <w:szCs w:val="24"/>
          <w:vertAlign w:val="subscript"/>
          <w:lang w:val="id-ID"/>
        </w:rPr>
        <w:t>3</w:t>
      </w:r>
      <w:r w:rsidR="007A3979" w:rsidRPr="0027651B">
        <w:rPr>
          <w:rFonts w:ascii="Times New Roman" w:hAnsi="Times New Roman" w:cs="Times New Roman"/>
          <w:sz w:val="24"/>
          <w:szCs w:val="24"/>
          <w:lang w:val="id-ID"/>
        </w:rPr>
        <w:t>) terhadap harga saham (Y).</w:t>
      </w:r>
    </w:p>
    <w:p w:rsidR="007A3979" w:rsidRPr="0027651B" w:rsidRDefault="007A3979" w:rsidP="007A3979">
      <w:pPr>
        <w:widowControl w:val="0"/>
        <w:spacing w:after="0"/>
        <w:ind w:left="2268" w:hanging="1842"/>
        <w:contextualSpacing/>
        <w:jc w:val="both"/>
        <w:rPr>
          <w:rFonts w:ascii="Times New Roman" w:hAnsi="Times New Roman" w:cs="Times New Roman"/>
          <w:sz w:val="24"/>
          <w:szCs w:val="24"/>
          <w:lang w:val="id-ID"/>
        </w:rPr>
      </w:pPr>
      <m:oMath>
        <m:r>
          <m:rPr>
            <m:sty m:val="p"/>
          </m:rPr>
          <w:rPr>
            <w:rFonts w:ascii="Cambria Math" w:hAnsi="Cambria Math" w:cs="Times New Roman"/>
            <w:sz w:val="24"/>
            <w:szCs w:val="24"/>
            <w:lang w:val="id-ID"/>
          </w:rPr>
          <m:t>Ha</m:t>
        </m:r>
        <m:r>
          <m:rPr>
            <m:sty m:val="p"/>
          </m:rPr>
          <w:rPr>
            <w:rFonts w:ascii="Cambria Math" w:hAnsi="Cambria Math" w:cs="Times New Roman"/>
            <w:sz w:val="32"/>
            <w:szCs w:val="32"/>
            <w:lang w:val="id-ID"/>
          </w:rPr>
          <m:t>:ρ</m:t>
        </m:r>
        <m:r>
          <w:rPr>
            <w:rFonts w:ascii="Cambria Math" w:hAnsi="Cambria Math" w:cs="Times New Roman"/>
            <w:sz w:val="24"/>
            <w:szCs w:val="24"/>
            <w:lang w:val="id-ID"/>
          </w:rPr>
          <m:t>yx3≠0→</m:t>
        </m:r>
      </m:oMath>
      <w:r w:rsidRPr="0027651B">
        <w:rPr>
          <w:rFonts w:ascii="Times New Roman" w:hAnsi="Times New Roman" w:cs="Times New Roman"/>
          <w:sz w:val="24"/>
          <w:szCs w:val="24"/>
          <w:lang w:val="id-ID"/>
        </w:rPr>
        <w:tab/>
        <w:t xml:space="preserve">Artinya terdapat pengaruh variabel </w:t>
      </w:r>
      <w:r w:rsidRPr="0027651B">
        <w:rPr>
          <w:rFonts w:ascii="Times New Roman" w:hAnsi="Times New Roman" w:cs="Times New Roman"/>
          <w:i/>
          <w:sz w:val="24"/>
          <w:szCs w:val="24"/>
          <w:lang w:val="id-ID"/>
        </w:rPr>
        <w:t>Market Value Added</w:t>
      </w:r>
      <w:r w:rsidRPr="0027651B">
        <w:rPr>
          <w:rFonts w:ascii="Times New Roman" w:hAnsi="Times New Roman" w:cs="Times New Roman"/>
          <w:sz w:val="24"/>
          <w:szCs w:val="24"/>
          <w:lang w:val="id-ID"/>
        </w:rPr>
        <w:t xml:space="preserve"> (X</w:t>
      </w:r>
      <w:r w:rsidRPr="0027651B">
        <w:rPr>
          <w:rFonts w:ascii="Times New Roman" w:hAnsi="Times New Roman" w:cs="Times New Roman"/>
          <w:sz w:val="24"/>
          <w:szCs w:val="24"/>
          <w:vertAlign w:val="subscript"/>
          <w:lang w:val="id-ID"/>
        </w:rPr>
        <w:t>3</w:t>
      </w:r>
      <w:r w:rsidRPr="0027651B">
        <w:rPr>
          <w:rFonts w:ascii="Times New Roman" w:hAnsi="Times New Roman" w:cs="Times New Roman"/>
          <w:sz w:val="24"/>
          <w:szCs w:val="24"/>
          <w:lang w:val="id-ID"/>
        </w:rPr>
        <w:t>) terhadap harga saham (Y).</w:t>
      </w:r>
    </w:p>
    <w:p w:rsidR="007A3979" w:rsidRPr="0027651B" w:rsidRDefault="007A3979" w:rsidP="007A3979">
      <w:pPr>
        <w:widowControl w:val="0"/>
        <w:spacing w:after="0"/>
        <w:ind w:firstLine="709"/>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Untuk menguji hipotesis parsial maka dapat dilakukan pengujian yang digunakan adalah uji t dengan rumus sebagai berikut :</w:t>
      </w:r>
    </w:p>
    <w:p w:rsidR="007A3979" w:rsidRPr="0027651B" w:rsidRDefault="007A3979" w:rsidP="007A3979">
      <w:pPr>
        <w:widowControl w:val="0"/>
        <w:spacing w:after="0"/>
        <w:contextualSpacing/>
        <w:jc w:val="center"/>
        <w:rPr>
          <w:rFonts w:ascii="Times New Roman" w:eastAsia="MS Mincho" w:hAnsi="Times New Roman" w:cs="Times New Roman"/>
          <w:i/>
          <w:color w:val="000000"/>
          <w:sz w:val="52"/>
          <w:szCs w:val="32"/>
          <w:lang w:val="id-ID"/>
        </w:rPr>
      </w:pPr>
      <w:r w:rsidRPr="0027651B">
        <w:rPr>
          <w:rFonts w:ascii="Times New Roman" w:hAnsi="Times New Roman" w:cs="Times New Roman"/>
          <w:color w:val="000000"/>
          <w:sz w:val="28"/>
          <w:szCs w:val="32"/>
          <w:lang w:val="id-ID"/>
        </w:rPr>
        <w:t xml:space="preserve">t = </w:t>
      </w:r>
      <m:oMath>
        <m:rad>
          <m:radPr>
            <m:degHide m:val="1"/>
            <m:ctrlPr>
              <w:rPr>
                <w:rFonts w:ascii="Cambria Math" w:hAnsi="Cambria Math" w:cs="Times New Roman"/>
                <w:i/>
                <w:color w:val="000000"/>
                <w:sz w:val="32"/>
                <w:szCs w:val="32"/>
                <w:lang w:val="id-ID"/>
              </w:rPr>
            </m:ctrlPr>
          </m:radPr>
          <m:deg/>
          <m:e>
            <m:f>
              <m:fPr>
                <m:ctrlPr>
                  <w:rPr>
                    <w:rFonts w:ascii="Cambria Math" w:hAnsi="Cambria Math" w:cs="Times New Roman"/>
                    <w:i/>
                    <w:color w:val="000000"/>
                    <w:sz w:val="32"/>
                    <w:szCs w:val="32"/>
                    <w:lang w:val="id-ID"/>
                  </w:rPr>
                </m:ctrlPr>
              </m:fPr>
              <m:num>
                <m:r>
                  <w:rPr>
                    <w:rFonts w:ascii="Cambria Math" w:hAnsi="Cambria Math" w:cs="Times New Roman"/>
                    <w:color w:val="000000"/>
                    <w:sz w:val="32"/>
                    <w:szCs w:val="32"/>
                    <w:lang w:val="id-ID"/>
                  </w:rPr>
                  <m:t>n-</m:t>
                </m:r>
                <m:d>
                  <m:dPr>
                    <m:ctrlPr>
                      <w:rPr>
                        <w:rFonts w:ascii="Cambria Math" w:hAnsi="Cambria Math" w:cs="Times New Roman"/>
                        <w:i/>
                        <w:color w:val="000000"/>
                        <w:sz w:val="32"/>
                        <w:szCs w:val="32"/>
                        <w:lang w:val="id-ID"/>
                      </w:rPr>
                    </m:ctrlPr>
                  </m:dPr>
                  <m:e>
                    <m:r>
                      <w:rPr>
                        <w:rFonts w:ascii="Cambria Math" w:hAnsi="Cambria Math" w:cs="Times New Roman"/>
                        <w:color w:val="000000"/>
                        <w:sz w:val="32"/>
                        <w:szCs w:val="32"/>
                        <w:lang w:val="id-ID"/>
                      </w:rPr>
                      <m:t>k+1</m:t>
                    </m:r>
                  </m:e>
                </m:d>
              </m:num>
              <m:den>
                <m:r>
                  <w:rPr>
                    <w:rFonts w:ascii="Cambria Math" w:hAnsi="Cambria Math" w:cs="Times New Roman"/>
                    <w:color w:val="000000"/>
                    <w:sz w:val="32"/>
                    <w:szCs w:val="32"/>
                    <w:lang w:val="id-ID"/>
                  </w:rPr>
                  <m:t>1-</m:t>
                </m:r>
                <m:sSup>
                  <m:sSupPr>
                    <m:ctrlPr>
                      <w:rPr>
                        <w:rFonts w:ascii="Cambria Math" w:hAnsi="Cambria Math" w:cs="Times New Roman"/>
                        <w:i/>
                        <w:color w:val="000000"/>
                        <w:sz w:val="32"/>
                        <w:szCs w:val="32"/>
                        <w:lang w:val="id-ID"/>
                      </w:rPr>
                    </m:ctrlPr>
                  </m:sSupPr>
                  <m:e>
                    <m:r>
                      <w:rPr>
                        <w:rFonts w:ascii="Cambria Math" w:hAnsi="Cambria Math" w:cs="Times New Roman"/>
                        <w:color w:val="000000"/>
                        <w:sz w:val="32"/>
                        <w:szCs w:val="32"/>
                        <w:lang w:val="id-ID"/>
                      </w:rPr>
                      <m:t>r</m:t>
                    </m:r>
                  </m:e>
                  <m:sup>
                    <m:r>
                      <w:rPr>
                        <w:rFonts w:ascii="Cambria Math" w:hAnsi="Cambria Math" w:cs="Times New Roman"/>
                        <w:color w:val="000000"/>
                        <w:sz w:val="32"/>
                        <w:szCs w:val="32"/>
                        <w:lang w:val="id-ID"/>
                      </w:rPr>
                      <m:t>2</m:t>
                    </m:r>
                  </m:sup>
                </m:sSup>
              </m:den>
            </m:f>
          </m:e>
        </m:rad>
      </m:oMath>
    </w:p>
    <w:p w:rsidR="007A3979" w:rsidRPr="0027651B" w:rsidRDefault="007A3979" w:rsidP="007A3979">
      <w:pPr>
        <w:widowControl w:val="0"/>
        <w:tabs>
          <w:tab w:val="left" w:pos="567"/>
        </w:tabs>
        <w:spacing w:after="0"/>
        <w:contextualSpacing/>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t>Dimana :</w:t>
      </w:r>
    </w:p>
    <w:p w:rsidR="007A3979" w:rsidRPr="0027651B" w:rsidRDefault="007A3979" w:rsidP="007A3979">
      <w:pPr>
        <w:widowControl w:val="0"/>
        <w:tabs>
          <w:tab w:val="left" w:pos="284"/>
        </w:tabs>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n</w:t>
      </w:r>
      <w:r w:rsidRPr="0027651B">
        <w:rPr>
          <w:rFonts w:ascii="Times New Roman" w:hAnsi="Times New Roman" w:cs="Times New Roman"/>
          <w:sz w:val="24"/>
          <w:szCs w:val="24"/>
          <w:lang w:val="id-ID"/>
        </w:rPr>
        <w:tab/>
        <w:t>= Jumlah sampel</w:t>
      </w:r>
    </w:p>
    <w:p w:rsidR="007A3979" w:rsidRPr="0027651B" w:rsidRDefault="007A3979" w:rsidP="007A3979">
      <w:pPr>
        <w:widowControl w:val="0"/>
        <w:tabs>
          <w:tab w:val="left" w:pos="284"/>
        </w:tabs>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r</w:t>
      </w:r>
      <w:r w:rsidRPr="0027651B">
        <w:rPr>
          <w:rFonts w:ascii="Times New Roman" w:hAnsi="Times New Roman" w:cs="Times New Roman"/>
          <w:sz w:val="24"/>
          <w:szCs w:val="24"/>
          <w:lang w:val="id-ID"/>
        </w:rPr>
        <w:tab/>
        <w:t>= Nilai Korelasi parsial</w:t>
      </w:r>
    </w:p>
    <w:p w:rsidR="007A3979" w:rsidRPr="0027651B" w:rsidRDefault="007A3979" w:rsidP="007A3979">
      <w:pPr>
        <w:widowControl w:val="0"/>
        <w:tabs>
          <w:tab w:val="left" w:pos="284"/>
        </w:tabs>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k</w:t>
      </w:r>
      <w:r w:rsidRPr="0027651B">
        <w:rPr>
          <w:rFonts w:ascii="Times New Roman" w:hAnsi="Times New Roman" w:cs="Times New Roman"/>
          <w:sz w:val="24"/>
          <w:szCs w:val="24"/>
          <w:lang w:val="id-ID"/>
        </w:rPr>
        <w:tab/>
        <w:t>= Jumlah variabel indepeden</w:t>
      </w:r>
    </w:p>
    <w:p w:rsidR="007A3979" w:rsidRPr="0027651B" w:rsidRDefault="007A3979" w:rsidP="007A3979">
      <w:pPr>
        <w:widowControl w:val="0"/>
        <w:tabs>
          <w:tab w:val="left" w:pos="284"/>
        </w:tabs>
        <w:spacing w:after="0"/>
        <w:contextualSpacing/>
        <w:jc w:val="both"/>
        <w:rPr>
          <w:rFonts w:ascii="Times New Roman" w:hAnsi="Times New Roman" w:cs="Times New Roman"/>
          <w:sz w:val="24"/>
          <w:szCs w:val="24"/>
          <w:lang w:val="id-ID"/>
        </w:rPr>
      </w:pPr>
    </w:p>
    <w:p w:rsidR="007A3979" w:rsidRPr="0027651B" w:rsidRDefault="007A3979" w:rsidP="007A3979">
      <w:pPr>
        <w:widowControl w:val="0"/>
        <w:tabs>
          <w:tab w:val="left" w:pos="709"/>
        </w:tabs>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ab/>
        <w:t>Pengujian uji t telah dilakukan maka hasil pengujian tersebut t hitung dibandingkan t tabel dengan ketentuan sebagai berikut :</w:t>
      </w:r>
    </w:p>
    <w:p w:rsidR="007A3979" w:rsidRPr="0027651B" w:rsidRDefault="007A3979" w:rsidP="007A3979">
      <w:pPr>
        <w:widowControl w:val="0"/>
        <w:numPr>
          <w:ilvl w:val="4"/>
          <w:numId w:val="9"/>
        </w:numPr>
        <w:tabs>
          <w:tab w:val="left" w:pos="284"/>
        </w:tabs>
        <w:spacing w:after="0"/>
        <w:ind w:left="993" w:hanging="284"/>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Jika t</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&gt;t</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xml:space="preserve"> maka H</w:t>
      </w:r>
      <w:r w:rsidRPr="0027651B">
        <w:rPr>
          <w:rFonts w:ascii="Times New Roman" w:hAnsi="Times New Roman" w:cs="Times New Roman"/>
          <w:sz w:val="24"/>
          <w:szCs w:val="24"/>
          <w:vertAlign w:val="subscript"/>
          <w:lang w:val="id-ID"/>
        </w:rPr>
        <w:t>0</w:t>
      </w:r>
      <w:r w:rsidRPr="0027651B">
        <w:rPr>
          <w:rFonts w:ascii="Times New Roman" w:hAnsi="Times New Roman" w:cs="Times New Roman"/>
          <w:sz w:val="24"/>
          <w:szCs w:val="24"/>
          <w:lang w:val="id-ID"/>
        </w:rPr>
        <w:t xml:space="preserve"> ditolak.</w:t>
      </w:r>
    </w:p>
    <w:p w:rsidR="007A3979" w:rsidRPr="0027651B" w:rsidRDefault="007A3979" w:rsidP="007A3979">
      <w:pPr>
        <w:widowControl w:val="0"/>
        <w:numPr>
          <w:ilvl w:val="4"/>
          <w:numId w:val="9"/>
        </w:numPr>
        <w:tabs>
          <w:tab w:val="left" w:pos="284"/>
        </w:tabs>
        <w:spacing w:after="0"/>
        <w:ind w:left="993" w:hanging="284"/>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Jika t</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&lt; t</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xml:space="preserve"> maka H</w:t>
      </w:r>
      <w:r w:rsidRPr="0027651B">
        <w:rPr>
          <w:rFonts w:ascii="Times New Roman" w:hAnsi="Times New Roman" w:cs="Times New Roman"/>
          <w:sz w:val="24"/>
          <w:szCs w:val="24"/>
          <w:vertAlign w:val="subscript"/>
          <w:lang w:val="id-ID"/>
        </w:rPr>
        <w:t xml:space="preserve">0 </w:t>
      </w:r>
      <w:r w:rsidRPr="0027651B">
        <w:rPr>
          <w:rFonts w:ascii="Times New Roman" w:hAnsi="Times New Roman" w:cs="Times New Roman"/>
          <w:sz w:val="24"/>
          <w:szCs w:val="24"/>
          <w:lang w:val="id-ID"/>
        </w:rPr>
        <w:t>diterima.</w:t>
      </w:r>
    </w:p>
    <w:p w:rsidR="007A3979" w:rsidRPr="0027651B" w:rsidRDefault="007A3979" w:rsidP="00D7411B">
      <w:pPr>
        <w:pStyle w:val="ColorfulList-Accent11"/>
        <w:spacing w:line="276" w:lineRule="auto"/>
        <w:ind w:left="720"/>
        <w:rPr>
          <w:b/>
          <w:i w:val="0"/>
        </w:rPr>
      </w:pPr>
    </w:p>
    <w:p w:rsidR="00886485" w:rsidRPr="0027651B" w:rsidRDefault="006153FB" w:rsidP="007A3979">
      <w:pPr>
        <w:pStyle w:val="ColorfulList-Accent11"/>
        <w:spacing w:line="276" w:lineRule="auto"/>
        <w:ind w:left="720"/>
        <w:rPr>
          <w:b/>
          <w:i w:val="0"/>
        </w:rPr>
      </w:pPr>
      <w:r w:rsidRPr="0027651B">
        <w:rPr>
          <w:b/>
          <w:i w:val="0"/>
        </w:rPr>
        <w:t>Objek Penelitian</w:t>
      </w:r>
    </w:p>
    <w:p w:rsidR="007A3979" w:rsidRPr="0027651B" w:rsidRDefault="007A3979" w:rsidP="00E803BF">
      <w:pPr>
        <w:spacing w:after="0"/>
        <w:ind w:left="131" w:firstLine="589"/>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lastRenderedPageBreak/>
        <w:t>Menurut Sugiyono (2012:115), definisi populasi adalah wilayah generalisasi yang terdiri atas objek atau subyek yang mempunyai kualitas dan karakteristik tertentu yang ditetapkan oleh peneliti untuk dipelajari dan kemudian ditarik kesimpulannya. Berdasarkan penjelasan di atas, maka populasi dalam penelitian ini adalah perusahaan</w:t>
      </w:r>
      <w:r w:rsidRPr="0027651B">
        <w:rPr>
          <w:rFonts w:ascii="Times New Roman" w:eastAsia="Times New Roman" w:hAnsi="Times New Roman" w:cs="Times New Roman"/>
          <w:sz w:val="24"/>
          <w:szCs w:val="24"/>
          <w:lang w:val="id-ID" w:eastAsia="id-ID"/>
        </w:rPr>
        <w:t xml:space="preserve"> yang melakukan penawaran saham perdana (IPO) di </w:t>
      </w:r>
      <w:r w:rsidRPr="0027651B">
        <w:rPr>
          <w:rFonts w:ascii="Times New Roman" w:hAnsi="Times New Roman" w:cs="Times New Roman"/>
          <w:sz w:val="24"/>
          <w:szCs w:val="24"/>
          <w:lang w:val="id-ID"/>
        </w:rPr>
        <w:t xml:space="preserve">Bursa Efek Indonesia. </w:t>
      </w:r>
    </w:p>
    <w:p w:rsidR="00886485" w:rsidRPr="0027651B" w:rsidRDefault="007A3979" w:rsidP="00E803BF">
      <w:pPr>
        <w:pStyle w:val="ColorfulList-Accent11"/>
        <w:spacing w:line="276" w:lineRule="auto"/>
        <w:rPr>
          <w:b/>
          <w:i w:val="0"/>
        </w:rPr>
      </w:pPr>
      <w:r w:rsidRPr="0027651B">
        <w:rPr>
          <w:b/>
        </w:rPr>
        <w:tab/>
      </w:r>
      <w:r w:rsidRPr="0027651B">
        <w:rPr>
          <w:bCs/>
          <w:i w:val="0"/>
        </w:rPr>
        <w:t xml:space="preserve">Populasi dalam penelitain </w:t>
      </w:r>
      <w:r w:rsidR="006153FB" w:rsidRPr="0027651B">
        <w:rPr>
          <w:bCs/>
          <w:i w:val="0"/>
        </w:rPr>
        <w:t xml:space="preserve">ini </w:t>
      </w:r>
      <w:r w:rsidRPr="0027651B">
        <w:rPr>
          <w:bCs/>
          <w:i w:val="0"/>
        </w:rPr>
        <w:t>akan digunakan sebagai sumber data yaitu</w:t>
      </w:r>
      <w:r w:rsidRPr="0027651B">
        <w:rPr>
          <w:i w:val="0"/>
        </w:rPr>
        <w:t xml:space="preserve"> perusahaan yang melakukan penawaran saham perdana periode 2017-2018 di Bursa Efek Indonesia dan mempublikasikan laporan tahunan  (annual report), yaitu sebanyak 37 perusahaan pada 2017 dan 57 perusahaan pada tahun 2018</w:t>
      </w:r>
    </w:p>
    <w:p w:rsidR="00337DB3" w:rsidRPr="0027651B" w:rsidRDefault="00337DB3" w:rsidP="00E803BF">
      <w:pPr>
        <w:pStyle w:val="ColorfulList-Accent11"/>
        <w:spacing w:line="276" w:lineRule="auto"/>
        <w:rPr>
          <w:b/>
          <w:i w:val="0"/>
        </w:rPr>
      </w:pPr>
    </w:p>
    <w:p w:rsidR="00886485" w:rsidRPr="0027651B" w:rsidRDefault="006153FB" w:rsidP="00E803BF">
      <w:pPr>
        <w:pStyle w:val="ColorfulList-Accent11"/>
        <w:spacing w:line="276" w:lineRule="auto"/>
        <w:rPr>
          <w:b/>
          <w:i w:val="0"/>
        </w:rPr>
      </w:pPr>
      <w:r w:rsidRPr="0027651B">
        <w:rPr>
          <w:b/>
          <w:i w:val="0"/>
        </w:rPr>
        <w:t>PEMBAHASAN</w:t>
      </w:r>
    </w:p>
    <w:p w:rsidR="00E803BF" w:rsidRPr="0027651B" w:rsidRDefault="00E803BF" w:rsidP="00E803BF">
      <w:pPr>
        <w:spacing w:after="160"/>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Kondisi EVA, CVA dan MVA</w:t>
      </w:r>
    </w:p>
    <w:p w:rsidR="00355657" w:rsidRPr="0027651B" w:rsidRDefault="007C5B21" w:rsidP="00E803BF">
      <w:pPr>
        <w:spacing w:after="16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Setelah hasil olah data, </w:t>
      </w:r>
      <w:r w:rsidR="002D6DC7" w:rsidRPr="0027651B">
        <w:rPr>
          <w:rFonts w:ascii="Times New Roman" w:hAnsi="Times New Roman" w:cs="Times New Roman"/>
          <w:sz w:val="24"/>
          <w:szCs w:val="24"/>
          <w:lang w:val="id-ID"/>
        </w:rPr>
        <w:t xml:space="preserve">perusahaan yang melakukan IPO pada tahun 2017 </w:t>
      </w:r>
      <w:r w:rsidR="00355657" w:rsidRPr="0027651B">
        <w:rPr>
          <w:rFonts w:ascii="Times New Roman" w:hAnsi="Times New Roman" w:cs="Times New Roman"/>
          <w:sz w:val="24"/>
          <w:szCs w:val="24"/>
          <w:lang w:val="id-ID"/>
        </w:rPr>
        <w:t xml:space="preserve">dan 2018 </w:t>
      </w:r>
      <w:r w:rsidR="002D6DC7" w:rsidRPr="0027651B">
        <w:rPr>
          <w:rFonts w:ascii="Times New Roman" w:hAnsi="Times New Roman" w:cs="Times New Roman"/>
          <w:sz w:val="24"/>
          <w:szCs w:val="24"/>
          <w:lang w:val="id-ID"/>
        </w:rPr>
        <w:t>memiliki rata-rata EVA yang negatif, artinya keuntungan setelah pajak yang diperoleh belum mampu menutupi biaya modal atas aktiva yang digunakan</w:t>
      </w:r>
      <w:r w:rsidR="00355657" w:rsidRPr="0027651B">
        <w:rPr>
          <w:rFonts w:ascii="Times New Roman" w:hAnsi="Times New Roman" w:cs="Times New Roman"/>
          <w:sz w:val="24"/>
          <w:szCs w:val="24"/>
          <w:lang w:val="id-ID"/>
        </w:rPr>
        <w:t xml:space="preserve">. CVA  pada tahun 2017 da 2018memiliki rata-rata CVA yang negatif, artinya arus kas yang dihasilkan dari hasil operasi belum mampu menutupi biaya atas modal yang digunakan. pada tahun </w:t>
      </w:r>
      <w:r w:rsidR="00E803BF" w:rsidRPr="0027651B">
        <w:rPr>
          <w:rFonts w:ascii="Times New Roman" w:hAnsi="Times New Roman" w:cs="Times New Roman"/>
          <w:sz w:val="24"/>
          <w:szCs w:val="24"/>
          <w:lang w:val="id-ID"/>
        </w:rPr>
        <w:t xml:space="preserve">2017 dan </w:t>
      </w:r>
      <w:r w:rsidR="00355657" w:rsidRPr="0027651B">
        <w:rPr>
          <w:rFonts w:ascii="Times New Roman" w:hAnsi="Times New Roman" w:cs="Times New Roman"/>
          <w:sz w:val="24"/>
          <w:szCs w:val="24"/>
          <w:lang w:val="id-ID"/>
        </w:rPr>
        <w:t>2018 memiliki rata-rata MVA yang positif, artinya nilai pasar saham perusahaan lebih besar dari jumlah ekuitas modal investor yang telah diberikan pemegang saham.</w:t>
      </w:r>
    </w:p>
    <w:p w:rsidR="00E803BF" w:rsidRPr="0027651B" w:rsidRDefault="00E803BF" w:rsidP="00E803BF">
      <w:pPr>
        <w:spacing w:after="160"/>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Kondisi Perubahan Harga Saham</w:t>
      </w:r>
    </w:p>
    <w:p w:rsidR="00E803BF" w:rsidRPr="0027651B" w:rsidRDefault="00E803BF" w:rsidP="00E803BF">
      <w:pPr>
        <w:spacing w:before="120" w:after="12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lastRenderedPageBreak/>
        <w:t>Harga saham adalah harga suatu saham yang terjadi di pasar bursa pada saat tertentu yang ditentukan oleh pelaku pasar dan ditentukan oleh permintaan dan penawaran saham yang bersangkutan di pasar modal. Perubahan harga saham adalah harga saham akhir tahun dikurangi harga saham  IPO dibagi dengan harga saham IPO, dengan persamaan berikut:</w:t>
      </w:r>
    </w:p>
    <w:p w:rsidR="00E803BF" w:rsidRPr="0027651B" w:rsidRDefault="00E803BF" w:rsidP="00E803BF">
      <w:pPr>
        <w:spacing w:before="120" w:after="120"/>
        <w:jc w:val="both"/>
        <w:rPr>
          <w:rFonts w:ascii="Times New Roman" w:hAnsi="Times New Roman" w:cs="Times New Roman"/>
          <w:sz w:val="24"/>
          <w:szCs w:val="24"/>
          <w:lang w:val="id-ID"/>
        </w:rPr>
      </w:pPr>
      <m:oMathPara>
        <m:oMath>
          <m:r>
            <w:rPr>
              <w:rFonts w:ascii="Cambria Math" w:hAnsi="Cambria Math" w:cs="Times New Roman"/>
              <w:sz w:val="20"/>
              <w:szCs w:val="24"/>
              <w:lang w:val="id-ID"/>
            </w:rPr>
            <m:t>Return</m:t>
          </m:r>
          <m:r>
            <w:rPr>
              <w:rFonts w:ascii="Cambria Math" w:hAnsi="Times New Roman" w:cs="Times New Roman"/>
              <w:sz w:val="20"/>
              <w:szCs w:val="24"/>
              <w:lang w:val="id-ID"/>
            </w:rPr>
            <m:t xml:space="preserve"> </m:t>
          </m:r>
          <m:r>
            <m:rPr>
              <m:sty m:val="p"/>
            </m:rPr>
            <w:rPr>
              <w:rFonts w:ascii="Cambria Math" w:hAnsi="Times New Roman" w:cs="Times New Roman"/>
              <w:sz w:val="20"/>
              <w:szCs w:val="24"/>
              <w:lang w:val="id-ID"/>
            </w:rPr>
            <m:t xml:space="preserve">Saham = </m:t>
          </m:r>
          <m:f>
            <m:fPr>
              <m:ctrlPr>
                <w:rPr>
                  <w:rFonts w:ascii="Cambria Math" w:hAnsi="Times New Roman" w:cs="Times New Roman"/>
                  <w:sz w:val="20"/>
                  <w:szCs w:val="24"/>
                  <w:lang w:val="id-ID"/>
                </w:rPr>
              </m:ctrlPr>
            </m:fPr>
            <m:num>
              <m:r>
                <m:rPr>
                  <m:sty m:val="p"/>
                </m:rPr>
                <w:rPr>
                  <w:rFonts w:ascii="Cambria Math" w:hAnsi="Times New Roman" w:cs="Times New Roman"/>
                  <w:sz w:val="20"/>
                  <w:szCs w:val="24"/>
                  <w:lang w:val="id-ID"/>
                </w:rPr>
                <m:t>Harga Saham akhir tahun</m:t>
              </m:r>
              <m:r>
                <m:rPr>
                  <m:sty m:val="p"/>
                </m:rPr>
                <w:rPr>
                  <w:rFonts w:ascii="Cambria Math" w:hAnsi="Times New Roman" w:cs="Times New Roman"/>
                  <w:sz w:val="20"/>
                  <w:szCs w:val="24"/>
                  <w:lang w:val="id-ID"/>
                </w:rPr>
                <m:t>-</m:t>
              </m:r>
              <m:r>
                <m:rPr>
                  <m:sty m:val="p"/>
                </m:rPr>
                <w:rPr>
                  <w:rFonts w:ascii="Cambria Math" w:hAnsi="Times New Roman" w:cs="Times New Roman"/>
                  <w:sz w:val="20"/>
                  <w:szCs w:val="24"/>
                  <w:lang w:val="id-ID"/>
                </w:rPr>
                <m:t>Harga saham IPO</m:t>
              </m:r>
            </m:num>
            <m:den>
              <m:r>
                <m:rPr>
                  <m:sty m:val="p"/>
                </m:rPr>
                <w:rPr>
                  <w:rFonts w:ascii="Cambria Math" w:hAnsi="Times New Roman" w:cs="Times New Roman"/>
                  <w:sz w:val="20"/>
                  <w:szCs w:val="24"/>
                  <w:lang w:val="id-ID"/>
                </w:rPr>
                <m:t>Harga saham IPO</m:t>
              </m:r>
            </m:den>
          </m:f>
          <m:r>
            <m:rPr>
              <m:sty m:val="p"/>
            </m:rPr>
            <w:rPr>
              <w:rFonts w:ascii="Cambria Math" w:hAnsi="Times New Roman" w:cs="Times New Roman"/>
              <w:sz w:val="20"/>
              <w:szCs w:val="24"/>
              <w:lang w:val="id-ID"/>
            </w:rPr>
            <m:t xml:space="preserve"> x 100%</m:t>
          </m:r>
        </m:oMath>
      </m:oMathPara>
    </w:p>
    <w:p w:rsidR="00E803BF" w:rsidRPr="0027651B" w:rsidRDefault="00E803BF" w:rsidP="00E803BF">
      <w:pPr>
        <w:spacing w:after="16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Berdasarkan hasil olah data  tampak bahwa rata-rata perusahaan yang melakukan IPO pada tahun 2017 dan 2018 memiliki rata-rata </w:t>
      </w:r>
      <w:r w:rsidRPr="0027651B">
        <w:rPr>
          <w:rFonts w:ascii="Times New Roman" w:hAnsi="Times New Roman" w:cs="Times New Roman"/>
          <w:i/>
          <w:iCs/>
          <w:sz w:val="24"/>
          <w:szCs w:val="24"/>
          <w:lang w:val="id-ID"/>
        </w:rPr>
        <w:t>return</w:t>
      </w:r>
      <w:r w:rsidRPr="0027651B">
        <w:rPr>
          <w:rFonts w:ascii="Times New Roman" w:hAnsi="Times New Roman" w:cs="Times New Roman"/>
          <w:sz w:val="24"/>
          <w:szCs w:val="24"/>
          <w:lang w:val="id-ID"/>
        </w:rPr>
        <w:t xml:space="preserve"> saham yang positif, artinya harga saham penutupan lebih besar dari harga ketika IPO</w:t>
      </w:r>
    </w:p>
    <w:p w:rsidR="00E803BF" w:rsidRPr="0027651B" w:rsidRDefault="00E803BF" w:rsidP="00E803BF">
      <w:pPr>
        <w:spacing w:after="160"/>
        <w:jc w:val="both"/>
        <w:rPr>
          <w:rFonts w:ascii="Times New Roman" w:hAnsi="Times New Roman" w:cs="Times New Roman"/>
          <w:b/>
          <w:bCs/>
          <w:sz w:val="24"/>
          <w:szCs w:val="24"/>
          <w:lang w:val="id-ID"/>
        </w:rPr>
      </w:pPr>
      <w:r w:rsidRPr="0027651B">
        <w:rPr>
          <w:rFonts w:ascii="Times New Roman" w:hAnsi="Times New Roman" w:cs="Times New Roman"/>
          <w:b/>
          <w:bCs/>
          <w:sz w:val="24"/>
          <w:szCs w:val="24"/>
          <w:lang w:val="id-ID"/>
        </w:rPr>
        <w:t>Hasil Perhitungan Analisis deskriptif</w:t>
      </w:r>
    </w:p>
    <w:p w:rsidR="00E803BF" w:rsidRPr="0027651B" w:rsidRDefault="00E803BF" w:rsidP="006153FB">
      <w:pPr>
        <w:spacing w:after="1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Hasil analisis deskriptif untuk tahun 2017 dan 2018 adalah sebagai berikut:</w:t>
      </w:r>
    </w:p>
    <w:tbl>
      <w:tblPr>
        <w:tblpPr w:leftFromText="180" w:rightFromText="180" w:vertAnchor="text" w:horzAnchor="page" w:tblpX="6136" w:tblpY="172"/>
        <w:tblW w:w="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6"/>
        <w:gridCol w:w="1413"/>
        <w:gridCol w:w="1413"/>
        <w:gridCol w:w="986"/>
      </w:tblGrid>
      <w:tr w:rsidR="006153FB" w:rsidRPr="0027651B" w:rsidTr="006153FB">
        <w:trPr>
          <w:cantSplit/>
          <w:trHeight w:val="258"/>
        </w:trPr>
        <w:tc>
          <w:tcPr>
            <w:tcW w:w="5318" w:type="dxa"/>
            <w:gridSpan w:val="4"/>
            <w:tcBorders>
              <w:top w:val="nil"/>
              <w:left w:val="nil"/>
              <w:bottom w:val="nil"/>
              <w:right w:val="nil"/>
            </w:tcBorders>
            <w:shd w:val="clear" w:color="auto" w:fill="FFFFFF"/>
            <w:vAlign w:val="center"/>
            <w:hideMark/>
          </w:tcPr>
          <w:p w:rsidR="006153FB" w:rsidRPr="0027651B" w:rsidRDefault="006153FB" w:rsidP="006153FB">
            <w:pPr>
              <w:autoSpaceDE w:val="0"/>
              <w:autoSpaceDN w:val="0"/>
              <w:adjustRightInd w:val="0"/>
              <w:spacing w:after="0"/>
              <w:ind w:left="60" w:right="60"/>
              <w:jc w:val="center"/>
              <w:rPr>
                <w:rFonts w:ascii="Times New Roman" w:hAnsi="Times New Roman" w:cs="Times New Roman"/>
                <w:color w:val="010205"/>
                <w:sz w:val="24"/>
                <w:szCs w:val="24"/>
                <w:lang w:val="id-ID"/>
              </w:rPr>
            </w:pPr>
            <w:r w:rsidRPr="0027651B">
              <w:rPr>
                <w:rFonts w:ascii="Times New Roman" w:hAnsi="Times New Roman" w:cs="Times New Roman"/>
                <w:b/>
                <w:bCs/>
                <w:color w:val="010205"/>
                <w:sz w:val="24"/>
                <w:szCs w:val="24"/>
                <w:lang w:val="id-ID"/>
              </w:rPr>
              <w:t>Tabel 1 Descriptive Statistics</w:t>
            </w:r>
          </w:p>
        </w:tc>
      </w:tr>
      <w:tr w:rsidR="006153FB" w:rsidRPr="0027651B" w:rsidTr="006153FB">
        <w:trPr>
          <w:cantSplit/>
          <w:trHeight w:val="258"/>
        </w:trPr>
        <w:tc>
          <w:tcPr>
            <w:tcW w:w="5318" w:type="dxa"/>
            <w:gridSpan w:val="4"/>
            <w:tcBorders>
              <w:top w:val="nil"/>
              <w:left w:val="nil"/>
              <w:bottom w:val="single" w:sz="4" w:space="0" w:color="auto"/>
              <w:right w:val="nil"/>
            </w:tcBorders>
            <w:shd w:val="clear" w:color="auto" w:fill="FFFFFF"/>
            <w:vAlign w:val="center"/>
          </w:tcPr>
          <w:p w:rsidR="006153FB" w:rsidRPr="0027651B" w:rsidRDefault="006153FB" w:rsidP="006153FB">
            <w:pPr>
              <w:autoSpaceDE w:val="0"/>
              <w:autoSpaceDN w:val="0"/>
              <w:adjustRightInd w:val="0"/>
              <w:spacing w:after="0"/>
              <w:ind w:left="60" w:right="60"/>
              <w:jc w:val="center"/>
              <w:rPr>
                <w:rFonts w:ascii="Times New Roman" w:hAnsi="Times New Roman" w:cs="Times New Roman"/>
                <w:b/>
                <w:bCs/>
                <w:color w:val="010205"/>
                <w:sz w:val="24"/>
                <w:szCs w:val="24"/>
                <w:lang w:val="id-ID"/>
              </w:rPr>
            </w:pPr>
          </w:p>
        </w:tc>
      </w:tr>
      <w:tr w:rsidR="006153FB" w:rsidRPr="0027651B" w:rsidTr="006153FB">
        <w:trPr>
          <w:cantSplit/>
          <w:trHeight w:val="258"/>
        </w:trPr>
        <w:tc>
          <w:tcPr>
            <w:tcW w:w="1506" w:type="dxa"/>
            <w:tcBorders>
              <w:top w:val="single" w:sz="4" w:space="0" w:color="auto"/>
              <w:left w:val="single" w:sz="4" w:space="0" w:color="auto"/>
              <w:bottom w:val="single" w:sz="4" w:space="0" w:color="auto"/>
              <w:right w:val="single" w:sz="4" w:space="0" w:color="auto"/>
            </w:tcBorders>
            <w:shd w:val="clear" w:color="auto" w:fill="FFFFFF"/>
            <w:vAlign w:val="bottom"/>
          </w:tcPr>
          <w:p w:rsidR="006153FB" w:rsidRPr="0027651B" w:rsidRDefault="006153FB" w:rsidP="006153FB">
            <w:pPr>
              <w:autoSpaceDE w:val="0"/>
              <w:autoSpaceDN w:val="0"/>
              <w:adjustRightInd w:val="0"/>
              <w:spacing w:after="0"/>
              <w:jc w:val="both"/>
              <w:rPr>
                <w:rFonts w:ascii="Times New Roman" w:hAnsi="Times New Roman" w:cs="Times New Roman"/>
                <w:sz w:val="24"/>
                <w:szCs w:val="24"/>
                <w:lang w:val="id-ID"/>
              </w:rPr>
            </w:pP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Mean</w:t>
            </w:r>
          </w:p>
        </w:tc>
        <w:tc>
          <w:tcPr>
            <w:tcW w:w="141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Std. Deviation</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N</w:t>
            </w:r>
          </w:p>
        </w:tc>
      </w:tr>
      <w:tr w:rsidR="006153FB" w:rsidRPr="0027651B" w:rsidTr="006153FB">
        <w:trPr>
          <w:cantSplit/>
          <w:trHeight w:val="242"/>
        </w:trPr>
        <w:tc>
          <w:tcPr>
            <w:tcW w:w="1506" w:type="dxa"/>
            <w:tcBorders>
              <w:top w:val="single" w:sz="4" w:space="0" w:color="auto"/>
              <w:left w:val="single" w:sz="4" w:space="0" w:color="auto"/>
              <w:bottom w:val="single" w:sz="4" w:space="0" w:color="auto"/>
              <w:right w:val="single" w:sz="4" w:space="0" w:color="auto"/>
            </w:tcBorders>
            <w:shd w:val="clear" w:color="auto" w:fill="E0E0E0"/>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Return Saham (Y)</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331.5197</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810.28015</w:t>
            </w:r>
          </w:p>
        </w:tc>
        <w:tc>
          <w:tcPr>
            <w:tcW w:w="986"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83</w:t>
            </w:r>
          </w:p>
        </w:tc>
      </w:tr>
      <w:tr w:rsidR="006153FB" w:rsidRPr="0027651B" w:rsidTr="006153FB">
        <w:trPr>
          <w:cantSplit/>
          <w:trHeight w:val="773"/>
        </w:trPr>
        <w:tc>
          <w:tcPr>
            <w:tcW w:w="1506" w:type="dxa"/>
            <w:tcBorders>
              <w:top w:val="single" w:sz="4" w:space="0" w:color="auto"/>
              <w:left w:val="single" w:sz="4" w:space="0" w:color="auto"/>
              <w:bottom w:val="single" w:sz="4" w:space="0" w:color="auto"/>
              <w:right w:val="single" w:sz="4" w:space="0" w:color="auto"/>
            </w:tcBorders>
            <w:shd w:val="clear" w:color="auto" w:fill="E0E0E0"/>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EVA (X1)</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-61615257497.0362</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197115321051.65347</w:t>
            </w:r>
          </w:p>
        </w:tc>
        <w:tc>
          <w:tcPr>
            <w:tcW w:w="986"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83</w:t>
            </w:r>
          </w:p>
        </w:tc>
      </w:tr>
      <w:tr w:rsidR="006153FB" w:rsidRPr="0027651B" w:rsidTr="006153FB">
        <w:trPr>
          <w:cantSplit/>
          <w:trHeight w:val="757"/>
        </w:trPr>
        <w:tc>
          <w:tcPr>
            <w:tcW w:w="1506" w:type="dxa"/>
            <w:tcBorders>
              <w:top w:val="single" w:sz="4" w:space="0" w:color="auto"/>
              <w:left w:val="single" w:sz="4" w:space="0" w:color="auto"/>
              <w:bottom w:val="single" w:sz="4" w:space="0" w:color="auto"/>
              <w:right w:val="single" w:sz="4" w:space="0" w:color="auto"/>
            </w:tcBorders>
            <w:shd w:val="clear" w:color="auto" w:fill="E0E0E0"/>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CVA (X2)</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-159630929648.4923</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428863133204.53810</w:t>
            </w:r>
          </w:p>
        </w:tc>
        <w:tc>
          <w:tcPr>
            <w:tcW w:w="986"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83</w:t>
            </w:r>
          </w:p>
        </w:tc>
      </w:tr>
      <w:tr w:rsidR="006153FB" w:rsidRPr="0027651B" w:rsidTr="006153FB">
        <w:trPr>
          <w:cantSplit/>
          <w:trHeight w:val="515"/>
        </w:trPr>
        <w:tc>
          <w:tcPr>
            <w:tcW w:w="1506" w:type="dxa"/>
            <w:tcBorders>
              <w:top w:val="single" w:sz="4" w:space="0" w:color="auto"/>
              <w:left w:val="single" w:sz="4" w:space="0" w:color="auto"/>
              <w:bottom w:val="single" w:sz="4" w:space="0" w:color="auto"/>
              <w:right w:val="single" w:sz="4" w:space="0" w:color="auto"/>
            </w:tcBorders>
            <w:shd w:val="clear" w:color="auto" w:fill="E0E0E0"/>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Market Value (X3)</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383601062116.4819</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1132916564066.27470</w:t>
            </w:r>
          </w:p>
        </w:tc>
        <w:tc>
          <w:tcPr>
            <w:tcW w:w="986" w:type="dxa"/>
            <w:tcBorders>
              <w:top w:val="single" w:sz="4" w:space="0" w:color="auto"/>
              <w:left w:val="single" w:sz="4" w:space="0" w:color="auto"/>
              <w:bottom w:val="single" w:sz="4" w:space="0" w:color="auto"/>
              <w:right w:val="single" w:sz="4" w:space="0" w:color="auto"/>
            </w:tcBorders>
            <w:shd w:val="clear" w:color="auto" w:fill="FFFFFF"/>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83</w:t>
            </w:r>
          </w:p>
        </w:tc>
      </w:tr>
    </w:tbl>
    <w:p w:rsidR="00E803BF" w:rsidRPr="0027651B" w:rsidRDefault="00E803BF" w:rsidP="00775049">
      <w:pPr>
        <w:widowControl w:val="0"/>
        <w:tabs>
          <w:tab w:val="center" w:pos="5457"/>
        </w:tabs>
        <w:autoSpaceDE w:val="0"/>
        <w:autoSpaceDN w:val="0"/>
        <w:adjustRightInd w:val="0"/>
        <w:spacing w:after="0"/>
        <w:contextualSpacing/>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lastRenderedPageBreak/>
        <w:t>Sumber: Lampiran Output Perhitungan SPSS</w:t>
      </w:r>
    </w:p>
    <w:p w:rsidR="00E803BF" w:rsidRPr="0027651B" w:rsidRDefault="00E803BF" w:rsidP="00775049">
      <w:pPr>
        <w:autoSpaceDE w:val="0"/>
        <w:autoSpaceDN w:val="0"/>
        <w:adjustRightInd w:val="0"/>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ab/>
      </w:r>
    </w:p>
    <w:p w:rsidR="00E803BF" w:rsidRPr="0027651B" w:rsidRDefault="00E803BF" w:rsidP="00775049">
      <w:pPr>
        <w:autoSpaceDE w:val="0"/>
        <w:autoSpaceDN w:val="0"/>
        <w:adjustRightInd w:val="0"/>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Hasil analisis deskriptif menunjukkan rata-rata perubahan harga saham pada perusahaan yang melakukan IPO pada tahun 2017 dan 2018 adalah 331,52%, EVA dan CVA negatif, sedangkan MVA positif.</w:t>
      </w:r>
    </w:p>
    <w:p w:rsidR="006153FB" w:rsidRPr="0027651B" w:rsidRDefault="006153FB" w:rsidP="00775049">
      <w:pPr>
        <w:autoSpaceDE w:val="0"/>
        <w:autoSpaceDN w:val="0"/>
        <w:adjustRightInd w:val="0"/>
        <w:spacing w:after="0"/>
        <w:ind w:firstLine="720"/>
        <w:jc w:val="both"/>
        <w:rPr>
          <w:rFonts w:ascii="Times New Roman" w:hAnsi="Times New Roman" w:cs="Times New Roman"/>
          <w:sz w:val="24"/>
          <w:szCs w:val="24"/>
          <w:lang w:val="id-ID"/>
        </w:rPr>
      </w:pPr>
    </w:p>
    <w:p w:rsidR="00E803BF" w:rsidRPr="0027651B" w:rsidRDefault="00E803BF" w:rsidP="00775049">
      <w:pPr>
        <w:spacing w:after="0"/>
        <w:contextualSpacing/>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Hasil Analisis Verifikatif</w:t>
      </w:r>
    </w:p>
    <w:p w:rsidR="00E803BF" w:rsidRPr="0027651B" w:rsidRDefault="00E803BF" w:rsidP="00775049">
      <w:pPr>
        <w:spacing w:after="0"/>
        <w:ind w:firstLine="709"/>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Untuk menjawab permasalahan dalam penelitian ini digunakan analisis jalur. Analisis jalur digunakan untuk mengetahui pengaruh EVA, CVA dan MVA terhadap Perubahan Harga Saham. Dalam penelitian ini, penulis untuk menghitung analisis jalur menggunakan bantuan software SPSS 26. </w:t>
      </w:r>
    </w:p>
    <w:p w:rsidR="00E803BF" w:rsidRPr="0027651B" w:rsidRDefault="00E803BF" w:rsidP="00775049">
      <w:pPr>
        <w:spacing w:after="0"/>
        <w:ind w:firstLine="720"/>
        <w:jc w:val="both"/>
        <w:rPr>
          <w:rFonts w:ascii="Times New Roman" w:eastAsia="Times New Roman" w:hAnsi="Times New Roman" w:cs="Times New Roman"/>
          <w:sz w:val="24"/>
          <w:szCs w:val="24"/>
          <w:lang w:val="id-ID" w:eastAsia="id-ID"/>
        </w:rPr>
      </w:pPr>
      <w:r w:rsidRPr="0027651B">
        <w:rPr>
          <w:rFonts w:ascii="Times New Roman" w:eastAsia="Times New Roman" w:hAnsi="Times New Roman" w:cs="Times New Roman"/>
          <w:sz w:val="24"/>
          <w:szCs w:val="24"/>
          <w:lang w:val="id-ID" w:eastAsia="id-ID"/>
        </w:rPr>
        <w:t>Koefisien korelasi menunjukkan tingkat kekuatan hubungan antara masing-masing variabel. Berdasarkan hasil pengolahan menggunakan software SPSS 26 diperoleh koefisien korelasi sebagai berikut.</w:t>
      </w:r>
    </w:p>
    <w:tbl>
      <w:tblPr>
        <w:tblpPr w:leftFromText="180" w:rightFromText="180" w:vertAnchor="text" w:horzAnchor="margin" w:tblpY="505"/>
        <w:tblW w:w="4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4"/>
        <w:gridCol w:w="1003"/>
        <w:gridCol w:w="810"/>
        <w:gridCol w:w="564"/>
        <w:gridCol w:w="564"/>
        <w:gridCol w:w="812"/>
      </w:tblGrid>
      <w:tr w:rsidR="005F0785" w:rsidRPr="0027651B" w:rsidTr="006153FB">
        <w:trPr>
          <w:cantSplit/>
          <w:trHeight w:val="129"/>
        </w:trPr>
        <w:tc>
          <w:tcPr>
            <w:tcW w:w="4537" w:type="dxa"/>
            <w:gridSpan w:val="6"/>
            <w:tcBorders>
              <w:top w:val="single" w:sz="4" w:space="0" w:color="auto"/>
              <w:left w:val="single" w:sz="4" w:space="0" w:color="auto"/>
              <w:bottom w:val="nil"/>
              <w:right w:val="single" w:sz="4" w:space="0" w:color="auto"/>
            </w:tcBorders>
            <w:vAlign w:val="center"/>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b/>
                <w:bCs/>
                <w:color w:val="010205"/>
                <w:sz w:val="20"/>
                <w:szCs w:val="20"/>
                <w:lang w:val="id-ID"/>
              </w:rPr>
              <w:lastRenderedPageBreak/>
              <w:t>Correlations</w:t>
            </w:r>
            <w:r w:rsidRPr="0027651B">
              <w:rPr>
                <w:rFonts w:ascii="Times New Roman" w:hAnsi="Times New Roman" w:cs="Times New Roman"/>
                <w:b/>
                <w:bCs/>
                <w:color w:val="010205"/>
                <w:sz w:val="20"/>
                <w:szCs w:val="20"/>
                <w:vertAlign w:val="superscript"/>
                <w:lang w:val="id-ID"/>
              </w:rPr>
              <w:t>b</w:t>
            </w:r>
          </w:p>
        </w:tc>
      </w:tr>
      <w:tr w:rsidR="005F0785" w:rsidRPr="0027651B" w:rsidTr="006153FB">
        <w:trPr>
          <w:cantSplit/>
          <w:trHeight w:val="414"/>
        </w:trPr>
        <w:tc>
          <w:tcPr>
            <w:tcW w:w="1786" w:type="dxa"/>
            <w:gridSpan w:val="2"/>
            <w:tcBorders>
              <w:top w:val="nil"/>
              <w:left w:val="single" w:sz="4" w:space="0" w:color="auto"/>
              <w:bottom w:val="single" w:sz="8" w:space="0" w:color="152935"/>
              <w:right w:val="nil"/>
            </w:tcBorders>
            <w:vAlign w:val="bottom"/>
          </w:tcPr>
          <w:p w:rsidR="005F0785" w:rsidRPr="0027651B" w:rsidRDefault="005F0785" w:rsidP="00775049">
            <w:pPr>
              <w:autoSpaceDE w:val="0"/>
              <w:autoSpaceDN w:val="0"/>
              <w:adjustRightInd w:val="0"/>
              <w:spacing w:after="0"/>
              <w:jc w:val="both"/>
              <w:rPr>
                <w:rFonts w:ascii="Times New Roman" w:hAnsi="Times New Roman" w:cs="Times New Roman"/>
                <w:sz w:val="20"/>
                <w:szCs w:val="20"/>
                <w:lang w:val="id-ID"/>
              </w:rPr>
            </w:pPr>
          </w:p>
        </w:tc>
        <w:tc>
          <w:tcPr>
            <w:tcW w:w="810" w:type="dxa"/>
            <w:tcBorders>
              <w:top w:val="nil"/>
              <w:left w:val="nil"/>
              <w:bottom w:val="single" w:sz="8" w:space="0" w:color="152935"/>
              <w:right w:val="single" w:sz="8" w:space="0" w:color="E0E0E0"/>
            </w:tcBorders>
            <w:vAlign w:val="bottom"/>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Perubahan Harga Saham (Y)</w:t>
            </w:r>
          </w:p>
        </w:tc>
        <w:tc>
          <w:tcPr>
            <w:tcW w:w="564" w:type="dxa"/>
            <w:tcBorders>
              <w:top w:val="nil"/>
              <w:left w:val="single" w:sz="8" w:space="0" w:color="E0E0E0"/>
              <w:bottom w:val="single" w:sz="8" w:space="0" w:color="152935"/>
              <w:right w:val="single" w:sz="8" w:space="0" w:color="E0E0E0"/>
            </w:tcBorders>
            <w:vAlign w:val="bottom"/>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EVA (X1)</w:t>
            </w:r>
          </w:p>
        </w:tc>
        <w:tc>
          <w:tcPr>
            <w:tcW w:w="564" w:type="dxa"/>
            <w:tcBorders>
              <w:top w:val="nil"/>
              <w:left w:val="single" w:sz="8" w:space="0" w:color="E0E0E0"/>
              <w:bottom w:val="single" w:sz="8" w:space="0" w:color="152935"/>
              <w:right w:val="single" w:sz="8" w:space="0" w:color="E0E0E0"/>
            </w:tcBorders>
            <w:vAlign w:val="bottom"/>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CVA (X2)</w:t>
            </w:r>
          </w:p>
        </w:tc>
        <w:tc>
          <w:tcPr>
            <w:tcW w:w="811" w:type="dxa"/>
            <w:tcBorders>
              <w:top w:val="nil"/>
              <w:left w:val="single" w:sz="8" w:space="0" w:color="E0E0E0"/>
              <w:bottom w:val="single" w:sz="8" w:space="0" w:color="152935"/>
              <w:right w:val="single" w:sz="4" w:space="0" w:color="auto"/>
            </w:tcBorders>
            <w:vAlign w:val="bottom"/>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Market Value (X3)</w:t>
            </w:r>
          </w:p>
        </w:tc>
      </w:tr>
      <w:tr w:rsidR="005F0785" w:rsidRPr="0027651B" w:rsidTr="006153FB">
        <w:trPr>
          <w:cantSplit/>
          <w:trHeight w:val="267"/>
        </w:trPr>
        <w:tc>
          <w:tcPr>
            <w:tcW w:w="784" w:type="dxa"/>
            <w:vMerge w:val="restart"/>
            <w:tcBorders>
              <w:top w:val="single" w:sz="8" w:space="0" w:color="152935"/>
              <w:left w:val="single" w:sz="4" w:space="0" w:color="auto"/>
              <w:bottom w:val="nil"/>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Perubahan Harga Saham (Y)</w:t>
            </w:r>
          </w:p>
        </w:tc>
        <w:tc>
          <w:tcPr>
            <w:tcW w:w="1003" w:type="dxa"/>
            <w:tcBorders>
              <w:top w:val="single" w:sz="8" w:space="0" w:color="152935"/>
              <w:left w:val="nil"/>
              <w:bottom w:val="single" w:sz="8" w:space="0" w:color="AEAEAE"/>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Pearson Correlation</w:t>
            </w:r>
          </w:p>
        </w:tc>
        <w:tc>
          <w:tcPr>
            <w:tcW w:w="810" w:type="dxa"/>
            <w:tcBorders>
              <w:top w:val="single" w:sz="8" w:space="0" w:color="152935"/>
              <w:left w:val="nil"/>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1</w:t>
            </w:r>
          </w:p>
        </w:tc>
        <w:tc>
          <w:tcPr>
            <w:tcW w:w="564" w:type="dxa"/>
            <w:tcBorders>
              <w:top w:val="single" w:sz="8" w:space="0" w:color="152935"/>
              <w:left w:val="single" w:sz="8" w:space="0" w:color="E0E0E0"/>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-.047</w:t>
            </w:r>
          </w:p>
        </w:tc>
        <w:tc>
          <w:tcPr>
            <w:tcW w:w="564" w:type="dxa"/>
            <w:tcBorders>
              <w:top w:val="single" w:sz="8" w:space="0" w:color="152935"/>
              <w:left w:val="single" w:sz="8" w:space="0" w:color="E0E0E0"/>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-.014</w:t>
            </w:r>
          </w:p>
        </w:tc>
        <w:tc>
          <w:tcPr>
            <w:tcW w:w="811" w:type="dxa"/>
            <w:tcBorders>
              <w:top w:val="single" w:sz="8" w:space="0" w:color="152935"/>
              <w:left w:val="single" w:sz="8" w:space="0" w:color="E0E0E0"/>
              <w:bottom w:val="single" w:sz="8" w:space="0" w:color="AEAEAE"/>
              <w:right w:val="single" w:sz="4" w:space="0" w:color="auto"/>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-.078</w:t>
            </w:r>
          </w:p>
        </w:tc>
      </w:tr>
      <w:tr w:rsidR="005F0785" w:rsidRPr="0027651B" w:rsidTr="006153FB">
        <w:trPr>
          <w:cantSplit/>
          <w:trHeight w:val="71"/>
        </w:trPr>
        <w:tc>
          <w:tcPr>
            <w:tcW w:w="784" w:type="dxa"/>
            <w:vMerge/>
            <w:tcBorders>
              <w:top w:val="single" w:sz="8" w:space="0" w:color="152935"/>
              <w:left w:val="single" w:sz="4" w:space="0" w:color="auto"/>
              <w:bottom w:val="nil"/>
              <w:right w:val="nil"/>
            </w:tcBorders>
            <w:vAlign w:val="center"/>
            <w:hideMark/>
          </w:tcPr>
          <w:p w:rsidR="005F0785" w:rsidRPr="0027651B" w:rsidRDefault="005F0785" w:rsidP="00775049">
            <w:pPr>
              <w:spacing w:after="0"/>
              <w:rPr>
                <w:rFonts w:ascii="Times New Roman" w:hAnsi="Times New Roman" w:cs="Times New Roman"/>
                <w:color w:val="264A60"/>
                <w:sz w:val="20"/>
                <w:szCs w:val="20"/>
                <w:lang w:val="id-ID"/>
              </w:rPr>
            </w:pPr>
          </w:p>
        </w:tc>
        <w:tc>
          <w:tcPr>
            <w:tcW w:w="1003" w:type="dxa"/>
            <w:tcBorders>
              <w:top w:val="single" w:sz="8" w:space="0" w:color="AEAEAE"/>
              <w:left w:val="nil"/>
              <w:bottom w:val="nil"/>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Sig. (2-tailed)</w:t>
            </w:r>
          </w:p>
        </w:tc>
        <w:tc>
          <w:tcPr>
            <w:tcW w:w="810" w:type="dxa"/>
            <w:tcBorders>
              <w:top w:val="single" w:sz="8" w:space="0" w:color="AEAEAE"/>
              <w:left w:val="nil"/>
              <w:bottom w:val="nil"/>
              <w:right w:val="single" w:sz="8" w:space="0" w:color="E0E0E0"/>
            </w:tcBorders>
            <w:vAlign w:val="center"/>
          </w:tcPr>
          <w:p w:rsidR="005F0785" w:rsidRPr="0027651B" w:rsidRDefault="005F0785" w:rsidP="00775049">
            <w:pPr>
              <w:autoSpaceDE w:val="0"/>
              <w:autoSpaceDN w:val="0"/>
              <w:adjustRightInd w:val="0"/>
              <w:spacing w:after="0"/>
              <w:jc w:val="both"/>
              <w:rPr>
                <w:rFonts w:ascii="Times New Roman" w:hAnsi="Times New Roman" w:cs="Times New Roman"/>
                <w:sz w:val="20"/>
                <w:szCs w:val="20"/>
                <w:lang w:val="id-ID"/>
              </w:rPr>
            </w:pPr>
          </w:p>
        </w:tc>
        <w:tc>
          <w:tcPr>
            <w:tcW w:w="564" w:type="dxa"/>
            <w:tcBorders>
              <w:top w:val="single" w:sz="8" w:space="0" w:color="AEAEAE"/>
              <w:left w:val="single" w:sz="8" w:space="0" w:color="E0E0E0"/>
              <w:bottom w:val="nil"/>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.670</w:t>
            </w:r>
          </w:p>
        </w:tc>
        <w:tc>
          <w:tcPr>
            <w:tcW w:w="564" w:type="dxa"/>
            <w:tcBorders>
              <w:top w:val="single" w:sz="8" w:space="0" w:color="AEAEAE"/>
              <w:left w:val="single" w:sz="8" w:space="0" w:color="E0E0E0"/>
              <w:bottom w:val="nil"/>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.897</w:t>
            </w:r>
          </w:p>
        </w:tc>
        <w:tc>
          <w:tcPr>
            <w:tcW w:w="811" w:type="dxa"/>
            <w:tcBorders>
              <w:top w:val="single" w:sz="8" w:space="0" w:color="AEAEAE"/>
              <w:left w:val="single" w:sz="8" w:space="0" w:color="E0E0E0"/>
              <w:bottom w:val="nil"/>
              <w:right w:val="single" w:sz="4" w:space="0" w:color="auto"/>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.482</w:t>
            </w:r>
          </w:p>
        </w:tc>
      </w:tr>
      <w:tr w:rsidR="005F0785" w:rsidRPr="0027651B" w:rsidTr="006153FB">
        <w:trPr>
          <w:cantSplit/>
          <w:trHeight w:val="275"/>
        </w:trPr>
        <w:tc>
          <w:tcPr>
            <w:tcW w:w="784" w:type="dxa"/>
            <w:vMerge w:val="restart"/>
            <w:tcBorders>
              <w:top w:val="single" w:sz="8" w:space="0" w:color="AEAEAE"/>
              <w:left w:val="single" w:sz="4" w:space="0" w:color="auto"/>
              <w:bottom w:val="nil"/>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EVA (X1)</w:t>
            </w:r>
          </w:p>
        </w:tc>
        <w:tc>
          <w:tcPr>
            <w:tcW w:w="1003" w:type="dxa"/>
            <w:tcBorders>
              <w:top w:val="single" w:sz="8" w:space="0" w:color="AEAEAE"/>
              <w:left w:val="nil"/>
              <w:bottom w:val="single" w:sz="8" w:space="0" w:color="AEAEAE"/>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Pearson Correlation</w:t>
            </w:r>
          </w:p>
        </w:tc>
        <w:tc>
          <w:tcPr>
            <w:tcW w:w="810" w:type="dxa"/>
            <w:tcBorders>
              <w:top w:val="single" w:sz="8" w:space="0" w:color="AEAEAE"/>
              <w:left w:val="nil"/>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-.047</w:t>
            </w:r>
          </w:p>
        </w:tc>
        <w:tc>
          <w:tcPr>
            <w:tcW w:w="564" w:type="dxa"/>
            <w:tcBorders>
              <w:top w:val="single" w:sz="8" w:space="0" w:color="AEAEAE"/>
              <w:left w:val="single" w:sz="8" w:space="0" w:color="E0E0E0"/>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1</w:t>
            </w:r>
          </w:p>
        </w:tc>
        <w:tc>
          <w:tcPr>
            <w:tcW w:w="564" w:type="dxa"/>
            <w:tcBorders>
              <w:top w:val="single" w:sz="8" w:space="0" w:color="AEAEAE"/>
              <w:left w:val="single" w:sz="8" w:space="0" w:color="E0E0E0"/>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.748</w:t>
            </w:r>
            <w:r w:rsidRPr="0027651B">
              <w:rPr>
                <w:rFonts w:ascii="Times New Roman" w:hAnsi="Times New Roman" w:cs="Times New Roman"/>
                <w:color w:val="010205"/>
                <w:sz w:val="20"/>
                <w:szCs w:val="20"/>
                <w:vertAlign w:val="superscript"/>
                <w:lang w:val="id-ID"/>
              </w:rPr>
              <w:t>**</w:t>
            </w:r>
          </w:p>
        </w:tc>
        <w:tc>
          <w:tcPr>
            <w:tcW w:w="811" w:type="dxa"/>
            <w:tcBorders>
              <w:top w:val="single" w:sz="8" w:space="0" w:color="AEAEAE"/>
              <w:left w:val="single" w:sz="8" w:space="0" w:color="E0E0E0"/>
              <w:bottom w:val="single" w:sz="8" w:space="0" w:color="AEAEAE"/>
              <w:right w:val="single" w:sz="4" w:space="0" w:color="auto"/>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-.872</w:t>
            </w:r>
            <w:r w:rsidRPr="0027651B">
              <w:rPr>
                <w:rFonts w:ascii="Times New Roman" w:hAnsi="Times New Roman" w:cs="Times New Roman"/>
                <w:color w:val="010205"/>
                <w:sz w:val="20"/>
                <w:szCs w:val="20"/>
                <w:vertAlign w:val="superscript"/>
                <w:lang w:val="id-ID"/>
              </w:rPr>
              <w:t>**</w:t>
            </w:r>
          </w:p>
        </w:tc>
      </w:tr>
      <w:tr w:rsidR="005F0785" w:rsidRPr="0027651B" w:rsidTr="006153FB">
        <w:trPr>
          <w:cantSplit/>
          <w:trHeight w:val="71"/>
        </w:trPr>
        <w:tc>
          <w:tcPr>
            <w:tcW w:w="784" w:type="dxa"/>
            <w:vMerge/>
            <w:tcBorders>
              <w:top w:val="single" w:sz="8" w:space="0" w:color="AEAEAE"/>
              <w:left w:val="single" w:sz="4" w:space="0" w:color="auto"/>
              <w:bottom w:val="nil"/>
              <w:right w:val="nil"/>
            </w:tcBorders>
            <w:vAlign w:val="center"/>
            <w:hideMark/>
          </w:tcPr>
          <w:p w:rsidR="005F0785" w:rsidRPr="0027651B" w:rsidRDefault="005F0785" w:rsidP="00775049">
            <w:pPr>
              <w:spacing w:after="0"/>
              <w:rPr>
                <w:rFonts w:ascii="Times New Roman" w:hAnsi="Times New Roman" w:cs="Times New Roman"/>
                <w:color w:val="264A60"/>
                <w:sz w:val="20"/>
                <w:szCs w:val="20"/>
                <w:lang w:val="id-ID"/>
              </w:rPr>
            </w:pPr>
          </w:p>
        </w:tc>
        <w:tc>
          <w:tcPr>
            <w:tcW w:w="1003" w:type="dxa"/>
            <w:tcBorders>
              <w:top w:val="single" w:sz="8" w:space="0" w:color="AEAEAE"/>
              <w:left w:val="nil"/>
              <w:bottom w:val="nil"/>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Sig. (2-tailed)</w:t>
            </w:r>
          </w:p>
        </w:tc>
        <w:tc>
          <w:tcPr>
            <w:tcW w:w="810" w:type="dxa"/>
            <w:tcBorders>
              <w:top w:val="single" w:sz="8" w:space="0" w:color="AEAEAE"/>
              <w:left w:val="nil"/>
              <w:bottom w:val="nil"/>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.670</w:t>
            </w:r>
          </w:p>
        </w:tc>
        <w:tc>
          <w:tcPr>
            <w:tcW w:w="564" w:type="dxa"/>
            <w:tcBorders>
              <w:top w:val="single" w:sz="8" w:space="0" w:color="AEAEAE"/>
              <w:left w:val="single" w:sz="8" w:space="0" w:color="E0E0E0"/>
              <w:bottom w:val="nil"/>
              <w:right w:val="single" w:sz="8" w:space="0" w:color="E0E0E0"/>
            </w:tcBorders>
            <w:vAlign w:val="center"/>
          </w:tcPr>
          <w:p w:rsidR="005F0785" w:rsidRPr="0027651B" w:rsidRDefault="005F0785" w:rsidP="00775049">
            <w:pPr>
              <w:autoSpaceDE w:val="0"/>
              <w:autoSpaceDN w:val="0"/>
              <w:adjustRightInd w:val="0"/>
              <w:spacing w:after="0"/>
              <w:jc w:val="both"/>
              <w:rPr>
                <w:rFonts w:ascii="Times New Roman" w:hAnsi="Times New Roman" w:cs="Times New Roman"/>
                <w:sz w:val="20"/>
                <w:szCs w:val="20"/>
                <w:lang w:val="id-ID"/>
              </w:rPr>
            </w:pPr>
          </w:p>
        </w:tc>
        <w:tc>
          <w:tcPr>
            <w:tcW w:w="564" w:type="dxa"/>
            <w:tcBorders>
              <w:top w:val="single" w:sz="8" w:space="0" w:color="AEAEAE"/>
              <w:left w:val="single" w:sz="8" w:space="0" w:color="E0E0E0"/>
              <w:bottom w:val="nil"/>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.000</w:t>
            </w:r>
          </w:p>
        </w:tc>
        <w:tc>
          <w:tcPr>
            <w:tcW w:w="811" w:type="dxa"/>
            <w:tcBorders>
              <w:top w:val="single" w:sz="8" w:space="0" w:color="AEAEAE"/>
              <w:left w:val="single" w:sz="8" w:space="0" w:color="E0E0E0"/>
              <w:bottom w:val="nil"/>
              <w:right w:val="single" w:sz="4" w:space="0" w:color="auto"/>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.000</w:t>
            </w:r>
          </w:p>
        </w:tc>
      </w:tr>
      <w:tr w:rsidR="005F0785" w:rsidRPr="0027651B" w:rsidTr="006153FB">
        <w:trPr>
          <w:cantSplit/>
          <w:trHeight w:val="275"/>
        </w:trPr>
        <w:tc>
          <w:tcPr>
            <w:tcW w:w="784" w:type="dxa"/>
            <w:vMerge w:val="restart"/>
            <w:tcBorders>
              <w:top w:val="single" w:sz="8" w:space="0" w:color="AEAEAE"/>
              <w:left w:val="single" w:sz="4" w:space="0" w:color="auto"/>
              <w:bottom w:val="nil"/>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CVA (X2)</w:t>
            </w:r>
          </w:p>
        </w:tc>
        <w:tc>
          <w:tcPr>
            <w:tcW w:w="1003" w:type="dxa"/>
            <w:tcBorders>
              <w:top w:val="single" w:sz="8" w:space="0" w:color="AEAEAE"/>
              <w:left w:val="nil"/>
              <w:bottom w:val="single" w:sz="8" w:space="0" w:color="AEAEAE"/>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Pearson Correlation</w:t>
            </w:r>
          </w:p>
        </w:tc>
        <w:tc>
          <w:tcPr>
            <w:tcW w:w="810" w:type="dxa"/>
            <w:tcBorders>
              <w:top w:val="single" w:sz="8" w:space="0" w:color="AEAEAE"/>
              <w:left w:val="nil"/>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-.014</w:t>
            </w:r>
          </w:p>
        </w:tc>
        <w:tc>
          <w:tcPr>
            <w:tcW w:w="564" w:type="dxa"/>
            <w:tcBorders>
              <w:top w:val="single" w:sz="8" w:space="0" w:color="AEAEAE"/>
              <w:left w:val="single" w:sz="8" w:space="0" w:color="E0E0E0"/>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.748</w:t>
            </w:r>
            <w:r w:rsidRPr="0027651B">
              <w:rPr>
                <w:rFonts w:ascii="Times New Roman" w:hAnsi="Times New Roman" w:cs="Times New Roman"/>
                <w:color w:val="010205"/>
                <w:sz w:val="20"/>
                <w:szCs w:val="20"/>
                <w:vertAlign w:val="superscript"/>
                <w:lang w:val="id-ID"/>
              </w:rPr>
              <w:t>**</w:t>
            </w:r>
          </w:p>
        </w:tc>
        <w:tc>
          <w:tcPr>
            <w:tcW w:w="564" w:type="dxa"/>
            <w:tcBorders>
              <w:top w:val="single" w:sz="8" w:space="0" w:color="AEAEAE"/>
              <w:left w:val="single" w:sz="8" w:space="0" w:color="E0E0E0"/>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1</w:t>
            </w:r>
          </w:p>
        </w:tc>
        <w:tc>
          <w:tcPr>
            <w:tcW w:w="811" w:type="dxa"/>
            <w:tcBorders>
              <w:top w:val="single" w:sz="8" w:space="0" w:color="AEAEAE"/>
              <w:left w:val="single" w:sz="8" w:space="0" w:color="E0E0E0"/>
              <w:bottom w:val="single" w:sz="8" w:space="0" w:color="AEAEAE"/>
              <w:right w:val="single" w:sz="4" w:space="0" w:color="auto"/>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-.683</w:t>
            </w:r>
            <w:r w:rsidRPr="0027651B">
              <w:rPr>
                <w:rFonts w:ascii="Times New Roman" w:hAnsi="Times New Roman" w:cs="Times New Roman"/>
                <w:color w:val="010205"/>
                <w:sz w:val="20"/>
                <w:szCs w:val="20"/>
                <w:vertAlign w:val="superscript"/>
                <w:lang w:val="id-ID"/>
              </w:rPr>
              <w:t>**</w:t>
            </w:r>
          </w:p>
        </w:tc>
      </w:tr>
      <w:tr w:rsidR="005F0785" w:rsidRPr="0027651B" w:rsidTr="006153FB">
        <w:trPr>
          <w:cantSplit/>
          <w:trHeight w:val="71"/>
        </w:trPr>
        <w:tc>
          <w:tcPr>
            <w:tcW w:w="784" w:type="dxa"/>
            <w:vMerge/>
            <w:tcBorders>
              <w:top w:val="single" w:sz="8" w:space="0" w:color="AEAEAE"/>
              <w:left w:val="single" w:sz="4" w:space="0" w:color="auto"/>
              <w:bottom w:val="nil"/>
              <w:right w:val="nil"/>
            </w:tcBorders>
            <w:vAlign w:val="center"/>
            <w:hideMark/>
          </w:tcPr>
          <w:p w:rsidR="005F0785" w:rsidRPr="0027651B" w:rsidRDefault="005F0785" w:rsidP="00775049">
            <w:pPr>
              <w:spacing w:after="0"/>
              <w:rPr>
                <w:rFonts w:ascii="Times New Roman" w:hAnsi="Times New Roman" w:cs="Times New Roman"/>
                <w:color w:val="264A60"/>
                <w:sz w:val="20"/>
                <w:szCs w:val="20"/>
                <w:lang w:val="id-ID"/>
              </w:rPr>
            </w:pPr>
          </w:p>
        </w:tc>
        <w:tc>
          <w:tcPr>
            <w:tcW w:w="1003" w:type="dxa"/>
            <w:tcBorders>
              <w:top w:val="single" w:sz="8" w:space="0" w:color="AEAEAE"/>
              <w:left w:val="nil"/>
              <w:bottom w:val="nil"/>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Sig. (2-tailed)</w:t>
            </w:r>
          </w:p>
        </w:tc>
        <w:tc>
          <w:tcPr>
            <w:tcW w:w="810" w:type="dxa"/>
            <w:tcBorders>
              <w:top w:val="single" w:sz="8" w:space="0" w:color="AEAEAE"/>
              <w:left w:val="nil"/>
              <w:bottom w:val="nil"/>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.897</w:t>
            </w:r>
          </w:p>
        </w:tc>
        <w:tc>
          <w:tcPr>
            <w:tcW w:w="564" w:type="dxa"/>
            <w:tcBorders>
              <w:top w:val="single" w:sz="8" w:space="0" w:color="AEAEAE"/>
              <w:left w:val="single" w:sz="8" w:space="0" w:color="E0E0E0"/>
              <w:bottom w:val="nil"/>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.000</w:t>
            </w:r>
          </w:p>
        </w:tc>
        <w:tc>
          <w:tcPr>
            <w:tcW w:w="564" w:type="dxa"/>
            <w:tcBorders>
              <w:top w:val="single" w:sz="8" w:space="0" w:color="AEAEAE"/>
              <w:left w:val="single" w:sz="8" w:space="0" w:color="E0E0E0"/>
              <w:bottom w:val="nil"/>
              <w:right w:val="single" w:sz="8" w:space="0" w:color="E0E0E0"/>
            </w:tcBorders>
            <w:vAlign w:val="center"/>
          </w:tcPr>
          <w:p w:rsidR="005F0785" w:rsidRPr="0027651B" w:rsidRDefault="005F0785" w:rsidP="00775049">
            <w:pPr>
              <w:autoSpaceDE w:val="0"/>
              <w:autoSpaceDN w:val="0"/>
              <w:adjustRightInd w:val="0"/>
              <w:spacing w:after="0"/>
              <w:jc w:val="both"/>
              <w:rPr>
                <w:rFonts w:ascii="Times New Roman" w:hAnsi="Times New Roman" w:cs="Times New Roman"/>
                <w:sz w:val="20"/>
                <w:szCs w:val="20"/>
                <w:lang w:val="id-ID"/>
              </w:rPr>
            </w:pPr>
          </w:p>
        </w:tc>
        <w:tc>
          <w:tcPr>
            <w:tcW w:w="811" w:type="dxa"/>
            <w:tcBorders>
              <w:top w:val="single" w:sz="8" w:space="0" w:color="AEAEAE"/>
              <w:left w:val="single" w:sz="8" w:space="0" w:color="E0E0E0"/>
              <w:bottom w:val="nil"/>
              <w:right w:val="single" w:sz="4" w:space="0" w:color="auto"/>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.000</w:t>
            </w:r>
          </w:p>
        </w:tc>
      </w:tr>
      <w:tr w:rsidR="005F0785" w:rsidRPr="0027651B" w:rsidTr="006153FB">
        <w:trPr>
          <w:cantSplit/>
          <w:trHeight w:val="267"/>
        </w:trPr>
        <w:tc>
          <w:tcPr>
            <w:tcW w:w="784" w:type="dxa"/>
            <w:vMerge w:val="restart"/>
            <w:tcBorders>
              <w:top w:val="single" w:sz="8" w:space="0" w:color="AEAEAE"/>
              <w:left w:val="single" w:sz="4" w:space="0" w:color="auto"/>
              <w:bottom w:val="single" w:sz="8" w:space="0" w:color="152935"/>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Market Value (X3)</w:t>
            </w:r>
          </w:p>
        </w:tc>
        <w:tc>
          <w:tcPr>
            <w:tcW w:w="1003" w:type="dxa"/>
            <w:tcBorders>
              <w:top w:val="single" w:sz="8" w:space="0" w:color="AEAEAE"/>
              <w:left w:val="nil"/>
              <w:bottom w:val="single" w:sz="8" w:space="0" w:color="AEAEAE"/>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Pearson Correlation</w:t>
            </w:r>
          </w:p>
        </w:tc>
        <w:tc>
          <w:tcPr>
            <w:tcW w:w="810" w:type="dxa"/>
            <w:tcBorders>
              <w:top w:val="single" w:sz="8" w:space="0" w:color="AEAEAE"/>
              <w:left w:val="nil"/>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-.078</w:t>
            </w:r>
          </w:p>
        </w:tc>
        <w:tc>
          <w:tcPr>
            <w:tcW w:w="564" w:type="dxa"/>
            <w:tcBorders>
              <w:top w:val="single" w:sz="8" w:space="0" w:color="AEAEAE"/>
              <w:left w:val="single" w:sz="8" w:space="0" w:color="E0E0E0"/>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-.872</w:t>
            </w:r>
            <w:r w:rsidRPr="0027651B">
              <w:rPr>
                <w:rFonts w:ascii="Times New Roman" w:hAnsi="Times New Roman" w:cs="Times New Roman"/>
                <w:color w:val="010205"/>
                <w:sz w:val="20"/>
                <w:szCs w:val="20"/>
                <w:vertAlign w:val="superscript"/>
                <w:lang w:val="id-ID"/>
              </w:rPr>
              <w:t>**</w:t>
            </w:r>
          </w:p>
        </w:tc>
        <w:tc>
          <w:tcPr>
            <w:tcW w:w="564" w:type="dxa"/>
            <w:tcBorders>
              <w:top w:val="single" w:sz="8" w:space="0" w:color="AEAEAE"/>
              <w:left w:val="single" w:sz="8" w:space="0" w:color="E0E0E0"/>
              <w:bottom w:val="single" w:sz="8" w:space="0" w:color="AEAEAE"/>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-.683</w:t>
            </w:r>
            <w:r w:rsidRPr="0027651B">
              <w:rPr>
                <w:rFonts w:ascii="Times New Roman" w:hAnsi="Times New Roman" w:cs="Times New Roman"/>
                <w:color w:val="010205"/>
                <w:sz w:val="20"/>
                <w:szCs w:val="20"/>
                <w:vertAlign w:val="superscript"/>
                <w:lang w:val="id-ID"/>
              </w:rPr>
              <w:t>**</w:t>
            </w:r>
          </w:p>
        </w:tc>
        <w:tc>
          <w:tcPr>
            <w:tcW w:w="811" w:type="dxa"/>
            <w:tcBorders>
              <w:top w:val="single" w:sz="8" w:space="0" w:color="AEAEAE"/>
              <w:left w:val="single" w:sz="8" w:space="0" w:color="E0E0E0"/>
              <w:bottom w:val="single" w:sz="8" w:space="0" w:color="AEAEAE"/>
              <w:right w:val="single" w:sz="4" w:space="0" w:color="auto"/>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1</w:t>
            </w:r>
          </w:p>
        </w:tc>
      </w:tr>
      <w:tr w:rsidR="005F0785" w:rsidRPr="0027651B" w:rsidTr="006153FB">
        <w:trPr>
          <w:cantSplit/>
          <w:trHeight w:val="71"/>
        </w:trPr>
        <w:tc>
          <w:tcPr>
            <w:tcW w:w="784" w:type="dxa"/>
            <w:vMerge/>
            <w:tcBorders>
              <w:top w:val="single" w:sz="8" w:space="0" w:color="AEAEAE"/>
              <w:left w:val="single" w:sz="4" w:space="0" w:color="auto"/>
              <w:bottom w:val="single" w:sz="8" w:space="0" w:color="152935"/>
              <w:right w:val="nil"/>
            </w:tcBorders>
            <w:vAlign w:val="center"/>
            <w:hideMark/>
          </w:tcPr>
          <w:p w:rsidR="005F0785" w:rsidRPr="0027651B" w:rsidRDefault="005F0785" w:rsidP="00775049">
            <w:pPr>
              <w:spacing w:after="0"/>
              <w:rPr>
                <w:rFonts w:ascii="Times New Roman" w:hAnsi="Times New Roman" w:cs="Times New Roman"/>
                <w:color w:val="264A60"/>
                <w:sz w:val="20"/>
                <w:szCs w:val="20"/>
                <w:lang w:val="id-ID"/>
              </w:rPr>
            </w:pPr>
          </w:p>
        </w:tc>
        <w:tc>
          <w:tcPr>
            <w:tcW w:w="1003" w:type="dxa"/>
            <w:tcBorders>
              <w:top w:val="single" w:sz="8" w:space="0" w:color="AEAEAE"/>
              <w:left w:val="nil"/>
              <w:bottom w:val="single" w:sz="8" w:space="0" w:color="152935"/>
              <w:right w:val="nil"/>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264A60"/>
                <w:sz w:val="20"/>
                <w:szCs w:val="20"/>
                <w:lang w:val="id-ID"/>
              </w:rPr>
            </w:pPr>
            <w:r w:rsidRPr="0027651B">
              <w:rPr>
                <w:rFonts w:ascii="Times New Roman" w:hAnsi="Times New Roman" w:cs="Times New Roman"/>
                <w:color w:val="264A60"/>
                <w:sz w:val="20"/>
                <w:szCs w:val="20"/>
                <w:lang w:val="id-ID"/>
              </w:rPr>
              <w:t>Sig. (2-tailed)</w:t>
            </w:r>
          </w:p>
        </w:tc>
        <w:tc>
          <w:tcPr>
            <w:tcW w:w="810" w:type="dxa"/>
            <w:tcBorders>
              <w:top w:val="single" w:sz="8" w:space="0" w:color="AEAEAE"/>
              <w:left w:val="nil"/>
              <w:bottom w:val="single" w:sz="8" w:space="0" w:color="152935"/>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.482</w:t>
            </w:r>
          </w:p>
        </w:tc>
        <w:tc>
          <w:tcPr>
            <w:tcW w:w="564" w:type="dxa"/>
            <w:tcBorders>
              <w:top w:val="single" w:sz="8" w:space="0" w:color="AEAEAE"/>
              <w:left w:val="single" w:sz="8" w:space="0" w:color="E0E0E0"/>
              <w:bottom w:val="single" w:sz="8" w:space="0" w:color="152935"/>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.000</w:t>
            </w:r>
          </w:p>
        </w:tc>
        <w:tc>
          <w:tcPr>
            <w:tcW w:w="564" w:type="dxa"/>
            <w:tcBorders>
              <w:top w:val="single" w:sz="8" w:space="0" w:color="AEAEAE"/>
              <w:left w:val="single" w:sz="8" w:space="0" w:color="E0E0E0"/>
              <w:bottom w:val="single" w:sz="8" w:space="0" w:color="152935"/>
              <w:right w:val="single" w:sz="8" w:space="0" w:color="E0E0E0"/>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.000</w:t>
            </w:r>
          </w:p>
        </w:tc>
        <w:tc>
          <w:tcPr>
            <w:tcW w:w="811" w:type="dxa"/>
            <w:tcBorders>
              <w:top w:val="single" w:sz="8" w:space="0" w:color="AEAEAE"/>
              <w:left w:val="single" w:sz="8" w:space="0" w:color="E0E0E0"/>
              <w:bottom w:val="single" w:sz="8" w:space="0" w:color="152935"/>
              <w:right w:val="single" w:sz="4" w:space="0" w:color="auto"/>
            </w:tcBorders>
            <w:vAlign w:val="center"/>
          </w:tcPr>
          <w:p w:rsidR="005F0785" w:rsidRPr="0027651B" w:rsidRDefault="005F0785" w:rsidP="00775049">
            <w:pPr>
              <w:autoSpaceDE w:val="0"/>
              <w:autoSpaceDN w:val="0"/>
              <w:adjustRightInd w:val="0"/>
              <w:spacing w:after="0"/>
              <w:jc w:val="both"/>
              <w:rPr>
                <w:rFonts w:ascii="Times New Roman" w:hAnsi="Times New Roman" w:cs="Times New Roman"/>
                <w:sz w:val="20"/>
                <w:szCs w:val="20"/>
                <w:lang w:val="id-ID"/>
              </w:rPr>
            </w:pPr>
          </w:p>
        </w:tc>
      </w:tr>
      <w:tr w:rsidR="005F0785" w:rsidRPr="0027651B" w:rsidTr="006153FB">
        <w:trPr>
          <w:cantSplit/>
          <w:trHeight w:val="138"/>
        </w:trPr>
        <w:tc>
          <w:tcPr>
            <w:tcW w:w="4537" w:type="dxa"/>
            <w:gridSpan w:val="6"/>
            <w:tcBorders>
              <w:top w:val="nil"/>
              <w:left w:val="single" w:sz="4" w:space="0" w:color="auto"/>
              <w:bottom w:val="nil"/>
              <w:right w:val="single" w:sz="4" w:space="0" w:color="auto"/>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 Correlation is significant at the 0.01 level (2-tailed).</w:t>
            </w:r>
          </w:p>
        </w:tc>
      </w:tr>
      <w:tr w:rsidR="005F0785" w:rsidRPr="0027651B" w:rsidTr="006153FB">
        <w:trPr>
          <w:cantSplit/>
          <w:trHeight w:val="138"/>
        </w:trPr>
        <w:tc>
          <w:tcPr>
            <w:tcW w:w="4537" w:type="dxa"/>
            <w:gridSpan w:val="6"/>
            <w:tcBorders>
              <w:top w:val="nil"/>
              <w:left w:val="single" w:sz="4" w:space="0" w:color="auto"/>
              <w:bottom w:val="single" w:sz="4" w:space="0" w:color="auto"/>
              <w:right w:val="single" w:sz="4" w:space="0" w:color="auto"/>
            </w:tcBorders>
            <w:hideMark/>
          </w:tcPr>
          <w:p w:rsidR="005F0785" w:rsidRPr="0027651B" w:rsidRDefault="005F0785" w:rsidP="00775049">
            <w:pPr>
              <w:autoSpaceDE w:val="0"/>
              <w:autoSpaceDN w:val="0"/>
              <w:adjustRightInd w:val="0"/>
              <w:spacing w:after="0"/>
              <w:ind w:left="60" w:right="60"/>
              <w:jc w:val="both"/>
              <w:rPr>
                <w:rFonts w:ascii="Times New Roman" w:hAnsi="Times New Roman" w:cs="Times New Roman"/>
                <w:color w:val="010205"/>
                <w:sz w:val="20"/>
                <w:szCs w:val="20"/>
                <w:lang w:val="id-ID"/>
              </w:rPr>
            </w:pPr>
            <w:r w:rsidRPr="0027651B">
              <w:rPr>
                <w:rFonts w:ascii="Times New Roman" w:hAnsi="Times New Roman" w:cs="Times New Roman"/>
                <w:color w:val="010205"/>
                <w:sz w:val="20"/>
                <w:szCs w:val="20"/>
                <w:lang w:val="id-ID"/>
              </w:rPr>
              <w:t>b. Listwise N=83</w:t>
            </w:r>
          </w:p>
        </w:tc>
      </w:tr>
    </w:tbl>
    <w:p w:rsidR="00E803BF" w:rsidRPr="0027651B" w:rsidRDefault="006153FB" w:rsidP="00775049">
      <w:pPr>
        <w:tabs>
          <w:tab w:val="left" w:pos="360"/>
        </w:tabs>
        <w:spacing w:after="0"/>
        <w:jc w:val="center"/>
        <w:rPr>
          <w:rFonts w:ascii="Times New Roman" w:eastAsia="Times New Roman" w:hAnsi="Times New Roman" w:cs="Times New Roman"/>
          <w:b/>
          <w:sz w:val="24"/>
          <w:szCs w:val="24"/>
          <w:lang w:val="id-ID" w:eastAsia="id-ID"/>
        </w:rPr>
      </w:pPr>
      <w:r w:rsidRPr="0027651B">
        <w:rPr>
          <w:rFonts w:ascii="Times New Roman" w:eastAsia="Times New Roman" w:hAnsi="Times New Roman" w:cs="Times New Roman"/>
          <w:b/>
          <w:bCs/>
          <w:sz w:val="24"/>
          <w:szCs w:val="24"/>
          <w:lang w:val="id-ID" w:eastAsia="id-ID"/>
        </w:rPr>
        <w:lastRenderedPageBreak/>
        <w:t xml:space="preserve">Tabel 2 </w:t>
      </w:r>
      <w:r w:rsidR="00E803BF" w:rsidRPr="0027651B">
        <w:rPr>
          <w:rFonts w:ascii="Times New Roman" w:eastAsia="Times New Roman" w:hAnsi="Times New Roman" w:cs="Times New Roman"/>
          <w:b/>
          <w:bCs/>
          <w:sz w:val="24"/>
          <w:szCs w:val="24"/>
          <w:lang w:val="id-ID" w:eastAsia="id-ID"/>
        </w:rPr>
        <w:t xml:space="preserve">Korelasi </w:t>
      </w:r>
      <w:r w:rsidR="00E803BF" w:rsidRPr="0027651B">
        <w:rPr>
          <w:rFonts w:ascii="Times New Roman" w:eastAsia="Times New Roman" w:hAnsi="Times New Roman" w:cs="Times New Roman"/>
          <w:b/>
          <w:sz w:val="24"/>
          <w:szCs w:val="24"/>
          <w:lang w:val="id-ID" w:eastAsia="id-ID"/>
        </w:rPr>
        <w:t>Antara Variabel</w:t>
      </w:r>
    </w:p>
    <w:p w:rsidR="00E803BF" w:rsidRPr="0027651B" w:rsidRDefault="00E803BF" w:rsidP="00775049">
      <w:pPr>
        <w:widowControl w:val="0"/>
        <w:tabs>
          <w:tab w:val="center" w:pos="5457"/>
        </w:tabs>
        <w:autoSpaceDE w:val="0"/>
        <w:autoSpaceDN w:val="0"/>
        <w:adjustRightInd w:val="0"/>
        <w:spacing w:after="0"/>
        <w:contextualSpacing/>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t>Sumber: Lampiran Output Perhitungan SPSS</w:t>
      </w:r>
    </w:p>
    <w:p w:rsidR="00E803BF" w:rsidRPr="0027651B" w:rsidRDefault="00E803BF" w:rsidP="00775049">
      <w:pPr>
        <w:autoSpaceDE w:val="0"/>
        <w:autoSpaceDN w:val="0"/>
        <w:adjustRightInd w:val="0"/>
        <w:spacing w:after="0"/>
        <w:jc w:val="both"/>
        <w:rPr>
          <w:rFonts w:ascii="Times New Roman" w:hAnsi="Times New Roman" w:cs="Times New Roman"/>
          <w:sz w:val="24"/>
          <w:szCs w:val="24"/>
          <w:lang w:val="id-ID"/>
        </w:rPr>
      </w:pPr>
    </w:p>
    <w:p w:rsidR="00E803BF" w:rsidRPr="0027651B" w:rsidRDefault="00E803BF" w:rsidP="00775049">
      <w:pPr>
        <w:spacing w:after="0"/>
        <w:jc w:val="both"/>
        <w:rPr>
          <w:rFonts w:ascii="Times New Roman" w:eastAsia="Times New Roman" w:hAnsi="Times New Roman" w:cs="Times New Roman"/>
          <w:iCs/>
          <w:sz w:val="24"/>
          <w:szCs w:val="24"/>
          <w:lang w:val="id-ID" w:eastAsia="id-ID"/>
        </w:rPr>
      </w:pPr>
      <w:r w:rsidRPr="0027651B">
        <w:rPr>
          <w:rFonts w:ascii="Times New Roman" w:eastAsia="Times New Roman" w:hAnsi="Times New Roman" w:cs="Times New Roman"/>
          <w:sz w:val="24"/>
          <w:szCs w:val="24"/>
          <w:lang w:val="id-ID" w:eastAsia="id-ID"/>
        </w:rPr>
        <w:tab/>
        <w:t>Pada tabel dapat dilihat bahwa hubungan antara EVA dengan CVA ditunjukkan oleh nilai koefisien korelasi sebesar 0,748. Arah hubungan positif EVA dengan CVA menunjukkan korelasi positif dan masuk dalam kategori kuat. Semakin tinggi EVA semakin tinggi pula CVA  demikian sebaliknya.</w:t>
      </w:r>
      <w:r w:rsidRPr="0027651B">
        <w:rPr>
          <w:rFonts w:ascii="Times New Roman" w:eastAsia="Times New Roman" w:hAnsi="Times New Roman" w:cs="Times New Roman"/>
          <w:iCs/>
          <w:sz w:val="24"/>
          <w:szCs w:val="24"/>
          <w:lang w:val="id-ID" w:eastAsia="id-ID"/>
        </w:rPr>
        <w:t xml:space="preserve">  Hasil penelitain ini sesuai dengan hasil penelitian Sikdar (2013).</w:t>
      </w:r>
    </w:p>
    <w:p w:rsidR="00E803BF" w:rsidRPr="0027651B" w:rsidRDefault="00E803BF" w:rsidP="00775049">
      <w:pPr>
        <w:spacing w:after="0"/>
        <w:jc w:val="both"/>
        <w:rPr>
          <w:rFonts w:ascii="Times New Roman" w:eastAsia="Times New Roman" w:hAnsi="Times New Roman" w:cs="Times New Roman"/>
          <w:iCs/>
          <w:sz w:val="24"/>
          <w:szCs w:val="24"/>
          <w:lang w:val="id-ID" w:eastAsia="id-ID"/>
        </w:rPr>
      </w:pPr>
      <w:r w:rsidRPr="0027651B">
        <w:rPr>
          <w:rFonts w:ascii="Times New Roman" w:eastAsia="Times New Roman" w:hAnsi="Times New Roman" w:cs="Times New Roman"/>
          <w:sz w:val="24"/>
          <w:szCs w:val="24"/>
          <w:lang w:val="id-ID" w:eastAsia="id-ID"/>
        </w:rPr>
        <w:tab/>
        <w:t>Hubungan antara EVA (X</w:t>
      </w:r>
      <w:r w:rsidRPr="0027651B">
        <w:rPr>
          <w:rFonts w:ascii="Times New Roman" w:eastAsia="Times New Roman" w:hAnsi="Times New Roman" w:cs="Times New Roman"/>
          <w:sz w:val="24"/>
          <w:szCs w:val="24"/>
          <w:vertAlign w:val="subscript"/>
          <w:lang w:val="id-ID" w:eastAsia="id-ID"/>
        </w:rPr>
        <w:t>1</w:t>
      </w:r>
      <w:r w:rsidRPr="0027651B">
        <w:rPr>
          <w:rFonts w:ascii="Times New Roman" w:eastAsia="Times New Roman" w:hAnsi="Times New Roman" w:cs="Times New Roman"/>
          <w:sz w:val="24"/>
          <w:szCs w:val="24"/>
          <w:lang w:val="id-ID" w:eastAsia="id-ID"/>
        </w:rPr>
        <w:t xml:space="preserve">) dengan MVA (X3) ditunjukkan oleh nilai koefisien </w:t>
      </w:r>
      <w:r w:rsidRPr="0027651B">
        <w:rPr>
          <w:rFonts w:ascii="Times New Roman" w:eastAsia="Times New Roman" w:hAnsi="Times New Roman" w:cs="Times New Roman"/>
          <w:sz w:val="24"/>
          <w:szCs w:val="24"/>
          <w:lang w:val="id-ID" w:eastAsia="id-ID"/>
        </w:rPr>
        <w:lastRenderedPageBreak/>
        <w:t>korelasi sebesar -0,872. Arah hubungan negatif EVA dengan MVA menujukkan bahwa EVA dan MVA berbanding terbalik dan masuk dalam kategori kuat, dimana semakin tinggi EVA, MVA akan semakin rendah.</w:t>
      </w:r>
      <w:r w:rsidRPr="0027651B">
        <w:rPr>
          <w:rFonts w:ascii="Times New Roman" w:eastAsia="Times New Roman" w:hAnsi="Times New Roman" w:cs="Times New Roman"/>
          <w:iCs/>
          <w:sz w:val="24"/>
          <w:szCs w:val="24"/>
          <w:lang w:val="id-ID" w:eastAsia="id-ID"/>
        </w:rPr>
        <w:t xml:space="preserve">  Hasil ini bertentangan dengan hasil penelitian Sikdar (2013) yang menunjukkan adanya hubungan positif antara EVA dengan MVA.</w:t>
      </w:r>
    </w:p>
    <w:p w:rsidR="00E803BF" w:rsidRPr="0027651B" w:rsidRDefault="00E803BF" w:rsidP="00775049">
      <w:pPr>
        <w:spacing w:after="0"/>
        <w:jc w:val="both"/>
        <w:rPr>
          <w:rFonts w:ascii="Times New Roman" w:eastAsia="Times New Roman" w:hAnsi="Times New Roman" w:cs="Times New Roman"/>
          <w:iCs/>
          <w:sz w:val="24"/>
          <w:szCs w:val="24"/>
          <w:lang w:val="id-ID" w:eastAsia="id-ID"/>
        </w:rPr>
      </w:pPr>
      <w:r w:rsidRPr="0027651B">
        <w:rPr>
          <w:rFonts w:ascii="Times New Roman" w:eastAsia="Times New Roman" w:hAnsi="Times New Roman" w:cs="Times New Roman"/>
          <w:sz w:val="24"/>
          <w:szCs w:val="24"/>
          <w:lang w:val="id-ID" w:eastAsia="id-ID"/>
        </w:rPr>
        <w:tab/>
        <w:t>Hubungan antara CVA (X</w:t>
      </w:r>
      <w:r w:rsidRPr="0027651B">
        <w:rPr>
          <w:rFonts w:ascii="Times New Roman" w:eastAsia="Times New Roman" w:hAnsi="Times New Roman" w:cs="Times New Roman"/>
          <w:sz w:val="24"/>
          <w:szCs w:val="24"/>
          <w:vertAlign w:val="subscript"/>
          <w:lang w:val="id-ID" w:eastAsia="id-ID"/>
        </w:rPr>
        <w:t>2</w:t>
      </w:r>
      <w:r w:rsidRPr="0027651B">
        <w:rPr>
          <w:rFonts w:ascii="Times New Roman" w:eastAsia="Times New Roman" w:hAnsi="Times New Roman" w:cs="Times New Roman"/>
          <w:sz w:val="24"/>
          <w:szCs w:val="24"/>
          <w:lang w:val="id-ID" w:eastAsia="id-ID"/>
        </w:rPr>
        <w:t>) dengan MVA (X3) ditunjukkan oleh nilai koefisien korelasi sebesar -0,683. Arah hubungan negatif CVA dengan MVA menujukkan bahwa CVA dan MVA berbanding terbalik dan masuk dalam kategori kuat, dimana semakin tinggi CVA, MVA akan semakin rendah.</w:t>
      </w:r>
      <w:r w:rsidRPr="0027651B">
        <w:rPr>
          <w:rFonts w:ascii="Times New Roman" w:eastAsia="Times New Roman" w:hAnsi="Times New Roman" w:cs="Times New Roman"/>
          <w:iCs/>
          <w:sz w:val="24"/>
          <w:szCs w:val="24"/>
          <w:lang w:val="id-ID" w:eastAsia="id-ID"/>
        </w:rPr>
        <w:t xml:space="preserve"> Hasil ini bertentangan dengan hasil penelitain Sikdar (2013) yang menyatakan adanya hubungan positif antara CVA dan MVA.</w:t>
      </w:r>
    </w:p>
    <w:p w:rsidR="00E803BF" w:rsidRPr="0027651B" w:rsidRDefault="00E803BF" w:rsidP="00775049">
      <w:pPr>
        <w:spacing w:after="0"/>
        <w:ind w:firstLine="720"/>
        <w:jc w:val="both"/>
        <w:rPr>
          <w:rFonts w:ascii="Times New Roman" w:eastAsia="Calibri" w:hAnsi="Times New Roman" w:cs="Times New Roman"/>
          <w:sz w:val="24"/>
          <w:szCs w:val="24"/>
          <w:lang w:val="id-ID"/>
        </w:rPr>
      </w:pPr>
      <w:r w:rsidRPr="0027651B">
        <w:rPr>
          <w:rFonts w:ascii="Times New Roman" w:hAnsi="Times New Roman" w:cs="Times New Roman"/>
          <w:iCs/>
          <w:sz w:val="24"/>
          <w:szCs w:val="24"/>
          <w:lang w:val="id-ID"/>
        </w:rPr>
        <w:t>P</w:t>
      </w:r>
      <w:r w:rsidRPr="0027651B">
        <w:rPr>
          <w:rFonts w:ascii="Times New Roman" w:hAnsi="Times New Roman" w:cs="Times New Roman"/>
          <w:bCs/>
          <w:sz w:val="24"/>
          <w:szCs w:val="24"/>
          <w:lang w:val="id-ID"/>
        </w:rPr>
        <w:t xml:space="preserve">erhitungan </w:t>
      </w:r>
      <w:r w:rsidRPr="0027651B">
        <w:rPr>
          <w:rFonts w:ascii="Times New Roman" w:hAnsi="Times New Roman" w:cs="Times New Roman"/>
          <w:iCs/>
          <w:sz w:val="24"/>
          <w:szCs w:val="24"/>
          <w:lang w:val="id-ID"/>
        </w:rPr>
        <w:t>k</w:t>
      </w:r>
      <w:r w:rsidRPr="0027651B">
        <w:rPr>
          <w:rFonts w:ascii="Times New Roman" w:hAnsi="Times New Roman" w:cs="Times New Roman"/>
          <w:sz w:val="24"/>
          <w:szCs w:val="24"/>
          <w:lang w:val="id-ID"/>
        </w:rPr>
        <w:t xml:space="preserve">oefisien jalur dilakukan dengan bantuan SPSS Untuk menguji hipotesis pengaruh EVA, CVA dan Market Value terhadap Perubahan Harga Saham. Berdasarkan hasil perhitungan menggunakan SPSS 26, nilai koefisien jalur dapat dilihat pada kolom </w:t>
      </w:r>
      <w:r w:rsidRPr="0027651B">
        <w:rPr>
          <w:rFonts w:ascii="Times New Roman" w:hAnsi="Times New Roman" w:cs="Times New Roman"/>
          <w:i/>
          <w:iCs/>
          <w:sz w:val="24"/>
          <w:szCs w:val="24"/>
          <w:lang w:val="id-ID"/>
        </w:rPr>
        <w:t>Standardized Coefficients (Beta)</w:t>
      </w:r>
      <w:r w:rsidRPr="0027651B">
        <w:rPr>
          <w:rFonts w:ascii="Times New Roman" w:hAnsi="Times New Roman" w:cs="Times New Roman"/>
          <w:iCs/>
          <w:sz w:val="24"/>
          <w:szCs w:val="24"/>
          <w:lang w:val="id-ID"/>
        </w:rPr>
        <w:t xml:space="preserve"> dari </w:t>
      </w:r>
      <w:r w:rsidRPr="0027651B">
        <w:rPr>
          <w:rFonts w:ascii="Times New Roman" w:hAnsi="Times New Roman" w:cs="Times New Roman"/>
          <w:bCs/>
          <w:sz w:val="24"/>
          <w:szCs w:val="24"/>
          <w:lang w:val="id-ID"/>
        </w:rPr>
        <w:t>output SPSS sebagai</w:t>
      </w:r>
      <w:r w:rsidRPr="0027651B">
        <w:rPr>
          <w:rFonts w:ascii="Times New Roman" w:hAnsi="Times New Roman" w:cs="Times New Roman"/>
          <w:sz w:val="24"/>
          <w:szCs w:val="24"/>
          <w:lang w:val="id-ID"/>
        </w:rPr>
        <w:t xml:space="preserve"> berikut:</w:t>
      </w:r>
    </w:p>
    <w:tbl>
      <w:tblPr>
        <w:tblpPr w:leftFromText="180" w:rightFromText="180" w:vertAnchor="text" w:horzAnchor="margin" w:tblpY="1144"/>
        <w:tblW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988"/>
        <w:gridCol w:w="754"/>
        <w:gridCol w:w="755"/>
        <w:gridCol w:w="832"/>
        <w:gridCol w:w="516"/>
        <w:gridCol w:w="482"/>
      </w:tblGrid>
      <w:tr w:rsidR="006153FB" w:rsidRPr="0027651B" w:rsidTr="006153FB">
        <w:trPr>
          <w:cantSplit/>
          <w:trHeight w:val="236"/>
        </w:trPr>
        <w:tc>
          <w:tcPr>
            <w:tcW w:w="4743" w:type="dxa"/>
            <w:gridSpan w:val="7"/>
            <w:tcBorders>
              <w:top w:val="single" w:sz="4" w:space="0" w:color="auto"/>
              <w:left w:val="single" w:sz="4" w:space="0" w:color="auto"/>
              <w:bottom w:val="single" w:sz="4" w:space="0" w:color="auto"/>
              <w:right w:val="single" w:sz="4" w:space="0" w:color="auto"/>
            </w:tcBorders>
            <w:vAlign w:val="center"/>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b/>
                <w:bCs/>
                <w:color w:val="010205"/>
                <w:sz w:val="20"/>
                <w:szCs w:val="24"/>
                <w:lang w:val="id-ID"/>
              </w:rPr>
              <w:lastRenderedPageBreak/>
              <w:t>Coefficients</w:t>
            </w:r>
            <w:r w:rsidRPr="0027651B">
              <w:rPr>
                <w:rFonts w:ascii="Times New Roman" w:hAnsi="Times New Roman" w:cs="Times New Roman"/>
                <w:b/>
                <w:bCs/>
                <w:color w:val="010205"/>
                <w:sz w:val="20"/>
                <w:szCs w:val="24"/>
                <w:vertAlign w:val="superscript"/>
                <w:lang w:val="id-ID"/>
              </w:rPr>
              <w:t>a</w:t>
            </w:r>
          </w:p>
        </w:tc>
      </w:tr>
      <w:tr w:rsidR="006153FB" w:rsidRPr="0027651B" w:rsidTr="006153FB">
        <w:trPr>
          <w:cantSplit/>
          <w:trHeight w:val="488"/>
        </w:trPr>
        <w:tc>
          <w:tcPr>
            <w:tcW w:w="1404"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Model</w:t>
            </w:r>
          </w:p>
        </w:tc>
        <w:tc>
          <w:tcPr>
            <w:tcW w:w="1509" w:type="dxa"/>
            <w:gridSpan w:val="2"/>
            <w:tcBorders>
              <w:top w:val="single" w:sz="4" w:space="0" w:color="auto"/>
              <w:left w:val="single" w:sz="4" w:space="0" w:color="auto"/>
              <w:bottom w:val="single" w:sz="4" w:space="0" w:color="auto"/>
              <w:right w:val="single" w:sz="4" w:space="0" w:color="auto"/>
            </w:tcBorders>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Unstandardized Coefficients</w:t>
            </w:r>
          </w:p>
        </w:tc>
        <w:tc>
          <w:tcPr>
            <w:tcW w:w="832" w:type="dxa"/>
            <w:tcBorders>
              <w:top w:val="single" w:sz="4" w:space="0" w:color="auto"/>
              <w:left w:val="single" w:sz="4" w:space="0" w:color="auto"/>
              <w:bottom w:val="single" w:sz="4" w:space="0" w:color="auto"/>
              <w:right w:val="single" w:sz="4" w:space="0" w:color="auto"/>
            </w:tcBorders>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Standardized Coefficients</w:t>
            </w:r>
          </w:p>
        </w:tc>
        <w:tc>
          <w:tcPr>
            <w:tcW w:w="516" w:type="dxa"/>
            <w:vMerge w:val="restart"/>
            <w:tcBorders>
              <w:top w:val="single" w:sz="4" w:space="0" w:color="auto"/>
              <w:left w:val="single" w:sz="4" w:space="0" w:color="auto"/>
              <w:bottom w:val="single" w:sz="4" w:space="0" w:color="auto"/>
              <w:right w:val="single" w:sz="4" w:space="0" w:color="auto"/>
            </w:tcBorders>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t</w:t>
            </w:r>
          </w:p>
        </w:tc>
        <w:tc>
          <w:tcPr>
            <w:tcW w:w="482" w:type="dxa"/>
            <w:vMerge w:val="restart"/>
            <w:tcBorders>
              <w:top w:val="single" w:sz="4" w:space="0" w:color="auto"/>
              <w:left w:val="single" w:sz="4" w:space="0" w:color="auto"/>
              <w:bottom w:val="single" w:sz="4" w:space="0" w:color="auto"/>
              <w:right w:val="single" w:sz="4" w:space="0" w:color="auto"/>
            </w:tcBorders>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Sig.</w:t>
            </w:r>
          </w:p>
        </w:tc>
      </w:tr>
      <w:tr w:rsidR="006153FB" w:rsidRPr="0027651B" w:rsidTr="006153FB">
        <w:trPr>
          <w:cantSplit/>
          <w:trHeight w:val="130"/>
        </w:trPr>
        <w:tc>
          <w:tcPr>
            <w:tcW w:w="1404" w:type="dxa"/>
            <w:gridSpan w:val="2"/>
            <w:vMerge/>
            <w:tcBorders>
              <w:top w:val="single" w:sz="4" w:space="0" w:color="auto"/>
              <w:left w:val="single" w:sz="4" w:space="0" w:color="auto"/>
              <w:bottom w:val="single" w:sz="4" w:space="0" w:color="auto"/>
              <w:right w:val="single" w:sz="4" w:space="0" w:color="auto"/>
            </w:tcBorders>
            <w:vAlign w:val="center"/>
            <w:hideMark/>
          </w:tcPr>
          <w:p w:rsidR="006153FB" w:rsidRPr="0027651B" w:rsidRDefault="006153FB" w:rsidP="006153FB">
            <w:pPr>
              <w:spacing w:after="0"/>
              <w:rPr>
                <w:rFonts w:ascii="Times New Roman" w:hAnsi="Times New Roman" w:cs="Times New Roman"/>
                <w:sz w:val="20"/>
                <w:szCs w:val="24"/>
                <w:lang w:val="id-ID"/>
              </w:rPr>
            </w:pPr>
          </w:p>
        </w:tc>
        <w:tc>
          <w:tcPr>
            <w:tcW w:w="754" w:type="dxa"/>
            <w:tcBorders>
              <w:top w:val="single" w:sz="4" w:space="0" w:color="auto"/>
              <w:left w:val="single" w:sz="4" w:space="0" w:color="auto"/>
              <w:bottom w:val="single" w:sz="4" w:space="0" w:color="auto"/>
              <w:right w:val="single" w:sz="4" w:space="0" w:color="auto"/>
            </w:tcBorders>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B</w:t>
            </w:r>
          </w:p>
        </w:tc>
        <w:tc>
          <w:tcPr>
            <w:tcW w:w="755" w:type="dxa"/>
            <w:tcBorders>
              <w:top w:val="single" w:sz="4" w:space="0" w:color="auto"/>
              <w:left w:val="single" w:sz="4" w:space="0" w:color="auto"/>
              <w:bottom w:val="single" w:sz="4" w:space="0" w:color="auto"/>
              <w:right w:val="single" w:sz="4" w:space="0" w:color="auto"/>
            </w:tcBorders>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Std. Error</w:t>
            </w:r>
          </w:p>
        </w:tc>
        <w:tc>
          <w:tcPr>
            <w:tcW w:w="832" w:type="dxa"/>
            <w:tcBorders>
              <w:top w:val="single" w:sz="4" w:space="0" w:color="auto"/>
              <w:left w:val="single" w:sz="4" w:space="0" w:color="auto"/>
              <w:bottom w:val="single" w:sz="4" w:space="0" w:color="auto"/>
              <w:right w:val="single" w:sz="4" w:space="0" w:color="auto"/>
            </w:tcBorders>
            <w:vAlign w:val="bottom"/>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Beta</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6153FB" w:rsidRPr="0027651B" w:rsidRDefault="006153FB" w:rsidP="006153FB">
            <w:pPr>
              <w:spacing w:after="0"/>
              <w:rPr>
                <w:rFonts w:ascii="Times New Roman" w:hAnsi="Times New Roman" w:cs="Times New Roman"/>
                <w:sz w:val="20"/>
                <w:szCs w:val="24"/>
                <w:lang w:val="id-ID"/>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6153FB" w:rsidRPr="0027651B" w:rsidRDefault="006153FB" w:rsidP="006153FB">
            <w:pPr>
              <w:spacing w:after="0"/>
              <w:rPr>
                <w:rFonts w:ascii="Times New Roman" w:hAnsi="Times New Roman" w:cs="Times New Roman"/>
                <w:sz w:val="20"/>
                <w:szCs w:val="24"/>
                <w:lang w:val="id-ID"/>
              </w:rPr>
            </w:pPr>
          </w:p>
        </w:tc>
      </w:tr>
      <w:tr w:rsidR="006153FB" w:rsidRPr="0027651B" w:rsidTr="006153FB">
        <w:trPr>
          <w:cantSplit/>
          <w:trHeight w:val="236"/>
        </w:trPr>
        <w:tc>
          <w:tcPr>
            <w:tcW w:w="416" w:type="dxa"/>
            <w:vMerge w:val="restart"/>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1</w:t>
            </w:r>
          </w:p>
        </w:tc>
        <w:tc>
          <w:tcPr>
            <w:tcW w:w="988"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(Constant)</w:t>
            </w:r>
          </w:p>
        </w:tc>
        <w:tc>
          <w:tcPr>
            <w:tcW w:w="754"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347.717</w:t>
            </w:r>
          </w:p>
        </w:tc>
        <w:tc>
          <w:tcPr>
            <w:tcW w:w="755"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94.367</w:t>
            </w:r>
          </w:p>
        </w:tc>
        <w:tc>
          <w:tcPr>
            <w:tcW w:w="832" w:type="dxa"/>
            <w:tcBorders>
              <w:top w:val="single" w:sz="4" w:space="0" w:color="auto"/>
              <w:left w:val="single" w:sz="4" w:space="0" w:color="auto"/>
              <w:bottom w:val="single" w:sz="4" w:space="0" w:color="auto"/>
              <w:right w:val="single" w:sz="4" w:space="0" w:color="auto"/>
            </w:tcBorders>
            <w:vAlign w:val="center"/>
          </w:tcPr>
          <w:p w:rsidR="006153FB" w:rsidRPr="0027651B" w:rsidRDefault="006153FB" w:rsidP="006153FB">
            <w:pPr>
              <w:autoSpaceDE w:val="0"/>
              <w:autoSpaceDN w:val="0"/>
              <w:adjustRightInd w:val="0"/>
              <w:spacing w:after="0"/>
              <w:jc w:val="both"/>
              <w:rPr>
                <w:rFonts w:ascii="Times New Roman" w:hAnsi="Times New Roman" w:cs="Times New Roman"/>
                <w:sz w:val="20"/>
                <w:szCs w:val="24"/>
                <w:lang w:val="id-ID"/>
              </w:rPr>
            </w:pPr>
          </w:p>
        </w:tc>
        <w:tc>
          <w:tcPr>
            <w:tcW w:w="516"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3.685</w:t>
            </w:r>
          </w:p>
        </w:tc>
        <w:tc>
          <w:tcPr>
            <w:tcW w:w="482"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.000</w:t>
            </w:r>
          </w:p>
        </w:tc>
      </w:tr>
      <w:tr w:rsidR="006153FB" w:rsidRPr="0027651B" w:rsidTr="006153FB">
        <w:trPr>
          <w:cantSplit/>
          <w:trHeight w:val="13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6153FB" w:rsidRPr="0027651B" w:rsidRDefault="006153FB" w:rsidP="006153FB">
            <w:pPr>
              <w:spacing w:after="0"/>
              <w:rPr>
                <w:rFonts w:ascii="Times New Roman" w:hAnsi="Times New Roman" w:cs="Times New Roman"/>
                <w:color w:val="264A60"/>
                <w:sz w:val="20"/>
                <w:szCs w:val="24"/>
                <w:lang w:val="id-ID"/>
              </w:rPr>
            </w:pPr>
          </w:p>
        </w:tc>
        <w:tc>
          <w:tcPr>
            <w:tcW w:w="988"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EVA (X1)</w:t>
            </w:r>
          </w:p>
        </w:tc>
        <w:tc>
          <w:tcPr>
            <w:tcW w:w="754"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-2.028E-9</w:t>
            </w:r>
          </w:p>
        </w:tc>
        <w:tc>
          <w:tcPr>
            <w:tcW w:w="755"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.000</w:t>
            </w:r>
          </w:p>
        </w:tc>
        <w:tc>
          <w:tcPr>
            <w:tcW w:w="832"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-.493</w:t>
            </w:r>
          </w:p>
        </w:tc>
        <w:tc>
          <w:tcPr>
            <w:tcW w:w="516"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-2.001</w:t>
            </w:r>
          </w:p>
        </w:tc>
        <w:tc>
          <w:tcPr>
            <w:tcW w:w="482"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.049</w:t>
            </w:r>
          </w:p>
        </w:tc>
      </w:tr>
      <w:tr w:rsidR="006153FB" w:rsidRPr="0027651B" w:rsidTr="006153FB">
        <w:trPr>
          <w:cantSplit/>
          <w:trHeight w:val="13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6153FB" w:rsidRPr="0027651B" w:rsidRDefault="006153FB" w:rsidP="006153FB">
            <w:pPr>
              <w:spacing w:after="0"/>
              <w:rPr>
                <w:rFonts w:ascii="Times New Roman" w:hAnsi="Times New Roman" w:cs="Times New Roman"/>
                <w:color w:val="264A60"/>
                <w:sz w:val="20"/>
                <w:szCs w:val="24"/>
                <w:lang w:val="id-ID"/>
              </w:rPr>
            </w:pPr>
          </w:p>
        </w:tc>
        <w:tc>
          <w:tcPr>
            <w:tcW w:w="988"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CVA (X2)</w:t>
            </w:r>
          </w:p>
        </w:tc>
        <w:tc>
          <w:tcPr>
            <w:tcW w:w="754"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2.667E-11</w:t>
            </w:r>
          </w:p>
        </w:tc>
        <w:tc>
          <w:tcPr>
            <w:tcW w:w="755"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.000</w:t>
            </w:r>
          </w:p>
        </w:tc>
        <w:tc>
          <w:tcPr>
            <w:tcW w:w="832"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.014</w:t>
            </w:r>
          </w:p>
        </w:tc>
        <w:tc>
          <w:tcPr>
            <w:tcW w:w="516"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.086</w:t>
            </w:r>
          </w:p>
        </w:tc>
        <w:tc>
          <w:tcPr>
            <w:tcW w:w="482"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.932</w:t>
            </w:r>
          </w:p>
        </w:tc>
      </w:tr>
      <w:tr w:rsidR="006153FB" w:rsidRPr="0027651B" w:rsidTr="006153FB">
        <w:trPr>
          <w:cantSplit/>
          <w:trHeight w:val="13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6153FB" w:rsidRPr="0027651B" w:rsidRDefault="006153FB" w:rsidP="006153FB">
            <w:pPr>
              <w:spacing w:after="0"/>
              <w:rPr>
                <w:rFonts w:ascii="Times New Roman" w:hAnsi="Times New Roman" w:cs="Times New Roman"/>
                <w:color w:val="264A60"/>
                <w:sz w:val="20"/>
                <w:szCs w:val="24"/>
                <w:lang w:val="id-ID"/>
              </w:rPr>
            </w:pPr>
          </w:p>
        </w:tc>
        <w:tc>
          <w:tcPr>
            <w:tcW w:w="988"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Market Value (X3)</w:t>
            </w:r>
          </w:p>
        </w:tc>
        <w:tc>
          <w:tcPr>
            <w:tcW w:w="754"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-3.569E-10</w:t>
            </w:r>
          </w:p>
        </w:tc>
        <w:tc>
          <w:tcPr>
            <w:tcW w:w="755"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.000</w:t>
            </w:r>
          </w:p>
        </w:tc>
        <w:tc>
          <w:tcPr>
            <w:tcW w:w="832"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-.499</w:t>
            </w:r>
          </w:p>
        </w:tc>
        <w:tc>
          <w:tcPr>
            <w:tcW w:w="516"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-2.229</w:t>
            </w:r>
          </w:p>
        </w:tc>
        <w:tc>
          <w:tcPr>
            <w:tcW w:w="482" w:type="dxa"/>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.029</w:t>
            </w:r>
          </w:p>
        </w:tc>
      </w:tr>
      <w:tr w:rsidR="006153FB" w:rsidRPr="0027651B" w:rsidTr="006153FB">
        <w:trPr>
          <w:cantSplit/>
          <w:trHeight w:val="236"/>
        </w:trPr>
        <w:tc>
          <w:tcPr>
            <w:tcW w:w="4743" w:type="dxa"/>
            <w:gridSpan w:val="7"/>
            <w:tcBorders>
              <w:top w:val="single" w:sz="4" w:space="0" w:color="auto"/>
              <w:left w:val="single" w:sz="4" w:space="0" w:color="auto"/>
              <w:bottom w:val="single" w:sz="4" w:space="0" w:color="auto"/>
              <w:right w:val="single" w:sz="4" w:space="0" w:color="auto"/>
            </w:tcBorders>
            <w:hideMark/>
          </w:tcPr>
          <w:p w:rsidR="006153FB" w:rsidRPr="0027651B" w:rsidRDefault="006153FB" w:rsidP="006153FB">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a. Dependent Variable: Perubahan Harga Saham (Y)</w:t>
            </w:r>
          </w:p>
        </w:tc>
      </w:tr>
    </w:tbl>
    <w:p w:rsidR="00E803BF" w:rsidRPr="0027651B" w:rsidRDefault="006153FB" w:rsidP="00775049">
      <w:pPr>
        <w:widowControl w:val="0"/>
        <w:tabs>
          <w:tab w:val="center" w:pos="5457"/>
        </w:tabs>
        <w:autoSpaceDE w:val="0"/>
        <w:autoSpaceDN w:val="0"/>
        <w:adjustRightInd w:val="0"/>
        <w:spacing w:after="0"/>
        <w:contextualSpacing/>
        <w:jc w:val="center"/>
        <w:rPr>
          <w:rFonts w:ascii="Times New Roman" w:hAnsi="Times New Roman" w:cs="Times New Roman"/>
          <w:b/>
          <w:bCs/>
          <w:sz w:val="24"/>
          <w:szCs w:val="24"/>
          <w:lang w:val="id-ID"/>
        </w:rPr>
      </w:pPr>
      <w:r w:rsidRPr="0027651B">
        <w:rPr>
          <w:rFonts w:ascii="Times New Roman" w:hAnsi="Times New Roman" w:cs="Times New Roman"/>
          <w:b/>
          <w:bCs/>
          <w:sz w:val="24"/>
          <w:szCs w:val="24"/>
          <w:lang w:val="id-ID"/>
        </w:rPr>
        <w:lastRenderedPageBreak/>
        <w:t xml:space="preserve">Tabel 3 </w:t>
      </w:r>
      <w:r w:rsidR="00E803BF" w:rsidRPr="0027651B">
        <w:rPr>
          <w:rFonts w:ascii="Times New Roman" w:hAnsi="Times New Roman" w:cs="Times New Roman"/>
          <w:b/>
          <w:bCs/>
          <w:sz w:val="24"/>
          <w:szCs w:val="24"/>
          <w:lang w:val="id-ID"/>
        </w:rPr>
        <w:t>Hasil Koefisien Pengaruh EVA, CVA, dan MVA terhadap Perubahan Harga Saham</w:t>
      </w:r>
    </w:p>
    <w:p w:rsidR="00E803BF" w:rsidRPr="0027651B" w:rsidRDefault="00E803BF" w:rsidP="00775049">
      <w:pPr>
        <w:widowControl w:val="0"/>
        <w:tabs>
          <w:tab w:val="center" w:pos="5457"/>
        </w:tabs>
        <w:autoSpaceDE w:val="0"/>
        <w:autoSpaceDN w:val="0"/>
        <w:adjustRightInd w:val="0"/>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Sumber: Lampiran Output Perhitungan SPSS</w:t>
      </w:r>
    </w:p>
    <w:p w:rsidR="00E803BF" w:rsidRPr="0027651B" w:rsidRDefault="00E803BF" w:rsidP="00775049">
      <w:pPr>
        <w:spacing w:after="0"/>
        <w:ind w:firstLine="720"/>
        <w:jc w:val="both"/>
        <w:rPr>
          <w:rFonts w:ascii="Times New Roman" w:hAnsi="Times New Roman" w:cs="Times New Roman"/>
          <w:i/>
          <w:sz w:val="24"/>
          <w:szCs w:val="24"/>
          <w:lang w:val="id-ID"/>
        </w:rPr>
      </w:pPr>
      <w:r w:rsidRPr="0027651B">
        <w:rPr>
          <w:rFonts w:ascii="Times New Roman" w:hAnsi="Times New Roman" w:cs="Times New Roman"/>
          <w:sz w:val="24"/>
          <w:szCs w:val="24"/>
          <w:lang w:val="id-ID"/>
        </w:rPr>
        <w:t>Koefisien jalur dari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terhadap perubahan harga saham (P</w:t>
      </w:r>
      <w:r w:rsidRPr="0027651B">
        <w:rPr>
          <w:rFonts w:ascii="Times New Roman" w:hAnsi="Times New Roman" w:cs="Times New Roman"/>
          <w:sz w:val="24"/>
          <w:szCs w:val="24"/>
          <w:vertAlign w:val="subscript"/>
          <w:lang w:val="id-ID"/>
        </w:rPr>
        <w:t>YX1</w:t>
      </w:r>
      <w:r w:rsidRPr="0027651B">
        <w:rPr>
          <w:rFonts w:ascii="Times New Roman" w:hAnsi="Times New Roman" w:cs="Times New Roman"/>
          <w:sz w:val="24"/>
          <w:szCs w:val="24"/>
          <w:lang w:val="id-ID"/>
        </w:rPr>
        <w:t>) sebesar -0,493. Nilai koefisien pengaruh yang diperoleh bertanda negatif menunjukkan bahwa pengaruh variabel EVA berbanding terbalik dengan perubahan harga saham perusahaan. Perusahan dengan EVA yang tinggi, memilki perubahan harga saham yang lebih kecil.</w:t>
      </w:r>
    </w:p>
    <w:p w:rsidR="00E803BF" w:rsidRPr="0027651B" w:rsidRDefault="00E803BF" w:rsidP="00775049">
      <w:pPr>
        <w:spacing w:after="0"/>
        <w:ind w:firstLine="720"/>
        <w:jc w:val="both"/>
        <w:rPr>
          <w:rFonts w:ascii="Times New Roman" w:hAnsi="Times New Roman" w:cs="Times New Roman"/>
          <w:i/>
          <w:sz w:val="24"/>
          <w:szCs w:val="24"/>
          <w:lang w:val="id-ID"/>
        </w:rPr>
      </w:pPr>
      <w:r w:rsidRPr="0027651B">
        <w:rPr>
          <w:rFonts w:ascii="Times New Roman" w:hAnsi="Times New Roman" w:cs="Times New Roman"/>
          <w:sz w:val="24"/>
          <w:szCs w:val="24"/>
          <w:lang w:val="id-ID"/>
        </w:rPr>
        <w:t>Koefisien jalur CVA terhadap perubahan harga saham (P</w:t>
      </w:r>
      <w:r w:rsidRPr="0027651B">
        <w:rPr>
          <w:rFonts w:ascii="Times New Roman" w:hAnsi="Times New Roman" w:cs="Times New Roman"/>
          <w:sz w:val="24"/>
          <w:szCs w:val="24"/>
          <w:vertAlign w:val="subscript"/>
          <w:lang w:val="id-ID"/>
        </w:rPr>
        <w:t>YX2</w:t>
      </w:r>
      <w:r w:rsidRPr="0027651B">
        <w:rPr>
          <w:rFonts w:ascii="Times New Roman" w:hAnsi="Times New Roman" w:cs="Times New Roman"/>
          <w:sz w:val="24"/>
          <w:szCs w:val="24"/>
          <w:lang w:val="id-ID"/>
        </w:rPr>
        <w:t>) sebesar 0,014 . Nilai koefisien pengaruh yang diperoleh bertanda positif menunjukkan bahwa pengaruh variabel CVA berbanding lurus dengan perubahan harga saham perusahaan. Perusahan dengan CVA yang semakin besar memilki perubahan harga saham yang tinggi.</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Koefisien jalur MVA terhadap perubahan harga saham (P</w:t>
      </w:r>
      <w:r w:rsidRPr="0027651B">
        <w:rPr>
          <w:rFonts w:ascii="Times New Roman" w:hAnsi="Times New Roman" w:cs="Times New Roman"/>
          <w:sz w:val="24"/>
          <w:szCs w:val="24"/>
          <w:vertAlign w:val="subscript"/>
          <w:lang w:val="id-ID"/>
        </w:rPr>
        <w:t>YX3</w:t>
      </w:r>
      <w:r w:rsidRPr="0027651B">
        <w:rPr>
          <w:rFonts w:ascii="Times New Roman" w:hAnsi="Times New Roman" w:cs="Times New Roman"/>
          <w:sz w:val="24"/>
          <w:szCs w:val="24"/>
          <w:lang w:val="id-ID"/>
        </w:rPr>
        <w:t>) sebesar -</w:t>
      </w:r>
      <w:r w:rsidRPr="0027651B">
        <w:rPr>
          <w:rFonts w:ascii="Times New Roman" w:hAnsi="Times New Roman" w:cs="Times New Roman"/>
          <w:sz w:val="24"/>
          <w:szCs w:val="24"/>
          <w:lang w:val="id-ID"/>
        </w:rPr>
        <w:lastRenderedPageBreak/>
        <w:t>0,499. Nilai koefisien pengaruh yang diperoleh bertanda negatif menunjukkan bahwa pengaruh variabel MVA berbanding terbalik dengan perubahan harga saham perusahaan. Perusahan dengan MVA yang tinggi, memilki perubahan harga saham yang lebih kecil.</w:t>
      </w:r>
    </w:p>
    <w:p w:rsidR="00E803BF" w:rsidRPr="0027651B" w:rsidRDefault="00E803BF" w:rsidP="00775049">
      <w:pPr>
        <w:widowControl w:val="0"/>
        <w:autoSpaceDE w:val="0"/>
        <w:autoSpaceDN w:val="0"/>
        <w:adjustRightInd w:val="0"/>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Besar kontribusi variabel bebas terhadap variabel terikat dituunjukkan oleh koefisien determinasi. Hasil perhitungan koefisien determinasi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(X</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dan CVA (X</w:t>
      </w:r>
      <w:r w:rsidRPr="0027651B">
        <w:rPr>
          <w:rFonts w:ascii="Times New Roman" w:hAnsi="Times New Roman" w:cs="Times New Roman"/>
          <w:sz w:val="24"/>
          <w:szCs w:val="24"/>
          <w:vertAlign w:val="subscript"/>
          <w:lang w:val="id-ID"/>
        </w:rPr>
        <w:t>2</w:t>
      </w:r>
      <w:r w:rsidRPr="0027651B">
        <w:rPr>
          <w:rFonts w:ascii="Times New Roman" w:hAnsi="Times New Roman" w:cs="Times New Roman"/>
          <w:sz w:val="24"/>
          <w:szCs w:val="24"/>
          <w:lang w:val="id-ID"/>
        </w:rPr>
        <w:t>), serta MVA (X3) terhadap perubahan harga saham (Y) diperoleh sebagai berikut:</w:t>
      </w:r>
    </w:p>
    <w:p w:rsidR="00E803BF" w:rsidRPr="0027651B" w:rsidRDefault="006153FB" w:rsidP="00775049">
      <w:pPr>
        <w:widowControl w:val="0"/>
        <w:autoSpaceDE w:val="0"/>
        <w:autoSpaceDN w:val="0"/>
        <w:adjustRightInd w:val="0"/>
        <w:spacing w:after="0"/>
        <w:jc w:val="center"/>
        <w:rPr>
          <w:rFonts w:ascii="Times New Roman" w:hAnsi="Times New Roman" w:cs="Times New Roman"/>
          <w:b/>
          <w:bCs/>
          <w:sz w:val="24"/>
          <w:szCs w:val="24"/>
          <w:lang w:val="id-ID"/>
        </w:rPr>
      </w:pPr>
      <w:r w:rsidRPr="0027651B">
        <w:rPr>
          <w:rFonts w:ascii="Times New Roman" w:hAnsi="Times New Roman" w:cs="Times New Roman"/>
          <w:b/>
          <w:bCs/>
          <w:sz w:val="24"/>
          <w:szCs w:val="24"/>
          <w:lang w:val="id-ID"/>
        </w:rPr>
        <w:t xml:space="preserve">Tabel 4 </w:t>
      </w:r>
      <w:r w:rsidR="00E803BF" w:rsidRPr="0027651B">
        <w:rPr>
          <w:rFonts w:ascii="Times New Roman" w:hAnsi="Times New Roman" w:cs="Times New Roman"/>
          <w:b/>
          <w:bCs/>
          <w:sz w:val="24"/>
          <w:szCs w:val="24"/>
          <w:lang w:val="id-ID"/>
        </w:rPr>
        <w:t>Koefisien Determinasi</w:t>
      </w:r>
    </w:p>
    <w:p w:rsidR="00E803BF" w:rsidRPr="0027651B" w:rsidRDefault="00E803BF" w:rsidP="00775049">
      <w:pPr>
        <w:widowControl w:val="0"/>
        <w:autoSpaceDE w:val="0"/>
        <w:autoSpaceDN w:val="0"/>
        <w:adjustRightInd w:val="0"/>
        <w:spacing w:after="0"/>
        <w:jc w:val="center"/>
        <w:rPr>
          <w:rFonts w:ascii="Times New Roman" w:hAnsi="Times New Roman" w:cs="Times New Roman"/>
          <w:b/>
          <w:sz w:val="24"/>
          <w:szCs w:val="24"/>
          <w:lang w:val="id-ID"/>
        </w:rPr>
      </w:pPr>
      <w:r w:rsidRPr="0027651B">
        <w:rPr>
          <w:rFonts w:ascii="Times New Roman" w:hAnsi="Times New Roman" w:cs="Times New Roman"/>
          <w:b/>
          <w:bCs/>
          <w:sz w:val="24"/>
          <w:szCs w:val="24"/>
          <w:lang w:val="id-ID"/>
        </w:rPr>
        <w:t>EVA, CVA dan MVA</w:t>
      </w:r>
      <w:r w:rsidRPr="0027651B">
        <w:rPr>
          <w:rFonts w:ascii="Times New Roman" w:hAnsi="Times New Roman" w:cs="Times New Roman"/>
          <w:b/>
          <w:sz w:val="24"/>
          <w:szCs w:val="24"/>
          <w:lang w:val="id-ID"/>
        </w:rPr>
        <w:t xml:space="preserve"> terhadap Perubahan Harga Saham</w:t>
      </w:r>
    </w:p>
    <w:p w:rsidR="00E803BF" w:rsidRPr="0027651B" w:rsidRDefault="00E803BF" w:rsidP="00775049">
      <w:pPr>
        <w:widowControl w:val="0"/>
        <w:autoSpaceDE w:val="0"/>
        <w:autoSpaceDN w:val="0"/>
        <w:adjustRightInd w:val="0"/>
        <w:spacing w:after="0"/>
        <w:jc w:val="both"/>
        <w:rPr>
          <w:rFonts w:ascii="Times New Roman" w:hAnsi="Times New Roman" w:cs="Times New Roman"/>
          <w:b/>
          <w:bCs/>
          <w:sz w:val="24"/>
          <w:szCs w:val="24"/>
          <w:lang w:val="id-ID"/>
        </w:rPr>
      </w:pPr>
    </w:p>
    <w:tbl>
      <w:tblPr>
        <w:tblW w:w="37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12"/>
        <w:gridCol w:w="659"/>
        <w:gridCol w:w="700"/>
        <w:gridCol w:w="946"/>
        <w:gridCol w:w="946"/>
      </w:tblGrid>
      <w:tr w:rsidR="00E803BF" w:rsidRPr="0027651B" w:rsidTr="006153FB">
        <w:trPr>
          <w:cantSplit/>
          <w:trHeight w:val="503"/>
          <w:jc w:val="center"/>
        </w:trPr>
        <w:tc>
          <w:tcPr>
            <w:tcW w:w="3762" w:type="dxa"/>
            <w:gridSpan w:val="5"/>
            <w:tcBorders>
              <w:top w:val="single" w:sz="4" w:space="0" w:color="auto"/>
              <w:left w:val="single" w:sz="4" w:space="0" w:color="auto"/>
              <w:bottom w:val="nil"/>
              <w:right w:val="single" w:sz="4" w:space="0" w:color="auto"/>
            </w:tcBorders>
            <w:vAlign w:val="center"/>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b/>
                <w:bCs/>
                <w:color w:val="010205"/>
                <w:sz w:val="20"/>
                <w:szCs w:val="24"/>
                <w:lang w:val="id-ID"/>
              </w:rPr>
              <w:t>Model Summary</w:t>
            </w:r>
          </w:p>
        </w:tc>
      </w:tr>
      <w:tr w:rsidR="00E803BF" w:rsidRPr="0027651B" w:rsidTr="006153FB">
        <w:trPr>
          <w:cantSplit/>
          <w:trHeight w:val="1076"/>
          <w:jc w:val="center"/>
        </w:trPr>
        <w:tc>
          <w:tcPr>
            <w:tcW w:w="512" w:type="dxa"/>
            <w:tcBorders>
              <w:top w:val="nil"/>
              <w:left w:val="single" w:sz="4" w:space="0" w:color="auto"/>
              <w:bottom w:val="single" w:sz="8" w:space="0" w:color="152935"/>
              <w:right w:val="nil"/>
            </w:tcBorders>
            <w:vAlign w:val="bottom"/>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Model</w:t>
            </w:r>
          </w:p>
        </w:tc>
        <w:tc>
          <w:tcPr>
            <w:tcW w:w="659" w:type="dxa"/>
            <w:tcBorders>
              <w:top w:val="nil"/>
              <w:left w:val="nil"/>
              <w:bottom w:val="single" w:sz="8" w:space="0" w:color="152935"/>
              <w:right w:val="single" w:sz="8" w:space="0" w:color="E0E0E0"/>
            </w:tcBorders>
            <w:vAlign w:val="bottom"/>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R</w:t>
            </w:r>
          </w:p>
        </w:tc>
        <w:tc>
          <w:tcPr>
            <w:tcW w:w="700" w:type="dxa"/>
            <w:tcBorders>
              <w:top w:val="nil"/>
              <w:left w:val="single" w:sz="8" w:space="0" w:color="E0E0E0"/>
              <w:bottom w:val="single" w:sz="8" w:space="0" w:color="152935"/>
              <w:right w:val="single" w:sz="8" w:space="0" w:color="E0E0E0"/>
            </w:tcBorders>
            <w:vAlign w:val="bottom"/>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R Square</w:t>
            </w:r>
          </w:p>
        </w:tc>
        <w:tc>
          <w:tcPr>
            <w:tcW w:w="946" w:type="dxa"/>
            <w:tcBorders>
              <w:top w:val="nil"/>
              <w:left w:val="single" w:sz="8" w:space="0" w:color="E0E0E0"/>
              <w:bottom w:val="single" w:sz="8" w:space="0" w:color="152935"/>
              <w:right w:val="single" w:sz="8" w:space="0" w:color="E0E0E0"/>
            </w:tcBorders>
            <w:vAlign w:val="bottom"/>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Adjusted R Square</w:t>
            </w:r>
          </w:p>
        </w:tc>
        <w:tc>
          <w:tcPr>
            <w:tcW w:w="946" w:type="dxa"/>
            <w:tcBorders>
              <w:top w:val="nil"/>
              <w:left w:val="single" w:sz="8" w:space="0" w:color="E0E0E0"/>
              <w:bottom w:val="single" w:sz="8" w:space="0" w:color="152935"/>
              <w:right w:val="single" w:sz="4" w:space="0" w:color="auto"/>
            </w:tcBorders>
            <w:vAlign w:val="bottom"/>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Std. Error of the Estimate</w:t>
            </w:r>
          </w:p>
        </w:tc>
      </w:tr>
      <w:tr w:rsidR="00E803BF" w:rsidRPr="0027651B" w:rsidTr="006153FB">
        <w:trPr>
          <w:cantSplit/>
          <w:trHeight w:val="503"/>
          <w:jc w:val="center"/>
        </w:trPr>
        <w:tc>
          <w:tcPr>
            <w:tcW w:w="512" w:type="dxa"/>
            <w:tcBorders>
              <w:top w:val="single" w:sz="8" w:space="0" w:color="152935"/>
              <w:left w:val="single" w:sz="4" w:space="0" w:color="auto"/>
              <w:bottom w:val="single" w:sz="8" w:space="0" w:color="152935"/>
              <w:right w:val="nil"/>
            </w:tcBorders>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264A60"/>
                <w:sz w:val="20"/>
                <w:szCs w:val="24"/>
                <w:lang w:val="id-ID"/>
              </w:rPr>
            </w:pPr>
            <w:r w:rsidRPr="0027651B">
              <w:rPr>
                <w:rFonts w:ascii="Times New Roman" w:hAnsi="Times New Roman" w:cs="Times New Roman"/>
                <w:color w:val="264A60"/>
                <w:sz w:val="20"/>
                <w:szCs w:val="24"/>
                <w:lang w:val="id-ID"/>
              </w:rPr>
              <w:t>1</w:t>
            </w:r>
          </w:p>
        </w:tc>
        <w:tc>
          <w:tcPr>
            <w:tcW w:w="659" w:type="dxa"/>
            <w:tcBorders>
              <w:top w:val="single" w:sz="8" w:space="0" w:color="152935"/>
              <w:left w:val="nil"/>
              <w:bottom w:val="single" w:sz="8" w:space="0" w:color="152935"/>
              <w:right w:val="single" w:sz="8" w:space="0" w:color="E0E0E0"/>
            </w:tcBorders>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.249</w:t>
            </w:r>
            <w:r w:rsidRPr="0027651B">
              <w:rPr>
                <w:rFonts w:ascii="Times New Roman" w:hAnsi="Times New Roman" w:cs="Times New Roman"/>
                <w:color w:val="010205"/>
                <w:sz w:val="20"/>
                <w:szCs w:val="24"/>
                <w:vertAlign w:val="superscript"/>
                <w:lang w:val="id-ID"/>
              </w:rPr>
              <w:t>a</w:t>
            </w:r>
          </w:p>
        </w:tc>
        <w:tc>
          <w:tcPr>
            <w:tcW w:w="700" w:type="dxa"/>
            <w:tcBorders>
              <w:top w:val="single" w:sz="8" w:space="0" w:color="152935"/>
              <w:left w:val="single" w:sz="8" w:space="0" w:color="E0E0E0"/>
              <w:bottom w:val="single" w:sz="8" w:space="0" w:color="152935"/>
              <w:right w:val="single" w:sz="8" w:space="0" w:color="E0E0E0"/>
            </w:tcBorders>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.062</w:t>
            </w:r>
          </w:p>
        </w:tc>
        <w:tc>
          <w:tcPr>
            <w:tcW w:w="946" w:type="dxa"/>
            <w:tcBorders>
              <w:top w:val="single" w:sz="8" w:space="0" w:color="152935"/>
              <w:left w:val="single" w:sz="8" w:space="0" w:color="E0E0E0"/>
              <w:bottom w:val="single" w:sz="8" w:space="0" w:color="152935"/>
              <w:right w:val="single" w:sz="8" w:space="0" w:color="E0E0E0"/>
            </w:tcBorders>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.027</w:t>
            </w:r>
          </w:p>
        </w:tc>
        <w:tc>
          <w:tcPr>
            <w:tcW w:w="946" w:type="dxa"/>
            <w:tcBorders>
              <w:top w:val="single" w:sz="8" w:space="0" w:color="152935"/>
              <w:left w:val="single" w:sz="8" w:space="0" w:color="E0E0E0"/>
              <w:bottom w:val="single" w:sz="8" w:space="0" w:color="152935"/>
              <w:right w:val="single" w:sz="4" w:space="0" w:color="auto"/>
            </w:tcBorders>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799.42556</w:t>
            </w:r>
          </w:p>
        </w:tc>
      </w:tr>
      <w:tr w:rsidR="00E803BF" w:rsidRPr="0027651B" w:rsidTr="006153FB">
        <w:trPr>
          <w:cantSplit/>
          <w:trHeight w:val="1113"/>
          <w:jc w:val="center"/>
        </w:trPr>
        <w:tc>
          <w:tcPr>
            <w:tcW w:w="3762" w:type="dxa"/>
            <w:gridSpan w:val="5"/>
            <w:tcBorders>
              <w:top w:val="nil"/>
              <w:left w:val="single" w:sz="4" w:space="0" w:color="auto"/>
              <w:bottom w:val="single" w:sz="4" w:space="0" w:color="auto"/>
              <w:right w:val="single" w:sz="4" w:space="0" w:color="auto"/>
            </w:tcBorders>
            <w:hideMark/>
          </w:tcPr>
          <w:p w:rsidR="00E803BF" w:rsidRPr="0027651B" w:rsidRDefault="00E803BF" w:rsidP="00775049">
            <w:pPr>
              <w:autoSpaceDE w:val="0"/>
              <w:autoSpaceDN w:val="0"/>
              <w:adjustRightInd w:val="0"/>
              <w:spacing w:after="0"/>
              <w:ind w:left="60" w:right="60"/>
              <w:jc w:val="both"/>
              <w:rPr>
                <w:rFonts w:ascii="Times New Roman" w:hAnsi="Times New Roman" w:cs="Times New Roman"/>
                <w:color w:val="010205"/>
                <w:sz w:val="20"/>
                <w:szCs w:val="24"/>
                <w:lang w:val="id-ID"/>
              </w:rPr>
            </w:pPr>
            <w:r w:rsidRPr="0027651B">
              <w:rPr>
                <w:rFonts w:ascii="Times New Roman" w:hAnsi="Times New Roman" w:cs="Times New Roman"/>
                <w:color w:val="010205"/>
                <w:sz w:val="20"/>
                <w:szCs w:val="24"/>
                <w:lang w:val="id-ID"/>
              </w:rPr>
              <w:t>a. Predictors: (Constant), Market Value (X3), CVA (X2)    , EVA (X1)</w:t>
            </w:r>
          </w:p>
        </w:tc>
      </w:tr>
    </w:tbl>
    <w:p w:rsidR="00E803BF" w:rsidRPr="0027651B" w:rsidRDefault="00E803BF" w:rsidP="00775049">
      <w:pPr>
        <w:widowControl w:val="0"/>
        <w:tabs>
          <w:tab w:val="center" w:pos="5457"/>
        </w:tabs>
        <w:autoSpaceDE w:val="0"/>
        <w:autoSpaceDN w:val="0"/>
        <w:adjustRightInd w:val="0"/>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Sumber: Lampiran Output Perhitungan SPSS</w:t>
      </w:r>
    </w:p>
    <w:p w:rsidR="00E803BF" w:rsidRPr="0027651B" w:rsidRDefault="00E803BF" w:rsidP="00775049">
      <w:pPr>
        <w:autoSpaceDE w:val="0"/>
        <w:autoSpaceDN w:val="0"/>
        <w:adjustRightInd w:val="0"/>
        <w:spacing w:after="0"/>
        <w:jc w:val="both"/>
        <w:rPr>
          <w:rFonts w:ascii="Times New Roman" w:hAnsi="Times New Roman" w:cs="Times New Roman"/>
          <w:sz w:val="24"/>
          <w:szCs w:val="24"/>
          <w:lang w:val="id-ID"/>
        </w:rPr>
      </w:pP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Diperoleh besarnya pengaruh EVA, CVA dan MVA terhadap Perubahan Harga</w:t>
      </w:r>
      <w:r w:rsidRPr="0027651B">
        <w:rPr>
          <w:rFonts w:ascii="Times New Roman" w:hAnsi="Times New Roman" w:cs="Times New Roman"/>
          <w:i/>
          <w:iCs/>
          <w:sz w:val="24"/>
          <w:szCs w:val="24"/>
          <w:lang w:val="id-ID"/>
        </w:rPr>
        <w:t xml:space="preserve"> </w:t>
      </w:r>
      <w:r w:rsidRPr="0027651B">
        <w:rPr>
          <w:rFonts w:ascii="Times New Roman" w:hAnsi="Times New Roman" w:cs="Times New Roman"/>
          <w:sz w:val="24"/>
          <w:szCs w:val="24"/>
          <w:lang w:val="id-ID"/>
        </w:rPr>
        <w:t>Saham (R</w:t>
      </w:r>
      <w:r w:rsidRPr="0027651B">
        <w:rPr>
          <w:rFonts w:ascii="Times New Roman" w:hAnsi="Times New Roman" w:cs="Times New Roman"/>
          <w:sz w:val="24"/>
          <w:szCs w:val="24"/>
          <w:vertAlign w:val="superscript"/>
          <w:lang w:val="id-ID"/>
        </w:rPr>
        <w:t>2</w:t>
      </w:r>
      <w:r w:rsidRPr="0027651B">
        <w:rPr>
          <w:rFonts w:ascii="Times New Roman" w:hAnsi="Times New Roman" w:cs="Times New Roman"/>
          <w:snapToGrid w:val="0"/>
          <w:sz w:val="24"/>
          <w:szCs w:val="24"/>
          <w:lang w:val="id-ID"/>
        </w:rPr>
        <w:t xml:space="preserve">) sebesar 6,2%. </w:t>
      </w:r>
      <w:r w:rsidRPr="0027651B">
        <w:rPr>
          <w:rFonts w:ascii="Times New Roman" w:hAnsi="Times New Roman" w:cs="Times New Roman"/>
          <w:sz w:val="24"/>
          <w:szCs w:val="24"/>
          <w:lang w:val="id-ID"/>
        </w:rPr>
        <w:t>Koefisien jalur variabel lain di luar EVA, CVA dan MVA diperoleh sebesar Pye = √(1-0,062)</w:t>
      </w:r>
      <w:r w:rsidRPr="0027651B">
        <w:rPr>
          <w:rFonts w:ascii="Times New Roman" w:hAnsi="Times New Roman" w:cs="Times New Roman"/>
          <w:position w:val="-12"/>
          <w:sz w:val="24"/>
          <w:szCs w:val="24"/>
          <w:lang w:val="id-ID"/>
        </w:rPr>
        <w:t xml:space="preserve"> </w:t>
      </w:r>
      <w:r w:rsidRPr="0027651B">
        <w:rPr>
          <w:rFonts w:ascii="Times New Roman" w:hAnsi="Times New Roman" w:cs="Times New Roman"/>
          <w:sz w:val="24"/>
          <w:szCs w:val="24"/>
          <w:lang w:val="id-ID"/>
        </w:rPr>
        <w:t>= 0,968.</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Hasil analisis jalur dapat dibuat dalam persamaan struktural untuk pengaruh EVA, CVA dan MVA terhadap Perubahan Harga Saham sebagai berikut : </w:t>
      </w:r>
    </w:p>
    <w:p w:rsidR="00E803BF" w:rsidRPr="0027651B" w:rsidRDefault="00E803BF" w:rsidP="00775049">
      <w:pPr>
        <w:autoSpaceDE w:val="0"/>
        <w:autoSpaceDN w:val="0"/>
        <w:adjustRightInd w:val="0"/>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lastRenderedPageBreak/>
        <w:t xml:space="preserve"> Perubahan Harga Saham(Y) = -0,493 EVA(X</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)+ 0,014 CVA (X</w:t>
      </w:r>
      <w:r w:rsidRPr="0027651B">
        <w:rPr>
          <w:rFonts w:ascii="Times New Roman" w:hAnsi="Times New Roman" w:cs="Times New Roman"/>
          <w:sz w:val="24"/>
          <w:szCs w:val="24"/>
          <w:vertAlign w:val="subscript"/>
          <w:lang w:val="id-ID"/>
        </w:rPr>
        <w:t>2</w:t>
      </w:r>
      <w:r w:rsidRPr="0027651B">
        <w:rPr>
          <w:rFonts w:ascii="Times New Roman" w:hAnsi="Times New Roman" w:cs="Times New Roman"/>
          <w:sz w:val="24"/>
          <w:szCs w:val="24"/>
          <w:lang w:val="id-ID"/>
        </w:rPr>
        <w:t>)+ (- 0,499) MVA(X</w:t>
      </w:r>
      <w:r w:rsidRPr="0027651B">
        <w:rPr>
          <w:rFonts w:ascii="Times New Roman" w:hAnsi="Times New Roman" w:cs="Times New Roman"/>
          <w:sz w:val="24"/>
          <w:szCs w:val="24"/>
          <w:vertAlign w:val="subscript"/>
          <w:lang w:val="id-ID"/>
        </w:rPr>
        <w:t>3</w:t>
      </w:r>
      <w:r w:rsidRPr="0027651B">
        <w:rPr>
          <w:rFonts w:ascii="Times New Roman" w:hAnsi="Times New Roman" w:cs="Times New Roman"/>
          <w:sz w:val="24"/>
          <w:szCs w:val="24"/>
          <w:lang w:val="id-ID"/>
        </w:rPr>
        <w:t>)+ 0,968</w:t>
      </w:r>
    </w:p>
    <w:p w:rsidR="00775049"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bCs/>
          <w:sz w:val="24"/>
          <w:szCs w:val="24"/>
          <w:lang w:val="id-ID"/>
        </w:rPr>
        <w:t xml:space="preserve">Model persamaan di atas merupakan model struktural yang tidak menggambarkan nilai prediksi perubahan variabel eksogen terhadap variabel endogennya. </w:t>
      </w:r>
      <w:r w:rsidRPr="0027651B">
        <w:rPr>
          <w:rFonts w:ascii="Times New Roman" w:hAnsi="Times New Roman" w:cs="Times New Roman"/>
          <w:sz w:val="24"/>
          <w:szCs w:val="24"/>
          <w:lang w:val="id-ID"/>
        </w:rPr>
        <w:t xml:space="preserve">Model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struktural pengaruh EVA, CVA dan MVA terhadap Perubahan Harga Saham yang digunakan dalam penelitian ini secara keseluruhan dapat digambarkan sebagai berikut</w:t>
      </w:r>
    </w:p>
    <w:p w:rsidR="00337DB3" w:rsidRPr="0027651B" w:rsidRDefault="00337DB3" w:rsidP="00337DB3">
      <w:pPr>
        <w:spacing w:after="0"/>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 xml:space="preserve">Gambar 2 Path Diagram Model Struktural EVA, CVA dan Market Value terhadap Perubahan Harga Saham </w:t>
      </w:r>
    </w:p>
    <w:p w:rsidR="00337DB3" w:rsidRPr="0027651B" w:rsidRDefault="00337DB3" w:rsidP="00337DB3">
      <w:pPr>
        <w:spacing w:after="0"/>
        <w:jc w:val="both"/>
        <w:rPr>
          <w:rFonts w:ascii="Times New Roman" w:hAnsi="Times New Roman" w:cs="Times New Roman"/>
          <w:sz w:val="24"/>
          <w:szCs w:val="24"/>
          <w:lang w:val="id-ID"/>
        </w:rPr>
      </w:pPr>
    </w:p>
    <w:p w:rsidR="00E803BF" w:rsidRPr="0027651B" w:rsidRDefault="00E803BF" w:rsidP="00775049">
      <w:pPr>
        <w:spacing w:after="0"/>
        <w:ind w:firstLine="720"/>
        <w:jc w:val="both"/>
        <w:rPr>
          <w:rFonts w:ascii="Times New Roman" w:hAnsi="Times New Roman" w:cs="Times New Roman"/>
          <w:sz w:val="24"/>
          <w:szCs w:val="24"/>
          <w:lang w:val="id-ID"/>
        </w:rPr>
      </w:pPr>
    </w:p>
    <w:p w:rsidR="00E803BF" w:rsidRPr="0027651B" w:rsidRDefault="00337DB3" w:rsidP="00775049">
      <w:pPr>
        <w:spacing w:after="0"/>
        <w:jc w:val="both"/>
        <w:rPr>
          <w:rFonts w:ascii="Times New Roman" w:hAnsi="Times New Roman" w:cs="Times New Roman"/>
          <w:sz w:val="24"/>
          <w:szCs w:val="24"/>
          <w:lang w:val="id-ID"/>
        </w:rPr>
      </w:pPr>
      <w:r w:rsidRPr="0027651B">
        <w:rPr>
          <w:rFonts w:ascii="Times New Roman" w:hAnsi="Times New Roman" w:cs="Times New Roman"/>
          <w:noProof/>
          <w:sz w:val="24"/>
          <w:szCs w:val="24"/>
          <w:lang w:val="en-GB" w:eastAsia="en-GB"/>
        </w:rPr>
        <w:drawing>
          <wp:inline distT="0" distB="0" distL="0" distR="0" wp14:anchorId="58861A86" wp14:editId="2BB468C3">
            <wp:extent cx="2784897" cy="134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7189" cy="1343017"/>
                    </a:xfrm>
                    <a:prstGeom prst="rect">
                      <a:avLst/>
                    </a:prstGeom>
                    <a:noFill/>
                    <a:ln>
                      <a:noFill/>
                    </a:ln>
                  </pic:spPr>
                </pic:pic>
              </a:graphicData>
            </a:graphic>
          </wp:inline>
        </w:drawing>
      </w:r>
    </w:p>
    <w:p w:rsidR="00E803BF" w:rsidRPr="0027651B" w:rsidRDefault="00E803BF" w:rsidP="00775049">
      <w:pPr>
        <w:widowControl w:val="0"/>
        <w:tabs>
          <w:tab w:val="center" w:pos="5457"/>
        </w:tabs>
        <w:autoSpaceDE w:val="0"/>
        <w:autoSpaceDN w:val="0"/>
        <w:adjustRightInd w:val="0"/>
        <w:spacing w:after="0"/>
        <w:contextualSpacing/>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Sumber: Lampiran Output Perhitungan SPSS</w:t>
      </w:r>
    </w:p>
    <w:p w:rsidR="00E803BF" w:rsidRPr="0027651B" w:rsidRDefault="00E803BF" w:rsidP="00775049">
      <w:pPr>
        <w:spacing w:after="0"/>
        <w:contextualSpacing/>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Pengujian Model EVA, CVA dan Market Value terhadap Perubahan Harga Saham (Uji Simultan)</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Untuk menguji model struktural Pengaruh EVA, CVA dan MVA terhadap Perubahan Harga Saham yang digunakan dilakukan dengan uji F-statistik. Hipotesis yang diuji adalah sebagai berikut:</w:t>
      </w:r>
    </w:p>
    <w:tbl>
      <w:tblPr>
        <w:tblW w:w="4551" w:type="dxa"/>
        <w:tblCellMar>
          <w:left w:w="0" w:type="dxa"/>
          <w:right w:w="0" w:type="dxa"/>
        </w:tblCellMar>
        <w:tblLook w:val="04A0" w:firstRow="1" w:lastRow="0" w:firstColumn="1" w:lastColumn="0" w:noHBand="0" w:noVBand="1"/>
      </w:tblPr>
      <w:tblGrid>
        <w:gridCol w:w="2142"/>
        <w:gridCol w:w="2409"/>
      </w:tblGrid>
      <w:tr w:rsidR="00337DB3" w:rsidRPr="0027651B" w:rsidTr="00337DB3">
        <w:trPr>
          <w:trHeight w:val="300"/>
        </w:trPr>
        <w:tc>
          <w:tcPr>
            <w:tcW w:w="2142" w:type="dxa"/>
            <w:tcBorders>
              <w:top w:val="nil"/>
              <w:left w:val="nil"/>
              <w:bottom w:val="nil"/>
              <w:right w:val="nil"/>
            </w:tcBorders>
            <w:shd w:val="clear" w:color="auto" w:fill="auto"/>
            <w:noWrap/>
            <w:tcMar>
              <w:top w:w="15" w:type="dxa"/>
              <w:left w:w="15" w:type="dxa"/>
              <w:bottom w:w="0" w:type="dxa"/>
              <w:right w:w="15" w:type="dxa"/>
            </w:tcMar>
            <w:hideMark/>
          </w:tcPr>
          <w:p w:rsidR="00337DB3" w:rsidRPr="0027651B" w:rsidRDefault="00337DB3" w:rsidP="0035013B">
            <w:pPr>
              <w:spacing w:after="0" w:line="360" w:lineRule="auto"/>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Ho : </w:t>
            </w:r>
          </w:p>
          <w:p w:rsidR="00337DB3" w:rsidRPr="0027651B" w:rsidRDefault="00337DB3" w:rsidP="0035013B">
            <w:pPr>
              <w:spacing w:after="0" w:line="360" w:lineRule="auto"/>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w:t>
            </w:r>
            <w:r w:rsidRPr="0027651B">
              <w:rPr>
                <w:rFonts w:ascii="Times New Roman" w:hAnsi="Times New Roman" w:cs="Times New Roman"/>
                <w:sz w:val="24"/>
                <w:szCs w:val="24"/>
                <w:vertAlign w:val="subscript"/>
                <w:lang w:val="id-ID"/>
              </w:rPr>
              <w:t>YX1</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YX2</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YX3</w:t>
            </w:r>
            <w:r w:rsidRPr="0027651B">
              <w:rPr>
                <w:rFonts w:ascii="Times New Roman" w:hAnsi="Times New Roman" w:cs="Times New Roman"/>
                <w:sz w:val="24"/>
                <w:szCs w:val="24"/>
                <w:lang w:val="id-ID"/>
              </w:rPr>
              <w:t>= 0</w:t>
            </w:r>
          </w:p>
        </w:tc>
        <w:tc>
          <w:tcPr>
            <w:tcW w:w="2409" w:type="dxa"/>
            <w:tcBorders>
              <w:top w:val="nil"/>
              <w:left w:val="nil"/>
              <w:bottom w:val="nil"/>
              <w:right w:val="nil"/>
            </w:tcBorders>
            <w:shd w:val="clear" w:color="auto" w:fill="auto"/>
            <w:noWrap/>
            <w:tcMar>
              <w:top w:w="15" w:type="dxa"/>
              <w:left w:w="15" w:type="dxa"/>
              <w:bottom w:w="0" w:type="dxa"/>
              <w:right w:w="15" w:type="dxa"/>
            </w:tcMar>
            <w:hideMark/>
          </w:tcPr>
          <w:p w:rsidR="00337DB3" w:rsidRPr="0027651B" w:rsidRDefault="00337DB3" w:rsidP="0035013B">
            <w:pPr>
              <w:spacing w:after="0" w:line="480" w:lineRule="auto"/>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EVA, CVA dan MVA tidak berpengaruh terhadap Perubahan Harga Saham </w:t>
            </w:r>
          </w:p>
        </w:tc>
      </w:tr>
      <w:tr w:rsidR="00337DB3" w:rsidRPr="0027651B" w:rsidTr="00337DB3">
        <w:trPr>
          <w:trHeight w:val="300"/>
        </w:trPr>
        <w:tc>
          <w:tcPr>
            <w:tcW w:w="2142" w:type="dxa"/>
            <w:tcBorders>
              <w:top w:val="nil"/>
              <w:left w:val="nil"/>
              <w:bottom w:val="nil"/>
              <w:right w:val="nil"/>
            </w:tcBorders>
            <w:shd w:val="clear" w:color="auto" w:fill="auto"/>
            <w:noWrap/>
            <w:tcMar>
              <w:top w:w="15" w:type="dxa"/>
              <w:left w:w="15" w:type="dxa"/>
              <w:bottom w:w="0" w:type="dxa"/>
              <w:right w:w="15" w:type="dxa"/>
            </w:tcMar>
            <w:hideMark/>
          </w:tcPr>
          <w:p w:rsidR="00337DB3" w:rsidRPr="0027651B" w:rsidRDefault="00337DB3" w:rsidP="0035013B">
            <w:pPr>
              <w:spacing w:after="0" w:line="360" w:lineRule="auto"/>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lastRenderedPageBreak/>
              <w:t xml:space="preserve">Ha : Pi </w:t>
            </w:r>
            <w:r w:rsidRPr="0027651B">
              <w:rPr>
                <w:rFonts w:ascii="Times New Roman" w:hAnsi="Times New Roman" w:cs="Times New Roman"/>
                <w:sz w:val="24"/>
                <w:szCs w:val="24"/>
                <w:lang w:val="id-ID"/>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8" o:title=""/>
                </v:shape>
                <o:OLEObject Type="Embed" ProgID="Equation.3" ShapeID="_x0000_i1025" DrawAspect="Content" ObjectID="_1663741725" r:id="rId9"/>
              </w:object>
            </w:r>
            <w:r w:rsidRPr="0027651B">
              <w:rPr>
                <w:rFonts w:ascii="Times New Roman" w:hAnsi="Times New Roman" w:cs="Times New Roman"/>
                <w:sz w:val="24"/>
                <w:szCs w:val="24"/>
                <w:lang w:val="id-ID"/>
              </w:rPr>
              <w:t>0</w:t>
            </w:r>
          </w:p>
        </w:tc>
        <w:tc>
          <w:tcPr>
            <w:tcW w:w="2409" w:type="dxa"/>
            <w:tcBorders>
              <w:top w:val="nil"/>
              <w:left w:val="nil"/>
              <w:bottom w:val="nil"/>
              <w:right w:val="nil"/>
            </w:tcBorders>
            <w:shd w:val="clear" w:color="auto" w:fill="auto"/>
            <w:noWrap/>
            <w:tcMar>
              <w:top w:w="15" w:type="dxa"/>
              <w:left w:w="15" w:type="dxa"/>
              <w:bottom w:w="0" w:type="dxa"/>
              <w:right w:w="15" w:type="dxa"/>
            </w:tcMar>
            <w:hideMark/>
          </w:tcPr>
          <w:p w:rsidR="00337DB3" w:rsidRPr="0027651B" w:rsidRDefault="00337DB3" w:rsidP="0035013B">
            <w:pPr>
              <w:spacing w:after="0" w:line="480" w:lineRule="auto"/>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EVA, CVA dan MVA berpengaruh terhadap Perubahan Harga Saham</w:t>
            </w:r>
          </w:p>
        </w:tc>
      </w:tr>
    </w:tbl>
    <w:p w:rsidR="00E803BF" w:rsidRPr="0027651B" w:rsidRDefault="00E803BF" w:rsidP="00775049">
      <w:pPr>
        <w:spacing w:after="16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Untuk menguji hipotesis yang ditetapkan dilakukan dengan membandingkan antara F</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 xml:space="preserve"> dengan nilai F</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Jika nilai F-hitung lebih besar dari pada F-tabel maka berarti model fit (diterima) dimana variabel bebas secara bersama-sama mempunyai pengaruh terhadap variabel terikat. Nilai statistik uji F- hitung diperoleh dalam tabel Anova hasil SPSS.</w:t>
      </w:r>
    </w:p>
    <w:p w:rsidR="00E803BF" w:rsidRPr="0027651B" w:rsidRDefault="00337DB3" w:rsidP="00775049">
      <w:pPr>
        <w:spacing w:after="0"/>
        <w:jc w:val="both"/>
        <w:outlineLvl w:val="2"/>
        <w:rPr>
          <w:rFonts w:ascii="Times New Roman" w:eastAsia="Times New Roman" w:hAnsi="Times New Roman" w:cs="Times New Roman"/>
          <w:b/>
          <w:bCs/>
          <w:sz w:val="24"/>
          <w:szCs w:val="24"/>
          <w:lang w:val="id-ID" w:eastAsia="id-ID"/>
        </w:rPr>
      </w:pPr>
      <w:r w:rsidRPr="0027651B">
        <w:rPr>
          <w:rFonts w:ascii="Times New Roman" w:eastAsia="Times New Roman" w:hAnsi="Times New Roman" w:cs="Times New Roman"/>
          <w:b/>
          <w:bCs/>
          <w:sz w:val="24"/>
          <w:szCs w:val="24"/>
          <w:lang w:val="id-ID" w:eastAsia="id-ID"/>
        </w:rPr>
        <w:t xml:space="preserve"> Tabel 5 </w:t>
      </w:r>
      <w:r w:rsidR="00E803BF" w:rsidRPr="0027651B">
        <w:rPr>
          <w:rFonts w:ascii="Times New Roman" w:eastAsia="Times New Roman" w:hAnsi="Times New Roman" w:cs="Times New Roman"/>
          <w:b/>
          <w:bCs/>
          <w:sz w:val="24"/>
          <w:szCs w:val="24"/>
          <w:lang w:val="id-ID" w:eastAsia="id-ID"/>
        </w:rPr>
        <w:t>Nilai Uji F</w:t>
      </w:r>
    </w:p>
    <w:tbl>
      <w:tblPr>
        <w:tblpPr w:leftFromText="180" w:rightFromText="180" w:vertAnchor="page" w:horzAnchor="page" w:tblpX="6602" w:tblpY="6884"/>
        <w:tblW w:w="4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59"/>
        <w:gridCol w:w="803"/>
        <w:gridCol w:w="918"/>
        <w:gridCol w:w="640"/>
        <w:gridCol w:w="880"/>
        <w:gridCol w:w="640"/>
        <w:gridCol w:w="343"/>
      </w:tblGrid>
      <w:tr w:rsidR="00337DB3" w:rsidRPr="0027651B" w:rsidTr="00337DB3">
        <w:trPr>
          <w:cantSplit/>
          <w:trHeight w:val="396"/>
        </w:trPr>
        <w:tc>
          <w:tcPr>
            <w:tcW w:w="4683" w:type="dxa"/>
            <w:gridSpan w:val="7"/>
            <w:tcBorders>
              <w:top w:val="single" w:sz="4" w:space="0" w:color="auto"/>
              <w:left w:val="single" w:sz="4" w:space="0" w:color="auto"/>
              <w:bottom w:val="nil"/>
              <w:right w:val="single" w:sz="4" w:space="0" w:color="auto"/>
            </w:tcBorders>
            <w:vAlign w:val="center"/>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b/>
                <w:bCs/>
                <w:color w:val="010205"/>
                <w:sz w:val="24"/>
                <w:szCs w:val="24"/>
                <w:lang w:val="id-ID"/>
              </w:rPr>
              <w:t>ANOVA</w:t>
            </w:r>
            <w:r w:rsidRPr="0027651B">
              <w:rPr>
                <w:rFonts w:ascii="Times New Roman" w:hAnsi="Times New Roman" w:cs="Times New Roman"/>
                <w:b/>
                <w:bCs/>
                <w:color w:val="010205"/>
                <w:sz w:val="24"/>
                <w:szCs w:val="24"/>
                <w:vertAlign w:val="superscript"/>
                <w:lang w:val="id-ID"/>
              </w:rPr>
              <w:t>a</w:t>
            </w:r>
          </w:p>
        </w:tc>
      </w:tr>
      <w:tr w:rsidR="00337DB3" w:rsidRPr="0027651B" w:rsidTr="00337DB3">
        <w:trPr>
          <w:cantSplit/>
          <w:trHeight w:val="849"/>
        </w:trPr>
        <w:tc>
          <w:tcPr>
            <w:tcW w:w="1262" w:type="dxa"/>
            <w:gridSpan w:val="2"/>
            <w:tcBorders>
              <w:top w:val="nil"/>
              <w:left w:val="single" w:sz="4" w:space="0" w:color="auto"/>
              <w:bottom w:val="single" w:sz="8" w:space="0" w:color="152935"/>
              <w:right w:val="nil"/>
            </w:tcBorders>
            <w:vAlign w:val="bottom"/>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Model</w:t>
            </w:r>
          </w:p>
        </w:tc>
        <w:tc>
          <w:tcPr>
            <w:tcW w:w="918" w:type="dxa"/>
            <w:tcBorders>
              <w:top w:val="nil"/>
              <w:left w:val="nil"/>
              <w:bottom w:val="single" w:sz="8" w:space="0" w:color="152935"/>
              <w:right w:val="single" w:sz="8" w:space="0" w:color="E0E0E0"/>
            </w:tcBorders>
            <w:vAlign w:val="bottom"/>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Sum of Squares</w:t>
            </w:r>
          </w:p>
        </w:tc>
        <w:tc>
          <w:tcPr>
            <w:tcW w:w="640" w:type="dxa"/>
            <w:tcBorders>
              <w:top w:val="nil"/>
              <w:left w:val="single" w:sz="8" w:space="0" w:color="E0E0E0"/>
              <w:bottom w:val="single" w:sz="8" w:space="0" w:color="152935"/>
              <w:right w:val="single" w:sz="8" w:space="0" w:color="E0E0E0"/>
            </w:tcBorders>
            <w:vAlign w:val="bottom"/>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df</w:t>
            </w:r>
          </w:p>
        </w:tc>
        <w:tc>
          <w:tcPr>
            <w:tcW w:w="880" w:type="dxa"/>
            <w:tcBorders>
              <w:top w:val="nil"/>
              <w:left w:val="single" w:sz="8" w:space="0" w:color="E0E0E0"/>
              <w:bottom w:val="single" w:sz="8" w:space="0" w:color="152935"/>
              <w:right w:val="single" w:sz="8" w:space="0" w:color="E0E0E0"/>
            </w:tcBorders>
            <w:vAlign w:val="bottom"/>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Mean Square</w:t>
            </w:r>
          </w:p>
        </w:tc>
        <w:tc>
          <w:tcPr>
            <w:tcW w:w="640" w:type="dxa"/>
            <w:tcBorders>
              <w:top w:val="nil"/>
              <w:left w:val="single" w:sz="8" w:space="0" w:color="E0E0E0"/>
              <w:bottom w:val="single" w:sz="8" w:space="0" w:color="152935"/>
              <w:right w:val="single" w:sz="8" w:space="0" w:color="E0E0E0"/>
            </w:tcBorders>
            <w:vAlign w:val="bottom"/>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F</w:t>
            </w:r>
          </w:p>
        </w:tc>
        <w:tc>
          <w:tcPr>
            <w:tcW w:w="343" w:type="dxa"/>
            <w:tcBorders>
              <w:top w:val="nil"/>
              <w:left w:val="single" w:sz="8" w:space="0" w:color="E0E0E0"/>
              <w:bottom w:val="single" w:sz="8" w:space="0" w:color="152935"/>
              <w:right w:val="single" w:sz="4" w:space="0" w:color="auto"/>
            </w:tcBorders>
            <w:vAlign w:val="bottom"/>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Sig.</w:t>
            </w:r>
          </w:p>
        </w:tc>
      </w:tr>
      <w:tr w:rsidR="00337DB3" w:rsidRPr="0027651B" w:rsidTr="00337DB3">
        <w:trPr>
          <w:cantSplit/>
          <w:trHeight w:val="425"/>
        </w:trPr>
        <w:tc>
          <w:tcPr>
            <w:tcW w:w="459" w:type="dxa"/>
            <w:vMerge w:val="restart"/>
            <w:tcBorders>
              <w:top w:val="single" w:sz="8" w:space="0" w:color="152935"/>
              <w:left w:val="single" w:sz="4" w:space="0" w:color="auto"/>
              <w:bottom w:val="single" w:sz="8" w:space="0" w:color="152935"/>
              <w:right w:val="nil"/>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1</w:t>
            </w:r>
          </w:p>
        </w:tc>
        <w:tc>
          <w:tcPr>
            <w:tcW w:w="803" w:type="dxa"/>
            <w:tcBorders>
              <w:top w:val="single" w:sz="8" w:space="0" w:color="152935"/>
              <w:left w:val="nil"/>
              <w:bottom w:val="single" w:sz="8" w:space="0" w:color="AEAEAE"/>
              <w:right w:val="nil"/>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Regression</w:t>
            </w:r>
          </w:p>
        </w:tc>
        <w:tc>
          <w:tcPr>
            <w:tcW w:w="918" w:type="dxa"/>
            <w:tcBorders>
              <w:top w:val="single" w:sz="8" w:space="0" w:color="152935"/>
              <w:left w:val="nil"/>
              <w:bottom w:val="single" w:sz="8" w:space="0" w:color="AEAEAE"/>
              <w:right w:val="single" w:sz="8" w:space="0" w:color="E0E0E0"/>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3350005.634</w:t>
            </w:r>
          </w:p>
        </w:tc>
        <w:tc>
          <w:tcPr>
            <w:tcW w:w="640" w:type="dxa"/>
            <w:tcBorders>
              <w:top w:val="single" w:sz="8" w:space="0" w:color="152935"/>
              <w:left w:val="single" w:sz="8" w:space="0" w:color="E0E0E0"/>
              <w:bottom w:val="single" w:sz="8" w:space="0" w:color="AEAEAE"/>
              <w:right w:val="single" w:sz="8" w:space="0" w:color="E0E0E0"/>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3</w:t>
            </w:r>
          </w:p>
        </w:tc>
        <w:tc>
          <w:tcPr>
            <w:tcW w:w="880" w:type="dxa"/>
            <w:tcBorders>
              <w:top w:val="single" w:sz="8" w:space="0" w:color="152935"/>
              <w:left w:val="single" w:sz="8" w:space="0" w:color="E0E0E0"/>
              <w:bottom w:val="single" w:sz="8" w:space="0" w:color="AEAEAE"/>
              <w:right w:val="single" w:sz="8" w:space="0" w:color="E0E0E0"/>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1116668.545</w:t>
            </w:r>
          </w:p>
        </w:tc>
        <w:tc>
          <w:tcPr>
            <w:tcW w:w="640" w:type="dxa"/>
            <w:tcBorders>
              <w:top w:val="single" w:sz="8" w:space="0" w:color="152935"/>
              <w:left w:val="single" w:sz="8" w:space="0" w:color="E0E0E0"/>
              <w:bottom w:val="single" w:sz="8" w:space="0" w:color="AEAEAE"/>
              <w:right w:val="single" w:sz="8" w:space="0" w:color="E0E0E0"/>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1.747</w:t>
            </w:r>
          </w:p>
        </w:tc>
        <w:tc>
          <w:tcPr>
            <w:tcW w:w="343" w:type="dxa"/>
            <w:tcBorders>
              <w:top w:val="single" w:sz="8" w:space="0" w:color="152935"/>
              <w:left w:val="single" w:sz="8" w:space="0" w:color="E0E0E0"/>
              <w:bottom w:val="single" w:sz="8" w:space="0" w:color="AEAEAE"/>
              <w:right w:val="single" w:sz="4" w:space="0" w:color="auto"/>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.164</w:t>
            </w:r>
            <w:r w:rsidRPr="0027651B">
              <w:rPr>
                <w:rFonts w:ascii="Times New Roman" w:hAnsi="Times New Roman" w:cs="Times New Roman"/>
                <w:color w:val="010205"/>
                <w:sz w:val="24"/>
                <w:szCs w:val="24"/>
                <w:vertAlign w:val="superscript"/>
                <w:lang w:val="id-ID"/>
              </w:rPr>
              <w:t>b</w:t>
            </w:r>
          </w:p>
        </w:tc>
      </w:tr>
      <w:tr w:rsidR="00337DB3" w:rsidRPr="0027651B" w:rsidTr="00337DB3">
        <w:trPr>
          <w:cantSplit/>
          <w:trHeight w:val="218"/>
        </w:trPr>
        <w:tc>
          <w:tcPr>
            <w:tcW w:w="459" w:type="dxa"/>
            <w:vMerge/>
            <w:tcBorders>
              <w:top w:val="single" w:sz="8" w:space="0" w:color="152935"/>
              <w:left w:val="single" w:sz="4" w:space="0" w:color="auto"/>
              <w:bottom w:val="single" w:sz="8" w:space="0" w:color="152935"/>
              <w:right w:val="nil"/>
            </w:tcBorders>
            <w:vAlign w:val="center"/>
            <w:hideMark/>
          </w:tcPr>
          <w:p w:rsidR="00337DB3" w:rsidRPr="0027651B" w:rsidRDefault="00337DB3" w:rsidP="00337DB3">
            <w:pPr>
              <w:spacing w:after="0"/>
              <w:rPr>
                <w:rFonts w:ascii="Times New Roman" w:hAnsi="Times New Roman" w:cs="Times New Roman"/>
                <w:color w:val="264A60"/>
                <w:sz w:val="24"/>
                <w:szCs w:val="24"/>
                <w:lang w:val="id-ID"/>
              </w:rPr>
            </w:pPr>
          </w:p>
        </w:tc>
        <w:tc>
          <w:tcPr>
            <w:tcW w:w="803" w:type="dxa"/>
            <w:tcBorders>
              <w:top w:val="single" w:sz="8" w:space="0" w:color="AEAEAE"/>
              <w:left w:val="nil"/>
              <w:bottom w:val="single" w:sz="8" w:space="0" w:color="AEAEAE"/>
              <w:right w:val="nil"/>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Residual</w:t>
            </w:r>
          </w:p>
        </w:tc>
        <w:tc>
          <w:tcPr>
            <w:tcW w:w="918" w:type="dxa"/>
            <w:tcBorders>
              <w:top w:val="single" w:sz="8" w:space="0" w:color="AEAEAE"/>
              <w:left w:val="nil"/>
              <w:bottom w:val="single" w:sz="8" w:space="0" w:color="AEAEAE"/>
              <w:right w:val="single" w:sz="8" w:space="0" w:color="E0E0E0"/>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50487416.532</w:t>
            </w:r>
          </w:p>
        </w:tc>
        <w:tc>
          <w:tcPr>
            <w:tcW w:w="640" w:type="dxa"/>
            <w:tcBorders>
              <w:top w:val="single" w:sz="8" w:space="0" w:color="AEAEAE"/>
              <w:left w:val="single" w:sz="8" w:space="0" w:color="E0E0E0"/>
              <w:bottom w:val="single" w:sz="8" w:space="0" w:color="AEAEAE"/>
              <w:right w:val="single" w:sz="8" w:space="0" w:color="E0E0E0"/>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79</w:t>
            </w:r>
          </w:p>
        </w:tc>
        <w:tc>
          <w:tcPr>
            <w:tcW w:w="880" w:type="dxa"/>
            <w:tcBorders>
              <w:top w:val="single" w:sz="8" w:space="0" w:color="AEAEAE"/>
              <w:left w:val="single" w:sz="8" w:space="0" w:color="E0E0E0"/>
              <w:bottom w:val="single" w:sz="8" w:space="0" w:color="AEAEAE"/>
              <w:right w:val="single" w:sz="8" w:space="0" w:color="E0E0E0"/>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639081.222</w:t>
            </w:r>
          </w:p>
        </w:tc>
        <w:tc>
          <w:tcPr>
            <w:tcW w:w="640" w:type="dxa"/>
            <w:tcBorders>
              <w:top w:val="single" w:sz="8" w:space="0" w:color="AEAEAE"/>
              <w:left w:val="single" w:sz="8" w:space="0" w:color="E0E0E0"/>
              <w:bottom w:val="single" w:sz="8" w:space="0" w:color="AEAEAE"/>
              <w:right w:val="single" w:sz="8" w:space="0" w:color="E0E0E0"/>
            </w:tcBorders>
            <w:vAlign w:val="center"/>
          </w:tcPr>
          <w:p w:rsidR="00337DB3" w:rsidRPr="0027651B" w:rsidRDefault="00337DB3" w:rsidP="00337DB3">
            <w:pPr>
              <w:autoSpaceDE w:val="0"/>
              <w:autoSpaceDN w:val="0"/>
              <w:adjustRightInd w:val="0"/>
              <w:spacing w:after="0"/>
              <w:jc w:val="both"/>
              <w:rPr>
                <w:rFonts w:ascii="Times New Roman" w:hAnsi="Times New Roman" w:cs="Times New Roman"/>
                <w:sz w:val="24"/>
                <w:szCs w:val="24"/>
                <w:lang w:val="id-ID"/>
              </w:rPr>
            </w:pPr>
          </w:p>
        </w:tc>
        <w:tc>
          <w:tcPr>
            <w:tcW w:w="343" w:type="dxa"/>
            <w:tcBorders>
              <w:top w:val="single" w:sz="8" w:space="0" w:color="AEAEAE"/>
              <w:left w:val="single" w:sz="8" w:space="0" w:color="E0E0E0"/>
              <w:bottom w:val="single" w:sz="8" w:space="0" w:color="AEAEAE"/>
              <w:right w:val="single" w:sz="4" w:space="0" w:color="auto"/>
            </w:tcBorders>
            <w:vAlign w:val="center"/>
          </w:tcPr>
          <w:p w:rsidR="00337DB3" w:rsidRPr="0027651B" w:rsidRDefault="00337DB3" w:rsidP="00337DB3">
            <w:pPr>
              <w:autoSpaceDE w:val="0"/>
              <w:autoSpaceDN w:val="0"/>
              <w:adjustRightInd w:val="0"/>
              <w:spacing w:after="0"/>
              <w:jc w:val="both"/>
              <w:rPr>
                <w:rFonts w:ascii="Times New Roman" w:hAnsi="Times New Roman" w:cs="Times New Roman"/>
                <w:sz w:val="24"/>
                <w:szCs w:val="24"/>
                <w:lang w:val="id-ID"/>
              </w:rPr>
            </w:pPr>
          </w:p>
        </w:tc>
      </w:tr>
      <w:tr w:rsidR="00337DB3" w:rsidRPr="0027651B" w:rsidTr="00337DB3">
        <w:trPr>
          <w:cantSplit/>
          <w:trHeight w:val="218"/>
        </w:trPr>
        <w:tc>
          <w:tcPr>
            <w:tcW w:w="459" w:type="dxa"/>
            <w:vMerge/>
            <w:tcBorders>
              <w:top w:val="single" w:sz="8" w:space="0" w:color="152935"/>
              <w:left w:val="single" w:sz="4" w:space="0" w:color="auto"/>
              <w:bottom w:val="single" w:sz="8" w:space="0" w:color="152935"/>
              <w:right w:val="nil"/>
            </w:tcBorders>
            <w:vAlign w:val="center"/>
            <w:hideMark/>
          </w:tcPr>
          <w:p w:rsidR="00337DB3" w:rsidRPr="0027651B" w:rsidRDefault="00337DB3" w:rsidP="00337DB3">
            <w:pPr>
              <w:spacing w:after="0"/>
              <w:rPr>
                <w:rFonts w:ascii="Times New Roman" w:hAnsi="Times New Roman" w:cs="Times New Roman"/>
                <w:color w:val="264A60"/>
                <w:sz w:val="24"/>
                <w:szCs w:val="24"/>
                <w:lang w:val="id-ID"/>
              </w:rPr>
            </w:pPr>
          </w:p>
        </w:tc>
        <w:tc>
          <w:tcPr>
            <w:tcW w:w="803" w:type="dxa"/>
            <w:tcBorders>
              <w:top w:val="single" w:sz="8" w:space="0" w:color="AEAEAE"/>
              <w:left w:val="nil"/>
              <w:bottom w:val="single" w:sz="8" w:space="0" w:color="152935"/>
              <w:right w:val="nil"/>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264A60"/>
                <w:sz w:val="24"/>
                <w:szCs w:val="24"/>
                <w:lang w:val="id-ID"/>
              </w:rPr>
            </w:pPr>
            <w:r w:rsidRPr="0027651B">
              <w:rPr>
                <w:rFonts w:ascii="Times New Roman" w:hAnsi="Times New Roman" w:cs="Times New Roman"/>
                <w:color w:val="264A60"/>
                <w:sz w:val="24"/>
                <w:szCs w:val="24"/>
                <w:lang w:val="id-ID"/>
              </w:rPr>
              <w:t>Total</w:t>
            </w:r>
          </w:p>
        </w:tc>
        <w:tc>
          <w:tcPr>
            <w:tcW w:w="918" w:type="dxa"/>
            <w:tcBorders>
              <w:top w:val="single" w:sz="8" w:space="0" w:color="AEAEAE"/>
              <w:left w:val="nil"/>
              <w:bottom w:val="single" w:sz="8" w:space="0" w:color="152935"/>
              <w:right w:val="single" w:sz="8" w:space="0" w:color="E0E0E0"/>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53837422.166</w:t>
            </w:r>
          </w:p>
        </w:tc>
        <w:tc>
          <w:tcPr>
            <w:tcW w:w="640" w:type="dxa"/>
            <w:tcBorders>
              <w:top w:val="single" w:sz="8" w:space="0" w:color="AEAEAE"/>
              <w:left w:val="single" w:sz="8" w:space="0" w:color="E0E0E0"/>
              <w:bottom w:val="single" w:sz="8" w:space="0" w:color="152935"/>
              <w:right w:val="single" w:sz="8" w:space="0" w:color="E0E0E0"/>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82</w:t>
            </w:r>
          </w:p>
        </w:tc>
        <w:tc>
          <w:tcPr>
            <w:tcW w:w="880" w:type="dxa"/>
            <w:tcBorders>
              <w:top w:val="single" w:sz="8" w:space="0" w:color="AEAEAE"/>
              <w:left w:val="single" w:sz="8" w:space="0" w:color="E0E0E0"/>
              <w:bottom w:val="single" w:sz="8" w:space="0" w:color="152935"/>
              <w:right w:val="single" w:sz="8" w:space="0" w:color="E0E0E0"/>
            </w:tcBorders>
            <w:vAlign w:val="center"/>
          </w:tcPr>
          <w:p w:rsidR="00337DB3" w:rsidRPr="0027651B" w:rsidRDefault="00337DB3" w:rsidP="00337DB3">
            <w:pPr>
              <w:autoSpaceDE w:val="0"/>
              <w:autoSpaceDN w:val="0"/>
              <w:adjustRightInd w:val="0"/>
              <w:spacing w:after="0"/>
              <w:jc w:val="both"/>
              <w:rPr>
                <w:rFonts w:ascii="Times New Roman" w:hAnsi="Times New Roman" w:cs="Times New Roman"/>
                <w:sz w:val="24"/>
                <w:szCs w:val="24"/>
                <w:lang w:val="id-ID"/>
              </w:rPr>
            </w:pPr>
          </w:p>
        </w:tc>
        <w:tc>
          <w:tcPr>
            <w:tcW w:w="640" w:type="dxa"/>
            <w:tcBorders>
              <w:top w:val="single" w:sz="8" w:space="0" w:color="AEAEAE"/>
              <w:left w:val="single" w:sz="8" w:space="0" w:color="E0E0E0"/>
              <w:bottom w:val="single" w:sz="8" w:space="0" w:color="152935"/>
              <w:right w:val="single" w:sz="8" w:space="0" w:color="E0E0E0"/>
            </w:tcBorders>
            <w:vAlign w:val="center"/>
          </w:tcPr>
          <w:p w:rsidR="00337DB3" w:rsidRPr="0027651B" w:rsidRDefault="00337DB3" w:rsidP="00337DB3">
            <w:pPr>
              <w:autoSpaceDE w:val="0"/>
              <w:autoSpaceDN w:val="0"/>
              <w:adjustRightInd w:val="0"/>
              <w:spacing w:after="0"/>
              <w:jc w:val="both"/>
              <w:rPr>
                <w:rFonts w:ascii="Times New Roman" w:hAnsi="Times New Roman" w:cs="Times New Roman"/>
                <w:sz w:val="24"/>
                <w:szCs w:val="24"/>
                <w:lang w:val="id-ID"/>
              </w:rPr>
            </w:pPr>
          </w:p>
        </w:tc>
        <w:tc>
          <w:tcPr>
            <w:tcW w:w="343" w:type="dxa"/>
            <w:tcBorders>
              <w:top w:val="single" w:sz="8" w:space="0" w:color="AEAEAE"/>
              <w:left w:val="single" w:sz="8" w:space="0" w:color="E0E0E0"/>
              <w:bottom w:val="single" w:sz="8" w:space="0" w:color="152935"/>
              <w:right w:val="single" w:sz="4" w:space="0" w:color="auto"/>
            </w:tcBorders>
            <w:vAlign w:val="center"/>
          </w:tcPr>
          <w:p w:rsidR="00337DB3" w:rsidRPr="0027651B" w:rsidRDefault="00337DB3" w:rsidP="00337DB3">
            <w:pPr>
              <w:autoSpaceDE w:val="0"/>
              <w:autoSpaceDN w:val="0"/>
              <w:adjustRightInd w:val="0"/>
              <w:spacing w:after="0"/>
              <w:jc w:val="both"/>
              <w:rPr>
                <w:rFonts w:ascii="Times New Roman" w:hAnsi="Times New Roman" w:cs="Times New Roman"/>
                <w:sz w:val="24"/>
                <w:szCs w:val="24"/>
                <w:lang w:val="id-ID"/>
              </w:rPr>
            </w:pPr>
          </w:p>
        </w:tc>
      </w:tr>
      <w:tr w:rsidR="00337DB3" w:rsidRPr="0027651B" w:rsidTr="00337DB3">
        <w:trPr>
          <w:cantSplit/>
          <w:trHeight w:val="425"/>
        </w:trPr>
        <w:tc>
          <w:tcPr>
            <w:tcW w:w="4683" w:type="dxa"/>
            <w:gridSpan w:val="7"/>
            <w:tcBorders>
              <w:top w:val="nil"/>
              <w:left w:val="single" w:sz="4" w:space="0" w:color="auto"/>
              <w:bottom w:val="nil"/>
              <w:right w:val="single" w:sz="4" w:space="0" w:color="auto"/>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a. Dependent Variable: Perubahan Harga Saham (Y)</w:t>
            </w:r>
          </w:p>
        </w:tc>
      </w:tr>
      <w:tr w:rsidR="00337DB3" w:rsidRPr="0027651B" w:rsidTr="00337DB3">
        <w:trPr>
          <w:cantSplit/>
          <w:trHeight w:val="425"/>
        </w:trPr>
        <w:tc>
          <w:tcPr>
            <w:tcW w:w="4683" w:type="dxa"/>
            <w:gridSpan w:val="7"/>
            <w:tcBorders>
              <w:top w:val="nil"/>
              <w:left w:val="single" w:sz="4" w:space="0" w:color="auto"/>
              <w:bottom w:val="single" w:sz="4" w:space="0" w:color="auto"/>
              <w:right w:val="single" w:sz="4" w:space="0" w:color="auto"/>
            </w:tcBorders>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color w:val="010205"/>
                <w:sz w:val="24"/>
                <w:szCs w:val="24"/>
                <w:lang w:val="id-ID"/>
              </w:rPr>
            </w:pPr>
            <w:r w:rsidRPr="0027651B">
              <w:rPr>
                <w:rFonts w:ascii="Times New Roman" w:hAnsi="Times New Roman" w:cs="Times New Roman"/>
                <w:color w:val="010205"/>
                <w:sz w:val="24"/>
                <w:szCs w:val="24"/>
                <w:lang w:val="id-ID"/>
              </w:rPr>
              <w:t>b. Predictors: (Constant), Market Value (X3), CVA (X2)    , EVA (X1)</w:t>
            </w:r>
          </w:p>
        </w:tc>
      </w:tr>
    </w:tbl>
    <w:p w:rsidR="00E803BF" w:rsidRPr="0027651B" w:rsidRDefault="00E803BF" w:rsidP="00775049">
      <w:pPr>
        <w:spacing w:after="0"/>
        <w:jc w:val="both"/>
        <w:outlineLvl w:val="2"/>
        <w:rPr>
          <w:rFonts w:ascii="Times New Roman" w:eastAsia="Times New Roman" w:hAnsi="Times New Roman" w:cs="Times New Roman"/>
          <w:b/>
          <w:bCs/>
          <w:sz w:val="24"/>
          <w:szCs w:val="24"/>
          <w:lang w:val="id-ID" w:eastAsia="id-ID"/>
        </w:rPr>
      </w:pPr>
    </w:p>
    <w:p w:rsidR="00E803BF" w:rsidRPr="0027651B" w:rsidRDefault="00E803BF" w:rsidP="00775049">
      <w:pPr>
        <w:widowControl w:val="0"/>
        <w:tabs>
          <w:tab w:val="center" w:pos="5457"/>
        </w:tabs>
        <w:autoSpaceDE w:val="0"/>
        <w:autoSpaceDN w:val="0"/>
        <w:adjustRightInd w:val="0"/>
        <w:spacing w:after="0"/>
        <w:contextualSpacing/>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t>Sumber: Lampiran Output Perhitungan SPSS</w:t>
      </w:r>
    </w:p>
    <w:p w:rsidR="00E803BF" w:rsidRPr="0027651B" w:rsidRDefault="00E803BF" w:rsidP="00775049">
      <w:pPr>
        <w:autoSpaceDE w:val="0"/>
        <w:autoSpaceDN w:val="0"/>
        <w:adjustRightInd w:val="0"/>
        <w:spacing w:after="0"/>
        <w:jc w:val="both"/>
        <w:rPr>
          <w:rFonts w:ascii="Times New Roman" w:hAnsi="Times New Roman" w:cs="Times New Roman"/>
          <w:sz w:val="24"/>
          <w:szCs w:val="24"/>
          <w:lang w:val="id-ID"/>
        </w:rPr>
      </w:pP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Diperoleh Nilai F</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 xml:space="preserve"> untuk model analisis jalur yang digunakan sebesar 4,460 dengan signifikansi 0,006. Dari tabel F </w:t>
      </w:r>
      <w:r w:rsidRPr="0027651B">
        <w:rPr>
          <w:rFonts w:ascii="Times New Roman" w:hAnsi="Times New Roman" w:cs="Times New Roman"/>
          <w:sz w:val="24"/>
          <w:szCs w:val="24"/>
          <w:lang w:val="id-ID"/>
        </w:rPr>
        <w:lastRenderedPageBreak/>
        <w:t>diperoleh nilai F</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xml:space="preserve"> dengan db</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xml:space="preserve"> = 3 dan db</w:t>
      </w:r>
      <w:r w:rsidRPr="0027651B">
        <w:rPr>
          <w:rFonts w:ascii="Times New Roman" w:hAnsi="Times New Roman" w:cs="Times New Roman"/>
          <w:sz w:val="24"/>
          <w:szCs w:val="24"/>
          <w:vertAlign w:val="subscript"/>
          <w:lang w:val="id-ID"/>
        </w:rPr>
        <w:t>2</w:t>
      </w:r>
      <w:r w:rsidRPr="0027651B">
        <w:rPr>
          <w:rFonts w:ascii="Times New Roman" w:hAnsi="Times New Roman" w:cs="Times New Roman"/>
          <w:sz w:val="24"/>
          <w:szCs w:val="24"/>
          <w:lang w:val="id-ID"/>
        </w:rPr>
        <w:t xml:space="preserve"> = 83-3-1=79 sebesar </w:t>
      </w:r>
      <w:r w:rsidRPr="0027651B">
        <w:rPr>
          <w:rFonts w:ascii="Times New Roman" w:eastAsia="Times New Roman" w:hAnsi="Times New Roman" w:cs="Times New Roman"/>
          <w:sz w:val="24"/>
          <w:szCs w:val="24"/>
          <w:lang w:val="id-ID"/>
        </w:rPr>
        <w:t>2,720</w:t>
      </w:r>
      <w:r w:rsidRPr="0027651B">
        <w:rPr>
          <w:rFonts w:ascii="Times New Roman" w:hAnsi="Times New Roman" w:cs="Times New Roman"/>
          <w:sz w:val="24"/>
          <w:szCs w:val="24"/>
          <w:lang w:val="id-ID"/>
        </w:rPr>
        <w:t xml:space="preserve">. </w:t>
      </w:r>
    </w:p>
    <w:p w:rsidR="00E803BF" w:rsidRPr="0027651B" w:rsidRDefault="00E803BF" w:rsidP="00775049">
      <w:pPr>
        <w:spacing w:after="0"/>
        <w:ind w:firstLine="720"/>
        <w:jc w:val="both"/>
        <w:rPr>
          <w:rFonts w:ascii="Times New Roman" w:hAnsi="Times New Roman" w:cs="Times New Roman"/>
          <w:bCs/>
          <w:sz w:val="24"/>
          <w:szCs w:val="24"/>
          <w:lang w:val="id-ID"/>
        </w:rPr>
      </w:pPr>
      <w:r w:rsidRPr="0027651B">
        <w:rPr>
          <w:rFonts w:ascii="Times New Roman" w:hAnsi="Times New Roman" w:cs="Times New Roman"/>
          <w:sz w:val="24"/>
          <w:szCs w:val="24"/>
          <w:lang w:val="id-ID"/>
        </w:rPr>
        <w:t xml:space="preserve">Hasil penghitungan uji signifikansi </w:t>
      </w:r>
      <w:r w:rsidRPr="0027651B">
        <w:rPr>
          <w:rFonts w:ascii="Times New Roman" w:hAnsi="Times New Roman" w:cs="Times New Roman"/>
          <w:bCs/>
          <w:sz w:val="24"/>
          <w:szCs w:val="24"/>
          <w:lang w:val="id-ID"/>
        </w:rPr>
        <w:t>dapat dilihat pada tabel di bawah ini:</w:t>
      </w:r>
    </w:p>
    <w:p w:rsidR="00E803BF" w:rsidRPr="0027651B" w:rsidRDefault="00337DB3" w:rsidP="00775049">
      <w:pPr>
        <w:spacing w:after="0"/>
        <w:jc w:val="center"/>
        <w:outlineLvl w:val="2"/>
        <w:rPr>
          <w:rFonts w:ascii="Times New Roman" w:eastAsia="Times New Roman" w:hAnsi="Times New Roman" w:cs="Times New Roman"/>
          <w:b/>
          <w:sz w:val="24"/>
          <w:szCs w:val="24"/>
          <w:lang w:val="id-ID" w:eastAsia="id-ID"/>
        </w:rPr>
      </w:pPr>
      <w:r w:rsidRPr="0027651B">
        <w:rPr>
          <w:rFonts w:ascii="Times New Roman" w:eastAsia="Times New Roman" w:hAnsi="Times New Roman" w:cs="Times New Roman"/>
          <w:b/>
          <w:bCs/>
          <w:sz w:val="24"/>
          <w:szCs w:val="24"/>
          <w:lang w:val="id-ID" w:eastAsia="id-ID"/>
        </w:rPr>
        <w:t xml:space="preserve">Tabel 6 </w:t>
      </w:r>
      <w:r w:rsidR="00E803BF" w:rsidRPr="0027651B">
        <w:rPr>
          <w:rFonts w:ascii="Times New Roman" w:eastAsia="Times New Roman" w:hAnsi="Times New Roman" w:cs="Times New Roman"/>
          <w:b/>
          <w:bCs/>
          <w:sz w:val="24"/>
          <w:szCs w:val="24"/>
          <w:lang w:val="id-ID" w:eastAsia="id-ID"/>
        </w:rPr>
        <w:t>Hasil Pengujian Model</w:t>
      </w:r>
    </w:p>
    <w:tbl>
      <w:tblPr>
        <w:tblW w:w="5000" w:type="pct"/>
        <w:tblLook w:val="04A0" w:firstRow="1" w:lastRow="0" w:firstColumn="1" w:lastColumn="0" w:noHBand="0" w:noVBand="1"/>
      </w:tblPr>
      <w:tblGrid>
        <w:gridCol w:w="651"/>
        <w:gridCol w:w="474"/>
        <w:gridCol w:w="474"/>
        <w:gridCol w:w="474"/>
        <w:gridCol w:w="704"/>
        <w:gridCol w:w="768"/>
        <w:gridCol w:w="991"/>
      </w:tblGrid>
      <w:tr w:rsidR="00337DB3" w:rsidRPr="0027651B" w:rsidTr="00337DB3">
        <w:trPr>
          <w:trHeight w:val="443"/>
        </w:trPr>
        <w:tc>
          <w:tcPr>
            <w:tcW w:w="773" w:type="pct"/>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Hipotesis</w:t>
            </w:r>
          </w:p>
        </w:tc>
        <w:tc>
          <w:tcPr>
            <w:tcW w:w="529" w:type="pct"/>
            <w:tcBorders>
              <w:top w:val="single" w:sz="4" w:space="0" w:color="auto"/>
              <w:left w:val="nil"/>
              <w:bottom w:val="single" w:sz="4" w:space="0" w:color="auto"/>
              <w:right w:val="single" w:sz="4" w:space="0" w:color="auto"/>
            </w:tcBorders>
            <w:vAlign w:val="center"/>
            <w:hideMark/>
          </w:tcPr>
          <w:p w:rsidR="00E803BF" w:rsidRPr="0027651B" w:rsidRDefault="00E803BF" w:rsidP="00775049">
            <w:pPr>
              <w:spacing w:after="0"/>
              <w:jc w:val="both"/>
              <w:rPr>
                <w:rFonts w:ascii="Times New Roman" w:eastAsia="Times New Roman" w:hAnsi="Times New Roman" w:cs="Times New Roman"/>
                <w:sz w:val="20"/>
                <w:szCs w:val="24"/>
                <w:vertAlign w:val="superscript"/>
                <w:lang w:val="id-ID"/>
              </w:rPr>
            </w:pPr>
            <w:r w:rsidRPr="0027651B">
              <w:rPr>
                <w:rFonts w:ascii="Times New Roman" w:eastAsia="Times New Roman" w:hAnsi="Times New Roman" w:cs="Times New Roman"/>
                <w:sz w:val="20"/>
                <w:szCs w:val="24"/>
                <w:lang w:val="id-ID"/>
              </w:rPr>
              <w:t>R</w:t>
            </w:r>
            <w:r w:rsidRPr="0027651B">
              <w:rPr>
                <w:rFonts w:ascii="Times New Roman" w:eastAsia="Times New Roman" w:hAnsi="Times New Roman" w:cs="Times New Roman"/>
                <w:sz w:val="20"/>
                <w:szCs w:val="24"/>
                <w:vertAlign w:val="superscript"/>
                <w:lang w:val="id-ID"/>
              </w:rPr>
              <w:t>2</w:t>
            </w:r>
          </w:p>
        </w:tc>
        <w:tc>
          <w:tcPr>
            <w:tcW w:w="529" w:type="pct"/>
            <w:tcBorders>
              <w:top w:val="single" w:sz="4" w:space="0" w:color="auto"/>
              <w:left w:val="nil"/>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F</w:t>
            </w:r>
            <w:r w:rsidRPr="0027651B">
              <w:rPr>
                <w:rFonts w:ascii="Times New Roman" w:eastAsia="Times New Roman" w:hAnsi="Times New Roman" w:cs="Times New Roman"/>
                <w:sz w:val="20"/>
                <w:szCs w:val="24"/>
                <w:vertAlign w:val="subscript"/>
                <w:lang w:val="id-ID"/>
              </w:rPr>
              <w:t>hitung</w:t>
            </w:r>
          </w:p>
        </w:tc>
        <w:tc>
          <w:tcPr>
            <w:tcW w:w="529" w:type="pct"/>
            <w:tcBorders>
              <w:top w:val="single" w:sz="4" w:space="0" w:color="auto"/>
              <w:left w:val="nil"/>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F</w:t>
            </w:r>
            <w:r w:rsidRPr="0027651B">
              <w:rPr>
                <w:rFonts w:ascii="Times New Roman" w:eastAsia="Times New Roman" w:hAnsi="Times New Roman" w:cs="Times New Roman"/>
                <w:sz w:val="20"/>
                <w:szCs w:val="24"/>
                <w:vertAlign w:val="subscript"/>
                <w:lang w:val="id-ID"/>
              </w:rPr>
              <w:t>tabel</w:t>
            </w:r>
          </w:p>
        </w:tc>
        <w:tc>
          <w:tcPr>
            <w:tcW w:w="847" w:type="pct"/>
            <w:tcBorders>
              <w:top w:val="single" w:sz="4" w:space="0" w:color="auto"/>
              <w:left w:val="nil"/>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Sig</w:t>
            </w:r>
          </w:p>
        </w:tc>
        <w:tc>
          <w:tcPr>
            <w:tcW w:w="852" w:type="pct"/>
            <w:tcBorders>
              <w:top w:val="single" w:sz="4" w:space="0" w:color="auto"/>
              <w:left w:val="nil"/>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Keputusan</w:t>
            </w:r>
          </w:p>
        </w:tc>
        <w:tc>
          <w:tcPr>
            <w:tcW w:w="940" w:type="pct"/>
            <w:tcBorders>
              <w:top w:val="single" w:sz="4" w:space="0" w:color="auto"/>
              <w:left w:val="nil"/>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Kesimpulan</w:t>
            </w:r>
          </w:p>
        </w:tc>
      </w:tr>
      <w:tr w:rsidR="00337DB3" w:rsidRPr="0027651B" w:rsidTr="00337DB3">
        <w:trPr>
          <w:trHeight w:val="510"/>
        </w:trPr>
        <w:tc>
          <w:tcPr>
            <w:tcW w:w="773" w:type="pct"/>
            <w:tcBorders>
              <w:top w:val="single" w:sz="4" w:space="0" w:color="auto"/>
              <w:left w:val="single" w:sz="8" w:space="0" w:color="auto"/>
              <w:bottom w:val="single" w:sz="4" w:space="0" w:color="auto"/>
              <w:right w:val="single" w:sz="8" w:space="0" w:color="auto"/>
            </w:tcBorders>
            <w:vAlign w:val="center"/>
            <w:hideMark/>
          </w:tcPr>
          <w:p w:rsidR="00E803BF" w:rsidRPr="0027651B" w:rsidRDefault="00E803BF" w:rsidP="00775049">
            <w:pPr>
              <w:spacing w:after="0"/>
              <w:jc w:val="both"/>
              <w:rPr>
                <w:rFonts w:ascii="Times New Roman" w:eastAsia="Times New Roman" w:hAnsi="Times New Roman" w:cs="Times New Roman"/>
                <w:iCs/>
                <w:sz w:val="20"/>
                <w:szCs w:val="24"/>
                <w:lang w:val="id-ID"/>
              </w:rPr>
            </w:pPr>
            <w:r w:rsidRPr="0027651B">
              <w:rPr>
                <w:rFonts w:ascii="Times New Roman" w:eastAsia="Times New Roman" w:hAnsi="Times New Roman" w:cs="Times New Roman"/>
                <w:iCs/>
                <w:spacing w:val="-4"/>
                <w:w w:val="105"/>
                <w:sz w:val="20"/>
                <w:szCs w:val="24"/>
                <w:lang w:val="id-ID"/>
              </w:rPr>
              <w:t>Ρ</w:t>
            </w:r>
            <w:r w:rsidRPr="0027651B">
              <w:rPr>
                <w:rFonts w:ascii="Times New Roman" w:eastAsia="Times New Roman" w:hAnsi="Times New Roman" w:cs="Times New Roman"/>
                <w:iCs/>
                <w:spacing w:val="-4"/>
                <w:w w:val="105"/>
                <w:sz w:val="20"/>
                <w:szCs w:val="24"/>
                <w:vertAlign w:val="subscript"/>
                <w:lang w:val="id-ID"/>
              </w:rPr>
              <w:t>YX1X2X3</w:t>
            </w:r>
            <w:r w:rsidRPr="0027651B">
              <w:rPr>
                <w:rFonts w:ascii="Times New Roman" w:eastAsia="Times New Roman" w:hAnsi="Times New Roman" w:cs="Times New Roman"/>
                <w:iCs/>
                <w:spacing w:val="-4"/>
                <w:w w:val="105"/>
                <w:sz w:val="20"/>
                <w:szCs w:val="24"/>
                <w:lang w:val="id-ID"/>
              </w:rPr>
              <w:t xml:space="preserve"> = 0</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hAnsi="Times New Roman" w:cs="Times New Roman"/>
                <w:snapToGrid w:val="0"/>
                <w:sz w:val="20"/>
                <w:szCs w:val="24"/>
                <w:lang w:val="id-ID"/>
              </w:rPr>
              <w:t>0,062</w:t>
            </w:r>
          </w:p>
        </w:tc>
        <w:tc>
          <w:tcPr>
            <w:tcW w:w="529" w:type="pct"/>
            <w:tcBorders>
              <w:top w:val="single" w:sz="4" w:space="0" w:color="auto"/>
              <w:left w:val="nil"/>
              <w:bottom w:val="single" w:sz="4" w:space="0" w:color="auto"/>
              <w:right w:val="single" w:sz="4" w:space="0" w:color="auto"/>
            </w:tcBorders>
            <w:shd w:val="clear" w:color="auto" w:fill="FFFFFF"/>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1,747</w:t>
            </w:r>
          </w:p>
        </w:tc>
        <w:tc>
          <w:tcPr>
            <w:tcW w:w="529" w:type="pct"/>
            <w:tcBorders>
              <w:top w:val="single" w:sz="4" w:space="0" w:color="auto"/>
              <w:left w:val="nil"/>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2,720</w:t>
            </w:r>
          </w:p>
        </w:tc>
        <w:tc>
          <w:tcPr>
            <w:tcW w:w="847" w:type="pct"/>
            <w:tcBorders>
              <w:top w:val="single" w:sz="4" w:space="0" w:color="auto"/>
              <w:left w:val="nil"/>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0,1666664</w:t>
            </w:r>
          </w:p>
        </w:tc>
        <w:tc>
          <w:tcPr>
            <w:tcW w:w="852" w:type="pct"/>
            <w:tcBorders>
              <w:top w:val="single" w:sz="4" w:space="0" w:color="auto"/>
              <w:left w:val="nil"/>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H0 diterima</w:t>
            </w:r>
          </w:p>
        </w:tc>
        <w:tc>
          <w:tcPr>
            <w:tcW w:w="940" w:type="pct"/>
            <w:tcBorders>
              <w:top w:val="single" w:sz="4" w:space="0" w:color="auto"/>
              <w:left w:val="nil"/>
              <w:bottom w:val="single" w:sz="4" w:space="0" w:color="auto"/>
              <w:right w:val="single" w:sz="4" w:space="0" w:color="auto"/>
            </w:tcBorders>
            <w:noWrap/>
            <w:vAlign w:val="center"/>
            <w:hideMark/>
          </w:tcPr>
          <w:p w:rsidR="00E803BF" w:rsidRPr="0027651B" w:rsidRDefault="00E803BF" w:rsidP="00775049">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Tidak Signifikan</w:t>
            </w:r>
          </w:p>
        </w:tc>
      </w:tr>
    </w:tbl>
    <w:p w:rsidR="00E803BF" w:rsidRPr="0027651B" w:rsidRDefault="00E803BF" w:rsidP="00775049">
      <w:pPr>
        <w:autoSpaceDE w:val="0"/>
        <w:autoSpaceDN w:val="0"/>
        <w:adjustRightInd w:val="0"/>
        <w:spacing w:after="0"/>
        <w:ind w:firstLine="720"/>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t>Sumber: Lampiran Output Perhitungan SPSS</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Hasil perbandingan nilai uji terlihat F</w:t>
      </w:r>
      <w:r w:rsidRPr="0027651B">
        <w:rPr>
          <w:rFonts w:ascii="Times New Roman" w:hAnsi="Times New Roman" w:cs="Times New Roman"/>
          <w:sz w:val="24"/>
          <w:szCs w:val="24"/>
          <w:vertAlign w:val="subscript"/>
          <w:lang w:val="id-ID"/>
        </w:rPr>
        <w:t>hit</w:t>
      </w:r>
      <w:r w:rsidRPr="0027651B">
        <w:rPr>
          <w:rFonts w:ascii="Times New Roman" w:hAnsi="Times New Roman" w:cs="Times New Roman"/>
          <w:sz w:val="24"/>
          <w:szCs w:val="24"/>
          <w:lang w:val="id-ID"/>
        </w:rPr>
        <w:t xml:space="preserve"> lebih besar dari pada F</w:t>
      </w:r>
      <w:r w:rsidRPr="0027651B">
        <w:rPr>
          <w:rFonts w:ascii="Times New Roman" w:hAnsi="Times New Roman" w:cs="Times New Roman"/>
          <w:sz w:val="24"/>
          <w:szCs w:val="24"/>
          <w:vertAlign w:val="subscript"/>
          <w:lang w:val="id-ID"/>
        </w:rPr>
        <w:t xml:space="preserve">tabel </w:t>
      </w:r>
      <w:r w:rsidRPr="0027651B">
        <w:rPr>
          <w:rFonts w:ascii="Times New Roman" w:hAnsi="Times New Roman" w:cs="Times New Roman"/>
          <w:sz w:val="24"/>
          <w:szCs w:val="24"/>
          <w:lang w:val="id-ID"/>
        </w:rPr>
        <w:t xml:space="preserve">(1,747 &lt; </w:t>
      </w:r>
      <w:r w:rsidRPr="0027651B">
        <w:rPr>
          <w:rFonts w:ascii="Times New Roman" w:eastAsia="Times New Roman" w:hAnsi="Times New Roman" w:cs="Times New Roman"/>
          <w:sz w:val="24"/>
          <w:szCs w:val="24"/>
          <w:lang w:val="id-ID"/>
        </w:rPr>
        <w:t xml:space="preserve">2,720) </w:t>
      </w:r>
      <w:r w:rsidRPr="0027651B">
        <w:rPr>
          <w:rFonts w:ascii="Times New Roman" w:hAnsi="Times New Roman" w:cs="Times New Roman"/>
          <w:sz w:val="24"/>
          <w:szCs w:val="24"/>
          <w:lang w:val="id-ID"/>
        </w:rPr>
        <w:t xml:space="preserve">dan jika dilihat dari nilai signifikansi sebesar 0,167 lebih besar dari 0,05. Jadi dapat disimpulkan Model struktural tidak fit/tidak diterima atau berarti </w:t>
      </w:r>
      <w:r w:rsidRPr="0027651B">
        <w:rPr>
          <w:rFonts w:ascii="Times New Roman" w:hAnsi="Times New Roman" w:cs="Times New Roman"/>
          <w:bCs/>
          <w:sz w:val="24"/>
          <w:szCs w:val="24"/>
          <w:lang w:val="id-ID"/>
        </w:rPr>
        <w:t xml:space="preserve">secara bersama-sama EVA, CVA dan Market Value berpengaruh nyata terhadap Perubahan Harga Saham.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Berdasarkan hasil perhitungan di atas diketahui bahwa secara bersama-sama EVA, CVA dan MVA memberikan pengaruh terhadap Perubahan Harga Saham (R</w:t>
      </w:r>
      <w:r w:rsidRPr="0027651B">
        <w:rPr>
          <w:rFonts w:ascii="Times New Roman" w:hAnsi="Times New Roman" w:cs="Times New Roman"/>
          <w:sz w:val="24"/>
          <w:szCs w:val="24"/>
          <w:vertAlign w:val="superscript"/>
          <w:lang w:val="id-ID"/>
        </w:rPr>
        <w:t>2</w:t>
      </w:r>
      <w:r w:rsidRPr="0027651B">
        <w:rPr>
          <w:rFonts w:ascii="Times New Roman" w:hAnsi="Times New Roman" w:cs="Times New Roman"/>
          <w:snapToGrid w:val="0"/>
          <w:sz w:val="24"/>
          <w:szCs w:val="24"/>
          <w:lang w:val="id-ID"/>
        </w:rPr>
        <w:t xml:space="preserve">) sebesar 0,062. </w:t>
      </w:r>
      <w:r w:rsidRPr="0027651B">
        <w:rPr>
          <w:rFonts w:ascii="Times New Roman" w:hAnsi="Times New Roman" w:cs="Times New Roman"/>
          <w:sz w:val="24"/>
          <w:szCs w:val="24"/>
          <w:lang w:val="id-ID"/>
        </w:rPr>
        <w:t xml:space="preserve">Jadi </w:t>
      </w:r>
      <w:r w:rsidRPr="0027651B">
        <w:rPr>
          <w:rFonts w:ascii="Times New Roman" w:hAnsi="Times New Roman" w:cs="Times New Roman"/>
          <w:bCs/>
          <w:sz w:val="24"/>
          <w:szCs w:val="24"/>
          <w:lang w:val="id-ID"/>
        </w:rPr>
        <w:t>EVA, CVA dan MVA memberikan pengaruh sebesar 6,2% terhadap Perubahan Harga</w:t>
      </w:r>
      <w:r w:rsidRPr="0027651B">
        <w:rPr>
          <w:rFonts w:ascii="Times New Roman" w:hAnsi="Times New Roman" w:cs="Times New Roman"/>
          <w:bCs/>
          <w:i/>
          <w:iCs/>
          <w:sz w:val="24"/>
          <w:szCs w:val="24"/>
          <w:lang w:val="id-ID"/>
        </w:rPr>
        <w:t xml:space="preserve"> </w:t>
      </w:r>
      <w:r w:rsidRPr="0027651B">
        <w:rPr>
          <w:rFonts w:ascii="Times New Roman" w:hAnsi="Times New Roman" w:cs="Times New Roman"/>
          <w:bCs/>
          <w:sz w:val="24"/>
          <w:szCs w:val="24"/>
          <w:lang w:val="id-ID"/>
        </w:rPr>
        <w:t>Saham</w:t>
      </w:r>
      <w:r w:rsidRPr="0027651B">
        <w:rPr>
          <w:rFonts w:ascii="Times New Roman" w:hAnsi="Times New Roman" w:cs="Times New Roman"/>
          <w:sz w:val="24"/>
          <w:szCs w:val="24"/>
          <w:lang w:val="id-ID"/>
        </w:rPr>
        <w:t>.</w:t>
      </w:r>
    </w:p>
    <w:p w:rsidR="00E803BF" w:rsidRPr="0027651B" w:rsidRDefault="00E803BF" w:rsidP="00775049">
      <w:pPr>
        <w:spacing w:after="0"/>
        <w:contextualSpacing/>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 xml:space="preserve">Pengujian Hipotesis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Untuk menjawab permasalahan penelitian yang dihipotesiskan selanjutnya dilakukan pengujian hipotesis. Hasil pengujian hipotesis untuk mengetahui pengaruh variabel yang digunakan dilakukan menggunakan uji t. Hasil pengujian hipotesis dapat diuraikan sebagai berikut:</w:t>
      </w:r>
    </w:p>
    <w:p w:rsidR="00E803BF" w:rsidRPr="0027651B" w:rsidRDefault="00E803BF" w:rsidP="00775049">
      <w:pPr>
        <w:numPr>
          <w:ilvl w:val="0"/>
          <w:numId w:val="10"/>
        </w:numPr>
        <w:spacing w:after="0"/>
        <w:contextualSpacing/>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Pengaruh EVA</w:t>
      </w:r>
      <w:r w:rsidRPr="0027651B">
        <w:rPr>
          <w:rFonts w:ascii="Times New Roman" w:hAnsi="Times New Roman" w:cs="Times New Roman"/>
          <w:b/>
          <w:i/>
          <w:sz w:val="24"/>
          <w:szCs w:val="24"/>
          <w:lang w:val="id-ID"/>
        </w:rPr>
        <w:t xml:space="preserve"> </w:t>
      </w:r>
      <w:r w:rsidRPr="0027651B">
        <w:rPr>
          <w:rFonts w:ascii="Times New Roman" w:hAnsi="Times New Roman" w:cs="Times New Roman"/>
          <w:b/>
          <w:sz w:val="24"/>
          <w:szCs w:val="24"/>
          <w:lang w:val="id-ID"/>
        </w:rPr>
        <w:t xml:space="preserve">terhadap Perubahan Harga Saham </w:t>
      </w:r>
    </w:p>
    <w:p w:rsidR="00E803BF" w:rsidRPr="0027651B" w:rsidRDefault="00E803BF" w:rsidP="00775049">
      <w:pPr>
        <w:spacing w:after="0"/>
        <w:ind w:firstLine="720"/>
        <w:jc w:val="both"/>
        <w:rPr>
          <w:rFonts w:ascii="Times New Roman" w:hAnsi="Times New Roman" w:cs="Times New Roman"/>
          <w:bCs/>
          <w:snapToGrid w:val="0"/>
          <w:sz w:val="24"/>
          <w:szCs w:val="24"/>
          <w:lang w:val="id-ID"/>
        </w:rPr>
      </w:pPr>
      <w:r w:rsidRPr="0027651B">
        <w:rPr>
          <w:rFonts w:ascii="Times New Roman" w:hAnsi="Times New Roman" w:cs="Times New Roman"/>
          <w:sz w:val="24"/>
          <w:szCs w:val="24"/>
          <w:lang w:val="id-ID"/>
        </w:rPr>
        <w:t>H</w:t>
      </w:r>
      <w:r w:rsidRPr="0027651B">
        <w:rPr>
          <w:rFonts w:ascii="Times New Roman" w:hAnsi="Times New Roman" w:cs="Times New Roman"/>
          <w:bCs/>
          <w:snapToGrid w:val="0"/>
          <w:sz w:val="24"/>
          <w:szCs w:val="24"/>
          <w:lang w:val="id-ID"/>
        </w:rPr>
        <w:t xml:space="preserve">ipotesis statistik yang digunakan untuk melihat </w:t>
      </w:r>
      <w:r w:rsidRPr="0027651B">
        <w:rPr>
          <w:rFonts w:ascii="Times New Roman" w:hAnsi="Times New Roman" w:cs="Times New Roman"/>
          <w:bCs/>
          <w:sz w:val="24"/>
          <w:szCs w:val="24"/>
          <w:lang w:val="id-ID"/>
        </w:rPr>
        <w:t>pengaruh EVA</w:t>
      </w:r>
      <w:r w:rsidRPr="0027651B">
        <w:rPr>
          <w:rFonts w:ascii="Times New Roman" w:hAnsi="Times New Roman" w:cs="Times New Roman"/>
          <w:bCs/>
          <w:i/>
          <w:sz w:val="24"/>
          <w:szCs w:val="24"/>
          <w:lang w:val="id-ID"/>
        </w:rPr>
        <w:t xml:space="preserve"> </w:t>
      </w:r>
      <w:r w:rsidRPr="0027651B">
        <w:rPr>
          <w:rFonts w:ascii="Times New Roman" w:hAnsi="Times New Roman" w:cs="Times New Roman"/>
          <w:bCs/>
          <w:sz w:val="24"/>
          <w:szCs w:val="24"/>
          <w:lang w:val="id-ID"/>
        </w:rPr>
        <w:t xml:space="preserve">terhadap </w:t>
      </w:r>
      <w:r w:rsidRPr="0027651B">
        <w:rPr>
          <w:rFonts w:ascii="Times New Roman" w:hAnsi="Times New Roman" w:cs="Times New Roman"/>
          <w:bCs/>
          <w:sz w:val="24"/>
          <w:szCs w:val="24"/>
          <w:lang w:val="id-ID"/>
        </w:rPr>
        <w:lastRenderedPageBreak/>
        <w:t xml:space="preserve">Perubahan Harga Saham </w:t>
      </w:r>
      <w:r w:rsidRPr="0027651B">
        <w:rPr>
          <w:rFonts w:ascii="Times New Roman" w:hAnsi="Times New Roman" w:cs="Times New Roman"/>
          <w:bCs/>
          <w:snapToGrid w:val="0"/>
          <w:sz w:val="24"/>
          <w:szCs w:val="24"/>
          <w:lang w:val="id-ID"/>
        </w:rPr>
        <w:t>adalah sebagai berikut:</w:t>
      </w:r>
    </w:p>
    <w:tbl>
      <w:tblPr>
        <w:tblW w:w="4536" w:type="dxa"/>
        <w:tblInd w:w="108" w:type="dxa"/>
        <w:tblLayout w:type="fixed"/>
        <w:tblLook w:val="04A0" w:firstRow="1" w:lastRow="0" w:firstColumn="1" w:lastColumn="0" w:noHBand="0" w:noVBand="1"/>
      </w:tblPr>
      <w:tblGrid>
        <w:gridCol w:w="1701"/>
        <w:gridCol w:w="2835"/>
      </w:tblGrid>
      <w:tr w:rsidR="00E803BF" w:rsidRPr="0027651B" w:rsidTr="00337DB3">
        <w:trPr>
          <w:trHeight w:val="20"/>
        </w:trPr>
        <w:tc>
          <w:tcPr>
            <w:tcW w:w="1701" w:type="dxa"/>
            <w:hideMark/>
          </w:tcPr>
          <w:p w:rsidR="00E803BF" w:rsidRPr="0027651B" w:rsidRDefault="00E803BF" w:rsidP="00775049">
            <w:pPr>
              <w:spacing w:after="0"/>
              <w:jc w:val="both"/>
              <w:rPr>
                <w:rFonts w:ascii="Times New Roman" w:eastAsia="Times New Roman" w:hAnsi="Times New Roman" w:cs="Times New Roman"/>
                <w:sz w:val="24"/>
                <w:szCs w:val="24"/>
                <w:lang w:val="id-ID" w:eastAsia="id-ID"/>
              </w:rPr>
            </w:pPr>
            <w:r w:rsidRPr="0027651B">
              <w:rPr>
                <w:rFonts w:ascii="Times New Roman" w:eastAsia="Times New Roman" w:hAnsi="Times New Roman" w:cs="Times New Roman"/>
                <w:sz w:val="24"/>
                <w:szCs w:val="24"/>
                <w:lang w:val="id-ID" w:eastAsia="id-ID"/>
              </w:rPr>
              <w:t>H</w:t>
            </w:r>
            <w:r w:rsidRPr="0027651B">
              <w:rPr>
                <w:rFonts w:ascii="Times New Roman" w:eastAsia="Times New Roman" w:hAnsi="Times New Roman" w:cs="Times New Roman"/>
                <w:sz w:val="24"/>
                <w:szCs w:val="24"/>
                <w:vertAlign w:val="subscript"/>
                <w:lang w:val="id-ID" w:eastAsia="id-ID"/>
              </w:rPr>
              <w:t>0</w:t>
            </w:r>
            <w:r w:rsidRPr="0027651B">
              <w:rPr>
                <w:rFonts w:ascii="Times New Roman" w:eastAsia="Times New Roman" w:hAnsi="Times New Roman" w:cs="Times New Roman"/>
                <w:sz w:val="24"/>
                <w:szCs w:val="24"/>
                <w:lang w:val="id-ID" w:eastAsia="id-ID"/>
              </w:rPr>
              <w:t xml:space="preserve"> :Pyx</w:t>
            </w:r>
            <w:r w:rsidRPr="0027651B">
              <w:rPr>
                <w:rFonts w:ascii="Times New Roman" w:eastAsia="Times New Roman" w:hAnsi="Times New Roman" w:cs="Times New Roman"/>
                <w:sz w:val="24"/>
                <w:szCs w:val="24"/>
                <w:vertAlign w:val="subscript"/>
                <w:lang w:val="id-ID" w:eastAsia="id-ID"/>
              </w:rPr>
              <w:t>1</w:t>
            </w:r>
            <w:r w:rsidRPr="0027651B">
              <w:rPr>
                <w:rFonts w:ascii="Times New Roman" w:eastAsia="Times New Roman" w:hAnsi="Times New Roman" w:cs="Times New Roman"/>
                <w:sz w:val="24"/>
                <w:szCs w:val="24"/>
                <w:lang w:val="id-ID" w:eastAsia="id-ID"/>
              </w:rPr>
              <w:t xml:space="preserve"> = 0</w:t>
            </w:r>
          </w:p>
        </w:tc>
        <w:tc>
          <w:tcPr>
            <w:tcW w:w="2835" w:type="dxa"/>
            <w:hideMark/>
          </w:tcPr>
          <w:p w:rsidR="00E803BF" w:rsidRPr="0027651B" w:rsidRDefault="00E803BF" w:rsidP="00775049">
            <w:pPr>
              <w:spacing w:after="0"/>
              <w:jc w:val="both"/>
              <w:rPr>
                <w:rFonts w:ascii="Times New Roman" w:eastAsia="Times New Roman" w:hAnsi="Times New Roman" w:cs="Times New Roman"/>
                <w:bCs/>
                <w:sz w:val="24"/>
                <w:szCs w:val="24"/>
                <w:lang w:val="id-ID" w:eastAsia="id-ID"/>
              </w:rPr>
            </w:pPr>
            <w:r w:rsidRPr="0027651B">
              <w:rPr>
                <w:rFonts w:ascii="Times New Roman" w:eastAsia="Times New Roman" w:hAnsi="Times New Roman" w:cs="Times New Roman"/>
                <w:sz w:val="24"/>
                <w:szCs w:val="24"/>
                <w:lang w:val="id-ID" w:eastAsia="id-ID"/>
              </w:rPr>
              <w:t xml:space="preserve"> EVA</w:t>
            </w:r>
            <w:r w:rsidRPr="0027651B">
              <w:rPr>
                <w:rFonts w:ascii="Times New Roman" w:eastAsia="Times New Roman" w:hAnsi="Times New Roman" w:cs="Times New Roman"/>
                <w:i/>
                <w:sz w:val="24"/>
                <w:szCs w:val="24"/>
                <w:lang w:val="id-ID" w:eastAsia="id-ID"/>
              </w:rPr>
              <w:t xml:space="preserve"> </w:t>
            </w:r>
            <w:r w:rsidRPr="0027651B">
              <w:rPr>
                <w:rFonts w:ascii="Times New Roman" w:eastAsia="Times New Roman" w:hAnsi="Times New Roman" w:cs="Times New Roman"/>
                <w:sz w:val="24"/>
                <w:szCs w:val="24"/>
                <w:lang w:val="id-ID" w:eastAsia="id-ID"/>
              </w:rPr>
              <w:t xml:space="preserve">tidak berpengaruh terhadap Perubahan Harga Saham </w:t>
            </w:r>
          </w:p>
        </w:tc>
      </w:tr>
      <w:tr w:rsidR="00E803BF" w:rsidRPr="0027651B" w:rsidTr="00337DB3">
        <w:trPr>
          <w:trHeight w:val="20"/>
        </w:trPr>
        <w:tc>
          <w:tcPr>
            <w:tcW w:w="1701" w:type="dxa"/>
            <w:hideMark/>
          </w:tcPr>
          <w:p w:rsidR="00E803BF" w:rsidRPr="0027651B" w:rsidRDefault="00E803BF" w:rsidP="00775049">
            <w:pPr>
              <w:spacing w:after="0"/>
              <w:jc w:val="both"/>
              <w:rPr>
                <w:rFonts w:ascii="Times New Roman" w:eastAsia="Times New Roman" w:hAnsi="Times New Roman" w:cs="Times New Roman"/>
                <w:sz w:val="24"/>
                <w:szCs w:val="24"/>
                <w:lang w:val="id-ID" w:eastAsia="id-ID"/>
              </w:rPr>
            </w:pPr>
            <w:r w:rsidRPr="0027651B">
              <w:rPr>
                <w:rFonts w:ascii="Times New Roman" w:eastAsia="Times New Roman" w:hAnsi="Times New Roman" w:cs="Times New Roman"/>
                <w:sz w:val="24"/>
                <w:szCs w:val="24"/>
                <w:lang w:val="id-ID" w:eastAsia="id-ID"/>
              </w:rPr>
              <w:t>Ha : Pyx</w:t>
            </w:r>
            <w:r w:rsidRPr="0027651B">
              <w:rPr>
                <w:rFonts w:ascii="Times New Roman" w:eastAsia="Times New Roman" w:hAnsi="Times New Roman" w:cs="Times New Roman"/>
                <w:sz w:val="24"/>
                <w:szCs w:val="24"/>
                <w:vertAlign w:val="subscript"/>
                <w:lang w:val="id-ID" w:eastAsia="id-ID"/>
              </w:rPr>
              <w:t xml:space="preserve">1 </w:t>
            </w:r>
            <w:r w:rsidRPr="0027651B">
              <w:rPr>
                <w:rFonts w:ascii="Times New Roman" w:eastAsia="Times New Roman" w:hAnsi="Times New Roman" w:cs="Times New Roman"/>
                <w:sz w:val="24"/>
                <w:szCs w:val="24"/>
                <w:lang w:val="id-ID" w:eastAsia="id-ID"/>
              </w:rPr>
              <w:t>≠ 0</w:t>
            </w:r>
          </w:p>
        </w:tc>
        <w:tc>
          <w:tcPr>
            <w:tcW w:w="2835" w:type="dxa"/>
            <w:hideMark/>
          </w:tcPr>
          <w:p w:rsidR="00E803BF" w:rsidRPr="0027651B" w:rsidRDefault="00E803BF" w:rsidP="00775049">
            <w:pPr>
              <w:spacing w:after="0"/>
              <w:jc w:val="both"/>
              <w:rPr>
                <w:rFonts w:ascii="Times New Roman" w:eastAsia="Times New Roman" w:hAnsi="Times New Roman" w:cs="Times New Roman"/>
                <w:bCs/>
                <w:sz w:val="24"/>
                <w:szCs w:val="24"/>
                <w:lang w:val="id-ID" w:eastAsia="id-ID"/>
              </w:rPr>
            </w:pPr>
            <w:r w:rsidRPr="0027651B">
              <w:rPr>
                <w:rFonts w:ascii="Times New Roman" w:eastAsia="Times New Roman" w:hAnsi="Times New Roman" w:cs="Times New Roman"/>
                <w:sz w:val="24"/>
                <w:szCs w:val="24"/>
                <w:lang w:val="id-ID" w:eastAsia="id-ID"/>
              </w:rPr>
              <w:t xml:space="preserve"> EVA</w:t>
            </w:r>
            <w:r w:rsidRPr="0027651B">
              <w:rPr>
                <w:rFonts w:ascii="Times New Roman" w:eastAsia="Times New Roman" w:hAnsi="Times New Roman" w:cs="Times New Roman"/>
                <w:i/>
                <w:sz w:val="24"/>
                <w:szCs w:val="24"/>
                <w:lang w:val="id-ID" w:eastAsia="id-ID"/>
              </w:rPr>
              <w:t xml:space="preserve"> </w:t>
            </w:r>
            <w:r w:rsidRPr="0027651B">
              <w:rPr>
                <w:rFonts w:ascii="Times New Roman" w:eastAsia="Times New Roman" w:hAnsi="Times New Roman" w:cs="Times New Roman"/>
                <w:sz w:val="24"/>
                <w:szCs w:val="24"/>
                <w:lang w:val="id-ID" w:eastAsia="id-ID"/>
              </w:rPr>
              <w:t xml:space="preserve">berpengaruh terhadap Perubahan Harga Saham </w:t>
            </w:r>
          </w:p>
        </w:tc>
      </w:tr>
    </w:tbl>
    <w:p w:rsidR="00E803BF" w:rsidRPr="0027651B" w:rsidRDefault="00E803BF" w:rsidP="00775049">
      <w:pPr>
        <w:spacing w:after="0"/>
        <w:ind w:firstLine="720"/>
        <w:jc w:val="both"/>
        <w:rPr>
          <w:rFonts w:ascii="Times New Roman" w:hAnsi="Times New Roman" w:cs="Times New Roman"/>
          <w:bCs/>
          <w:sz w:val="24"/>
          <w:szCs w:val="24"/>
          <w:lang w:val="id-ID"/>
        </w:rPr>
      </w:pPr>
      <w:r w:rsidRPr="0027651B">
        <w:rPr>
          <w:rFonts w:ascii="Times New Roman" w:hAnsi="Times New Roman" w:cs="Times New Roman"/>
          <w:bCs/>
          <w:snapToGrid w:val="0"/>
          <w:sz w:val="24"/>
          <w:szCs w:val="24"/>
          <w:lang w:val="id-ID"/>
        </w:rPr>
        <w:t>Nilai t-hitung untuk variabel EVA</w:t>
      </w:r>
      <w:r w:rsidRPr="0027651B">
        <w:rPr>
          <w:rFonts w:ascii="Times New Roman" w:hAnsi="Times New Roman" w:cs="Times New Roman"/>
          <w:bCs/>
          <w:i/>
          <w:sz w:val="24"/>
          <w:szCs w:val="24"/>
          <w:lang w:val="id-ID"/>
        </w:rPr>
        <w:t xml:space="preserve"> </w:t>
      </w:r>
      <w:r w:rsidRPr="0027651B">
        <w:rPr>
          <w:rFonts w:ascii="Times New Roman" w:hAnsi="Times New Roman" w:cs="Times New Roman"/>
          <w:bCs/>
          <w:sz w:val="24"/>
          <w:szCs w:val="24"/>
          <w:lang w:val="id-ID"/>
        </w:rPr>
        <w:t>(X</w:t>
      </w:r>
      <w:r w:rsidRPr="0027651B">
        <w:rPr>
          <w:rFonts w:ascii="Times New Roman" w:hAnsi="Times New Roman" w:cs="Times New Roman"/>
          <w:bCs/>
          <w:sz w:val="24"/>
          <w:szCs w:val="24"/>
          <w:vertAlign w:val="subscript"/>
          <w:lang w:val="id-ID"/>
        </w:rPr>
        <w:t>1</w:t>
      </w:r>
      <w:r w:rsidRPr="0027651B">
        <w:rPr>
          <w:rFonts w:ascii="Times New Roman" w:hAnsi="Times New Roman" w:cs="Times New Roman"/>
          <w:bCs/>
          <w:sz w:val="24"/>
          <w:szCs w:val="24"/>
          <w:lang w:val="id-ID"/>
        </w:rPr>
        <w:t>)</w:t>
      </w:r>
      <w:r w:rsidRPr="0027651B">
        <w:rPr>
          <w:rFonts w:ascii="Times New Roman" w:hAnsi="Times New Roman" w:cs="Times New Roman"/>
          <w:sz w:val="24"/>
          <w:szCs w:val="24"/>
          <w:lang w:val="id-ID"/>
        </w:rPr>
        <w:t xml:space="preserve"> </w:t>
      </w:r>
      <w:r w:rsidRPr="0027651B">
        <w:rPr>
          <w:rFonts w:ascii="Times New Roman" w:hAnsi="Times New Roman" w:cs="Times New Roman"/>
          <w:bCs/>
          <w:snapToGrid w:val="0"/>
          <w:sz w:val="24"/>
          <w:szCs w:val="24"/>
          <w:lang w:val="id-ID"/>
        </w:rPr>
        <w:t xml:space="preserve">diperoleh </w:t>
      </w:r>
      <w:r w:rsidRPr="0027651B">
        <w:rPr>
          <w:rFonts w:ascii="Times New Roman" w:hAnsi="Times New Roman" w:cs="Times New Roman"/>
          <w:bCs/>
          <w:sz w:val="24"/>
          <w:szCs w:val="24"/>
          <w:lang w:val="id-ID"/>
        </w:rPr>
        <w:t xml:space="preserve">sebesar </w:t>
      </w:r>
      <w:r w:rsidRPr="0027651B">
        <w:rPr>
          <w:rFonts w:ascii="Times New Roman" w:eastAsia="Times New Roman" w:hAnsi="Times New Roman" w:cs="Times New Roman"/>
          <w:sz w:val="24"/>
          <w:szCs w:val="24"/>
          <w:lang w:val="id-ID"/>
        </w:rPr>
        <w:t xml:space="preserve">-2,001 </w:t>
      </w:r>
      <w:r w:rsidRPr="0027651B">
        <w:rPr>
          <w:rFonts w:ascii="Times New Roman" w:hAnsi="Times New Roman" w:cs="Times New Roman"/>
          <w:bCs/>
          <w:sz w:val="24"/>
          <w:szCs w:val="24"/>
          <w:lang w:val="id-ID"/>
        </w:rPr>
        <w:t>dengan nilai signifikansi (p-value) = 0,049.</w:t>
      </w:r>
    </w:p>
    <w:p w:rsidR="00E803BF" w:rsidRPr="0027651B" w:rsidRDefault="00E803BF" w:rsidP="00775049">
      <w:pPr>
        <w:spacing w:after="0"/>
        <w:ind w:firstLine="720"/>
        <w:jc w:val="both"/>
        <w:rPr>
          <w:rFonts w:ascii="Times New Roman" w:eastAsia="Times New Roman" w:hAnsi="Times New Roman" w:cs="Times New Roman"/>
          <w:sz w:val="24"/>
          <w:szCs w:val="24"/>
          <w:lang w:val="id-ID"/>
        </w:rPr>
      </w:pPr>
      <w:r w:rsidRPr="0027651B">
        <w:rPr>
          <w:rFonts w:ascii="Times New Roman" w:hAnsi="Times New Roman" w:cs="Times New Roman"/>
          <w:bCs/>
          <w:sz w:val="24"/>
          <w:szCs w:val="24"/>
          <w:lang w:val="id-ID"/>
        </w:rPr>
        <w:t>Penentuan hasil pengujian (penerimaan/penolakan H</w:t>
      </w:r>
      <w:r w:rsidRPr="0027651B">
        <w:rPr>
          <w:rFonts w:ascii="Times New Roman" w:hAnsi="Times New Roman" w:cs="Times New Roman"/>
          <w:bCs/>
          <w:sz w:val="24"/>
          <w:szCs w:val="24"/>
          <w:vertAlign w:val="subscript"/>
          <w:lang w:val="id-ID"/>
        </w:rPr>
        <w:t>0</w:t>
      </w:r>
      <w:r w:rsidRPr="0027651B">
        <w:rPr>
          <w:rFonts w:ascii="Times New Roman" w:hAnsi="Times New Roman" w:cs="Times New Roman"/>
          <w:bCs/>
          <w:sz w:val="24"/>
          <w:szCs w:val="24"/>
          <w:lang w:val="id-ID"/>
        </w:rPr>
        <w:t>) dapat dilakukan dengan membandingkan t</w:t>
      </w:r>
      <w:r w:rsidRPr="0027651B">
        <w:rPr>
          <w:rFonts w:ascii="Times New Roman" w:hAnsi="Times New Roman" w:cs="Times New Roman"/>
          <w:bCs/>
          <w:sz w:val="24"/>
          <w:szCs w:val="24"/>
          <w:vertAlign w:val="subscript"/>
          <w:lang w:val="id-ID"/>
        </w:rPr>
        <w:t>hitung</w:t>
      </w:r>
      <w:r w:rsidRPr="0027651B">
        <w:rPr>
          <w:rFonts w:ascii="Times New Roman" w:hAnsi="Times New Roman" w:cs="Times New Roman"/>
          <w:bCs/>
          <w:sz w:val="24"/>
          <w:szCs w:val="24"/>
          <w:lang w:val="id-ID"/>
        </w:rPr>
        <w:t xml:space="preserve"> dengan t</w:t>
      </w:r>
      <w:r w:rsidRPr="0027651B">
        <w:rPr>
          <w:rFonts w:ascii="Times New Roman" w:hAnsi="Times New Roman" w:cs="Times New Roman"/>
          <w:bCs/>
          <w:sz w:val="24"/>
          <w:szCs w:val="24"/>
          <w:vertAlign w:val="subscript"/>
          <w:lang w:val="id-ID"/>
        </w:rPr>
        <w:t>tabel</w:t>
      </w:r>
      <w:r w:rsidRPr="0027651B">
        <w:rPr>
          <w:rFonts w:ascii="Times New Roman" w:hAnsi="Times New Roman" w:cs="Times New Roman"/>
          <w:bCs/>
          <w:sz w:val="24"/>
          <w:szCs w:val="24"/>
          <w:lang w:val="id-ID"/>
        </w:rPr>
        <w:t xml:space="preserve"> atau juga dapat dilihat dari nilai signifikansinya. </w:t>
      </w:r>
      <w:r w:rsidRPr="0027651B">
        <w:rPr>
          <w:rFonts w:ascii="Times New Roman" w:hAnsi="Times New Roman" w:cs="Times New Roman"/>
          <w:sz w:val="24"/>
          <w:szCs w:val="24"/>
          <w:lang w:val="id-ID"/>
        </w:rPr>
        <w:t>Dari tabel ditibusi t diperoleh nilai t</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xml:space="preserve"> dengan db =83-3-1=79 sebesar </w:t>
      </w:r>
      <w:r w:rsidRPr="0027651B">
        <w:rPr>
          <w:rFonts w:ascii="Times New Roman" w:eastAsia="Times New Roman" w:hAnsi="Times New Roman" w:cs="Times New Roman"/>
          <w:sz w:val="24"/>
          <w:szCs w:val="24"/>
          <w:lang w:val="id-ID"/>
        </w:rPr>
        <w:t xml:space="preserve">1,990. </w:t>
      </w:r>
    </w:p>
    <w:p w:rsidR="00E803BF" w:rsidRPr="0027651B" w:rsidRDefault="00E803BF" w:rsidP="00775049">
      <w:pPr>
        <w:spacing w:after="0"/>
        <w:ind w:firstLine="720"/>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t>Hasil perhitungan statistik uji t (t</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 xml:space="preserve"> ) dapat dilihat pada tabel berikut :</w:t>
      </w:r>
    </w:p>
    <w:p w:rsidR="00E803BF" w:rsidRPr="0027651B" w:rsidRDefault="00337DB3" w:rsidP="00775049">
      <w:pPr>
        <w:spacing w:after="0"/>
        <w:jc w:val="center"/>
        <w:outlineLvl w:val="2"/>
        <w:rPr>
          <w:rFonts w:ascii="Times New Roman" w:eastAsia="Times New Roman" w:hAnsi="Times New Roman" w:cs="Times New Roman"/>
          <w:b/>
          <w:sz w:val="24"/>
          <w:szCs w:val="24"/>
          <w:lang w:val="id-ID" w:eastAsia="id-ID"/>
        </w:rPr>
      </w:pPr>
      <w:r w:rsidRPr="0027651B">
        <w:rPr>
          <w:rFonts w:ascii="Times New Roman" w:eastAsia="Times New Roman" w:hAnsi="Times New Roman" w:cs="Times New Roman"/>
          <w:b/>
          <w:bCs/>
          <w:sz w:val="24"/>
          <w:szCs w:val="24"/>
          <w:lang w:val="id-ID" w:eastAsia="id-ID"/>
        </w:rPr>
        <w:t xml:space="preserve">Tabel 7 </w:t>
      </w:r>
      <w:r w:rsidR="00E803BF" w:rsidRPr="0027651B">
        <w:rPr>
          <w:rFonts w:ascii="Times New Roman" w:eastAsia="Times New Roman" w:hAnsi="Times New Roman" w:cs="Times New Roman"/>
          <w:b/>
          <w:bCs/>
          <w:sz w:val="24"/>
          <w:szCs w:val="24"/>
          <w:lang w:val="id-ID" w:eastAsia="id-ID"/>
        </w:rPr>
        <w:t>Pengujian Koefisien Jalur EVA- Perubahan Harga Saham</w:t>
      </w:r>
    </w:p>
    <w:tbl>
      <w:tblPr>
        <w:tblpPr w:leftFromText="180" w:rightFromText="180" w:vertAnchor="text" w:horzAnchor="margin" w:tblpXSpec="right" w:tblpY="88"/>
        <w:tblW w:w="4536" w:type="dxa"/>
        <w:tblLook w:val="04A0" w:firstRow="1" w:lastRow="0" w:firstColumn="1" w:lastColumn="0" w:noHBand="0" w:noVBand="1"/>
      </w:tblPr>
      <w:tblGrid>
        <w:gridCol w:w="690"/>
        <w:gridCol w:w="703"/>
        <w:gridCol w:w="573"/>
        <w:gridCol w:w="498"/>
        <w:gridCol w:w="498"/>
        <w:gridCol w:w="752"/>
        <w:gridCol w:w="822"/>
      </w:tblGrid>
      <w:tr w:rsidR="00337DB3" w:rsidRPr="0027651B" w:rsidTr="00337DB3">
        <w:trPr>
          <w:trHeight w:val="1159"/>
        </w:trPr>
        <w:tc>
          <w:tcPr>
            <w:tcW w:w="690" w:type="dxa"/>
            <w:tcBorders>
              <w:top w:val="single" w:sz="4" w:space="0" w:color="auto"/>
              <w:left w:val="single" w:sz="4" w:space="0" w:color="auto"/>
              <w:bottom w:val="single" w:sz="4" w:space="0" w:color="auto"/>
              <w:right w:val="single" w:sz="4" w:space="0" w:color="auto"/>
            </w:tcBorders>
            <w:vAlign w:val="center"/>
            <w:hideMark/>
          </w:tcPr>
          <w:p w:rsidR="00337DB3" w:rsidRPr="0027651B" w:rsidRDefault="00337DB3" w:rsidP="00337DB3">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Hipotesis</w:t>
            </w:r>
          </w:p>
          <w:p w:rsidR="00337DB3" w:rsidRPr="0027651B" w:rsidRDefault="00337DB3" w:rsidP="00337DB3">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Null</w:t>
            </w:r>
          </w:p>
        </w:tc>
        <w:tc>
          <w:tcPr>
            <w:tcW w:w="703" w:type="dxa"/>
            <w:tcBorders>
              <w:top w:val="single" w:sz="4" w:space="0" w:color="auto"/>
              <w:left w:val="nil"/>
              <w:bottom w:val="single" w:sz="4" w:space="0" w:color="auto"/>
              <w:right w:val="single" w:sz="4" w:space="0" w:color="auto"/>
            </w:tcBorders>
            <w:vAlign w:val="center"/>
            <w:hideMark/>
          </w:tcPr>
          <w:p w:rsidR="00337DB3" w:rsidRPr="0027651B" w:rsidRDefault="00337DB3" w:rsidP="00337DB3">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Koefisien jalur</w:t>
            </w:r>
          </w:p>
        </w:tc>
        <w:tc>
          <w:tcPr>
            <w:tcW w:w="573" w:type="dxa"/>
            <w:tcBorders>
              <w:top w:val="single" w:sz="4" w:space="0" w:color="auto"/>
              <w:left w:val="nil"/>
              <w:bottom w:val="single" w:sz="4" w:space="0" w:color="auto"/>
              <w:right w:val="single" w:sz="4" w:space="0" w:color="auto"/>
            </w:tcBorders>
            <w:noWrap/>
            <w:vAlign w:val="center"/>
            <w:hideMark/>
          </w:tcPr>
          <w:p w:rsidR="00337DB3" w:rsidRPr="0027651B" w:rsidRDefault="00337DB3" w:rsidP="00337DB3">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T hitung</w:t>
            </w:r>
          </w:p>
        </w:tc>
        <w:tc>
          <w:tcPr>
            <w:tcW w:w="498" w:type="dxa"/>
            <w:tcBorders>
              <w:top w:val="single" w:sz="4" w:space="0" w:color="auto"/>
              <w:left w:val="nil"/>
              <w:bottom w:val="single" w:sz="4" w:space="0" w:color="auto"/>
              <w:right w:val="single" w:sz="4" w:space="0" w:color="auto"/>
            </w:tcBorders>
            <w:noWrap/>
            <w:vAlign w:val="center"/>
            <w:hideMark/>
          </w:tcPr>
          <w:p w:rsidR="00337DB3" w:rsidRPr="0027651B" w:rsidRDefault="00337DB3" w:rsidP="00337DB3">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T tabel</w:t>
            </w:r>
          </w:p>
        </w:tc>
        <w:tc>
          <w:tcPr>
            <w:tcW w:w="498" w:type="dxa"/>
            <w:tcBorders>
              <w:top w:val="single" w:sz="4" w:space="0" w:color="auto"/>
              <w:left w:val="nil"/>
              <w:bottom w:val="single" w:sz="4" w:space="0" w:color="auto"/>
              <w:right w:val="single" w:sz="4" w:space="0" w:color="auto"/>
            </w:tcBorders>
            <w:noWrap/>
            <w:vAlign w:val="center"/>
            <w:hideMark/>
          </w:tcPr>
          <w:p w:rsidR="00337DB3" w:rsidRPr="0027651B" w:rsidRDefault="00337DB3" w:rsidP="00337DB3">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Sig</w:t>
            </w:r>
          </w:p>
        </w:tc>
        <w:tc>
          <w:tcPr>
            <w:tcW w:w="752" w:type="dxa"/>
            <w:tcBorders>
              <w:top w:val="single" w:sz="4" w:space="0" w:color="auto"/>
              <w:left w:val="nil"/>
              <w:bottom w:val="single" w:sz="4" w:space="0" w:color="auto"/>
              <w:right w:val="single" w:sz="4" w:space="0" w:color="auto"/>
            </w:tcBorders>
            <w:noWrap/>
            <w:vAlign w:val="center"/>
            <w:hideMark/>
          </w:tcPr>
          <w:p w:rsidR="00337DB3" w:rsidRPr="0027651B" w:rsidRDefault="00337DB3" w:rsidP="00337DB3">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Keputusan</w:t>
            </w:r>
          </w:p>
        </w:tc>
        <w:tc>
          <w:tcPr>
            <w:tcW w:w="822" w:type="dxa"/>
            <w:tcBorders>
              <w:top w:val="single" w:sz="4" w:space="0" w:color="auto"/>
              <w:left w:val="nil"/>
              <w:bottom w:val="single" w:sz="4" w:space="0" w:color="auto"/>
              <w:right w:val="single" w:sz="4" w:space="0" w:color="auto"/>
            </w:tcBorders>
            <w:noWrap/>
            <w:vAlign w:val="center"/>
            <w:hideMark/>
          </w:tcPr>
          <w:p w:rsidR="00337DB3" w:rsidRPr="0027651B" w:rsidRDefault="00337DB3" w:rsidP="00337DB3">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Kesimpulan</w:t>
            </w:r>
          </w:p>
        </w:tc>
      </w:tr>
      <w:tr w:rsidR="00337DB3" w:rsidRPr="0027651B" w:rsidTr="00337DB3">
        <w:trPr>
          <w:trHeight w:val="1330"/>
        </w:trPr>
        <w:tc>
          <w:tcPr>
            <w:tcW w:w="690" w:type="dxa"/>
            <w:tcBorders>
              <w:top w:val="nil"/>
              <w:left w:val="single" w:sz="8" w:space="0" w:color="auto"/>
              <w:bottom w:val="single" w:sz="8" w:space="0" w:color="auto"/>
              <w:right w:val="single" w:sz="8" w:space="0" w:color="auto"/>
            </w:tcBorders>
            <w:vAlign w:val="center"/>
            <w:hideMark/>
          </w:tcPr>
          <w:p w:rsidR="00337DB3" w:rsidRPr="0027651B" w:rsidRDefault="00337DB3" w:rsidP="00337DB3">
            <w:pPr>
              <w:spacing w:after="0"/>
              <w:jc w:val="both"/>
              <w:rPr>
                <w:rFonts w:ascii="Times New Roman" w:eastAsia="Times New Roman" w:hAnsi="Times New Roman" w:cs="Times New Roman"/>
                <w:iCs/>
                <w:sz w:val="20"/>
                <w:szCs w:val="20"/>
                <w:lang w:val="id-ID"/>
              </w:rPr>
            </w:pPr>
            <w:r w:rsidRPr="0027651B">
              <w:rPr>
                <w:rFonts w:ascii="Times New Roman" w:eastAsia="Times New Roman" w:hAnsi="Times New Roman" w:cs="Times New Roman"/>
                <w:iCs/>
                <w:spacing w:val="-4"/>
                <w:w w:val="105"/>
                <w:sz w:val="20"/>
                <w:szCs w:val="20"/>
                <w:lang w:val="id-ID"/>
              </w:rPr>
              <w:t>Ρyx</w:t>
            </w:r>
            <w:r w:rsidRPr="0027651B">
              <w:rPr>
                <w:rFonts w:ascii="Times New Roman" w:eastAsia="Times New Roman" w:hAnsi="Times New Roman" w:cs="Times New Roman"/>
                <w:iCs/>
                <w:spacing w:val="-4"/>
                <w:w w:val="105"/>
                <w:sz w:val="20"/>
                <w:szCs w:val="20"/>
                <w:vertAlign w:val="subscript"/>
                <w:lang w:val="id-ID"/>
              </w:rPr>
              <w:t>1</w:t>
            </w:r>
            <w:r w:rsidRPr="0027651B">
              <w:rPr>
                <w:rFonts w:ascii="Times New Roman" w:eastAsia="Times New Roman" w:hAnsi="Times New Roman" w:cs="Times New Roman"/>
                <w:iCs/>
                <w:spacing w:val="-4"/>
                <w:w w:val="105"/>
                <w:sz w:val="20"/>
                <w:szCs w:val="20"/>
                <w:lang w:val="id-ID"/>
              </w:rPr>
              <w:t xml:space="preserve"> = 0</w:t>
            </w:r>
          </w:p>
        </w:tc>
        <w:tc>
          <w:tcPr>
            <w:tcW w:w="703" w:type="dxa"/>
            <w:tcBorders>
              <w:top w:val="nil"/>
              <w:left w:val="single" w:sz="4" w:space="0" w:color="auto"/>
              <w:bottom w:val="single" w:sz="4" w:space="0" w:color="auto"/>
              <w:right w:val="single" w:sz="4" w:space="0" w:color="auto"/>
            </w:tcBorders>
            <w:noWrap/>
            <w:vAlign w:val="center"/>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sz w:val="20"/>
                <w:szCs w:val="20"/>
                <w:lang w:val="id-ID"/>
              </w:rPr>
            </w:pPr>
            <w:r w:rsidRPr="0027651B">
              <w:rPr>
                <w:rFonts w:ascii="Times New Roman" w:eastAsia="Times New Roman" w:hAnsi="Times New Roman" w:cs="Times New Roman"/>
                <w:sz w:val="20"/>
                <w:szCs w:val="20"/>
                <w:lang w:val="id-ID"/>
              </w:rPr>
              <w:t>-0,493</w:t>
            </w:r>
          </w:p>
        </w:tc>
        <w:tc>
          <w:tcPr>
            <w:tcW w:w="573" w:type="dxa"/>
            <w:tcBorders>
              <w:top w:val="nil"/>
              <w:left w:val="nil"/>
              <w:bottom w:val="single" w:sz="4" w:space="0" w:color="auto"/>
              <w:right w:val="single" w:sz="4" w:space="0" w:color="auto"/>
            </w:tcBorders>
            <w:shd w:val="clear" w:color="auto" w:fill="FFFFFF"/>
            <w:vAlign w:val="center"/>
            <w:hideMark/>
          </w:tcPr>
          <w:p w:rsidR="00337DB3" w:rsidRPr="0027651B" w:rsidRDefault="00337DB3" w:rsidP="00337DB3">
            <w:pPr>
              <w:autoSpaceDE w:val="0"/>
              <w:autoSpaceDN w:val="0"/>
              <w:adjustRightInd w:val="0"/>
              <w:spacing w:after="0"/>
              <w:ind w:left="60" w:right="60"/>
              <w:jc w:val="both"/>
              <w:rPr>
                <w:rFonts w:ascii="Times New Roman" w:hAnsi="Times New Roman" w:cs="Times New Roman"/>
                <w:sz w:val="20"/>
                <w:szCs w:val="20"/>
                <w:lang w:val="id-ID"/>
              </w:rPr>
            </w:pPr>
            <w:r w:rsidRPr="0027651B">
              <w:rPr>
                <w:rFonts w:ascii="Times New Roman" w:hAnsi="Times New Roman" w:cs="Times New Roman"/>
                <w:sz w:val="20"/>
                <w:szCs w:val="20"/>
                <w:lang w:val="id-ID"/>
              </w:rPr>
              <w:t>-2,001</w:t>
            </w:r>
          </w:p>
        </w:tc>
        <w:tc>
          <w:tcPr>
            <w:tcW w:w="498" w:type="dxa"/>
            <w:tcBorders>
              <w:top w:val="nil"/>
              <w:left w:val="nil"/>
              <w:bottom w:val="single" w:sz="4" w:space="0" w:color="auto"/>
              <w:right w:val="single" w:sz="4" w:space="0" w:color="auto"/>
            </w:tcBorders>
            <w:noWrap/>
            <w:vAlign w:val="center"/>
            <w:hideMark/>
          </w:tcPr>
          <w:p w:rsidR="00337DB3" w:rsidRPr="0027651B" w:rsidRDefault="00337DB3" w:rsidP="00337DB3">
            <w:pPr>
              <w:spacing w:after="0"/>
              <w:jc w:val="both"/>
              <w:rPr>
                <w:rFonts w:ascii="Times New Roman" w:hAnsi="Times New Roman" w:cs="Times New Roman"/>
                <w:sz w:val="20"/>
                <w:szCs w:val="20"/>
                <w:lang w:val="id-ID"/>
              </w:rPr>
            </w:pPr>
            <w:r w:rsidRPr="0027651B">
              <w:rPr>
                <w:rFonts w:ascii="Times New Roman" w:hAnsi="Times New Roman" w:cs="Times New Roman"/>
                <w:sz w:val="20"/>
                <w:szCs w:val="20"/>
                <w:lang w:val="id-ID"/>
              </w:rPr>
              <w:t>1,990</w:t>
            </w:r>
          </w:p>
        </w:tc>
        <w:tc>
          <w:tcPr>
            <w:tcW w:w="498" w:type="dxa"/>
            <w:tcBorders>
              <w:top w:val="nil"/>
              <w:left w:val="nil"/>
              <w:bottom w:val="single" w:sz="4" w:space="0" w:color="auto"/>
              <w:right w:val="single" w:sz="4" w:space="0" w:color="auto"/>
            </w:tcBorders>
            <w:noWrap/>
            <w:vAlign w:val="center"/>
            <w:hideMark/>
          </w:tcPr>
          <w:p w:rsidR="00337DB3" w:rsidRPr="0027651B" w:rsidRDefault="00337DB3" w:rsidP="00337DB3">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0,049</w:t>
            </w:r>
          </w:p>
        </w:tc>
        <w:tc>
          <w:tcPr>
            <w:tcW w:w="752" w:type="dxa"/>
            <w:tcBorders>
              <w:top w:val="nil"/>
              <w:left w:val="nil"/>
              <w:bottom w:val="single" w:sz="4" w:space="0" w:color="auto"/>
              <w:right w:val="single" w:sz="4" w:space="0" w:color="auto"/>
            </w:tcBorders>
            <w:noWrap/>
            <w:vAlign w:val="center"/>
            <w:hideMark/>
          </w:tcPr>
          <w:p w:rsidR="00337DB3" w:rsidRPr="0027651B" w:rsidRDefault="00337DB3" w:rsidP="00337DB3">
            <w:pPr>
              <w:spacing w:after="0"/>
              <w:jc w:val="both"/>
              <w:rPr>
                <w:rFonts w:ascii="Times New Roman" w:eastAsia="Times New Roman" w:hAnsi="Times New Roman" w:cs="Times New Roman"/>
                <w:b/>
                <w:sz w:val="20"/>
                <w:szCs w:val="20"/>
                <w:lang w:val="id-ID"/>
              </w:rPr>
            </w:pPr>
            <w:r w:rsidRPr="0027651B">
              <w:rPr>
                <w:rFonts w:ascii="Times New Roman" w:eastAsia="Times New Roman" w:hAnsi="Times New Roman" w:cs="Times New Roman"/>
                <w:b/>
                <w:sz w:val="20"/>
                <w:szCs w:val="20"/>
                <w:lang w:val="id-ID"/>
              </w:rPr>
              <w:t>H0 ditolak</w:t>
            </w:r>
          </w:p>
        </w:tc>
        <w:tc>
          <w:tcPr>
            <w:tcW w:w="822" w:type="dxa"/>
            <w:tcBorders>
              <w:top w:val="nil"/>
              <w:left w:val="nil"/>
              <w:bottom w:val="single" w:sz="4" w:space="0" w:color="auto"/>
              <w:right w:val="single" w:sz="4" w:space="0" w:color="auto"/>
            </w:tcBorders>
            <w:noWrap/>
            <w:vAlign w:val="center"/>
            <w:hideMark/>
          </w:tcPr>
          <w:p w:rsidR="00337DB3" w:rsidRPr="0027651B" w:rsidRDefault="00337DB3" w:rsidP="00337DB3">
            <w:pPr>
              <w:spacing w:after="0"/>
              <w:jc w:val="both"/>
              <w:rPr>
                <w:rFonts w:ascii="Times New Roman" w:eastAsia="Times New Roman" w:hAnsi="Times New Roman" w:cs="Times New Roman"/>
                <w:b/>
                <w:sz w:val="20"/>
                <w:szCs w:val="20"/>
                <w:lang w:val="id-ID"/>
              </w:rPr>
            </w:pPr>
            <w:r w:rsidRPr="0027651B">
              <w:rPr>
                <w:rFonts w:ascii="Times New Roman" w:eastAsia="Times New Roman" w:hAnsi="Times New Roman" w:cs="Times New Roman"/>
                <w:b/>
                <w:sz w:val="20"/>
                <w:szCs w:val="20"/>
                <w:lang w:val="id-ID"/>
              </w:rPr>
              <w:t>Signifikan</w:t>
            </w:r>
          </w:p>
        </w:tc>
      </w:tr>
    </w:tbl>
    <w:p w:rsidR="00E803BF" w:rsidRPr="0027651B" w:rsidRDefault="00E803BF" w:rsidP="00775049">
      <w:pPr>
        <w:autoSpaceDE w:val="0"/>
        <w:autoSpaceDN w:val="0"/>
        <w:adjustRightInd w:val="0"/>
        <w:spacing w:after="0"/>
        <w:ind w:firstLine="720"/>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t>Sumber: Lampiran Output Perhitungan SPSS</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Hasil penghitungan nilai statistik uji t yang diperoleh menunjukkan </w:t>
      </w:r>
      <w:r w:rsidRPr="0027651B">
        <w:rPr>
          <w:rFonts w:ascii="Times New Roman" w:hAnsi="Times New Roman" w:cs="Times New Roman"/>
          <w:snapToGrid w:val="0"/>
          <w:sz w:val="24"/>
          <w:szCs w:val="24"/>
          <w:lang w:val="id-ID"/>
        </w:rPr>
        <w:t xml:space="preserve">t-hitung </w:t>
      </w:r>
      <w:r w:rsidRPr="0027651B">
        <w:rPr>
          <w:rFonts w:ascii="Times New Roman" w:hAnsi="Times New Roman" w:cs="Times New Roman"/>
          <w:bCs/>
          <w:sz w:val="24"/>
          <w:szCs w:val="24"/>
          <w:lang w:val="id-ID"/>
        </w:rPr>
        <w:t xml:space="preserve">lebih kecil dari nilai negatif </w:t>
      </w:r>
      <w:r w:rsidRPr="0027651B">
        <w:rPr>
          <w:rFonts w:ascii="Times New Roman" w:hAnsi="Times New Roman" w:cs="Times New Roman"/>
          <w:sz w:val="24"/>
          <w:szCs w:val="24"/>
          <w:lang w:val="id-ID"/>
        </w:rPr>
        <w:t>t</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xml:space="preserve"> (t= </w:t>
      </w:r>
      <w:r w:rsidRPr="0027651B">
        <w:rPr>
          <w:rFonts w:ascii="Times New Roman" w:eastAsia="Times New Roman" w:hAnsi="Times New Roman" w:cs="Times New Roman"/>
          <w:sz w:val="24"/>
          <w:szCs w:val="24"/>
          <w:lang w:val="id-ID"/>
        </w:rPr>
        <w:t>-2,001</w:t>
      </w:r>
      <w:r w:rsidRPr="0027651B">
        <w:rPr>
          <w:rFonts w:ascii="Times New Roman" w:hAnsi="Times New Roman" w:cs="Times New Roman"/>
          <w:sz w:val="24"/>
          <w:szCs w:val="24"/>
          <w:lang w:val="id-ID"/>
        </w:rPr>
        <w:t xml:space="preserve"> &lt; -1,990), maka diperoleh hasil pengujian Ho ditolak. Hasil ini juga ditunjukkan oleh nilai signifikansi uji statistik (p-value) untuk variabel EVA</w:t>
      </w:r>
      <w:r w:rsidRPr="0027651B">
        <w:rPr>
          <w:rFonts w:ascii="Times New Roman" w:hAnsi="Times New Roman" w:cs="Times New Roman"/>
          <w:bCs/>
          <w:i/>
          <w:sz w:val="24"/>
          <w:szCs w:val="24"/>
          <w:lang w:val="id-ID"/>
        </w:rPr>
        <w:t xml:space="preserve"> </w:t>
      </w:r>
      <w:r w:rsidRPr="0027651B">
        <w:rPr>
          <w:rFonts w:ascii="Times New Roman" w:hAnsi="Times New Roman" w:cs="Times New Roman"/>
          <w:bCs/>
          <w:sz w:val="24"/>
          <w:szCs w:val="24"/>
          <w:lang w:val="id-ID"/>
        </w:rPr>
        <w:t>(X</w:t>
      </w:r>
      <w:r w:rsidRPr="0027651B">
        <w:rPr>
          <w:rFonts w:ascii="Times New Roman" w:hAnsi="Times New Roman" w:cs="Times New Roman"/>
          <w:bCs/>
          <w:sz w:val="24"/>
          <w:szCs w:val="24"/>
          <w:vertAlign w:val="subscript"/>
          <w:lang w:val="id-ID"/>
        </w:rPr>
        <w:t>1</w:t>
      </w:r>
      <w:r w:rsidRPr="0027651B">
        <w:rPr>
          <w:rFonts w:ascii="Times New Roman" w:hAnsi="Times New Roman" w:cs="Times New Roman"/>
          <w:bCs/>
          <w:sz w:val="24"/>
          <w:szCs w:val="24"/>
          <w:lang w:val="id-ID"/>
        </w:rPr>
        <w:t xml:space="preserve">) terhadap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 xml:space="preserve">Saham </w:t>
      </w:r>
      <w:r w:rsidRPr="0027651B">
        <w:rPr>
          <w:rFonts w:ascii="Times New Roman" w:hAnsi="Times New Roman" w:cs="Times New Roman"/>
          <w:sz w:val="24"/>
          <w:szCs w:val="24"/>
          <w:lang w:val="id-ID"/>
        </w:rPr>
        <w:t xml:space="preserve">sebesar </w:t>
      </w:r>
      <w:r w:rsidRPr="0027651B">
        <w:rPr>
          <w:rFonts w:ascii="Times New Roman" w:hAnsi="Times New Roman" w:cs="Times New Roman"/>
          <w:bCs/>
          <w:sz w:val="24"/>
          <w:szCs w:val="24"/>
          <w:lang w:val="id-ID"/>
        </w:rPr>
        <w:t>0,049</w:t>
      </w:r>
      <w:r w:rsidRPr="0027651B">
        <w:rPr>
          <w:rFonts w:ascii="Times New Roman" w:hAnsi="Times New Roman" w:cs="Times New Roman"/>
          <w:sz w:val="24"/>
          <w:szCs w:val="24"/>
          <w:lang w:val="id-ID"/>
        </w:rPr>
        <w:t xml:space="preserve"> lebih kecil dari </w:t>
      </w:r>
      <w:r w:rsidRPr="0027651B">
        <w:rPr>
          <w:rFonts w:ascii="Times New Roman" w:hAnsi="Times New Roman" w:cs="Times New Roman"/>
          <w:sz w:val="24"/>
          <w:szCs w:val="24"/>
          <w:lang w:val="id-ID"/>
        </w:rPr>
        <w:lastRenderedPageBreak/>
        <w:t>tingkat kesalahan yang dapat diterima sebesar 0,05.</w:t>
      </w:r>
    </w:p>
    <w:p w:rsidR="00E803BF" w:rsidRPr="0027651B" w:rsidRDefault="00E803BF" w:rsidP="00775049">
      <w:pPr>
        <w:spacing w:after="0"/>
        <w:ind w:firstLine="720"/>
        <w:jc w:val="both"/>
        <w:rPr>
          <w:rFonts w:ascii="Times New Roman" w:hAnsi="Times New Roman" w:cs="Times New Roman"/>
          <w:b/>
          <w:bCs/>
          <w:sz w:val="24"/>
          <w:szCs w:val="24"/>
          <w:lang w:val="id-ID"/>
        </w:rPr>
      </w:pPr>
      <w:r w:rsidRPr="0027651B">
        <w:rPr>
          <w:rFonts w:ascii="Times New Roman" w:hAnsi="Times New Roman" w:cs="Times New Roman"/>
          <w:b/>
          <w:sz w:val="24"/>
          <w:szCs w:val="24"/>
          <w:lang w:val="id-ID"/>
        </w:rPr>
        <w:t>Jadi dapat disimpulkan terdapat pengaruh yang bermakna dari EVA</w:t>
      </w:r>
      <w:r w:rsidRPr="0027651B">
        <w:rPr>
          <w:rFonts w:ascii="Times New Roman" w:hAnsi="Times New Roman" w:cs="Times New Roman"/>
          <w:b/>
          <w:bCs/>
          <w:i/>
          <w:sz w:val="24"/>
          <w:szCs w:val="24"/>
          <w:lang w:val="id-ID"/>
        </w:rPr>
        <w:t xml:space="preserve"> </w:t>
      </w:r>
      <w:r w:rsidRPr="0027651B">
        <w:rPr>
          <w:rFonts w:ascii="Times New Roman" w:hAnsi="Times New Roman" w:cs="Times New Roman"/>
          <w:b/>
          <w:bCs/>
          <w:sz w:val="24"/>
          <w:szCs w:val="24"/>
          <w:lang w:val="id-ID"/>
        </w:rPr>
        <w:t>terhadap Perubahan Harga</w:t>
      </w:r>
      <w:r w:rsidRPr="0027651B">
        <w:rPr>
          <w:rFonts w:ascii="Times New Roman" w:hAnsi="Times New Roman" w:cs="Times New Roman"/>
          <w:sz w:val="24"/>
          <w:szCs w:val="24"/>
          <w:lang w:val="id-ID"/>
        </w:rPr>
        <w:t xml:space="preserve"> </w:t>
      </w:r>
      <w:r w:rsidRPr="0027651B">
        <w:rPr>
          <w:rFonts w:ascii="Times New Roman" w:hAnsi="Times New Roman" w:cs="Times New Roman"/>
          <w:b/>
          <w:bCs/>
          <w:sz w:val="24"/>
          <w:szCs w:val="24"/>
          <w:lang w:val="id-ID"/>
        </w:rPr>
        <w:t xml:space="preserve">Saham.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Dari nilai koefisien jalur yang diperoleh dapat dihitung pengaruh secara langsung dan pengaruh tidak langsung dari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terhadap Perubahan Harga Saham sebagai berikut</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langsung X</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xml:space="preserve"> terhadap Y </w:t>
      </w:r>
    </w:p>
    <w:p w:rsidR="00E803BF" w:rsidRPr="0027651B" w:rsidRDefault="00E803BF" w:rsidP="00775049">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w:t>
      </w: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 P</w:t>
      </w:r>
      <w:r w:rsidRPr="0027651B">
        <w:rPr>
          <w:rFonts w:ascii="Times New Roman" w:hAnsi="Times New Roman" w:cs="Times New Roman"/>
          <w:sz w:val="24"/>
          <w:szCs w:val="24"/>
          <w:vertAlign w:val="subscript"/>
          <w:lang w:val="id-ID"/>
        </w:rPr>
        <w:t>YX1</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 xml:space="preserve"> YX1 </w:t>
      </w:r>
      <w:r w:rsidRPr="0027651B">
        <w:rPr>
          <w:rFonts w:ascii="Times New Roman" w:hAnsi="Times New Roman" w:cs="Times New Roman"/>
          <w:sz w:val="24"/>
          <w:szCs w:val="24"/>
          <w:lang w:val="id-ID"/>
        </w:rPr>
        <w:t>= -0,493 × -0,493× 100% = 24,4%</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X</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xml:space="preserve"> terhadap Y melalui X</w:t>
      </w:r>
      <w:r w:rsidRPr="0027651B">
        <w:rPr>
          <w:rFonts w:ascii="Times New Roman" w:hAnsi="Times New Roman" w:cs="Times New Roman"/>
          <w:sz w:val="24"/>
          <w:szCs w:val="24"/>
          <w:vertAlign w:val="subscript"/>
          <w:lang w:val="id-ID"/>
        </w:rPr>
        <w:t>2</w:t>
      </w:r>
      <w:r w:rsidRPr="0027651B">
        <w:rPr>
          <w:rFonts w:ascii="Times New Roman" w:hAnsi="Times New Roman" w:cs="Times New Roman"/>
          <w:sz w:val="24"/>
          <w:szCs w:val="24"/>
          <w:lang w:val="id-ID"/>
        </w:rPr>
        <w:t xml:space="preserve"> </w:t>
      </w:r>
    </w:p>
    <w:p w:rsidR="00E803BF" w:rsidRPr="0027651B" w:rsidRDefault="00E803BF" w:rsidP="00775049">
      <w:pPr>
        <w:spacing w:after="0"/>
        <w:ind w:left="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w:t>
      </w: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 P</w:t>
      </w:r>
      <w:r w:rsidRPr="0027651B">
        <w:rPr>
          <w:rFonts w:ascii="Times New Roman" w:hAnsi="Times New Roman" w:cs="Times New Roman"/>
          <w:sz w:val="24"/>
          <w:szCs w:val="24"/>
          <w:vertAlign w:val="subscript"/>
          <w:lang w:val="id-ID"/>
        </w:rPr>
        <w:t>YX1</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X1X2</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 xml:space="preserve">YX2 </w:t>
      </w:r>
      <w:r w:rsidRPr="0027651B">
        <w:rPr>
          <w:rFonts w:ascii="Times New Roman" w:hAnsi="Times New Roman" w:cs="Times New Roman"/>
          <w:sz w:val="24"/>
          <w:szCs w:val="24"/>
          <w:lang w:val="id-ID"/>
        </w:rPr>
        <w:t>= -0,493 × 0,748 ×  0,014 × 100% = -0,52 %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X</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xml:space="preserve"> terhadap Y melalui X</w:t>
      </w:r>
      <w:r w:rsidRPr="0027651B">
        <w:rPr>
          <w:rFonts w:ascii="Times New Roman" w:hAnsi="Times New Roman" w:cs="Times New Roman"/>
          <w:sz w:val="24"/>
          <w:szCs w:val="24"/>
          <w:vertAlign w:val="subscript"/>
          <w:lang w:val="id-ID"/>
        </w:rPr>
        <w:t>3</w:t>
      </w:r>
      <w:r w:rsidRPr="0027651B">
        <w:rPr>
          <w:rFonts w:ascii="Times New Roman" w:hAnsi="Times New Roman" w:cs="Times New Roman"/>
          <w:sz w:val="24"/>
          <w:szCs w:val="24"/>
          <w:lang w:val="id-ID"/>
        </w:rPr>
        <w:t xml:space="preserve"> </w:t>
      </w:r>
    </w:p>
    <w:p w:rsidR="00E803BF" w:rsidRPr="0027651B" w:rsidRDefault="00E803BF" w:rsidP="00775049">
      <w:pPr>
        <w:spacing w:after="0"/>
        <w:ind w:left="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w:t>
      </w: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 P</w:t>
      </w:r>
      <w:r w:rsidRPr="0027651B">
        <w:rPr>
          <w:rFonts w:ascii="Times New Roman" w:hAnsi="Times New Roman" w:cs="Times New Roman"/>
          <w:sz w:val="24"/>
          <w:szCs w:val="24"/>
          <w:vertAlign w:val="subscript"/>
          <w:lang w:val="id-ID"/>
        </w:rPr>
        <w:t>YX1</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X1X3</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 xml:space="preserve">YX3 </w:t>
      </w:r>
      <w:r w:rsidRPr="0027651B">
        <w:rPr>
          <w:rFonts w:ascii="Times New Roman" w:hAnsi="Times New Roman" w:cs="Times New Roman"/>
          <w:sz w:val="24"/>
          <w:szCs w:val="24"/>
          <w:lang w:val="id-ID"/>
        </w:rPr>
        <w:t>= -0,493 × 0,872 × -0,499 × 100% = -21,5 %</w:t>
      </w:r>
    </w:p>
    <w:p w:rsidR="00E803BF" w:rsidRPr="0027651B" w:rsidRDefault="00E803BF" w:rsidP="00775049">
      <w:pPr>
        <w:spacing w:after="0"/>
        <w:ind w:left="360" w:firstLine="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Total Pengaruh = 24,4% + (-0,52 %) + (-21,5 %) = 2,38%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langsung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terhadap Perubahan Harga Saham tanpa memperhatikan CVA dan MVA diperoleh sebesar 24,4%. Pengaruh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terhadap Perubahan Harga Saham jika dilihat adanya keterkaitan dengan CVA diperoleh sebesar -0,52%. Pengaruh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 xml:space="preserve">terhadap Perubahan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Harga Saham jika dilihat adanya keterkaitan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dengan MV diperoleh sebesar -21,5%.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Hasil yang diperoleh memperlihatkan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yang didukung dengan CVA dan MVA berpengaruh terhadap Perubahan Harga Saham sebesar 2,38%.</w:t>
      </w:r>
    </w:p>
    <w:p w:rsidR="00E803BF" w:rsidRPr="0027651B" w:rsidRDefault="00E803BF" w:rsidP="00337DB3">
      <w:pPr>
        <w:spacing w:after="0"/>
        <w:contextualSpacing/>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 xml:space="preserve">Pengaruh </w:t>
      </w:r>
      <w:r w:rsidRPr="0027651B">
        <w:rPr>
          <w:rFonts w:ascii="Times New Roman" w:hAnsi="Times New Roman" w:cs="Times New Roman"/>
          <w:b/>
          <w:bCs/>
          <w:sz w:val="24"/>
          <w:szCs w:val="24"/>
          <w:lang w:val="id-ID"/>
        </w:rPr>
        <w:t>CVA terhadap Perubahan Harga</w:t>
      </w:r>
      <w:r w:rsidRPr="0027651B">
        <w:rPr>
          <w:rFonts w:ascii="Times New Roman" w:hAnsi="Times New Roman" w:cs="Times New Roman"/>
          <w:sz w:val="24"/>
          <w:szCs w:val="24"/>
          <w:lang w:val="id-ID"/>
        </w:rPr>
        <w:t xml:space="preserve"> </w:t>
      </w:r>
      <w:r w:rsidRPr="0027651B">
        <w:rPr>
          <w:rFonts w:ascii="Times New Roman" w:hAnsi="Times New Roman" w:cs="Times New Roman"/>
          <w:b/>
          <w:bCs/>
          <w:sz w:val="24"/>
          <w:szCs w:val="24"/>
          <w:lang w:val="id-ID"/>
        </w:rPr>
        <w:t xml:space="preserve">Saham </w:t>
      </w:r>
    </w:p>
    <w:p w:rsidR="00E803BF" w:rsidRPr="0027651B" w:rsidRDefault="00E803BF" w:rsidP="00775049">
      <w:pPr>
        <w:spacing w:after="0"/>
        <w:ind w:firstLine="720"/>
        <w:jc w:val="both"/>
        <w:rPr>
          <w:rFonts w:ascii="Times New Roman" w:hAnsi="Times New Roman" w:cs="Times New Roman"/>
          <w:bCs/>
          <w:snapToGrid w:val="0"/>
          <w:sz w:val="24"/>
          <w:szCs w:val="24"/>
          <w:lang w:val="id-ID"/>
        </w:rPr>
      </w:pPr>
      <w:r w:rsidRPr="0027651B">
        <w:rPr>
          <w:rFonts w:ascii="Times New Roman" w:hAnsi="Times New Roman" w:cs="Times New Roman"/>
          <w:bCs/>
          <w:snapToGrid w:val="0"/>
          <w:sz w:val="24"/>
          <w:szCs w:val="24"/>
          <w:lang w:val="id-ID"/>
        </w:rPr>
        <w:lastRenderedPageBreak/>
        <w:t xml:space="preserve">Hipotesis statistik yang digunakan untuk menguji </w:t>
      </w:r>
      <w:r w:rsidRPr="0027651B">
        <w:rPr>
          <w:rFonts w:ascii="Times New Roman" w:hAnsi="Times New Roman" w:cs="Times New Roman"/>
          <w:bCs/>
          <w:sz w:val="24"/>
          <w:szCs w:val="24"/>
          <w:lang w:val="id-ID"/>
        </w:rPr>
        <w:t xml:space="preserve">pengaruh CVA terhadap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 xml:space="preserve">Saham </w:t>
      </w:r>
      <w:r w:rsidRPr="0027651B">
        <w:rPr>
          <w:rFonts w:ascii="Times New Roman" w:hAnsi="Times New Roman" w:cs="Times New Roman"/>
          <w:bCs/>
          <w:snapToGrid w:val="0"/>
          <w:sz w:val="24"/>
          <w:szCs w:val="24"/>
          <w:lang w:val="id-ID"/>
        </w:rPr>
        <w:t>adalah sebagai berikut:</w:t>
      </w:r>
    </w:p>
    <w:tbl>
      <w:tblPr>
        <w:tblW w:w="5000" w:type="pct"/>
        <w:tblLook w:val="04A0" w:firstRow="1" w:lastRow="0" w:firstColumn="1" w:lastColumn="0" w:noHBand="0" w:noVBand="1"/>
      </w:tblPr>
      <w:tblGrid>
        <w:gridCol w:w="939"/>
        <w:gridCol w:w="3597"/>
      </w:tblGrid>
      <w:tr w:rsidR="00E803BF" w:rsidRPr="0027651B" w:rsidTr="00337DB3">
        <w:trPr>
          <w:trHeight w:val="20"/>
        </w:trPr>
        <w:tc>
          <w:tcPr>
            <w:tcW w:w="1035" w:type="pct"/>
            <w:hideMark/>
          </w:tcPr>
          <w:p w:rsidR="00E803BF" w:rsidRPr="0027651B" w:rsidRDefault="00E803BF" w:rsidP="00775049">
            <w:pPr>
              <w:spacing w:after="0"/>
              <w:ind w:left="-108" w:right="175"/>
              <w:jc w:val="both"/>
              <w:rPr>
                <w:rFonts w:ascii="Times New Roman" w:eastAsia="Times New Roman" w:hAnsi="Times New Roman" w:cs="Times New Roman"/>
                <w:sz w:val="24"/>
                <w:szCs w:val="24"/>
                <w:lang w:val="id-ID" w:eastAsia="id-ID"/>
              </w:rPr>
            </w:pPr>
            <w:r w:rsidRPr="0027651B">
              <w:rPr>
                <w:rFonts w:ascii="Times New Roman" w:eastAsia="Times New Roman" w:hAnsi="Times New Roman" w:cs="Times New Roman"/>
                <w:sz w:val="24"/>
                <w:szCs w:val="24"/>
                <w:lang w:val="id-ID" w:eastAsia="id-ID"/>
              </w:rPr>
              <w:t>H</w:t>
            </w:r>
            <w:r w:rsidRPr="0027651B">
              <w:rPr>
                <w:rFonts w:ascii="Times New Roman" w:eastAsia="Times New Roman" w:hAnsi="Times New Roman" w:cs="Times New Roman"/>
                <w:sz w:val="24"/>
                <w:szCs w:val="24"/>
                <w:vertAlign w:val="subscript"/>
                <w:lang w:val="id-ID" w:eastAsia="id-ID"/>
              </w:rPr>
              <w:t>0</w:t>
            </w:r>
            <w:r w:rsidRPr="0027651B">
              <w:rPr>
                <w:rFonts w:ascii="Times New Roman" w:eastAsia="Times New Roman" w:hAnsi="Times New Roman" w:cs="Times New Roman"/>
                <w:sz w:val="24"/>
                <w:szCs w:val="24"/>
                <w:lang w:val="id-ID" w:eastAsia="id-ID"/>
              </w:rPr>
              <w:t xml:space="preserve"> :Pyx</w:t>
            </w:r>
            <w:r w:rsidRPr="0027651B">
              <w:rPr>
                <w:rFonts w:ascii="Times New Roman" w:eastAsia="Times New Roman" w:hAnsi="Times New Roman" w:cs="Times New Roman"/>
                <w:sz w:val="24"/>
                <w:szCs w:val="24"/>
                <w:vertAlign w:val="subscript"/>
                <w:lang w:val="id-ID" w:eastAsia="id-ID"/>
              </w:rPr>
              <w:t>2</w:t>
            </w:r>
            <w:r w:rsidRPr="0027651B">
              <w:rPr>
                <w:rFonts w:ascii="Times New Roman" w:eastAsia="Times New Roman" w:hAnsi="Times New Roman" w:cs="Times New Roman"/>
                <w:sz w:val="24"/>
                <w:szCs w:val="24"/>
                <w:lang w:val="id-ID" w:eastAsia="id-ID"/>
              </w:rPr>
              <w:t xml:space="preserve"> = 0</w:t>
            </w:r>
          </w:p>
        </w:tc>
        <w:tc>
          <w:tcPr>
            <w:tcW w:w="3965" w:type="pct"/>
            <w:hideMark/>
          </w:tcPr>
          <w:p w:rsidR="00E803BF" w:rsidRPr="0027651B" w:rsidRDefault="00E803BF" w:rsidP="00775049">
            <w:pPr>
              <w:spacing w:after="0"/>
              <w:ind w:right="175" w:hanging="108"/>
              <w:jc w:val="both"/>
              <w:rPr>
                <w:rFonts w:ascii="Times New Roman" w:eastAsia="Times New Roman" w:hAnsi="Times New Roman" w:cs="Times New Roman"/>
                <w:bCs/>
                <w:sz w:val="24"/>
                <w:szCs w:val="24"/>
                <w:lang w:val="id-ID" w:eastAsia="id-ID"/>
              </w:rPr>
            </w:pPr>
            <w:r w:rsidRPr="0027651B">
              <w:rPr>
                <w:rFonts w:ascii="Times New Roman" w:eastAsia="Times New Roman" w:hAnsi="Times New Roman" w:cs="Times New Roman"/>
                <w:bCs/>
                <w:sz w:val="24"/>
                <w:szCs w:val="24"/>
                <w:lang w:val="id-ID" w:eastAsia="id-ID"/>
              </w:rPr>
              <w:t xml:space="preserve">CVA </w:t>
            </w:r>
            <w:r w:rsidRPr="0027651B">
              <w:rPr>
                <w:rFonts w:ascii="Times New Roman" w:eastAsia="Times New Roman" w:hAnsi="Times New Roman" w:cs="Times New Roman"/>
                <w:sz w:val="24"/>
                <w:szCs w:val="24"/>
                <w:lang w:val="id-ID" w:eastAsia="id-ID"/>
              </w:rPr>
              <w:t xml:space="preserve">tidak berpengaruh terhadap Perubahan Harga Saham </w:t>
            </w:r>
          </w:p>
        </w:tc>
      </w:tr>
      <w:tr w:rsidR="00E803BF" w:rsidRPr="0027651B" w:rsidTr="00337DB3">
        <w:trPr>
          <w:trHeight w:val="20"/>
        </w:trPr>
        <w:tc>
          <w:tcPr>
            <w:tcW w:w="1035" w:type="pct"/>
            <w:hideMark/>
          </w:tcPr>
          <w:p w:rsidR="00E803BF" w:rsidRPr="0027651B" w:rsidRDefault="00E803BF" w:rsidP="00775049">
            <w:pPr>
              <w:spacing w:after="0"/>
              <w:ind w:left="-108" w:right="175"/>
              <w:jc w:val="both"/>
              <w:rPr>
                <w:rFonts w:ascii="Times New Roman" w:eastAsia="Times New Roman" w:hAnsi="Times New Roman" w:cs="Times New Roman"/>
                <w:sz w:val="24"/>
                <w:szCs w:val="24"/>
                <w:lang w:val="id-ID" w:eastAsia="id-ID"/>
              </w:rPr>
            </w:pPr>
            <w:r w:rsidRPr="0027651B">
              <w:rPr>
                <w:rFonts w:ascii="Times New Roman" w:eastAsia="Times New Roman" w:hAnsi="Times New Roman" w:cs="Times New Roman"/>
                <w:sz w:val="24"/>
                <w:szCs w:val="24"/>
                <w:lang w:val="id-ID" w:eastAsia="id-ID"/>
              </w:rPr>
              <w:t>Ha : Pyx</w:t>
            </w:r>
            <w:r w:rsidRPr="0027651B">
              <w:rPr>
                <w:rFonts w:ascii="Times New Roman" w:eastAsia="Times New Roman" w:hAnsi="Times New Roman" w:cs="Times New Roman"/>
                <w:sz w:val="24"/>
                <w:szCs w:val="24"/>
                <w:vertAlign w:val="subscript"/>
                <w:lang w:val="id-ID" w:eastAsia="id-ID"/>
              </w:rPr>
              <w:t xml:space="preserve">2 </w:t>
            </w:r>
            <w:r w:rsidRPr="0027651B">
              <w:rPr>
                <w:rFonts w:ascii="Times New Roman" w:eastAsia="Times New Roman" w:hAnsi="Times New Roman" w:cs="Times New Roman"/>
                <w:sz w:val="24"/>
                <w:szCs w:val="24"/>
                <w:lang w:val="id-ID" w:eastAsia="id-ID"/>
              </w:rPr>
              <w:t>≠ 0</w:t>
            </w:r>
          </w:p>
        </w:tc>
        <w:tc>
          <w:tcPr>
            <w:tcW w:w="3965" w:type="pct"/>
            <w:hideMark/>
          </w:tcPr>
          <w:p w:rsidR="00E803BF" w:rsidRPr="0027651B" w:rsidRDefault="00E803BF" w:rsidP="00775049">
            <w:pPr>
              <w:spacing w:after="0"/>
              <w:ind w:left="-108" w:right="175"/>
              <w:jc w:val="both"/>
              <w:rPr>
                <w:rFonts w:ascii="Times New Roman" w:eastAsia="Times New Roman" w:hAnsi="Times New Roman" w:cs="Times New Roman"/>
                <w:bCs/>
                <w:sz w:val="24"/>
                <w:szCs w:val="24"/>
                <w:lang w:val="id-ID" w:eastAsia="id-ID"/>
              </w:rPr>
            </w:pPr>
            <w:r w:rsidRPr="0027651B">
              <w:rPr>
                <w:rFonts w:ascii="Times New Roman" w:eastAsia="Times New Roman" w:hAnsi="Times New Roman" w:cs="Times New Roman"/>
                <w:bCs/>
                <w:sz w:val="24"/>
                <w:szCs w:val="24"/>
                <w:lang w:val="id-ID" w:eastAsia="id-ID"/>
              </w:rPr>
              <w:t xml:space="preserve">CVA </w:t>
            </w:r>
            <w:r w:rsidRPr="0027651B">
              <w:rPr>
                <w:rFonts w:ascii="Times New Roman" w:eastAsia="Times New Roman" w:hAnsi="Times New Roman" w:cs="Times New Roman"/>
                <w:sz w:val="24"/>
                <w:szCs w:val="24"/>
                <w:lang w:val="id-ID" w:eastAsia="id-ID"/>
              </w:rPr>
              <w:t xml:space="preserve">berpengaruh terhadap Perubahan Harga Saham </w:t>
            </w:r>
          </w:p>
        </w:tc>
      </w:tr>
    </w:tbl>
    <w:p w:rsidR="00E803BF" w:rsidRPr="0027651B" w:rsidRDefault="00E803BF" w:rsidP="00775049">
      <w:pPr>
        <w:spacing w:after="0"/>
        <w:ind w:firstLine="720"/>
        <w:jc w:val="both"/>
        <w:rPr>
          <w:rFonts w:ascii="Times New Roman" w:hAnsi="Times New Roman" w:cs="Times New Roman"/>
          <w:bCs/>
          <w:sz w:val="24"/>
          <w:szCs w:val="24"/>
          <w:lang w:val="id-ID"/>
        </w:rPr>
      </w:pPr>
      <w:r w:rsidRPr="0027651B">
        <w:rPr>
          <w:rFonts w:ascii="Times New Roman" w:hAnsi="Times New Roman" w:cs="Times New Roman"/>
          <w:bCs/>
          <w:snapToGrid w:val="0"/>
          <w:sz w:val="24"/>
          <w:szCs w:val="24"/>
          <w:lang w:val="id-ID"/>
        </w:rPr>
        <w:t xml:space="preserve">Nilai t-hitung untuk variabel </w:t>
      </w:r>
      <w:r w:rsidRPr="0027651B">
        <w:rPr>
          <w:rFonts w:ascii="Times New Roman" w:hAnsi="Times New Roman" w:cs="Times New Roman"/>
          <w:bCs/>
          <w:sz w:val="24"/>
          <w:szCs w:val="24"/>
          <w:lang w:val="id-ID"/>
        </w:rPr>
        <w:t>CVA (X2)</w:t>
      </w:r>
      <w:r w:rsidRPr="0027651B">
        <w:rPr>
          <w:rFonts w:ascii="Times New Roman" w:hAnsi="Times New Roman" w:cs="Times New Roman"/>
          <w:sz w:val="24"/>
          <w:szCs w:val="24"/>
          <w:lang w:val="id-ID"/>
        </w:rPr>
        <w:t xml:space="preserve"> </w:t>
      </w:r>
      <w:r w:rsidRPr="0027651B">
        <w:rPr>
          <w:rFonts w:ascii="Times New Roman" w:hAnsi="Times New Roman" w:cs="Times New Roman"/>
          <w:bCs/>
          <w:snapToGrid w:val="0"/>
          <w:sz w:val="24"/>
          <w:szCs w:val="24"/>
          <w:lang w:val="id-ID"/>
        </w:rPr>
        <w:t xml:space="preserve">diperoleh </w:t>
      </w:r>
      <w:r w:rsidRPr="0027651B">
        <w:rPr>
          <w:rFonts w:ascii="Times New Roman" w:hAnsi="Times New Roman" w:cs="Times New Roman"/>
          <w:bCs/>
          <w:sz w:val="24"/>
          <w:szCs w:val="24"/>
          <w:lang w:val="id-ID"/>
        </w:rPr>
        <w:t xml:space="preserve">sebesar </w:t>
      </w:r>
      <w:r w:rsidRPr="0027651B">
        <w:rPr>
          <w:rFonts w:ascii="Times New Roman" w:hAnsi="Times New Roman" w:cs="Times New Roman"/>
          <w:sz w:val="24"/>
          <w:szCs w:val="24"/>
          <w:lang w:val="id-ID"/>
        </w:rPr>
        <w:t xml:space="preserve">0,086 </w:t>
      </w:r>
      <w:r w:rsidRPr="0027651B">
        <w:rPr>
          <w:rFonts w:ascii="Times New Roman" w:hAnsi="Times New Roman" w:cs="Times New Roman"/>
          <w:bCs/>
          <w:sz w:val="24"/>
          <w:szCs w:val="24"/>
          <w:lang w:val="id-ID"/>
        </w:rPr>
        <w:t>dengan nilai signifikansi (p-value) = 0,932.</w:t>
      </w:r>
    </w:p>
    <w:p w:rsidR="00E803BF" w:rsidRPr="0027651B" w:rsidRDefault="00E803BF" w:rsidP="00775049">
      <w:pPr>
        <w:spacing w:after="0"/>
        <w:ind w:firstLine="720"/>
        <w:jc w:val="both"/>
        <w:rPr>
          <w:rFonts w:ascii="Times New Roman" w:eastAsia="Calibri" w:hAnsi="Times New Roman" w:cs="Times New Roman"/>
          <w:sz w:val="24"/>
          <w:szCs w:val="24"/>
          <w:lang w:val="id-ID"/>
        </w:rPr>
      </w:pPr>
      <w:r w:rsidRPr="0027651B">
        <w:rPr>
          <w:rFonts w:ascii="Times New Roman" w:hAnsi="Times New Roman" w:cs="Times New Roman"/>
          <w:bCs/>
          <w:sz w:val="24"/>
          <w:szCs w:val="24"/>
          <w:lang w:val="id-ID"/>
        </w:rPr>
        <w:t>Penentuan hasil pengujian (penerimaan/penolakan H</w:t>
      </w:r>
      <w:r w:rsidRPr="0027651B">
        <w:rPr>
          <w:rFonts w:ascii="Times New Roman" w:hAnsi="Times New Roman" w:cs="Times New Roman"/>
          <w:bCs/>
          <w:sz w:val="24"/>
          <w:szCs w:val="24"/>
          <w:vertAlign w:val="subscript"/>
          <w:lang w:val="id-ID"/>
        </w:rPr>
        <w:t>0</w:t>
      </w:r>
      <w:r w:rsidRPr="0027651B">
        <w:rPr>
          <w:rFonts w:ascii="Times New Roman" w:hAnsi="Times New Roman" w:cs="Times New Roman"/>
          <w:bCs/>
          <w:sz w:val="24"/>
          <w:szCs w:val="24"/>
          <w:lang w:val="id-ID"/>
        </w:rPr>
        <w:t>) dapat dilakukan dengan membandingkan t</w:t>
      </w:r>
      <w:r w:rsidRPr="0027651B">
        <w:rPr>
          <w:rFonts w:ascii="Times New Roman" w:hAnsi="Times New Roman" w:cs="Times New Roman"/>
          <w:bCs/>
          <w:sz w:val="24"/>
          <w:szCs w:val="24"/>
          <w:vertAlign w:val="subscript"/>
          <w:lang w:val="id-ID"/>
        </w:rPr>
        <w:t>hitung</w:t>
      </w:r>
      <w:r w:rsidRPr="0027651B">
        <w:rPr>
          <w:rFonts w:ascii="Times New Roman" w:hAnsi="Times New Roman" w:cs="Times New Roman"/>
          <w:bCs/>
          <w:sz w:val="24"/>
          <w:szCs w:val="24"/>
          <w:lang w:val="id-ID"/>
        </w:rPr>
        <w:t xml:space="preserve"> dengan t</w:t>
      </w:r>
      <w:r w:rsidRPr="0027651B">
        <w:rPr>
          <w:rFonts w:ascii="Times New Roman" w:hAnsi="Times New Roman" w:cs="Times New Roman"/>
          <w:bCs/>
          <w:sz w:val="24"/>
          <w:szCs w:val="24"/>
          <w:vertAlign w:val="subscript"/>
          <w:lang w:val="id-ID"/>
        </w:rPr>
        <w:t>tabel</w:t>
      </w:r>
      <w:r w:rsidRPr="0027651B">
        <w:rPr>
          <w:rFonts w:ascii="Times New Roman" w:hAnsi="Times New Roman" w:cs="Times New Roman"/>
          <w:bCs/>
          <w:sz w:val="24"/>
          <w:szCs w:val="24"/>
          <w:lang w:val="id-ID"/>
        </w:rPr>
        <w:t xml:space="preserve"> atau juga dapat dilihat dari nilai signifikansinya. </w:t>
      </w:r>
      <w:r w:rsidRPr="0027651B">
        <w:rPr>
          <w:rFonts w:ascii="Times New Roman" w:hAnsi="Times New Roman" w:cs="Times New Roman"/>
          <w:sz w:val="24"/>
          <w:szCs w:val="24"/>
          <w:lang w:val="id-ID"/>
        </w:rPr>
        <w:t>Dari tabel T diperoleh nilai T</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xml:space="preserve"> dengan db =83-3-1=79 sebesar </w:t>
      </w:r>
      <w:r w:rsidRPr="0027651B">
        <w:rPr>
          <w:rFonts w:ascii="Times New Roman" w:eastAsia="Times New Roman" w:hAnsi="Times New Roman" w:cs="Times New Roman"/>
          <w:sz w:val="24"/>
          <w:szCs w:val="24"/>
          <w:lang w:val="id-ID"/>
        </w:rPr>
        <w:t xml:space="preserve">1,990. </w:t>
      </w:r>
    </w:p>
    <w:p w:rsidR="00E803BF" w:rsidRPr="0027651B" w:rsidRDefault="00E803BF" w:rsidP="00775049">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Hasil perhitungan statistik uji t (t</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 xml:space="preserve"> ) dapat dilihat pada tabel berikut:</w:t>
      </w:r>
    </w:p>
    <w:p w:rsidR="00E803BF" w:rsidRPr="0027651B" w:rsidRDefault="0027651B" w:rsidP="00775049">
      <w:pPr>
        <w:spacing w:after="0"/>
        <w:outlineLvl w:val="2"/>
        <w:rPr>
          <w:rFonts w:ascii="Times New Roman" w:eastAsia="Times New Roman" w:hAnsi="Times New Roman" w:cs="Times New Roman"/>
          <w:b/>
          <w:sz w:val="24"/>
          <w:szCs w:val="24"/>
          <w:lang w:val="id-ID" w:eastAsia="id-ID"/>
        </w:rPr>
      </w:pPr>
      <w:r w:rsidRPr="0027651B">
        <w:rPr>
          <w:rFonts w:ascii="Times New Roman" w:eastAsia="Times New Roman" w:hAnsi="Times New Roman" w:cs="Times New Roman"/>
          <w:b/>
          <w:bCs/>
          <w:sz w:val="24"/>
          <w:szCs w:val="24"/>
          <w:lang w:val="id-ID" w:eastAsia="id-ID"/>
        </w:rPr>
        <w:t xml:space="preserve">Tabel 8 </w:t>
      </w:r>
      <w:r w:rsidR="00E803BF" w:rsidRPr="0027651B">
        <w:rPr>
          <w:rFonts w:ascii="Times New Roman" w:eastAsia="Times New Roman" w:hAnsi="Times New Roman" w:cs="Times New Roman"/>
          <w:b/>
          <w:bCs/>
          <w:sz w:val="24"/>
          <w:szCs w:val="24"/>
          <w:lang w:val="id-ID" w:eastAsia="id-ID"/>
        </w:rPr>
        <w:t>Pengujian Koefisien Jalur CVA – Perubahan Harga Saham</w:t>
      </w:r>
    </w:p>
    <w:tbl>
      <w:tblPr>
        <w:tblpPr w:leftFromText="180" w:rightFromText="180" w:vertAnchor="text" w:horzAnchor="margin" w:tblpXSpec="right" w:tblpY="126"/>
        <w:tblW w:w="4536" w:type="dxa"/>
        <w:tblLook w:val="04A0" w:firstRow="1" w:lastRow="0" w:firstColumn="1" w:lastColumn="0" w:noHBand="0" w:noVBand="1"/>
      </w:tblPr>
      <w:tblGrid>
        <w:gridCol w:w="690"/>
        <w:gridCol w:w="703"/>
        <w:gridCol w:w="573"/>
        <w:gridCol w:w="498"/>
        <w:gridCol w:w="498"/>
        <w:gridCol w:w="752"/>
        <w:gridCol w:w="822"/>
      </w:tblGrid>
      <w:tr w:rsidR="0027651B" w:rsidRPr="0027651B" w:rsidTr="0027651B">
        <w:trPr>
          <w:trHeight w:val="437"/>
        </w:trPr>
        <w:tc>
          <w:tcPr>
            <w:tcW w:w="690" w:type="dxa"/>
            <w:tcBorders>
              <w:top w:val="single" w:sz="4" w:space="0" w:color="auto"/>
              <w:left w:val="single" w:sz="4" w:space="0" w:color="auto"/>
              <w:bottom w:val="single" w:sz="4" w:space="0" w:color="auto"/>
              <w:right w:val="single" w:sz="4" w:space="0" w:color="auto"/>
            </w:tcBorders>
            <w:vAlign w:val="center"/>
            <w:hideMark/>
          </w:tcPr>
          <w:p w:rsidR="0027651B" w:rsidRPr="0027651B" w:rsidRDefault="0027651B" w:rsidP="0027651B">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Hipotesis</w:t>
            </w:r>
          </w:p>
          <w:p w:rsidR="0027651B" w:rsidRPr="0027651B" w:rsidRDefault="0027651B" w:rsidP="0027651B">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Null</w:t>
            </w:r>
          </w:p>
        </w:tc>
        <w:tc>
          <w:tcPr>
            <w:tcW w:w="703" w:type="dxa"/>
            <w:tcBorders>
              <w:top w:val="single" w:sz="4" w:space="0" w:color="auto"/>
              <w:left w:val="nil"/>
              <w:bottom w:val="single" w:sz="4" w:space="0" w:color="auto"/>
              <w:right w:val="single" w:sz="4" w:space="0" w:color="auto"/>
            </w:tcBorders>
            <w:vAlign w:val="center"/>
            <w:hideMark/>
          </w:tcPr>
          <w:p w:rsidR="0027651B" w:rsidRPr="0027651B" w:rsidRDefault="0027651B" w:rsidP="0027651B">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Koefisien jalur</w:t>
            </w:r>
          </w:p>
        </w:tc>
        <w:tc>
          <w:tcPr>
            <w:tcW w:w="573" w:type="dxa"/>
            <w:tcBorders>
              <w:top w:val="single" w:sz="4" w:space="0" w:color="auto"/>
              <w:left w:val="nil"/>
              <w:bottom w:val="single" w:sz="4" w:space="0" w:color="auto"/>
              <w:right w:val="single" w:sz="4" w:space="0" w:color="auto"/>
            </w:tcBorders>
            <w:noWrap/>
            <w:vAlign w:val="center"/>
            <w:hideMark/>
          </w:tcPr>
          <w:p w:rsidR="0027651B" w:rsidRPr="0027651B" w:rsidRDefault="0027651B" w:rsidP="0027651B">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T hitung</w:t>
            </w:r>
          </w:p>
        </w:tc>
        <w:tc>
          <w:tcPr>
            <w:tcW w:w="498" w:type="dxa"/>
            <w:tcBorders>
              <w:top w:val="single" w:sz="4" w:space="0" w:color="auto"/>
              <w:left w:val="nil"/>
              <w:bottom w:val="single" w:sz="4" w:space="0" w:color="auto"/>
              <w:right w:val="single" w:sz="4" w:space="0" w:color="auto"/>
            </w:tcBorders>
            <w:noWrap/>
            <w:vAlign w:val="center"/>
            <w:hideMark/>
          </w:tcPr>
          <w:p w:rsidR="0027651B" w:rsidRPr="0027651B" w:rsidRDefault="0027651B" w:rsidP="0027651B">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T tabel</w:t>
            </w:r>
          </w:p>
        </w:tc>
        <w:tc>
          <w:tcPr>
            <w:tcW w:w="498" w:type="dxa"/>
            <w:tcBorders>
              <w:top w:val="single" w:sz="4" w:space="0" w:color="auto"/>
              <w:left w:val="nil"/>
              <w:bottom w:val="single" w:sz="4" w:space="0" w:color="auto"/>
              <w:right w:val="single" w:sz="4" w:space="0" w:color="auto"/>
            </w:tcBorders>
            <w:noWrap/>
            <w:vAlign w:val="center"/>
            <w:hideMark/>
          </w:tcPr>
          <w:p w:rsidR="0027651B" w:rsidRPr="0027651B" w:rsidRDefault="0027651B" w:rsidP="0027651B">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Sig</w:t>
            </w:r>
          </w:p>
        </w:tc>
        <w:tc>
          <w:tcPr>
            <w:tcW w:w="752" w:type="dxa"/>
            <w:tcBorders>
              <w:top w:val="single" w:sz="4" w:space="0" w:color="auto"/>
              <w:left w:val="nil"/>
              <w:bottom w:val="single" w:sz="4" w:space="0" w:color="auto"/>
              <w:right w:val="single" w:sz="4" w:space="0" w:color="auto"/>
            </w:tcBorders>
            <w:noWrap/>
            <w:vAlign w:val="center"/>
            <w:hideMark/>
          </w:tcPr>
          <w:p w:rsidR="0027651B" w:rsidRPr="0027651B" w:rsidRDefault="0027651B" w:rsidP="0027651B">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Keputusan</w:t>
            </w:r>
          </w:p>
        </w:tc>
        <w:tc>
          <w:tcPr>
            <w:tcW w:w="822" w:type="dxa"/>
            <w:tcBorders>
              <w:top w:val="single" w:sz="4" w:space="0" w:color="auto"/>
              <w:left w:val="nil"/>
              <w:bottom w:val="single" w:sz="4" w:space="0" w:color="auto"/>
              <w:right w:val="single" w:sz="4" w:space="0" w:color="auto"/>
            </w:tcBorders>
            <w:noWrap/>
            <w:vAlign w:val="center"/>
            <w:hideMark/>
          </w:tcPr>
          <w:p w:rsidR="0027651B" w:rsidRPr="0027651B" w:rsidRDefault="0027651B" w:rsidP="0027651B">
            <w:pPr>
              <w:spacing w:after="0"/>
              <w:jc w:val="both"/>
              <w:rPr>
                <w:rFonts w:ascii="Times New Roman" w:eastAsia="Times New Roman" w:hAnsi="Times New Roman" w:cs="Times New Roman"/>
                <w:sz w:val="20"/>
                <w:szCs w:val="24"/>
                <w:lang w:val="id-ID"/>
              </w:rPr>
            </w:pPr>
            <w:r w:rsidRPr="0027651B">
              <w:rPr>
                <w:rFonts w:ascii="Times New Roman" w:eastAsia="Times New Roman" w:hAnsi="Times New Roman" w:cs="Times New Roman"/>
                <w:sz w:val="20"/>
                <w:szCs w:val="24"/>
                <w:lang w:val="id-ID"/>
              </w:rPr>
              <w:t>Kesimpulan</w:t>
            </w:r>
          </w:p>
        </w:tc>
      </w:tr>
      <w:tr w:rsidR="0027651B" w:rsidRPr="0027651B" w:rsidTr="0027651B">
        <w:trPr>
          <w:trHeight w:val="504"/>
        </w:trPr>
        <w:tc>
          <w:tcPr>
            <w:tcW w:w="690" w:type="dxa"/>
            <w:tcBorders>
              <w:top w:val="nil"/>
              <w:left w:val="single" w:sz="8" w:space="0" w:color="auto"/>
              <w:bottom w:val="single" w:sz="8" w:space="0" w:color="auto"/>
              <w:right w:val="single" w:sz="8" w:space="0" w:color="auto"/>
            </w:tcBorders>
            <w:noWrap/>
            <w:vAlign w:val="center"/>
            <w:hideMark/>
          </w:tcPr>
          <w:p w:rsidR="0027651B" w:rsidRPr="0027651B" w:rsidRDefault="0027651B" w:rsidP="0027651B">
            <w:pPr>
              <w:spacing w:after="0"/>
              <w:jc w:val="both"/>
              <w:rPr>
                <w:rFonts w:ascii="Times New Roman" w:eastAsia="Times New Roman" w:hAnsi="Times New Roman" w:cs="Times New Roman"/>
                <w:iCs/>
                <w:sz w:val="20"/>
                <w:szCs w:val="24"/>
                <w:lang w:val="id-ID"/>
              </w:rPr>
            </w:pPr>
            <w:r w:rsidRPr="0027651B">
              <w:rPr>
                <w:rFonts w:ascii="Times New Roman" w:eastAsia="Times New Roman" w:hAnsi="Times New Roman" w:cs="Times New Roman"/>
                <w:iCs/>
                <w:spacing w:val="-4"/>
                <w:w w:val="105"/>
                <w:sz w:val="20"/>
                <w:szCs w:val="24"/>
                <w:lang w:val="id-ID"/>
              </w:rPr>
              <w:t>Ρyx</w:t>
            </w:r>
            <w:r w:rsidRPr="0027651B">
              <w:rPr>
                <w:rFonts w:ascii="Times New Roman" w:eastAsia="Times New Roman" w:hAnsi="Times New Roman" w:cs="Times New Roman"/>
                <w:iCs/>
                <w:spacing w:val="-4"/>
                <w:w w:val="105"/>
                <w:sz w:val="20"/>
                <w:szCs w:val="24"/>
                <w:vertAlign w:val="subscript"/>
                <w:lang w:val="id-ID"/>
              </w:rPr>
              <w:t>2</w:t>
            </w:r>
            <w:r w:rsidRPr="0027651B">
              <w:rPr>
                <w:rFonts w:ascii="Times New Roman" w:eastAsia="Times New Roman" w:hAnsi="Times New Roman" w:cs="Times New Roman"/>
                <w:iCs/>
                <w:spacing w:val="-4"/>
                <w:w w:val="105"/>
                <w:sz w:val="20"/>
                <w:szCs w:val="24"/>
                <w:lang w:val="id-ID"/>
              </w:rPr>
              <w:t>= 0</w:t>
            </w:r>
          </w:p>
        </w:tc>
        <w:tc>
          <w:tcPr>
            <w:tcW w:w="703" w:type="dxa"/>
            <w:tcBorders>
              <w:top w:val="nil"/>
              <w:left w:val="single" w:sz="4" w:space="0" w:color="auto"/>
              <w:bottom w:val="single" w:sz="4" w:space="0" w:color="auto"/>
              <w:right w:val="single" w:sz="4" w:space="0" w:color="auto"/>
            </w:tcBorders>
            <w:noWrap/>
            <w:vAlign w:val="center"/>
            <w:hideMark/>
          </w:tcPr>
          <w:p w:rsidR="0027651B" w:rsidRPr="0027651B" w:rsidRDefault="0027651B" w:rsidP="0027651B">
            <w:pPr>
              <w:autoSpaceDE w:val="0"/>
              <w:autoSpaceDN w:val="0"/>
              <w:adjustRightInd w:val="0"/>
              <w:spacing w:after="0"/>
              <w:ind w:left="60" w:right="6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0,014</w:t>
            </w:r>
          </w:p>
        </w:tc>
        <w:tc>
          <w:tcPr>
            <w:tcW w:w="573" w:type="dxa"/>
            <w:tcBorders>
              <w:top w:val="nil"/>
              <w:left w:val="nil"/>
              <w:bottom w:val="single" w:sz="12" w:space="0" w:color="000000"/>
              <w:right w:val="single" w:sz="8" w:space="0" w:color="000000"/>
            </w:tcBorders>
            <w:shd w:val="clear" w:color="auto" w:fill="FFFFFF"/>
            <w:vAlign w:val="center"/>
            <w:hideMark/>
          </w:tcPr>
          <w:p w:rsidR="0027651B" w:rsidRPr="0027651B" w:rsidRDefault="0027651B" w:rsidP="0027651B">
            <w:pPr>
              <w:autoSpaceDE w:val="0"/>
              <w:autoSpaceDN w:val="0"/>
              <w:adjustRightInd w:val="0"/>
              <w:spacing w:after="0"/>
              <w:ind w:left="60" w:right="6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0,086</w:t>
            </w:r>
          </w:p>
        </w:tc>
        <w:tc>
          <w:tcPr>
            <w:tcW w:w="498" w:type="dxa"/>
            <w:tcBorders>
              <w:top w:val="nil"/>
              <w:left w:val="single" w:sz="4" w:space="0" w:color="auto"/>
              <w:bottom w:val="single" w:sz="4" w:space="0" w:color="auto"/>
              <w:right w:val="single" w:sz="4" w:space="0" w:color="auto"/>
            </w:tcBorders>
            <w:noWrap/>
            <w:vAlign w:val="center"/>
            <w:hideMark/>
          </w:tcPr>
          <w:p w:rsidR="0027651B" w:rsidRPr="0027651B" w:rsidRDefault="0027651B" w:rsidP="0027651B">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1,990</w:t>
            </w:r>
          </w:p>
        </w:tc>
        <w:tc>
          <w:tcPr>
            <w:tcW w:w="498" w:type="dxa"/>
            <w:tcBorders>
              <w:top w:val="nil"/>
              <w:left w:val="nil"/>
              <w:bottom w:val="single" w:sz="4" w:space="0" w:color="auto"/>
              <w:right w:val="single" w:sz="4" w:space="0" w:color="auto"/>
            </w:tcBorders>
            <w:noWrap/>
            <w:vAlign w:val="center"/>
            <w:hideMark/>
          </w:tcPr>
          <w:p w:rsidR="0027651B" w:rsidRPr="0027651B" w:rsidRDefault="0027651B" w:rsidP="0027651B">
            <w:pPr>
              <w:spacing w:after="0"/>
              <w:jc w:val="both"/>
              <w:rPr>
                <w:rFonts w:ascii="Times New Roman" w:eastAsia="Times New Roman" w:hAnsi="Times New Roman" w:cs="Times New Roman"/>
                <w:sz w:val="20"/>
                <w:szCs w:val="24"/>
                <w:lang w:val="id-ID"/>
              </w:rPr>
            </w:pPr>
            <w:r w:rsidRPr="0027651B">
              <w:rPr>
                <w:rFonts w:ascii="Times New Roman" w:hAnsi="Times New Roman" w:cs="Times New Roman"/>
                <w:bCs/>
                <w:sz w:val="20"/>
                <w:szCs w:val="24"/>
                <w:lang w:val="id-ID"/>
              </w:rPr>
              <w:t>0,932</w:t>
            </w:r>
          </w:p>
        </w:tc>
        <w:tc>
          <w:tcPr>
            <w:tcW w:w="752" w:type="dxa"/>
            <w:tcBorders>
              <w:top w:val="nil"/>
              <w:left w:val="nil"/>
              <w:bottom w:val="single" w:sz="4" w:space="0" w:color="auto"/>
              <w:right w:val="single" w:sz="4" w:space="0" w:color="auto"/>
            </w:tcBorders>
            <w:noWrap/>
            <w:vAlign w:val="center"/>
            <w:hideMark/>
          </w:tcPr>
          <w:p w:rsidR="0027651B" w:rsidRPr="0027651B" w:rsidRDefault="0027651B" w:rsidP="0027651B">
            <w:pPr>
              <w:spacing w:after="0"/>
              <w:jc w:val="both"/>
              <w:rPr>
                <w:rFonts w:ascii="Times New Roman" w:eastAsia="Times New Roman" w:hAnsi="Times New Roman" w:cs="Times New Roman"/>
                <w:b/>
                <w:sz w:val="20"/>
                <w:szCs w:val="24"/>
                <w:lang w:val="id-ID"/>
              </w:rPr>
            </w:pPr>
            <w:r w:rsidRPr="0027651B">
              <w:rPr>
                <w:rFonts w:ascii="Times New Roman" w:eastAsia="Times New Roman" w:hAnsi="Times New Roman" w:cs="Times New Roman"/>
                <w:b/>
                <w:sz w:val="20"/>
                <w:szCs w:val="24"/>
                <w:lang w:val="id-ID"/>
              </w:rPr>
              <w:t>H0 diterima</w:t>
            </w:r>
          </w:p>
        </w:tc>
        <w:tc>
          <w:tcPr>
            <w:tcW w:w="822" w:type="dxa"/>
            <w:tcBorders>
              <w:top w:val="nil"/>
              <w:left w:val="nil"/>
              <w:bottom w:val="single" w:sz="4" w:space="0" w:color="auto"/>
              <w:right w:val="single" w:sz="4" w:space="0" w:color="auto"/>
            </w:tcBorders>
            <w:noWrap/>
            <w:vAlign w:val="center"/>
            <w:hideMark/>
          </w:tcPr>
          <w:p w:rsidR="0027651B" w:rsidRPr="0027651B" w:rsidRDefault="0027651B" w:rsidP="0027651B">
            <w:pPr>
              <w:spacing w:after="0"/>
              <w:jc w:val="both"/>
              <w:rPr>
                <w:rFonts w:ascii="Times New Roman" w:eastAsia="Times New Roman" w:hAnsi="Times New Roman" w:cs="Times New Roman"/>
                <w:b/>
                <w:sz w:val="20"/>
                <w:szCs w:val="24"/>
                <w:lang w:val="id-ID"/>
              </w:rPr>
            </w:pPr>
            <w:r w:rsidRPr="0027651B">
              <w:rPr>
                <w:rFonts w:ascii="Times New Roman" w:eastAsia="Times New Roman" w:hAnsi="Times New Roman" w:cs="Times New Roman"/>
                <w:b/>
                <w:sz w:val="20"/>
                <w:szCs w:val="24"/>
                <w:lang w:val="id-ID"/>
              </w:rPr>
              <w:t>Tidak Signifikan</w:t>
            </w:r>
          </w:p>
        </w:tc>
      </w:tr>
    </w:tbl>
    <w:p w:rsidR="00E803BF" w:rsidRPr="0027651B" w:rsidRDefault="00E803BF" w:rsidP="00775049">
      <w:pPr>
        <w:autoSpaceDE w:val="0"/>
        <w:autoSpaceDN w:val="0"/>
        <w:adjustRightInd w:val="0"/>
        <w:spacing w:after="0"/>
        <w:ind w:firstLine="720"/>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t>Sumber: Lampiran Output Perhitungan SPSS</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Hasil penghitungan nilai statistik uji t yang diperoleh menunjukkan </w:t>
      </w:r>
      <w:r w:rsidRPr="0027651B">
        <w:rPr>
          <w:rFonts w:ascii="Times New Roman" w:hAnsi="Times New Roman" w:cs="Times New Roman"/>
          <w:snapToGrid w:val="0"/>
          <w:sz w:val="24"/>
          <w:szCs w:val="24"/>
          <w:lang w:val="id-ID"/>
        </w:rPr>
        <w:t xml:space="preserve">t-hitung </w:t>
      </w:r>
      <w:r w:rsidRPr="0027651B">
        <w:rPr>
          <w:rFonts w:ascii="Times New Roman" w:hAnsi="Times New Roman" w:cs="Times New Roman"/>
          <w:bCs/>
          <w:sz w:val="24"/>
          <w:szCs w:val="24"/>
          <w:lang w:val="id-ID"/>
        </w:rPr>
        <w:t xml:space="preserve">berada diantara nilai negatif dan nilai positif </w:t>
      </w:r>
      <w:r w:rsidRPr="0027651B">
        <w:rPr>
          <w:rFonts w:ascii="Times New Roman" w:hAnsi="Times New Roman" w:cs="Times New Roman"/>
          <w:sz w:val="24"/>
          <w:szCs w:val="24"/>
          <w:lang w:val="id-ID"/>
        </w:rPr>
        <w:t>t</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xml:space="preserve"> (1,990 &lt; t = 0,086 &lt; 1,990), maka diperoleh hasil pengujian Ho tidak ditolak. Hasil ini juga ditunjukkan oleh nilai signifikansi uji statistik (p-value) untuk variabel </w:t>
      </w:r>
      <w:r w:rsidRPr="0027651B">
        <w:rPr>
          <w:rFonts w:ascii="Times New Roman" w:hAnsi="Times New Roman" w:cs="Times New Roman"/>
          <w:bCs/>
          <w:sz w:val="24"/>
          <w:szCs w:val="24"/>
          <w:lang w:val="id-ID"/>
        </w:rPr>
        <w:t>CVA (X</w:t>
      </w:r>
      <w:r w:rsidRPr="0027651B">
        <w:rPr>
          <w:rFonts w:ascii="Times New Roman" w:hAnsi="Times New Roman" w:cs="Times New Roman"/>
          <w:bCs/>
          <w:sz w:val="24"/>
          <w:szCs w:val="24"/>
          <w:vertAlign w:val="subscript"/>
          <w:lang w:val="id-ID"/>
        </w:rPr>
        <w:t>2</w:t>
      </w:r>
      <w:r w:rsidRPr="0027651B">
        <w:rPr>
          <w:rFonts w:ascii="Times New Roman" w:hAnsi="Times New Roman" w:cs="Times New Roman"/>
          <w:bCs/>
          <w:sz w:val="24"/>
          <w:szCs w:val="24"/>
          <w:lang w:val="id-ID"/>
        </w:rPr>
        <w:t xml:space="preserve">) terhadap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 xml:space="preserve">Saham </w:t>
      </w:r>
      <w:r w:rsidRPr="0027651B">
        <w:rPr>
          <w:rFonts w:ascii="Times New Roman" w:hAnsi="Times New Roman" w:cs="Times New Roman"/>
          <w:sz w:val="24"/>
          <w:szCs w:val="24"/>
          <w:lang w:val="id-ID"/>
        </w:rPr>
        <w:t xml:space="preserve">sebesar </w:t>
      </w:r>
      <w:r w:rsidRPr="0027651B">
        <w:rPr>
          <w:rFonts w:ascii="Times New Roman" w:hAnsi="Times New Roman" w:cs="Times New Roman"/>
          <w:bCs/>
          <w:sz w:val="24"/>
          <w:szCs w:val="24"/>
          <w:lang w:val="id-ID"/>
        </w:rPr>
        <w:t>0,932</w:t>
      </w:r>
      <w:r w:rsidRPr="0027651B">
        <w:rPr>
          <w:rFonts w:ascii="Times New Roman" w:hAnsi="Times New Roman" w:cs="Times New Roman"/>
          <w:sz w:val="24"/>
          <w:szCs w:val="24"/>
          <w:lang w:val="id-ID"/>
        </w:rPr>
        <w:t xml:space="preserve"> lebih besar dari </w:t>
      </w:r>
      <w:r w:rsidRPr="0027651B">
        <w:rPr>
          <w:rFonts w:ascii="Times New Roman" w:hAnsi="Times New Roman" w:cs="Times New Roman"/>
          <w:sz w:val="24"/>
          <w:szCs w:val="24"/>
          <w:lang w:val="id-ID"/>
        </w:rPr>
        <w:lastRenderedPageBreak/>
        <w:t xml:space="preserve">tingkat kesalahan yang dapat diterima sebesar 0,05. </w:t>
      </w:r>
    </w:p>
    <w:p w:rsidR="00E803BF" w:rsidRPr="0027651B" w:rsidRDefault="00E803BF" w:rsidP="00775049">
      <w:pPr>
        <w:spacing w:after="0"/>
        <w:ind w:firstLine="720"/>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 xml:space="preserve">Jadi dapat disimpulkan tidak terdapat pengaruh yang bermakna dari </w:t>
      </w:r>
      <w:r w:rsidRPr="0027651B">
        <w:rPr>
          <w:rFonts w:ascii="Times New Roman" w:hAnsi="Times New Roman" w:cs="Times New Roman"/>
          <w:b/>
          <w:bCs/>
          <w:sz w:val="24"/>
          <w:szCs w:val="24"/>
          <w:lang w:val="id-ID"/>
        </w:rPr>
        <w:t>CVA terhadap Perubahan Harga</w:t>
      </w:r>
      <w:r w:rsidRPr="0027651B">
        <w:rPr>
          <w:rFonts w:ascii="Times New Roman" w:hAnsi="Times New Roman" w:cs="Times New Roman"/>
          <w:sz w:val="24"/>
          <w:szCs w:val="24"/>
          <w:lang w:val="id-ID"/>
        </w:rPr>
        <w:t xml:space="preserve"> </w:t>
      </w:r>
      <w:r w:rsidRPr="0027651B">
        <w:rPr>
          <w:rFonts w:ascii="Times New Roman" w:hAnsi="Times New Roman" w:cs="Times New Roman"/>
          <w:b/>
          <w:bCs/>
          <w:sz w:val="24"/>
          <w:szCs w:val="24"/>
          <w:lang w:val="id-ID"/>
        </w:rPr>
        <w:t>Saham.</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Dari nilai koefisien jalur yang diperoleh dapat dihitung pengaruh secara langsung dan pengaruh tidak langsung dari CVA terhadap Perubahan Harga Saham sebagai berikut :</w:t>
      </w:r>
    </w:p>
    <w:p w:rsidR="00E803BF" w:rsidRPr="0027651B" w:rsidRDefault="00E803BF" w:rsidP="00775049">
      <w:pPr>
        <w:spacing w:after="0"/>
        <w:ind w:left="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langsung X</w:t>
      </w:r>
      <w:r w:rsidRPr="0027651B">
        <w:rPr>
          <w:rFonts w:ascii="Times New Roman" w:hAnsi="Times New Roman" w:cs="Times New Roman"/>
          <w:sz w:val="24"/>
          <w:szCs w:val="24"/>
          <w:vertAlign w:val="subscript"/>
          <w:lang w:val="id-ID"/>
        </w:rPr>
        <w:t>2</w:t>
      </w:r>
      <w:r w:rsidRPr="0027651B">
        <w:rPr>
          <w:rFonts w:ascii="Times New Roman" w:hAnsi="Times New Roman" w:cs="Times New Roman"/>
          <w:sz w:val="24"/>
          <w:szCs w:val="24"/>
          <w:lang w:val="id-ID"/>
        </w:rPr>
        <w:t xml:space="preserve"> terhadap Y </w:t>
      </w:r>
    </w:p>
    <w:p w:rsidR="00E803BF" w:rsidRPr="0027651B" w:rsidRDefault="00E803BF" w:rsidP="00775049">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w:t>
      </w: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 P</w:t>
      </w:r>
      <w:r w:rsidRPr="0027651B">
        <w:rPr>
          <w:rFonts w:ascii="Times New Roman" w:hAnsi="Times New Roman" w:cs="Times New Roman"/>
          <w:sz w:val="24"/>
          <w:szCs w:val="24"/>
          <w:vertAlign w:val="subscript"/>
          <w:lang w:val="id-ID"/>
        </w:rPr>
        <w:t>YX2</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 xml:space="preserve"> YX2 </w:t>
      </w:r>
      <w:r w:rsidRPr="0027651B">
        <w:rPr>
          <w:rFonts w:ascii="Times New Roman" w:hAnsi="Times New Roman" w:cs="Times New Roman"/>
          <w:sz w:val="24"/>
          <w:szCs w:val="24"/>
          <w:lang w:val="id-ID"/>
        </w:rPr>
        <w:t>= 0,014 × 0,014× 100% = 0,02%.</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X</w:t>
      </w:r>
      <w:r w:rsidRPr="0027651B">
        <w:rPr>
          <w:rFonts w:ascii="Times New Roman" w:hAnsi="Times New Roman" w:cs="Times New Roman"/>
          <w:sz w:val="24"/>
          <w:szCs w:val="24"/>
          <w:vertAlign w:val="subscript"/>
          <w:lang w:val="id-ID"/>
        </w:rPr>
        <w:t>2</w:t>
      </w:r>
      <w:r w:rsidRPr="0027651B">
        <w:rPr>
          <w:rFonts w:ascii="Times New Roman" w:hAnsi="Times New Roman" w:cs="Times New Roman"/>
          <w:sz w:val="24"/>
          <w:szCs w:val="24"/>
          <w:lang w:val="id-ID"/>
        </w:rPr>
        <w:t xml:space="preserve"> terhadap Y melalui X</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xml:space="preserve"> </w:t>
      </w:r>
    </w:p>
    <w:p w:rsidR="00E803BF" w:rsidRPr="0027651B" w:rsidRDefault="00E803BF" w:rsidP="00775049">
      <w:pPr>
        <w:spacing w:after="0"/>
        <w:ind w:left="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w:t>
      </w: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 P</w:t>
      </w:r>
      <w:r w:rsidRPr="0027651B">
        <w:rPr>
          <w:rFonts w:ascii="Times New Roman" w:hAnsi="Times New Roman" w:cs="Times New Roman"/>
          <w:sz w:val="24"/>
          <w:szCs w:val="24"/>
          <w:vertAlign w:val="subscript"/>
          <w:lang w:val="id-ID"/>
        </w:rPr>
        <w:t>YX2</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X1X2</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 xml:space="preserve">YX1 </w:t>
      </w:r>
      <w:r w:rsidRPr="0027651B">
        <w:rPr>
          <w:rFonts w:ascii="Times New Roman" w:hAnsi="Times New Roman" w:cs="Times New Roman"/>
          <w:sz w:val="24"/>
          <w:szCs w:val="24"/>
          <w:lang w:val="id-ID"/>
        </w:rPr>
        <w:t>= 0,014× 0,748 × -0,493 × 100% = -0,52%</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X</w:t>
      </w:r>
      <w:r w:rsidRPr="0027651B">
        <w:rPr>
          <w:rFonts w:ascii="Times New Roman" w:hAnsi="Times New Roman" w:cs="Times New Roman"/>
          <w:sz w:val="24"/>
          <w:szCs w:val="24"/>
          <w:vertAlign w:val="subscript"/>
          <w:lang w:val="id-ID"/>
        </w:rPr>
        <w:t>2</w:t>
      </w:r>
      <w:r w:rsidRPr="0027651B">
        <w:rPr>
          <w:rFonts w:ascii="Times New Roman" w:hAnsi="Times New Roman" w:cs="Times New Roman"/>
          <w:sz w:val="24"/>
          <w:szCs w:val="24"/>
          <w:lang w:val="id-ID"/>
        </w:rPr>
        <w:t xml:space="preserve"> terhadap Y melalui X</w:t>
      </w:r>
      <w:r w:rsidRPr="0027651B">
        <w:rPr>
          <w:rFonts w:ascii="Times New Roman" w:hAnsi="Times New Roman" w:cs="Times New Roman"/>
          <w:sz w:val="24"/>
          <w:szCs w:val="24"/>
          <w:vertAlign w:val="subscript"/>
          <w:lang w:val="id-ID"/>
        </w:rPr>
        <w:t>3</w:t>
      </w:r>
      <w:r w:rsidRPr="0027651B">
        <w:rPr>
          <w:rFonts w:ascii="Times New Roman" w:hAnsi="Times New Roman" w:cs="Times New Roman"/>
          <w:sz w:val="24"/>
          <w:szCs w:val="24"/>
          <w:lang w:val="id-ID"/>
        </w:rPr>
        <w:t xml:space="preserve"> </w:t>
      </w:r>
    </w:p>
    <w:tbl>
      <w:tblPr>
        <w:tblpPr w:leftFromText="180" w:rightFromText="180" w:vertAnchor="text" w:horzAnchor="margin" w:tblpXSpec="right" w:tblpY="1960"/>
        <w:tblW w:w="5000" w:type="pct"/>
        <w:tblLook w:val="04A0" w:firstRow="1" w:lastRow="0" w:firstColumn="1" w:lastColumn="0" w:noHBand="0" w:noVBand="1"/>
      </w:tblPr>
      <w:tblGrid>
        <w:gridCol w:w="664"/>
        <w:gridCol w:w="677"/>
        <w:gridCol w:w="621"/>
        <w:gridCol w:w="549"/>
        <w:gridCol w:w="483"/>
        <w:gridCol w:w="753"/>
        <w:gridCol w:w="789"/>
      </w:tblGrid>
      <w:tr w:rsidR="00775049" w:rsidRPr="0027651B" w:rsidTr="0027651B">
        <w:trPr>
          <w:trHeight w:val="779"/>
        </w:trPr>
        <w:tc>
          <w:tcPr>
            <w:tcW w:w="732" w:type="pct"/>
            <w:tcBorders>
              <w:top w:val="single" w:sz="4" w:space="0" w:color="auto"/>
              <w:left w:val="single" w:sz="4" w:space="0" w:color="auto"/>
              <w:bottom w:val="single" w:sz="4" w:space="0" w:color="auto"/>
              <w:right w:val="single" w:sz="4" w:space="0" w:color="auto"/>
            </w:tcBorders>
            <w:vAlign w:val="center"/>
            <w:hideMark/>
          </w:tcPr>
          <w:p w:rsidR="00775049" w:rsidRPr="0027651B" w:rsidRDefault="00775049" w:rsidP="0027651B">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Hipotesis</w:t>
            </w:r>
          </w:p>
          <w:p w:rsidR="00775049" w:rsidRPr="0027651B" w:rsidRDefault="00775049" w:rsidP="0027651B">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Null</w:t>
            </w:r>
          </w:p>
        </w:tc>
        <w:tc>
          <w:tcPr>
            <w:tcW w:w="746" w:type="pct"/>
            <w:tcBorders>
              <w:top w:val="single" w:sz="4" w:space="0" w:color="auto"/>
              <w:left w:val="nil"/>
              <w:bottom w:val="single" w:sz="4" w:space="0" w:color="auto"/>
              <w:right w:val="single" w:sz="4" w:space="0" w:color="auto"/>
            </w:tcBorders>
            <w:vAlign w:val="center"/>
            <w:hideMark/>
          </w:tcPr>
          <w:p w:rsidR="00775049" w:rsidRPr="0027651B" w:rsidRDefault="00775049" w:rsidP="0027651B">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Koefisien jalur</w:t>
            </w:r>
          </w:p>
        </w:tc>
        <w:tc>
          <w:tcPr>
            <w:tcW w:w="685" w:type="pct"/>
            <w:tcBorders>
              <w:top w:val="single" w:sz="4" w:space="0" w:color="auto"/>
              <w:left w:val="nil"/>
              <w:bottom w:val="single" w:sz="4" w:space="0" w:color="auto"/>
              <w:right w:val="single" w:sz="4" w:space="0" w:color="auto"/>
            </w:tcBorders>
            <w:noWrap/>
            <w:vAlign w:val="center"/>
            <w:hideMark/>
          </w:tcPr>
          <w:p w:rsidR="00775049" w:rsidRPr="0027651B" w:rsidRDefault="00775049" w:rsidP="0027651B">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T hitung</w:t>
            </w:r>
          </w:p>
        </w:tc>
        <w:tc>
          <w:tcPr>
            <w:tcW w:w="605" w:type="pct"/>
            <w:tcBorders>
              <w:top w:val="single" w:sz="4" w:space="0" w:color="auto"/>
              <w:left w:val="nil"/>
              <w:bottom w:val="single" w:sz="4" w:space="0" w:color="auto"/>
              <w:right w:val="single" w:sz="4" w:space="0" w:color="auto"/>
            </w:tcBorders>
            <w:noWrap/>
            <w:vAlign w:val="center"/>
            <w:hideMark/>
          </w:tcPr>
          <w:p w:rsidR="00775049" w:rsidRPr="0027651B" w:rsidRDefault="00775049" w:rsidP="0027651B">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T tabel</w:t>
            </w:r>
          </w:p>
        </w:tc>
        <w:tc>
          <w:tcPr>
            <w:tcW w:w="532" w:type="pct"/>
            <w:tcBorders>
              <w:top w:val="single" w:sz="4" w:space="0" w:color="auto"/>
              <w:left w:val="nil"/>
              <w:bottom w:val="single" w:sz="4" w:space="0" w:color="auto"/>
              <w:right w:val="single" w:sz="4" w:space="0" w:color="auto"/>
            </w:tcBorders>
            <w:noWrap/>
            <w:vAlign w:val="center"/>
            <w:hideMark/>
          </w:tcPr>
          <w:p w:rsidR="00775049" w:rsidRPr="0027651B" w:rsidRDefault="00775049" w:rsidP="0027651B">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Sig</w:t>
            </w:r>
          </w:p>
        </w:tc>
        <w:tc>
          <w:tcPr>
            <w:tcW w:w="830" w:type="pct"/>
            <w:tcBorders>
              <w:top w:val="single" w:sz="4" w:space="0" w:color="auto"/>
              <w:left w:val="nil"/>
              <w:bottom w:val="single" w:sz="4" w:space="0" w:color="auto"/>
              <w:right w:val="single" w:sz="4" w:space="0" w:color="auto"/>
            </w:tcBorders>
            <w:noWrap/>
            <w:vAlign w:val="center"/>
            <w:hideMark/>
          </w:tcPr>
          <w:p w:rsidR="00775049" w:rsidRPr="0027651B" w:rsidRDefault="00775049" w:rsidP="0027651B">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Keputusan</w:t>
            </w:r>
          </w:p>
        </w:tc>
        <w:tc>
          <w:tcPr>
            <w:tcW w:w="870" w:type="pct"/>
            <w:tcBorders>
              <w:top w:val="single" w:sz="4" w:space="0" w:color="auto"/>
              <w:left w:val="nil"/>
              <w:bottom w:val="single" w:sz="4" w:space="0" w:color="auto"/>
              <w:right w:val="single" w:sz="4" w:space="0" w:color="auto"/>
            </w:tcBorders>
            <w:noWrap/>
            <w:vAlign w:val="center"/>
            <w:hideMark/>
          </w:tcPr>
          <w:p w:rsidR="00775049" w:rsidRPr="0027651B" w:rsidRDefault="00775049" w:rsidP="0027651B">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Kesimpulan</w:t>
            </w:r>
          </w:p>
        </w:tc>
      </w:tr>
      <w:tr w:rsidR="00775049" w:rsidRPr="0027651B" w:rsidTr="0027651B">
        <w:trPr>
          <w:trHeight w:val="898"/>
        </w:trPr>
        <w:tc>
          <w:tcPr>
            <w:tcW w:w="732" w:type="pct"/>
            <w:tcBorders>
              <w:top w:val="nil"/>
              <w:left w:val="single" w:sz="8" w:space="0" w:color="auto"/>
              <w:bottom w:val="single" w:sz="8" w:space="0" w:color="auto"/>
              <w:right w:val="single" w:sz="8" w:space="0" w:color="auto"/>
            </w:tcBorders>
            <w:vAlign w:val="center"/>
            <w:hideMark/>
          </w:tcPr>
          <w:p w:rsidR="00775049" w:rsidRPr="0027651B" w:rsidRDefault="00775049" w:rsidP="0027651B">
            <w:pPr>
              <w:spacing w:after="0"/>
              <w:jc w:val="both"/>
              <w:rPr>
                <w:rFonts w:ascii="Times New Roman" w:eastAsia="Times New Roman" w:hAnsi="Times New Roman" w:cs="Times New Roman"/>
                <w:iCs/>
                <w:sz w:val="20"/>
                <w:szCs w:val="20"/>
                <w:lang w:val="id-ID"/>
              </w:rPr>
            </w:pPr>
            <w:r w:rsidRPr="0027651B">
              <w:rPr>
                <w:rFonts w:ascii="Times New Roman" w:eastAsia="Times New Roman" w:hAnsi="Times New Roman" w:cs="Times New Roman"/>
                <w:iCs/>
                <w:spacing w:val="-4"/>
                <w:w w:val="105"/>
                <w:sz w:val="20"/>
                <w:szCs w:val="20"/>
                <w:lang w:val="id-ID"/>
              </w:rPr>
              <w:t>Ρ</w:t>
            </w:r>
            <w:r w:rsidRPr="0027651B">
              <w:rPr>
                <w:rFonts w:ascii="Times New Roman" w:eastAsia="Times New Roman" w:hAnsi="Times New Roman" w:cs="Times New Roman"/>
                <w:iCs/>
                <w:spacing w:val="-4"/>
                <w:w w:val="105"/>
                <w:sz w:val="20"/>
                <w:szCs w:val="20"/>
                <w:vertAlign w:val="subscript"/>
                <w:lang w:val="id-ID"/>
              </w:rPr>
              <w:t>YX3</w:t>
            </w:r>
            <w:r w:rsidRPr="0027651B">
              <w:rPr>
                <w:rFonts w:ascii="Times New Roman" w:eastAsia="Times New Roman" w:hAnsi="Times New Roman" w:cs="Times New Roman"/>
                <w:iCs/>
                <w:spacing w:val="-4"/>
                <w:w w:val="105"/>
                <w:sz w:val="20"/>
                <w:szCs w:val="20"/>
                <w:lang w:val="id-ID"/>
              </w:rPr>
              <w:t xml:space="preserve"> = 0</w:t>
            </w:r>
          </w:p>
        </w:tc>
        <w:tc>
          <w:tcPr>
            <w:tcW w:w="746" w:type="pct"/>
            <w:tcBorders>
              <w:top w:val="nil"/>
              <w:left w:val="single" w:sz="4" w:space="0" w:color="auto"/>
              <w:bottom w:val="single" w:sz="4" w:space="0" w:color="auto"/>
              <w:right w:val="single" w:sz="4" w:space="0" w:color="auto"/>
            </w:tcBorders>
            <w:noWrap/>
            <w:vAlign w:val="center"/>
            <w:hideMark/>
          </w:tcPr>
          <w:p w:rsidR="00775049" w:rsidRPr="0027651B" w:rsidRDefault="00775049" w:rsidP="0027651B">
            <w:pPr>
              <w:autoSpaceDE w:val="0"/>
              <w:autoSpaceDN w:val="0"/>
              <w:adjustRightInd w:val="0"/>
              <w:spacing w:after="0"/>
              <w:ind w:left="60" w:right="60"/>
              <w:jc w:val="both"/>
              <w:rPr>
                <w:rFonts w:ascii="Times New Roman" w:hAnsi="Times New Roman" w:cs="Times New Roman"/>
                <w:sz w:val="20"/>
                <w:szCs w:val="20"/>
                <w:lang w:val="id-ID"/>
              </w:rPr>
            </w:pPr>
            <w:r w:rsidRPr="0027651B">
              <w:rPr>
                <w:rFonts w:ascii="Times New Roman" w:eastAsia="Times New Roman" w:hAnsi="Times New Roman" w:cs="Times New Roman"/>
                <w:sz w:val="20"/>
                <w:szCs w:val="20"/>
                <w:lang w:val="id-ID"/>
              </w:rPr>
              <w:t>-0,499</w:t>
            </w:r>
          </w:p>
        </w:tc>
        <w:tc>
          <w:tcPr>
            <w:tcW w:w="685" w:type="pct"/>
            <w:tcBorders>
              <w:top w:val="nil"/>
              <w:left w:val="nil"/>
              <w:bottom w:val="single" w:sz="4" w:space="0" w:color="auto"/>
              <w:right w:val="single" w:sz="4" w:space="0" w:color="auto"/>
            </w:tcBorders>
            <w:shd w:val="clear" w:color="auto" w:fill="FFFFFF"/>
            <w:vAlign w:val="center"/>
            <w:hideMark/>
          </w:tcPr>
          <w:p w:rsidR="00775049" w:rsidRPr="0027651B" w:rsidRDefault="00775049" w:rsidP="0027651B">
            <w:pPr>
              <w:autoSpaceDE w:val="0"/>
              <w:autoSpaceDN w:val="0"/>
              <w:adjustRightInd w:val="0"/>
              <w:spacing w:after="0"/>
              <w:ind w:left="60" w:right="60"/>
              <w:jc w:val="both"/>
              <w:rPr>
                <w:rFonts w:ascii="Times New Roman" w:hAnsi="Times New Roman" w:cs="Times New Roman"/>
                <w:sz w:val="20"/>
                <w:szCs w:val="20"/>
                <w:lang w:val="id-ID"/>
              </w:rPr>
            </w:pPr>
            <w:r w:rsidRPr="0027651B">
              <w:rPr>
                <w:rFonts w:ascii="Times New Roman" w:eastAsia="Times New Roman" w:hAnsi="Times New Roman" w:cs="Times New Roman"/>
                <w:sz w:val="20"/>
                <w:szCs w:val="20"/>
                <w:lang w:val="id-ID"/>
              </w:rPr>
              <w:t>-2,229</w:t>
            </w:r>
          </w:p>
        </w:tc>
        <w:tc>
          <w:tcPr>
            <w:tcW w:w="605" w:type="pct"/>
            <w:tcBorders>
              <w:top w:val="nil"/>
              <w:left w:val="nil"/>
              <w:bottom w:val="single" w:sz="4" w:space="0" w:color="auto"/>
              <w:right w:val="single" w:sz="4" w:space="0" w:color="auto"/>
            </w:tcBorders>
            <w:noWrap/>
            <w:vAlign w:val="center"/>
            <w:hideMark/>
          </w:tcPr>
          <w:p w:rsidR="00775049" w:rsidRPr="0027651B" w:rsidRDefault="00775049" w:rsidP="0027651B">
            <w:pPr>
              <w:spacing w:after="0"/>
              <w:jc w:val="both"/>
              <w:rPr>
                <w:rFonts w:ascii="Times New Roman" w:hAnsi="Times New Roman" w:cs="Times New Roman"/>
                <w:sz w:val="20"/>
                <w:szCs w:val="20"/>
                <w:lang w:val="id-ID"/>
              </w:rPr>
            </w:pPr>
            <w:r w:rsidRPr="0027651B">
              <w:rPr>
                <w:rFonts w:ascii="Times New Roman" w:hAnsi="Times New Roman" w:cs="Times New Roman"/>
                <w:sz w:val="20"/>
                <w:szCs w:val="20"/>
                <w:lang w:val="id-ID"/>
              </w:rPr>
              <w:t>1,990</w:t>
            </w:r>
          </w:p>
        </w:tc>
        <w:tc>
          <w:tcPr>
            <w:tcW w:w="532" w:type="pct"/>
            <w:tcBorders>
              <w:top w:val="nil"/>
              <w:left w:val="nil"/>
              <w:bottom w:val="single" w:sz="4" w:space="0" w:color="auto"/>
              <w:right w:val="single" w:sz="4" w:space="0" w:color="auto"/>
            </w:tcBorders>
            <w:noWrap/>
            <w:vAlign w:val="center"/>
            <w:hideMark/>
          </w:tcPr>
          <w:p w:rsidR="00775049" w:rsidRPr="0027651B" w:rsidRDefault="00775049" w:rsidP="0027651B">
            <w:pPr>
              <w:spacing w:after="0"/>
              <w:jc w:val="both"/>
              <w:rPr>
                <w:rFonts w:ascii="Times New Roman" w:eastAsia="Times New Roman" w:hAnsi="Times New Roman" w:cs="Times New Roman"/>
                <w:sz w:val="20"/>
                <w:szCs w:val="20"/>
                <w:lang w:val="id-ID"/>
              </w:rPr>
            </w:pPr>
            <w:r w:rsidRPr="0027651B">
              <w:rPr>
                <w:rFonts w:ascii="Times New Roman" w:eastAsia="Times New Roman" w:hAnsi="Times New Roman" w:cs="Times New Roman"/>
                <w:sz w:val="20"/>
                <w:szCs w:val="20"/>
                <w:lang w:val="id-ID"/>
              </w:rPr>
              <w:t>0,029</w:t>
            </w:r>
          </w:p>
        </w:tc>
        <w:tc>
          <w:tcPr>
            <w:tcW w:w="830" w:type="pct"/>
            <w:tcBorders>
              <w:top w:val="nil"/>
              <w:left w:val="nil"/>
              <w:bottom w:val="single" w:sz="4" w:space="0" w:color="auto"/>
              <w:right w:val="single" w:sz="4" w:space="0" w:color="auto"/>
            </w:tcBorders>
            <w:noWrap/>
            <w:vAlign w:val="center"/>
            <w:hideMark/>
          </w:tcPr>
          <w:p w:rsidR="00775049" w:rsidRPr="0027651B" w:rsidRDefault="00775049" w:rsidP="0027651B">
            <w:pPr>
              <w:spacing w:after="0"/>
              <w:jc w:val="both"/>
              <w:rPr>
                <w:rFonts w:ascii="Times New Roman" w:eastAsia="Times New Roman" w:hAnsi="Times New Roman" w:cs="Times New Roman"/>
                <w:b/>
                <w:sz w:val="20"/>
                <w:szCs w:val="20"/>
                <w:lang w:val="id-ID"/>
              </w:rPr>
            </w:pPr>
            <w:r w:rsidRPr="0027651B">
              <w:rPr>
                <w:rFonts w:ascii="Times New Roman" w:eastAsia="Times New Roman" w:hAnsi="Times New Roman" w:cs="Times New Roman"/>
                <w:b/>
                <w:sz w:val="20"/>
                <w:szCs w:val="20"/>
                <w:lang w:val="id-ID"/>
              </w:rPr>
              <w:t>H0 ditolak</w:t>
            </w:r>
          </w:p>
        </w:tc>
        <w:tc>
          <w:tcPr>
            <w:tcW w:w="870" w:type="pct"/>
            <w:tcBorders>
              <w:top w:val="nil"/>
              <w:left w:val="nil"/>
              <w:bottom w:val="single" w:sz="4" w:space="0" w:color="auto"/>
              <w:right w:val="single" w:sz="4" w:space="0" w:color="auto"/>
            </w:tcBorders>
            <w:noWrap/>
            <w:vAlign w:val="center"/>
            <w:hideMark/>
          </w:tcPr>
          <w:p w:rsidR="00775049" w:rsidRPr="0027651B" w:rsidRDefault="00775049" w:rsidP="0027651B">
            <w:pPr>
              <w:spacing w:after="0"/>
              <w:jc w:val="both"/>
              <w:rPr>
                <w:rFonts w:ascii="Times New Roman" w:eastAsia="Times New Roman" w:hAnsi="Times New Roman" w:cs="Times New Roman"/>
                <w:b/>
                <w:sz w:val="20"/>
                <w:szCs w:val="20"/>
                <w:lang w:val="id-ID"/>
              </w:rPr>
            </w:pPr>
            <w:r w:rsidRPr="0027651B">
              <w:rPr>
                <w:rFonts w:ascii="Times New Roman" w:eastAsia="Times New Roman" w:hAnsi="Times New Roman" w:cs="Times New Roman"/>
                <w:b/>
                <w:sz w:val="20"/>
                <w:szCs w:val="20"/>
                <w:lang w:val="id-ID"/>
              </w:rPr>
              <w:t>Signifikan</w:t>
            </w:r>
          </w:p>
        </w:tc>
      </w:tr>
    </w:tbl>
    <w:p w:rsidR="00E803BF" w:rsidRPr="0027651B" w:rsidRDefault="00E803BF" w:rsidP="00775049">
      <w:pPr>
        <w:spacing w:after="0"/>
        <w:ind w:left="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w:t>
      </w: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 P</w:t>
      </w:r>
      <w:r w:rsidRPr="0027651B">
        <w:rPr>
          <w:rFonts w:ascii="Times New Roman" w:hAnsi="Times New Roman" w:cs="Times New Roman"/>
          <w:sz w:val="24"/>
          <w:szCs w:val="24"/>
          <w:vertAlign w:val="subscript"/>
          <w:lang w:val="id-ID"/>
        </w:rPr>
        <w:t>YX2</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X2X3</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 xml:space="preserve">YX3 </w:t>
      </w:r>
      <w:r w:rsidRPr="0027651B">
        <w:rPr>
          <w:rFonts w:ascii="Times New Roman" w:hAnsi="Times New Roman" w:cs="Times New Roman"/>
          <w:sz w:val="24"/>
          <w:szCs w:val="24"/>
          <w:lang w:val="id-ID"/>
        </w:rPr>
        <w:t>= 0,014 × -0,683 × -0,499 × 100% = 0,48 %</w:t>
      </w:r>
    </w:p>
    <w:p w:rsidR="00E803BF" w:rsidRPr="0027651B" w:rsidRDefault="00E803BF" w:rsidP="00775049">
      <w:pPr>
        <w:spacing w:after="0"/>
        <w:ind w:left="360" w:firstLine="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Total Pengaruh = 0,02% + (-0,52%) + 0,48% = -0,02%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langsung CVA terhadap Perubahan Harga Saham tanpa memperhatikan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dan MVA diperoleh sebesar 0,02%. Pengaruh CVA terhadap Perubahan Harga Saham jika dilihat adanya keterkaitan dengan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 xml:space="preserve">diperoleh sebesar -0,52%. Pengaruh CVA terhadap Perubahan Harga Saham jika dilihat adanya keterkaitan dengan MVAdiperoleh sebesar 0,48%. </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Hasil yang diperoleh memperlihatkan CVA yang didukung dengan EVA dan MVA berpengaruh terhadap Perubahan Harga Saham sebesar -0,02%.</w:t>
      </w:r>
    </w:p>
    <w:p w:rsidR="00E803BF" w:rsidRPr="0027651B" w:rsidRDefault="00E803BF" w:rsidP="00775049">
      <w:pPr>
        <w:spacing w:after="0"/>
        <w:contextualSpacing/>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Pengaruh MVA</w:t>
      </w:r>
      <w:r w:rsidRPr="0027651B">
        <w:rPr>
          <w:rFonts w:ascii="Times New Roman" w:hAnsi="Times New Roman" w:cs="Times New Roman"/>
          <w:b/>
          <w:i/>
          <w:sz w:val="24"/>
          <w:szCs w:val="24"/>
          <w:lang w:val="id-ID"/>
        </w:rPr>
        <w:t xml:space="preserve"> </w:t>
      </w:r>
      <w:r w:rsidRPr="0027651B">
        <w:rPr>
          <w:rFonts w:ascii="Times New Roman" w:hAnsi="Times New Roman" w:cs="Times New Roman"/>
          <w:b/>
          <w:sz w:val="24"/>
          <w:szCs w:val="24"/>
          <w:lang w:val="id-ID"/>
        </w:rPr>
        <w:t xml:space="preserve">terhadap </w:t>
      </w:r>
      <w:r w:rsidRPr="0027651B">
        <w:rPr>
          <w:rFonts w:ascii="Times New Roman" w:hAnsi="Times New Roman" w:cs="Times New Roman"/>
          <w:b/>
          <w:bCs/>
          <w:sz w:val="24"/>
          <w:szCs w:val="24"/>
          <w:lang w:val="id-ID"/>
        </w:rPr>
        <w:t>Perubahan Harga</w:t>
      </w:r>
      <w:r w:rsidRPr="0027651B">
        <w:rPr>
          <w:rFonts w:ascii="Times New Roman" w:hAnsi="Times New Roman" w:cs="Times New Roman"/>
          <w:sz w:val="24"/>
          <w:szCs w:val="24"/>
          <w:lang w:val="id-ID"/>
        </w:rPr>
        <w:t xml:space="preserve"> </w:t>
      </w:r>
      <w:r w:rsidRPr="0027651B">
        <w:rPr>
          <w:rFonts w:ascii="Times New Roman" w:hAnsi="Times New Roman" w:cs="Times New Roman"/>
          <w:b/>
          <w:sz w:val="24"/>
          <w:szCs w:val="24"/>
          <w:lang w:val="id-ID"/>
        </w:rPr>
        <w:t xml:space="preserve">Saham </w:t>
      </w:r>
    </w:p>
    <w:p w:rsidR="00E803BF" w:rsidRPr="0027651B" w:rsidRDefault="00E803BF" w:rsidP="00775049">
      <w:pPr>
        <w:spacing w:after="0"/>
        <w:ind w:firstLine="720"/>
        <w:jc w:val="both"/>
        <w:rPr>
          <w:rFonts w:ascii="Times New Roman" w:hAnsi="Times New Roman" w:cs="Times New Roman"/>
          <w:bCs/>
          <w:snapToGrid w:val="0"/>
          <w:sz w:val="24"/>
          <w:szCs w:val="24"/>
          <w:lang w:val="id-ID"/>
        </w:rPr>
      </w:pPr>
      <w:r w:rsidRPr="0027651B">
        <w:rPr>
          <w:rFonts w:ascii="Times New Roman" w:hAnsi="Times New Roman" w:cs="Times New Roman"/>
          <w:sz w:val="24"/>
          <w:szCs w:val="24"/>
          <w:lang w:val="id-ID"/>
        </w:rPr>
        <w:t>H</w:t>
      </w:r>
      <w:r w:rsidRPr="0027651B">
        <w:rPr>
          <w:rFonts w:ascii="Times New Roman" w:hAnsi="Times New Roman" w:cs="Times New Roman"/>
          <w:bCs/>
          <w:snapToGrid w:val="0"/>
          <w:sz w:val="24"/>
          <w:szCs w:val="24"/>
          <w:lang w:val="id-ID"/>
        </w:rPr>
        <w:t xml:space="preserve">ipotesis statistik yang digunakan untuk melihat </w:t>
      </w:r>
      <w:r w:rsidRPr="0027651B">
        <w:rPr>
          <w:rFonts w:ascii="Times New Roman" w:hAnsi="Times New Roman" w:cs="Times New Roman"/>
          <w:bCs/>
          <w:sz w:val="24"/>
          <w:szCs w:val="24"/>
          <w:lang w:val="id-ID"/>
        </w:rPr>
        <w:t xml:space="preserve">pengaruh </w:t>
      </w:r>
      <w:r w:rsidRPr="0027651B">
        <w:rPr>
          <w:rFonts w:ascii="Times New Roman" w:hAnsi="Times New Roman" w:cs="Times New Roman"/>
          <w:sz w:val="24"/>
          <w:szCs w:val="24"/>
          <w:lang w:val="id-ID"/>
        </w:rPr>
        <w:t>MVA</w:t>
      </w:r>
      <w:r w:rsidRPr="0027651B">
        <w:rPr>
          <w:rFonts w:ascii="Times New Roman" w:hAnsi="Times New Roman" w:cs="Times New Roman"/>
          <w:i/>
          <w:sz w:val="24"/>
          <w:szCs w:val="24"/>
          <w:lang w:val="id-ID"/>
        </w:rPr>
        <w:t xml:space="preserve"> </w:t>
      </w:r>
      <w:r w:rsidRPr="0027651B">
        <w:rPr>
          <w:rFonts w:ascii="Times New Roman" w:hAnsi="Times New Roman" w:cs="Times New Roman"/>
          <w:bCs/>
          <w:sz w:val="24"/>
          <w:szCs w:val="24"/>
          <w:lang w:val="id-ID"/>
        </w:rPr>
        <w:t xml:space="preserve">terhadap </w:t>
      </w:r>
      <w:r w:rsidRPr="0027651B">
        <w:rPr>
          <w:rFonts w:ascii="Times New Roman" w:hAnsi="Times New Roman" w:cs="Times New Roman"/>
          <w:sz w:val="24"/>
          <w:szCs w:val="24"/>
          <w:lang w:val="id-ID"/>
        </w:rPr>
        <w:lastRenderedPageBreak/>
        <w:t xml:space="preserve">Perubahan Harga </w:t>
      </w:r>
      <w:r w:rsidRPr="0027651B">
        <w:rPr>
          <w:rFonts w:ascii="Times New Roman" w:hAnsi="Times New Roman" w:cs="Times New Roman"/>
          <w:bCs/>
          <w:sz w:val="24"/>
          <w:szCs w:val="24"/>
          <w:lang w:val="id-ID"/>
        </w:rPr>
        <w:t xml:space="preserve">Saham </w:t>
      </w:r>
      <w:r w:rsidRPr="0027651B">
        <w:rPr>
          <w:rFonts w:ascii="Times New Roman" w:hAnsi="Times New Roman" w:cs="Times New Roman"/>
          <w:bCs/>
          <w:snapToGrid w:val="0"/>
          <w:sz w:val="24"/>
          <w:szCs w:val="24"/>
          <w:lang w:val="id-ID"/>
        </w:rPr>
        <w:t>adalah sebagai berikut:</w:t>
      </w:r>
    </w:p>
    <w:tbl>
      <w:tblPr>
        <w:tblW w:w="4420" w:type="dxa"/>
        <w:tblInd w:w="108" w:type="dxa"/>
        <w:tblLayout w:type="fixed"/>
        <w:tblLook w:val="04A0" w:firstRow="1" w:lastRow="0" w:firstColumn="1" w:lastColumn="0" w:noHBand="0" w:noVBand="1"/>
      </w:tblPr>
      <w:tblGrid>
        <w:gridCol w:w="839"/>
        <w:gridCol w:w="3581"/>
      </w:tblGrid>
      <w:tr w:rsidR="00E803BF" w:rsidRPr="0027651B" w:rsidTr="00775049">
        <w:trPr>
          <w:trHeight w:val="41"/>
        </w:trPr>
        <w:tc>
          <w:tcPr>
            <w:tcW w:w="839" w:type="dxa"/>
            <w:hideMark/>
          </w:tcPr>
          <w:p w:rsidR="00E803BF" w:rsidRPr="0027651B" w:rsidRDefault="00E803BF" w:rsidP="00775049">
            <w:pPr>
              <w:spacing w:after="0"/>
              <w:jc w:val="both"/>
              <w:rPr>
                <w:rFonts w:ascii="Times New Roman" w:eastAsia="Times New Roman" w:hAnsi="Times New Roman" w:cs="Times New Roman"/>
                <w:sz w:val="24"/>
                <w:szCs w:val="24"/>
                <w:lang w:val="id-ID" w:eastAsia="id-ID"/>
              </w:rPr>
            </w:pPr>
            <w:r w:rsidRPr="0027651B">
              <w:rPr>
                <w:rFonts w:ascii="Times New Roman" w:eastAsia="Times New Roman" w:hAnsi="Times New Roman" w:cs="Times New Roman"/>
                <w:sz w:val="24"/>
                <w:szCs w:val="24"/>
                <w:lang w:val="id-ID" w:eastAsia="id-ID"/>
              </w:rPr>
              <w:t>H</w:t>
            </w:r>
            <w:r w:rsidRPr="0027651B">
              <w:rPr>
                <w:rFonts w:ascii="Times New Roman" w:eastAsia="Times New Roman" w:hAnsi="Times New Roman" w:cs="Times New Roman"/>
                <w:sz w:val="24"/>
                <w:szCs w:val="24"/>
                <w:vertAlign w:val="subscript"/>
                <w:lang w:val="id-ID" w:eastAsia="id-ID"/>
              </w:rPr>
              <w:t>0</w:t>
            </w:r>
            <w:r w:rsidRPr="0027651B">
              <w:rPr>
                <w:rFonts w:ascii="Times New Roman" w:eastAsia="Times New Roman" w:hAnsi="Times New Roman" w:cs="Times New Roman"/>
                <w:sz w:val="24"/>
                <w:szCs w:val="24"/>
                <w:lang w:val="id-ID" w:eastAsia="id-ID"/>
              </w:rPr>
              <w:t xml:space="preserve"> :Pyx</w:t>
            </w:r>
            <w:r w:rsidRPr="0027651B">
              <w:rPr>
                <w:rFonts w:ascii="Times New Roman" w:eastAsia="Times New Roman" w:hAnsi="Times New Roman" w:cs="Times New Roman"/>
                <w:sz w:val="24"/>
                <w:szCs w:val="24"/>
                <w:vertAlign w:val="subscript"/>
                <w:lang w:val="id-ID" w:eastAsia="id-ID"/>
              </w:rPr>
              <w:t>3</w:t>
            </w:r>
            <w:r w:rsidRPr="0027651B">
              <w:rPr>
                <w:rFonts w:ascii="Times New Roman" w:eastAsia="Times New Roman" w:hAnsi="Times New Roman" w:cs="Times New Roman"/>
                <w:sz w:val="24"/>
                <w:szCs w:val="24"/>
                <w:lang w:val="id-ID" w:eastAsia="id-ID"/>
              </w:rPr>
              <w:t xml:space="preserve"> = 0</w:t>
            </w:r>
          </w:p>
        </w:tc>
        <w:tc>
          <w:tcPr>
            <w:tcW w:w="3581" w:type="dxa"/>
            <w:hideMark/>
          </w:tcPr>
          <w:p w:rsidR="00E803BF" w:rsidRPr="0027651B" w:rsidRDefault="00E803BF" w:rsidP="00775049">
            <w:pPr>
              <w:spacing w:after="0"/>
              <w:jc w:val="both"/>
              <w:rPr>
                <w:rFonts w:ascii="Times New Roman" w:eastAsia="Times New Roman" w:hAnsi="Times New Roman" w:cs="Times New Roman"/>
                <w:sz w:val="24"/>
                <w:szCs w:val="24"/>
                <w:lang w:val="id-ID" w:eastAsia="id-ID"/>
              </w:rPr>
            </w:pPr>
            <w:r w:rsidRPr="0027651B">
              <w:rPr>
                <w:rFonts w:ascii="Times New Roman" w:eastAsia="Times New Roman" w:hAnsi="Times New Roman" w:cs="Times New Roman"/>
                <w:sz w:val="24"/>
                <w:szCs w:val="24"/>
                <w:lang w:val="id-ID" w:eastAsia="id-ID"/>
              </w:rPr>
              <w:t xml:space="preserve"> MVA</w:t>
            </w:r>
            <w:r w:rsidRPr="0027651B">
              <w:rPr>
                <w:rFonts w:ascii="Times New Roman" w:eastAsia="Times New Roman" w:hAnsi="Times New Roman" w:cs="Times New Roman"/>
                <w:i/>
                <w:sz w:val="24"/>
                <w:szCs w:val="24"/>
                <w:lang w:val="id-ID" w:eastAsia="id-ID"/>
              </w:rPr>
              <w:t xml:space="preserve"> </w:t>
            </w:r>
            <w:r w:rsidRPr="0027651B">
              <w:rPr>
                <w:rFonts w:ascii="Times New Roman" w:eastAsia="Times New Roman" w:hAnsi="Times New Roman" w:cs="Times New Roman"/>
                <w:sz w:val="24"/>
                <w:szCs w:val="24"/>
                <w:lang w:val="id-ID" w:eastAsia="id-ID"/>
              </w:rPr>
              <w:t xml:space="preserve">tidak berpengaruh terhadap Perubahan Harga Saham </w:t>
            </w:r>
          </w:p>
        </w:tc>
      </w:tr>
      <w:tr w:rsidR="00E803BF" w:rsidRPr="0027651B" w:rsidTr="00775049">
        <w:trPr>
          <w:trHeight w:val="41"/>
        </w:trPr>
        <w:tc>
          <w:tcPr>
            <w:tcW w:w="839" w:type="dxa"/>
            <w:hideMark/>
          </w:tcPr>
          <w:p w:rsidR="00E803BF" w:rsidRPr="0027651B" w:rsidRDefault="00E803BF" w:rsidP="00775049">
            <w:pPr>
              <w:spacing w:after="0"/>
              <w:jc w:val="both"/>
              <w:rPr>
                <w:rFonts w:ascii="Times New Roman" w:eastAsia="Times New Roman" w:hAnsi="Times New Roman" w:cs="Times New Roman"/>
                <w:sz w:val="24"/>
                <w:szCs w:val="24"/>
                <w:lang w:val="id-ID" w:eastAsia="id-ID"/>
              </w:rPr>
            </w:pPr>
            <w:r w:rsidRPr="0027651B">
              <w:rPr>
                <w:rFonts w:ascii="Times New Roman" w:eastAsia="Times New Roman" w:hAnsi="Times New Roman" w:cs="Times New Roman"/>
                <w:sz w:val="24"/>
                <w:szCs w:val="24"/>
                <w:lang w:val="id-ID" w:eastAsia="id-ID"/>
              </w:rPr>
              <w:t>Ha : Pyx</w:t>
            </w:r>
            <w:r w:rsidRPr="0027651B">
              <w:rPr>
                <w:rFonts w:ascii="Times New Roman" w:eastAsia="Times New Roman" w:hAnsi="Times New Roman" w:cs="Times New Roman"/>
                <w:sz w:val="24"/>
                <w:szCs w:val="24"/>
                <w:vertAlign w:val="subscript"/>
                <w:lang w:val="id-ID" w:eastAsia="id-ID"/>
              </w:rPr>
              <w:t xml:space="preserve">3 </w:t>
            </w:r>
            <w:r w:rsidRPr="0027651B">
              <w:rPr>
                <w:rFonts w:ascii="Times New Roman" w:eastAsia="Times New Roman" w:hAnsi="Times New Roman" w:cs="Times New Roman"/>
                <w:sz w:val="24"/>
                <w:szCs w:val="24"/>
                <w:lang w:val="id-ID" w:eastAsia="id-ID"/>
              </w:rPr>
              <w:t>≠ 0</w:t>
            </w:r>
          </w:p>
        </w:tc>
        <w:tc>
          <w:tcPr>
            <w:tcW w:w="3581" w:type="dxa"/>
            <w:hideMark/>
          </w:tcPr>
          <w:p w:rsidR="00E803BF" w:rsidRPr="0027651B" w:rsidRDefault="00E803BF" w:rsidP="00775049">
            <w:pPr>
              <w:spacing w:after="0"/>
              <w:jc w:val="both"/>
              <w:rPr>
                <w:rFonts w:ascii="Times New Roman" w:eastAsia="Times New Roman" w:hAnsi="Times New Roman" w:cs="Times New Roman"/>
                <w:bCs/>
                <w:sz w:val="24"/>
                <w:szCs w:val="24"/>
                <w:lang w:val="id-ID" w:eastAsia="id-ID"/>
              </w:rPr>
            </w:pPr>
            <w:r w:rsidRPr="0027651B">
              <w:rPr>
                <w:rFonts w:ascii="Times New Roman" w:eastAsia="Times New Roman" w:hAnsi="Times New Roman" w:cs="Times New Roman"/>
                <w:sz w:val="24"/>
                <w:szCs w:val="24"/>
                <w:lang w:val="id-ID" w:eastAsia="id-ID"/>
              </w:rPr>
              <w:t xml:space="preserve"> MVA berpengaruh terhadap Perubahan Harga Saham </w:t>
            </w:r>
          </w:p>
        </w:tc>
      </w:tr>
    </w:tbl>
    <w:p w:rsidR="00E803BF" w:rsidRPr="0027651B" w:rsidRDefault="00E803BF" w:rsidP="00775049">
      <w:pPr>
        <w:spacing w:after="0"/>
        <w:ind w:firstLine="720"/>
        <w:jc w:val="both"/>
        <w:rPr>
          <w:rFonts w:ascii="Times New Roman" w:hAnsi="Times New Roman" w:cs="Times New Roman"/>
          <w:bCs/>
          <w:sz w:val="24"/>
          <w:szCs w:val="24"/>
          <w:lang w:val="id-ID"/>
        </w:rPr>
      </w:pPr>
      <w:r w:rsidRPr="0027651B">
        <w:rPr>
          <w:rFonts w:ascii="Times New Roman" w:hAnsi="Times New Roman" w:cs="Times New Roman"/>
          <w:bCs/>
          <w:snapToGrid w:val="0"/>
          <w:sz w:val="24"/>
          <w:szCs w:val="24"/>
          <w:lang w:val="id-ID"/>
        </w:rPr>
        <w:t>Nilai t-hitung untuk variable MVA</w:t>
      </w:r>
      <w:r w:rsidRPr="0027651B">
        <w:rPr>
          <w:rFonts w:ascii="Times New Roman" w:hAnsi="Times New Roman" w:cs="Times New Roman"/>
          <w:bCs/>
          <w:i/>
          <w:sz w:val="24"/>
          <w:szCs w:val="24"/>
          <w:lang w:val="id-ID"/>
        </w:rPr>
        <w:t xml:space="preserve"> </w:t>
      </w:r>
      <w:r w:rsidRPr="0027651B">
        <w:rPr>
          <w:rFonts w:ascii="Times New Roman" w:hAnsi="Times New Roman" w:cs="Times New Roman"/>
          <w:bCs/>
          <w:sz w:val="24"/>
          <w:szCs w:val="24"/>
          <w:lang w:val="id-ID"/>
        </w:rPr>
        <w:t>(X</w:t>
      </w:r>
      <w:r w:rsidRPr="0027651B">
        <w:rPr>
          <w:rFonts w:ascii="Times New Roman" w:hAnsi="Times New Roman" w:cs="Times New Roman"/>
          <w:bCs/>
          <w:sz w:val="24"/>
          <w:szCs w:val="24"/>
          <w:vertAlign w:val="subscript"/>
          <w:lang w:val="id-ID"/>
        </w:rPr>
        <w:t>3</w:t>
      </w:r>
      <w:r w:rsidRPr="0027651B">
        <w:rPr>
          <w:rFonts w:ascii="Times New Roman" w:hAnsi="Times New Roman" w:cs="Times New Roman"/>
          <w:bCs/>
          <w:sz w:val="24"/>
          <w:szCs w:val="24"/>
          <w:lang w:val="id-ID"/>
        </w:rPr>
        <w:t>)</w:t>
      </w:r>
      <w:r w:rsidRPr="0027651B">
        <w:rPr>
          <w:rFonts w:ascii="Times New Roman" w:hAnsi="Times New Roman" w:cs="Times New Roman"/>
          <w:sz w:val="24"/>
          <w:szCs w:val="24"/>
          <w:lang w:val="id-ID"/>
        </w:rPr>
        <w:t xml:space="preserve"> </w:t>
      </w:r>
      <w:r w:rsidRPr="0027651B">
        <w:rPr>
          <w:rFonts w:ascii="Times New Roman" w:hAnsi="Times New Roman" w:cs="Times New Roman"/>
          <w:bCs/>
          <w:snapToGrid w:val="0"/>
          <w:sz w:val="24"/>
          <w:szCs w:val="24"/>
          <w:lang w:val="id-ID"/>
        </w:rPr>
        <w:t xml:space="preserve">diperoleh </w:t>
      </w:r>
      <w:r w:rsidRPr="0027651B">
        <w:rPr>
          <w:rFonts w:ascii="Times New Roman" w:hAnsi="Times New Roman" w:cs="Times New Roman"/>
          <w:bCs/>
          <w:sz w:val="24"/>
          <w:szCs w:val="24"/>
          <w:lang w:val="id-ID"/>
        </w:rPr>
        <w:t>sebesar 2,229</w:t>
      </w:r>
      <w:r w:rsidRPr="0027651B">
        <w:rPr>
          <w:rFonts w:ascii="Times New Roman" w:hAnsi="Times New Roman" w:cs="Times New Roman"/>
          <w:sz w:val="24"/>
          <w:szCs w:val="24"/>
          <w:lang w:val="id-ID"/>
        </w:rPr>
        <w:t xml:space="preserve"> </w:t>
      </w:r>
      <w:r w:rsidRPr="0027651B">
        <w:rPr>
          <w:rFonts w:ascii="Times New Roman" w:hAnsi="Times New Roman" w:cs="Times New Roman"/>
          <w:bCs/>
          <w:sz w:val="24"/>
          <w:szCs w:val="24"/>
          <w:lang w:val="id-ID"/>
        </w:rPr>
        <w:t xml:space="preserve">dengan nilai signifikansi (p-value) = 0,029. </w:t>
      </w:r>
    </w:p>
    <w:p w:rsidR="00E803BF" w:rsidRPr="0027651B" w:rsidRDefault="00E803BF" w:rsidP="00775049">
      <w:pPr>
        <w:spacing w:after="0"/>
        <w:ind w:firstLine="720"/>
        <w:jc w:val="both"/>
        <w:rPr>
          <w:rFonts w:ascii="Times New Roman" w:eastAsia="Times New Roman" w:hAnsi="Times New Roman" w:cs="Times New Roman"/>
          <w:sz w:val="24"/>
          <w:szCs w:val="24"/>
          <w:lang w:val="id-ID"/>
        </w:rPr>
      </w:pPr>
      <w:r w:rsidRPr="0027651B">
        <w:rPr>
          <w:rFonts w:ascii="Times New Roman" w:hAnsi="Times New Roman" w:cs="Times New Roman"/>
          <w:bCs/>
          <w:sz w:val="24"/>
          <w:szCs w:val="24"/>
          <w:lang w:val="id-ID"/>
        </w:rPr>
        <w:t>Penentuan hasil pengujian (penerimaan/penolakan H</w:t>
      </w:r>
      <w:r w:rsidRPr="0027651B">
        <w:rPr>
          <w:rFonts w:ascii="Times New Roman" w:hAnsi="Times New Roman" w:cs="Times New Roman"/>
          <w:bCs/>
          <w:sz w:val="24"/>
          <w:szCs w:val="24"/>
          <w:vertAlign w:val="subscript"/>
          <w:lang w:val="id-ID"/>
        </w:rPr>
        <w:t>0</w:t>
      </w:r>
      <w:r w:rsidRPr="0027651B">
        <w:rPr>
          <w:rFonts w:ascii="Times New Roman" w:hAnsi="Times New Roman" w:cs="Times New Roman"/>
          <w:bCs/>
          <w:sz w:val="24"/>
          <w:szCs w:val="24"/>
          <w:lang w:val="id-ID"/>
        </w:rPr>
        <w:t>) dapat dilakukan dengan membandingkan t</w:t>
      </w:r>
      <w:r w:rsidRPr="0027651B">
        <w:rPr>
          <w:rFonts w:ascii="Times New Roman" w:hAnsi="Times New Roman" w:cs="Times New Roman"/>
          <w:bCs/>
          <w:sz w:val="24"/>
          <w:szCs w:val="24"/>
          <w:vertAlign w:val="subscript"/>
          <w:lang w:val="id-ID"/>
        </w:rPr>
        <w:t>hitung</w:t>
      </w:r>
      <w:r w:rsidRPr="0027651B">
        <w:rPr>
          <w:rFonts w:ascii="Times New Roman" w:hAnsi="Times New Roman" w:cs="Times New Roman"/>
          <w:bCs/>
          <w:sz w:val="24"/>
          <w:szCs w:val="24"/>
          <w:lang w:val="id-ID"/>
        </w:rPr>
        <w:t xml:space="preserve"> dengan t</w:t>
      </w:r>
      <w:r w:rsidRPr="0027651B">
        <w:rPr>
          <w:rFonts w:ascii="Times New Roman" w:hAnsi="Times New Roman" w:cs="Times New Roman"/>
          <w:bCs/>
          <w:sz w:val="24"/>
          <w:szCs w:val="24"/>
          <w:vertAlign w:val="subscript"/>
          <w:lang w:val="id-ID"/>
        </w:rPr>
        <w:t>tabel</w:t>
      </w:r>
      <w:r w:rsidRPr="0027651B">
        <w:rPr>
          <w:rFonts w:ascii="Times New Roman" w:hAnsi="Times New Roman" w:cs="Times New Roman"/>
          <w:bCs/>
          <w:sz w:val="24"/>
          <w:szCs w:val="24"/>
          <w:lang w:val="id-ID"/>
        </w:rPr>
        <w:t xml:space="preserve"> atau juga dapat dilihat dari nilai signifikansinya. </w:t>
      </w:r>
      <w:r w:rsidRPr="0027651B">
        <w:rPr>
          <w:rFonts w:ascii="Times New Roman" w:hAnsi="Times New Roman" w:cs="Times New Roman"/>
          <w:sz w:val="24"/>
          <w:szCs w:val="24"/>
          <w:lang w:val="id-ID"/>
        </w:rPr>
        <w:t>Dari tabel T diperoleh nilai T</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xml:space="preserve"> dengan db</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xml:space="preserve"> = 83-3-1= 79 sebesar </w:t>
      </w:r>
      <w:r w:rsidRPr="0027651B">
        <w:rPr>
          <w:rFonts w:ascii="Times New Roman" w:eastAsia="Times New Roman" w:hAnsi="Times New Roman" w:cs="Times New Roman"/>
          <w:sz w:val="24"/>
          <w:szCs w:val="24"/>
          <w:lang w:val="id-ID"/>
        </w:rPr>
        <w:t xml:space="preserve">1,990. </w:t>
      </w:r>
    </w:p>
    <w:p w:rsidR="00E803BF" w:rsidRPr="0027651B" w:rsidRDefault="00E803BF" w:rsidP="00775049">
      <w:pPr>
        <w:spacing w:after="0"/>
        <w:ind w:firstLine="720"/>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t>Hasil perhitungan statistik uji t (t</w:t>
      </w:r>
      <w:r w:rsidRPr="0027651B">
        <w:rPr>
          <w:rFonts w:ascii="Times New Roman" w:hAnsi="Times New Roman" w:cs="Times New Roman"/>
          <w:sz w:val="24"/>
          <w:szCs w:val="24"/>
          <w:vertAlign w:val="subscript"/>
          <w:lang w:val="id-ID"/>
        </w:rPr>
        <w:t>hitung</w:t>
      </w:r>
      <w:r w:rsidRPr="0027651B">
        <w:rPr>
          <w:rFonts w:ascii="Times New Roman" w:hAnsi="Times New Roman" w:cs="Times New Roman"/>
          <w:sz w:val="24"/>
          <w:szCs w:val="24"/>
          <w:lang w:val="id-ID"/>
        </w:rPr>
        <w:t xml:space="preserve"> ) dapat dilihat pada tabel berikut :</w:t>
      </w:r>
    </w:p>
    <w:p w:rsidR="00E803BF" w:rsidRPr="0027651B" w:rsidRDefault="0027651B" w:rsidP="00775049">
      <w:pPr>
        <w:spacing w:after="0"/>
        <w:jc w:val="both"/>
        <w:outlineLvl w:val="2"/>
        <w:rPr>
          <w:rFonts w:ascii="Times New Roman" w:eastAsia="Times New Roman" w:hAnsi="Times New Roman" w:cs="Times New Roman"/>
          <w:b/>
          <w:bCs/>
          <w:sz w:val="24"/>
          <w:szCs w:val="24"/>
          <w:lang w:val="id-ID" w:eastAsia="id-ID"/>
        </w:rPr>
      </w:pPr>
      <w:r w:rsidRPr="0027651B">
        <w:rPr>
          <w:rFonts w:ascii="Times New Roman" w:eastAsia="Times New Roman" w:hAnsi="Times New Roman" w:cs="Times New Roman"/>
          <w:b/>
          <w:bCs/>
          <w:sz w:val="24"/>
          <w:szCs w:val="24"/>
          <w:lang w:val="id-ID" w:eastAsia="id-ID"/>
        </w:rPr>
        <w:t xml:space="preserve">Tabel 9 </w:t>
      </w:r>
      <w:r w:rsidR="00E803BF" w:rsidRPr="0027651B">
        <w:rPr>
          <w:rFonts w:ascii="Times New Roman" w:eastAsia="Times New Roman" w:hAnsi="Times New Roman" w:cs="Times New Roman"/>
          <w:b/>
          <w:bCs/>
          <w:sz w:val="24"/>
          <w:szCs w:val="24"/>
          <w:lang w:val="id-ID" w:eastAsia="id-ID"/>
        </w:rPr>
        <w:t>Pengujian Koefisien Jalur MVA - Perubahan Harga Saham</w:t>
      </w:r>
    </w:p>
    <w:p w:rsidR="00775049" w:rsidRPr="0027651B" w:rsidRDefault="00775049" w:rsidP="00775049">
      <w:pPr>
        <w:autoSpaceDE w:val="0"/>
        <w:autoSpaceDN w:val="0"/>
        <w:adjustRightInd w:val="0"/>
        <w:spacing w:after="0"/>
        <w:ind w:firstLine="720"/>
        <w:jc w:val="both"/>
        <w:rPr>
          <w:rFonts w:ascii="Times New Roman" w:hAnsi="Times New Roman" w:cs="Times New Roman"/>
          <w:sz w:val="24"/>
          <w:szCs w:val="24"/>
          <w:lang w:val="id-ID"/>
        </w:rPr>
      </w:pPr>
    </w:p>
    <w:p w:rsidR="00E803BF" w:rsidRPr="0027651B" w:rsidRDefault="00E803BF" w:rsidP="00775049">
      <w:pPr>
        <w:autoSpaceDE w:val="0"/>
        <w:autoSpaceDN w:val="0"/>
        <w:adjustRightInd w:val="0"/>
        <w:spacing w:after="0"/>
        <w:ind w:firstLine="720"/>
        <w:jc w:val="both"/>
        <w:rPr>
          <w:rFonts w:ascii="Times New Roman" w:eastAsia="Calibri" w:hAnsi="Times New Roman" w:cs="Times New Roman"/>
          <w:sz w:val="24"/>
          <w:szCs w:val="24"/>
          <w:lang w:val="id-ID"/>
        </w:rPr>
      </w:pPr>
      <w:r w:rsidRPr="0027651B">
        <w:rPr>
          <w:rFonts w:ascii="Times New Roman" w:hAnsi="Times New Roman" w:cs="Times New Roman"/>
          <w:sz w:val="24"/>
          <w:szCs w:val="24"/>
          <w:lang w:val="id-ID"/>
        </w:rPr>
        <w:t>Sumber: Lampiran Output Perhitungan SPSS</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Hasil penghitungan nilai statistik uji t yang diperoleh menunjukkan </w:t>
      </w:r>
      <w:r w:rsidRPr="0027651B">
        <w:rPr>
          <w:rFonts w:ascii="Times New Roman" w:hAnsi="Times New Roman" w:cs="Times New Roman"/>
          <w:snapToGrid w:val="0"/>
          <w:sz w:val="24"/>
          <w:szCs w:val="24"/>
          <w:lang w:val="id-ID"/>
        </w:rPr>
        <w:t xml:space="preserve">t-hitung </w:t>
      </w:r>
      <w:r w:rsidRPr="0027651B">
        <w:rPr>
          <w:rFonts w:ascii="Times New Roman" w:hAnsi="Times New Roman" w:cs="Times New Roman"/>
          <w:bCs/>
          <w:sz w:val="24"/>
          <w:szCs w:val="24"/>
          <w:lang w:val="id-ID"/>
        </w:rPr>
        <w:t xml:space="preserve">lebih kecil dari nilai negatif </w:t>
      </w:r>
      <w:r w:rsidRPr="0027651B">
        <w:rPr>
          <w:rFonts w:ascii="Times New Roman" w:hAnsi="Times New Roman" w:cs="Times New Roman"/>
          <w:sz w:val="24"/>
          <w:szCs w:val="24"/>
          <w:lang w:val="id-ID"/>
        </w:rPr>
        <w:t>t</w:t>
      </w:r>
      <w:r w:rsidRPr="0027651B">
        <w:rPr>
          <w:rFonts w:ascii="Times New Roman" w:hAnsi="Times New Roman" w:cs="Times New Roman"/>
          <w:sz w:val="24"/>
          <w:szCs w:val="24"/>
          <w:vertAlign w:val="subscript"/>
          <w:lang w:val="id-ID"/>
        </w:rPr>
        <w:t>tabel</w:t>
      </w:r>
      <w:r w:rsidRPr="0027651B">
        <w:rPr>
          <w:rFonts w:ascii="Times New Roman" w:hAnsi="Times New Roman" w:cs="Times New Roman"/>
          <w:sz w:val="24"/>
          <w:szCs w:val="24"/>
          <w:lang w:val="id-ID"/>
        </w:rPr>
        <w:t xml:space="preserve"> (t= </w:t>
      </w:r>
      <w:r w:rsidRPr="0027651B">
        <w:rPr>
          <w:rFonts w:ascii="Times New Roman" w:eastAsia="Times New Roman" w:hAnsi="Times New Roman" w:cs="Times New Roman"/>
          <w:sz w:val="24"/>
          <w:szCs w:val="24"/>
          <w:lang w:val="id-ID"/>
        </w:rPr>
        <w:t>-3,530 &lt; -</w:t>
      </w:r>
      <w:r w:rsidRPr="0027651B">
        <w:rPr>
          <w:rFonts w:ascii="Times New Roman" w:hAnsi="Times New Roman" w:cs="Times New Roman"/>
          <w:sz w:val="24"/>
          <w:szCs w:val="24"/>
          <w:lang w:val="id-ID"/>
        </w:rPr>
        <w:t xml:space="preserve"> 1,990), maka diperoleh hasil pengujian Ho ditolak. Hasil ini juga ditunjukkan oleh nilai signifikansi uji statistik (p-value) untuk variabel MVA</w:t>
      </w:r>
      <w:r w:rsidRPr="0027651B">
        <w:rPr>
          <w:rFonts w:ascii="Times New Roman" w:hAnsi="Times New Roman" w:cs="Times New Roman"/>
          <w:bCs/>
          <w:i/>
          <w:sz w:val="24"/>
          <w:szCs w:val="24"/>
          <w:lang w:val="id-ID"/>
        </w:rPr>
        <w:t xml:space="preserve"> </w:t>
      </w:r>
      <w:r w:rsidRPr="0027651B">
        <w:rPr>
          <w:rFonts w:ascii="Times New Roman" w:hAnsi="Times New Roman" w:cs="Times New Roman"/>
          <w:bCs/>
          <w:sz w:val="24"/>
          <w:szCs w:val="24"/>
          <w:lang w:val="id-ID"/>
        </w:rPr>
        <w:t>(X</w:t>
      </w:r>
      <w:r w:rsidRPr="0027651B">
        <w:rPr>
          <w:rFonts w:ascii="Times New Roman" w:hAnsi="Times New Roman" w:cs="Times New Roman"/>
          <w:bCs/>
          <w:sz w:val="24"/>
          <w:szCs w:val="24"/>
          <w:vertAlign w:val="subscript"/>
          <w:lang w:val="id-ID"/>
        </w:rPr>
        <w:t>3</w:t>
      </w:r>
      <w:r w:rsidRPr="0027651B">
        <w:rPr>
          <w:rFonts w:ascii="Times New Roman" w:hAnsi="Times New Roman" w:cs="Times New Roman"/>
          <w:bCs/>
          <w:sz w:val="24"/>
          <w:szCs w:val="24"/>
          <w:lang w:val="id-ID"/>
        </w:rPr>
        <w:t xml:space="preserve">) terhadap Perubahan Harga Saham </w:t>
      </w:r>
      <w:r w:rsidRPr="0027651B">
        <w:rPr>
          <w:rFonts w:ascii="Times New Roman" w:hAnsi="Times New Roman" w:cs="Times New Roman"/>
          <w:sz w:val="24"/>
          <w:szCs w:val="24"/>
          <w:lang w:val="id-ID"/>
        </w:rPr>
        <w:t xml:space="preserve">sebesar </w:t>
      </w:r>
      <w:r w:rsidRPr="0027651B">
        <w:rPr>
          <w:rFonts w:ascii="Times New Roman" w:hAnsi="Times New Roman" w:cs="Times New Roman"/>
          <w:bCs/>
          <w:sz w:val="24"/>
          <w:szCs w:val="24"/>
          <w:lang w:val="id-ID"/>
        </w:rPr>
        <w:t xml:space="preserve">0,001 </w:t>
      </w:r>
      <w:r w:rsidRPr="0027651B">
        <w:rPr>
          <w:rFonts w:ascii="Times New Roman" w:hAnsi="Times New Roman" w:cs="Times New Roman"/>
          <w:sz w:val="24"/>
          <w:szCs w:val="24"/>
          <w:lang w:val="id-ID"/>
        </w:rPr>
        <w:t>lebih kecil dari tingkat kesalahan yang dapat diterima sebesar 0,05.</w:t>
      </w:r>
    </w:p>
    <w:p w:rsidR="00E803BF" w:rsidRPr="0027651B" w:rsidRDefault="00E803BF" w:rsidP="00775049">
      <w:pPr>
        <w:spacing w:after="0"/>
        <w:ind w:firstLine="720"/>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lastRenderedPageBreak/>
        <w:t>Jadi dapat disimpulkan terdapat pengaruh yang bermakna dari MVA</w:t>
      </w:r>
      <w:r w:rsidRPr="0027651B">
        <w:rPr>
          <w:rFonts w:ascii="Times New Roman" w:hAnsi="Times New Roman" w:cs="Times New Roman"/>
          <w:b/>
          <w:bCs/>
          <w:i/>
          <w:sz w:val="24"/>
          <w:szCs w:val="24"/>
          <w:lang w:val="id-ID"/>
        </w:rPr>
        <w:t xml:space="preserve"> </w:t>
      </w:r>
      <w:r w:rsidRPr="0027651B">
        <w:rPr>
          <w:rFonts w:ascii="Times New Roman" w:hAnsi="Times New Roman" w:cs="Times New Roman"/>
          <w:b/>
          <w:bCs/>
          <w:sz w:val="24"/>
          <w:szCs w:val="24"/>
          <w:lang w:val="id-ID"/>
        </w:rPr>
        <w:t>terhadap Perubahan Harga Saham.</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Dari nilai koefisien jalur yang diperoleh dapat dihitung pengaruh secara langsung MVA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terhadap Perubahan Harga Saham sebagai berikut</w:t>
      </w:r>
    </w:p>
    <w:p w:rsidR="00E803BF" w:rsidRPr="0027651B" w:rsidRDefault="00E803BF" w:rsidP="00775049">
      <w:pPr>
        <w:spacing w:after="0"/>
        <w:ind w:left="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langsung X</w:t>
      </w:r>
      <w:r w:rsidRPr="0027651B">
        <w:rPr>
          <w:rFonts w:ascii="Times New Roman" w:hAnsi="Times New Roman" w:cs="Times New Roman"/>
          <w:sz w:val="24"/>
          <w:szCs w:val="24"/>
          <w:vertAlign w:val="subscript"/>
          <w:lang w:val="id-ID"/>
        </w:rPr>
        <w:t>3</w:t>
      </w:r>
      <w:r w:rsidRPr="0027651B">
        <w:rPr>
          <w:rFonts w:ascii="Times New Roman" w:hAnsi="Times New Roman" w:cs="Times New Roman"/>
          <w:sz w:val="24"/>
          <w:szCs w:val="24"/>
          <w:lang w:val="id-ID"/>
        </w:rPr>
        <w:t xml:space="preserve"> terhadap Y </w:t>
      </w:r>
    </w:p>
    <w:p w:rsidR="00E803BF" w:rsidRPr="0027651B" w:rsidRDefault="00E803BF" w:rsidP="00775049">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w:t>
      </w: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 P</w:t>
      </w:r>
      <w:r w:rsidRPr="0027651B">
        <w:rPr>
          <w:rFonts w:ascii="Times New Roman" w:hAnsi="Times New Roman" w:cs="Times New Roman"/>
          <w:sz w:val="24"/>
          <w:szCs w:val="24"/>
          <w:vertAlign w:val="subscript"/>
          <w:lang w:val="id-ID"/>
        </w:rPr>
        <w:t>YX3</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 xml:space="preserve"> YX3 </w:t>
      </w:r>
      <w:r w:rsidRPr="0027651B">
        <w:rPr>
          <w:rFonts w:ascii="Times New Roman" w:hAnsi="Times New Roman" w:cs="Times New Roman"/>
          <w:sz w:val="24"/>
          <w:szCs w:val="24"/>
          <w:lang w:val="id-ID"/>
        </w:rPr>
        <w:t>= -0,499 × -0,499 × 100% = 24,9%.</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X</w:t>
      </w:r>
      <w:r w:rsidRPr="0027651B">
        <w:rPr>
          <w:rFonts w:ascii="Times New Roman" w:hAnsi="Times New Roman" w:cs="Times New Roman"/>
          <w:sz w:val="24"/>
          <w:szCs w:val="24"/>
          <w:vertAlign w:val="subscript"/>
          <w:lang w:val="id-ID"/>
        </w:rPr>
        <w:t>3</w:t>
      </w:r>
      <w:r w:rsidRPr="0027651B">
        <w:rPr>
          <w:rFonts w:ascii="Times New Roman" w:hAnsi="Times New Roman" w:cs="Times New Roman"/>
          <w:sz w:val="24"/>
          <w:szCs w:val="24"/>
          <w:lang w:val="id-ID"/>
        </w:rPr>
        <w:t xml:space="preserve"> terhadap Y melalui X</w:t>
      </w:r>
      <w:r w:rsidRPr="0027651B">
        <w:rPr>
          <w:rFonts w:ascii="Times New Roman" w:hAnsi="Times New Roman" w:cs="Times New Roman"/>
          <w:sz w:val="24"/>
          <w:szCs w:val="24"/>
          <w:vertAlign w:val="subscript"/>
          <w:lang w:val="id-ID"/>
        </w:rPr>
        <w:t>1</w:t>
      </w:r>
      <w:r w:rsidRPr="0027651B">
        <w:rPr>
          <w:rFonts w:ascii="Times New Roman" w:hAnsi="Times New Roman" w:cs="Times New Roman"/>
          <w:sz w:val="24"/>
          <w:szCs w:val="24"/>
          <w:lang w:val="id-ID"/>
        </w:rPr>
        <w:t xml:space="preserve"> </w:t>
      </w:r>
    </w:p>
    <w:p w:rsidR="00E803BF" w:rsidRPr="0027651B" w:rsidRDefault="00E803BF" w:rsidP="00775049">
      <w:pPr>
        <w:spacing w:after="0"/>
        <w:ind w:left="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w:t>
      </w: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 P</w:t>
      </w:r>
      <w:r w:rsidRPr="0027651B">
        <w:rPr>
          <w:rFonts w:ascii="Times New Roman" w:hAnsi="Times New Roman" w:cs="Times New Roman"/>
          <w:sz w:val="24"/>
          <w:szCs w:val="24"/>
          <w:vertAlign w:val="subscript"/>
          <w:lang w:val="id-ID"/>
        </w:rPr>
        <w:t>YX3</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X3X1</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 xml:space="preserve">YX1 </w:t>
      </w:r>
      <w:r w:rsidRPr="0027651B">
        <w:rPr>
          <w:rFonts w:ascii="Times New Roman" w:hAnsi="Times New Roman" w:cs="Times New Roman"/>
          <w:sz w:val="24"/>
          <w:szCs w:val="24"/>
          <w:lang w:val="id-ID"/>
        </w:rPr>
        <w:t>= -0,499 × -0,872 × -0,493 × 100% = -21,5%</w:t>
      </w:r>
    </w:p>
    <w:p w:rsidR="00E803BF" w:rsidRPr="0027651B" w:rsidRDefault="00E803BF" w:rsidP="00775049">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X</w:t>
      </w:r>
      <w:r w:rsidRPr="0027651B">
        <w:rPr>
          <w:rFonts w:ascii="Times New Roman" w:hAnsi="Times New Roman" w:cs="Times New Roman"/>
          <w:sz w:val="24"/>
          <w:szCs w:val="24"/>
          <w:vertAlign w:val="subscript"/>
          <w:lang w:val="id-ID"/>
        </w:rPr>
        <w:t>3</w:t>
      </w:r>
      <w:r w:rsidRPr="0027651B">
        <w:rPr>
          <w:rFonts w:ascii="Times New Roman" w:hAnsi="Times New Roman" w:cs="Times New Roman"/>
          <w:sz w:val="24"/>
          <w:szCs w:val="24"/>
          <w:lang w:val="id-ID"/>
        </w:rPr>
        <w:t xml:space="preserve"> terhadap Y melalui X</w:t>
      </w:r>
      <w:r w:rsidRPr="0027651B">
        <w:rPr>
          <w:rFonts w:ascii="Times New Roman" w:hAnsi="Times New Roman" w:cs="Times New Roman"/>
          <w:sz w:val="24"/>
          <w:szCs w:val="24"/>
          <w:vertAlign w:val="subscript"/>
          <w:lang w:val="id-ID"/>
        </w:rPr>
        <w:t>2</w:t>
      </w:r>
      <w:r w:rsidRPr="0027651B">
        <w:rPr>
          <w:rFonts w:ascii="Times New Roman" w:hAnsi="Times New Roman" w:cs="Times New Roman"/>
          <w:sz w:val="24"/>
          <w:szCs w:val="24"/>
          <w:lang w:val="id-ID"/>
        </w:rPr>
        <w:t xml:space="preserve"> </w:t>
      </w:r>
    </w:p>
    <w:p w:rsidR="00E803BF" w:rsidRPr="0027651B" w:rsidRDefault="00E803BF" w:rsidP="00775049">
      <w:pPr>
        <w:spacing w:after="0"/>
        <w:ind w:left="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 </w:t>
      </w:r>
      <w:r w:rsidRPr="0027651B">
        <w:rPr>
          <w:rFonts w:ascii="Times New Roman" w:hAnsi="Times New Roman" w:cs="Times New Roman"/>
          <w:sz w:val="24"/>
          <w:szCs w:val="24"/>
          <w:lang w:val="id-ID"/>
        </w:rPr>
        <w:tab/>
      </w:r>
      <w:r w:rsidRPr="0027651B">
        <w:rPr>
          <w:rFonts w:ascii="Times New Roman" w:hAnsi="Times New Roman" w:cs="Times New Roman"/>
          <w:sz w:val="24"/>
          <w:szCs w:val="24"/>
          <w:lang w:val="id-ID"/>
        </w:rPr>
        <w:tab/>
        <w:t>= P</w:t>
      </w:r>
      <w:r w:rsidRPr="0027651B">
        <w:rPr>
          <w:rFonts w:ascii="Times New Roman" w:hAnsi="Times New Roman" w:cs="Times New Roman"/>
          <w:sz w:val="24"/>
          <w:szCs w:val="24"/>
          <w:vertAlign w:val="subscript"/>
          <w:lang w:val="id-ID"/>
        </w:rPr>
        <w:t>YX3</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X3X2</w:t>
      </w:r>
      <w:r w:rsidRPr="0027651B">
        <w:rPr>
          <w:rFonts w:ascii="Times New Roman" w:hAnsi="Times New Roman" w:cs="Times New Roman"/>
          <w:sz w:val="24"/>
          <w:szCs w:val="24"/>
          <w:lang w:val="id-ID"/>
        </w:rPr>
        <w:t>. P</w:t>
      </w:r>
      <w:r w:rsidRPr="0027651B">
        <w:rPr>
          <w:rFonts w:ascii="Times New Roman" w:hAnsi="Times New Roman" w:cs="Times New Roman"/>
          <w:sz w:val="24"/>
          <w:szCs w:val="24"/>
          <w:vertAlign w:val="subscript"/>
          <w:lang w:val="id-ID"/>
        </w:rPr>
        <w:t xml:space="preserve">YX3 </w:t>
      </w:r>
      <w:r w:rsidRPr="0027651B">
        <w:rPr>
          <w:rFonts w:ascii="Times New Roman" w:hAnsi="Times New Roman" w:cs="Times New Roman"/>
          <w:sz w:val="24"/>
          <w:szCs w:val="24"/>
          <w:lang w:val="id-ID"/>
        </w:rPr>
        <w:t>= -0,499 × -0,683 × 0,014 × 100% = 0,48%</w:t>
      </w:r>
    </w:p>
    <w:p w:rsidR="00E803BF" w:rsidRPr="0027651B" w:rsidRDefault="00E803BF" w:rsidP="00775049">
      <w:pPr>
        <w:spacing w:after="0"/>
        <w:ind w:left="360" w:firstLine="36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Total Pengaruh = 24,9% + (-21,5%) + 0,48% = 3,88% </w:t>
      </w:r>
    </w:p>
    <w:p w:rsidR="00E803BF" w:rsidRPr="0027651B" w:rsidRDefault="00E803BF" w:rsidP="00E803BF">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langsung MVA terhadap Perubahan Harga Saham tanpa memperhatikan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dan CVA diperoleh sebesar 24,9%. Pengaruh MVA  terhadap Perubahan Harga Saham jika dilihat adanya keterkaitan dengan EVA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diperoleh sebesar -21,5%. Pengaruh MVA terhadap Perubahan Harga Saham jika dilihat adanya keterkaitan dengan CVA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diperoleh sebesar 0,48%. Hasil yang diperoleh memperlihatkan MVA yang didukung dengan EVA dan CVA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berpengaruh terhadap Perubahan Harga Saham sebesar  3,88%.</w:t>
      </w:r>
    </w:p>
    <w:p w:rsidR="00E803BF" w:rsidRPr="0027651B" w:rsidRDefault="00E803BF" w:rsidP="00E803BF">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Hasil yang diperoleh memperlihatkan total pengaruh EVA yang didukung dengan CVA dan MVA</w:t>
      </w:r>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berpengaruh terhadap Perubahan Harga Saham sebesar 6,2% ditunjukkan pada Tabel 4.17.</w:t>
      </w:r>
    </w:p>
    <w:p w:rsidR="0027651B" w:rsidRPr="0027651B" w:rsidRDefault="0027651B" w:rsidP="00E803BF">
      <w:pPr>
        <w:spacing w:after="0"/>
        <w:jc w:val="center"/>
        <w:rPr>
          <w:rFonts w:ascii="Times New Roman" w:hAnsi="Times New Roman" w:cs="Times New Roman"/>
          <w:b/>
          <w:sz w:val="24"/>
          <w:szCs w:val="24"/>
          <w:lang w:val="id-ID"/>
        </w:rPr>
      </w:pPr>
    </w:p>
    <w:p w:rsidR="0027651B" w:rsidRPr="0027651B" w:rsidRDefault="0027651B" w:rsidP="00E803BF">
      <w:pPr>
        <w:spacing w:after="0"/>
        <w:jc w:val="center"/>
        <w:rPr>
          <w:rFonts w:ascii="Times New Roman" w:hAnsi="Times New Roman" w:cs="Times New Roman"/>
          <w:b/>
          <w:sz w:val="24"/>
          <w:szCs w:val="24"/>
          <w:lang w:val="id-ID"/>
        </w:rPr>
      </w:pPr>
    </w:p>
    <w:p w:rsidR="0027651B" w:rsidRPr="0027651B" w:rsidRDefault="0027651B" w:rsidP="00E803BF">
      <w:pPr>
        <w:spacing w:after="0"/>
        <w:jc w:val="center"/>
        <w:rPr>
          <w:rFonts w:ascii="Times New Roman" w:hAnsi="Times New Roman" w:cs="Times New Roman"/>
          <w:b/>
          <w:sz w:val="24"/>
          <w:szCs w:val="24"/>
          <w:lang w:val="id-ID"/>
        </w:rPr>
      </w:pPr>
    </w:p>
    <w:p w:rsidR="00E803BF" w:rsidRPr="0027651B" w:rsidRDefault="0027651B" w:rsidP="00E803BF">
      <w:pPr>
        <w:spacing w:after="0"/>
        <w:jc w:val="center"/>
        <w:rPr>
          <w:rFonts w:ascii="Times New Roman" w:hAnsi="Times New Roman" w:cs="Times New Roman"/>
          <w:b/>
          <w:bCs/>
          <w:sz w:val="24"/>
          <w:szCs w:val="24"/>
          <w:lang w:val="id-ID"/>
        </w:rPr>
      </w:pPr>
      <w:r w:rsidRPr="0027651B">
        <w:rPr>
          <w:rFonts w:ascii="Times New Roman" w:hAnsi="Times New Roman" w:cs="Times New Roman"/>
          <w:b/>
          <w:sz w:val="24"/>
          <w:szCs w:val="24"/>
          <w:lang w:val="id-ID"/>
        </w:rPr>
        <w:lastRenderedPageBreak/>
        <w:t xml:space="preserve">Tabel 10 </w:t>
      </w:r>
      <w:r w:rsidR="00E803BF" w:rsidRPr="0027651B">
        <w:rPr>
          <w:rFonts w:ascii="Times New Roman" w:hAnsi="Times New Roman" w:cs="Times New Roman"/>
          <w:b/>
          <w:sz w:val="24"/>
          <w:szCs w:val="24"/>
          <w:lang w:val="id-ID"/>
        </w:rPr>
        <w:t>Pengaruh</w:t>
      </w:r>
      <w:r w:rsidR="00E803BF" w:rsidRPr="0027651B">
        <w:rPr>
          <w:rFonts w:ascii="Times New Roman" w:hAnsi="Times New Roman" w:cs="Times New Roman"/>
          <w:sz w:val="24"/>
          <w:szCs w:val="24"/>
          <w:lang w:val="id-ID"/>
        </w:rPr>
        <w:t xml:space="preserve"> </w:t>
      </w:r>
      <w:r w:rsidR="00E803BF" w:rsidRPr="0027651B">
        <w:rPr>
          <w:rFonts w:ascii="Times New Roman" w:hAnsi="Times New Roman" w:cs="Times New Roman"/>
          <w:b/>
          <w:bCs/>
          <w:sz w:val="24"/>
          <w:szCs w:val="24"/>
          <w:lang w:val="id-ID"/>
        </w:rPr>
        <w:t xml:space="preserve">EVA, CVA dan MVA terhadap </w:t>
      </w:r>
      <w:r w:rsidR="00E803BF" w:rsidRPr="0027651B">
        <w:rPr>
          <w:rFonts w:ascii="Times New Roman" w:hAnsi="Times New Roman" w:cs="Times New Roman"/>
          <w:b/>
          <w:bCs/>
          <w:i/>
          <w:iCs/>
          <w:sz w:val="24"/>
          <w:szCs w:val="24"/>
          <w:lang w:val="id-ID"/>
        </w:rPr>
        <w:t>Return</w:t>
      </w:r>
      <w:r w:rsidR="00E803BF" w:rsidRPr="0027651B">
        <w:rPr>
          <w:rFonts w:ascii="Times New Roman" w:hAnsi="Times New Roman" w:cs="Times New Roman"/>
          <w:b/>
          <w:bCs/>
          <w:sz w:val="24"/>
          <w:szCs w:val="24"/>
          <w:lang w:val="id-ID"/>
        </w:rPr>
        <w:t xml:space="preserve"> Saham.</w:t>
      </w:r>
    </w:p>
    <w:tbl>
      <w:tblPr>
        <w:tblW w:w="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firstRow="1" w:lastRow="1" w:firstColumn="1" w:lastColumn="1" w:noHBand="0" w:noVBand="0"/>
      </w:tblPr>
      <w:tblGrid>
        <w:gridCol w:w="1195"/>
        <w:gridCol w:w="678"/>
        <w:gridCol w:w="684"/>
        <w:gridCol w:w="684"/>
        <w:gridCol w:w="759"/>
        <w:gridCol w:w="512"/>
        <w:gridCol w:w="512"/>
      </w:tblGrid>
      <w:tr w:rsidR="00E803BF" w:rsidRPr="0027651B" w:rsidTr="00775049">
        <w:trPr>
          <w:trHeight w:val="53"/>
          <w:jc w:val="center"/>
        </w:trPr>
        <w:tc>
          <w:tcPr>
            <w:tcW w:w="1195" w:type="dxa"/>
            <w:vMerge w:val="restart"/>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Variabel</w:t>
            </w:r>
          </w:p>
        </w:tc>
        <w:tc>
          <w:tcPr>
            <w:tcW w:w="678" w:type="dxa"/>
            <w:vMerge w:val="restart"/>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Koefisien Jalur</w:t>
            </w:r>
          </w:p>
        </w:tc>
        <w:tc>
          <w:tcPr>
            <w:tcW w:w="684" w:type="dxa"/>
            <w:vMerge w:val="restart"/>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Langsung</w:t>
            </w:r>
          </w:p>
        </w:tc>
        <w:tc>
          <w:tcPr>
            <w:tcW w:w="1955" w:type="dxa"/>
            <w:gridSpan w:val="3"/>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Pengaruh Tidak Langsung</w:t>
            </w:r>
          </w:p>
        </w:tc>
        <w:tc>
          <w:tcPr>
            <w:tcW w:w="512" w:type="dxa"/>
            <w:vMerge w:val="restart"/>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Total</w:t>
            </w:r>
          </w:p>
        </w:tc>
      </w:tr>
      <w:tr w:rsidR="00E803BF" w:rsidRPr="0027651B" w:rsidTr="00775049">
        <w:trPr>
          <w:trHeight w:val="53"/>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rPr>
                <w:rFonts w:ascii="Times New Roman" w:hAnsi="Times New Roman" w:cs="Times New Roman"/>
                <w:sz w:val="24"/>
                <w:szCs w:val="24"/>
                <w:lang w:val="id-ID"/>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rPr>
                <w:rFonts w:ascii="Times New Roman" w:hAnsi="Times New Roman" w:cs="Times New Roman"/>
                <w:sz w:val="24"/>
                <w:szCs w:val="24"/>
                <w:lang w:val="id-ID"/>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rPr>
                <w:rFonts w:ascii="Times New Roman" w:hAnsi="Times New Roman" w:cs="Times New Roman"/>
                <w:sz w:val="24"/>
                <w:szCs w:val="24"/>
                <w:lang w:val="id-ID"/>
              </w:rPr>
            </w:pPr>
          </w:p>
        </w:tc>
        <w:tc>
          <w:tcPr>
            <w:tcW w:w="684"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X</w:t>
            </w:r>
            <w:r w:rsidRPr="0027651B">
              <w:rPr>
                <w:rFonts w:ascii="Times New Roman" w:hAnsi="Times New Roman" w:cs="Times New Roman"/>
                <w:sz w:val="24"/>
                <w:szCs w:val="24"/>
                <w:vertAlign w:val="subscript"/>
                <w:lang w:val="id-ID"/>
              </w:rP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X</w:t>
            </w:r>
            <w:r w:rsidRPr="0027651B">
              <w:rPr>
                <w:rFonts w:ascii="Times New Roman" w:hAnsi="Times New Roman" w:cs="Times New Roman"/>
                <w:sz w:val="24"/>
                <w:szCs w:val="24"/>
                <w:vertAlign w:val="subscript"/>
                <w:lang w:val="id-ID"/>
              </w:rPr>
              <w:t>2</w:t>
            </w:r>
          </w:p>
        </w:tc>
        <w:tc>
          <w:tcPr>
            <w:tcW w:w="512"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X</w:t>
            </w:r>
            <w:r w:rsidRPr="0027651B">
              <w:rPr>
                <w:rFonts w:ascii="Times New Roman" w:hAnsi="Times New Roman" w:cs="Times New Roman"/>
                <w:sz w:val="24"/>
                <w:szCs w:val="24"/>
                <w:vertAlign w:val="subscript"/>
                <w:lang w:val="id-ID"/>
              </w:rPr>
              <w:t>3</w:t>
            </w: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rPr>
                <w:rFonts w:ascii="Times New Roman" w:hAnsi="Times New Roman" w:cs="Times New Roman"/>
                <w:sz w:val="24"/>
                <w:szCs w:val="24"/>
                <w:lang w:val="id-ID"/>
              </w:rPr>
            </w:pPr>
          </w:p>
        </w:tc>
      </w:tr>
      <w:tr w:rsidR="00E803BF" w:rsidRPr="0027651B" w:rsidTr="00775049">
        <w:trPr>
          <w:trHeight w:val="53"/>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EVA (X</w:t>
            </w:r>
            <w:r w:rsidRPr="0027651B">
              <w:rPr>
                <w:rFonts w:ascii="Times New Roman" w:hAnsi="Times New Roman" w:cs="Times New Roman"/>
                <w:sz w:val="20"/>
                <w:szCs w:val="24"/>
                <w:vertAlign w:val="subscript"/>
                <w:lang w:val="id-ID"/>
              </w:rPr>
              <w:t>1</w:t>
            </w:r>
            <w:r w:rsidRPr="0027651B">
              <w:rPr>
                <w:rFonts w:ascii="Times New Roman" w:hAnsi="Times New Roman" w:cs="Times New Roman"/>
                <w:sz w:val="20"/>
                <w:szCs w:val="24"/>
                <w:lang w:val="id-ID"/>
              </w:rPr>
              <w:t>)</w:t>
            </w:r>
          </w:p>
        </w:tc>
        <w:tc>
          <w:tcPr>
            <w:tcW w:w="678"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-0,493</w:t>
            </w:r>
          </w:p>
        </w:tc>
        <w:tc>
          <w:tcPr>
            <w:tcW w:w="684"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24,40</w:t>
            </w:r>
          </w:p>
        </w:tc>
        <w:tc>
          <w:tcPr>
            <w:tcW w:w="684" w:type="dxa"/>
            <w:tcBorders>
              <w:top w:val="single" w:sz="4" w:space="0" w:color="auto"/>
              <w:left w:val="single" w:sz="4" w:space="0" w:color="auto"/>
              <w:bottom w:val="single" w:sz="4" w:space="0" w:color="auto"/>
              <w:right w:val="single" w:sz="4" w:space="0" w:color="auto"/>
            </w:tcBorders>
            <w:vAlign w:val="center"/>
          </w:tcPr>
          <w:p w:rsidR="00E803BF" w:rsidRPr="0027651B" w:rsidRDefault="00E803BF" w:rsidP="00E803BF">
            <w:pPr>
              <w:spacing w:after="0"/>
              <w:jc w:val="both"/>
              <w:rPr>
                <w:rFonts w:ascii="Times New Roman" w:hAnsi="Times New Roman" w:cs="Times New Roman"/>
                <w:sz w:val="20"/>
                <w:szCs w:val="24"/>
                <w:lang w:val="id-ID"/>
              </w:rPr>
            </w:pPr>
          </w:p>
        </w:tc>
        <w:tc>
          <w:tcPr>
            <w:tcW w:w="759"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-0,52</w:t>
            </w:r>
          </w:p>
        </w:tc>
        <w:tc>
          <w:tcPr>
            <w:tcW w:w="512"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-21,50</w:t>
            </w:r>
          </w:p>
        </w:tc>
        <w:tc>
          <w:tcPr>
            <w:tcW w:w="512"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2,38</w:t>
            </w:r>
          </w:p>
        </w:tc>
      </w:tr>
      <w:tr w:rsidR="00E803BF" w:rsidRPr="0027651B" w:rsidTr="00775049">
        <w:trPr>
          <w:trHeight w:val="53"/>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CVA (X2)</w:t>
            </w:r>
          </w:p>
        </w:tc>
        <w:tc>
          <w:tcPr>
            <w:tcW w:w="678"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0,014</w:t>
            </w:r>
          </w:p>
        </w:tc>
        <w:tc>
          <w:tcPr>
            <w:tcW w:w="684"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0,02</w:t>
            </w:r>
          </w:p>
        </w:tc>
        <w:tc>
          <w:tcPr>
            <w:tcW w:w="684" w:type="dxa"/>
            <w:tcBorders>
              <w:top w:val="single" w:sz="4" w:space="0" w:color="auto"/>
              <w:left w:val="single" w:sz="4" w:space="0" w:color="auto"/>
              <w:bottom w:val="single" w:sz="4" w:space="0" w:color="auto"/>
              <w:right w:val="single" w:sz="4" w:space="0" w:color="auto"/>
            </w:tcBorders>
            <w:vAlign w:val="center"/>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-0,52</w:t>
            </w:r>
          </w:p>
          <w:p w:rsidR="00E803BF" w:rsidRPr="0027651B" w:rsidRDefault="00E803BF" w:rsidP="00E803BF">
            <w:pPr>
              <w:spacing w:after="0"/>
              <w:jc w:val="both"/>
              <w:rPr>
                <w:rFonts w:ascii="Times New Roman" w:hAnsi="Times New Roman" w:cs="Times New Roman"/>
                <w:sz w:val="20"/>
                <w:szCs w:val="24"/>
                <w:lang w:val="id-ID"/>
              </w:rPr>
            </w:pPr>
          </w:p>
        </w:tc>
        <w:tc>
          <w:tcPr>
            <w:tcW w:w="759" w:type="dxa"/>
            <w:tcBorders>
              <w:top w:val="single" w:sz="4" w:space="0" w:color="auto"/>
              <w:left w:val="single" w:sz="4" w:space="0" w:color="auto"/>
              <w:bottom w:val="single" w:sz="4" w:space="0" w:color="auto"/>
              <w:right w:val="single" w:sz="4" w:space="0" w:color="auto"/>
            </w:tcBorders>
            <w:vAlign w:val="center"/>
          </w:tcPr>
          <w:p w:rsidR="00E803BF" w:rsidRPr="0027651B" w:rsidRDefault="00E803BF" w:rsidP="00E803BF">
            <w:pPr>
              <w:spacing w:after="0"/>
              <w:jc w:val="both"/>
              <w:rPr>
                <w:rFonts w:ascii="Times New Roman" w:hAnsi="Times New Roman" w:cs="Times New Roman"/>
                <w:sz w:val="20"/>
                <w:szCs w:val="24"/>
                <w:lang w:val="id-ID"/>
              </w:rPr>
            </w:pPr>
          </w:p>
        </w:tc>
        <w:tc>
          <w:tcPr>
            <w:tcW w:w="512"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0,48</w:t>
            </w:r>
          </w:p>
        </w:tc>
        <w:tc>
          <w:tcPr>
            <w:tcW w:w="512"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-0,02</w:t>
            </w:r>
          </w:p>
        </w:tc>
      </w:tr>
      <w:tr w:rsidR="00E803BF" w:rsidRPr="0027651B" w:rsidTr="00775049">
        <w:trPr>
          <w:trHeight w:val="53"/>
          <w:jc w:val="center"/>
        </w:trPr>
        <w:tc>
          <w:tcPr>
            <w:tcW w:w="1195"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MVA (X3)</w:t>
            </w:r>
          </w:p>
        </w:tc>
        <w:tc>
          <w:tcPr>
            <w:tcW w:w="678"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-0,499</w:t>
            </w:r>
          </w:p>
        </w:tc>
        <w:tc>
          <w:tcPr>
            <w:tcW w:w="684"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24,90</w:t>
            </w:r>
          </w:p>
        </w:tc>
        <w:tc>
          <w:tcPr>
            <w:tcW w:w="684"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-21,50</w:t>
            </w:r>
          </w:p>
        </w:tc>
        <w:tc>
          <w:tcPr>
            <w:tcW w:w="759"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0,48</w:t>
            </w:r>
          </w:p>
        </w:tc>
        <w:tc>
          <w:tcPr>
            <w:tcW w:w="512" w:type="dxa"/>
            <w:tcBorders>
              <w:top w:val="single" w:sz="4" w:space="0" w:color="auto"/>
              <w:left w:val="single" w:sz="4" w:space="0" w:color="auto"/>
              <w:bottom w:val="single" w:sz="4" w:space="0" w:color="auto"/>
              <w:right w:val="single" w:sz="4" w:space="0" w:color="auto"/>
            </w:tcBorders>
            <w:vAlign w:val="center"/>
          </w:tcPr>
          <w:p w:rsidR="00E803BF" w:rsidRPr="0027651B" w:rsidRDefault="00E803BF" w:rsidP="00E803BF">
            <w:pPr>
              <w:spacing w:after="0"/>
              <w:jc w:val="both"/>
              <w:rPr>
                <w:rFonts w:ascii="Times New Roman" w:hAnsi="Times New Roman" w:cs="Times New Roman"/>
                <w:sz w:val="20"/>
                <w:szCs w:val="24"/>
                <w:lang w:val="id-ID"/>
              </w:rPr>
            </w:pPr>
          </w:p>
        </w:tc>
        <w:tc>
          <w:tcPr>
            <w:tcW w:w="512"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3,88</w:t>
            </w:r>
          </w:p>
        </w:tc>
      </w:tr>
      <w:tr w:rsidR="00E803BF" w:rsidRPr="0027651B" w:rsidTr="00775049">
        <w:trPr>
          <w:trHeight w:val="53"/>
          <w:jc w:val="center"/>
        </w:trPr>
        <w:tc>
          <w:tcPr>
            <w:tcW w:w="4000" w:type="dxa"/>
            <w:gridSpan w:val="5"/>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Total Pengaruh</w:t>
            </w:r>
          </w:p>
        </w:tc>
        <w:tc>
          <w:tcPr>
            <w:tcW w:w="512" w:type="dxa"/>
            <w:tcBorders>
              <w:top w:val="single" w:sz="4" w:space="0" w:color="auto"/>
              <w:left w:val="single" w:sz="4" w:space="0" w:color="auto"/>
              <w:bottom w:val="single" w:sz="4" w:space="0" w:color="auto"/>
              <w:right w:val="single" w:sz="4" w:space="0" w:color="auto"/>
            </w:tcBorders>
            <w:vAlign w:val="center"/>
          </w:tcPr>
          <w:p w:rsidR="00E803BF" w:rsidRPr="0027651B" w:rsidRDefault="00E803BF" w:rsidP="00E803BF">
            <w:pPr>
              <w:spacing w:after="0"/>
              <w:jc w:val="both"/>
              <w:rPr>
                <w:rFonts w:ascii="Times New Roman" w:hAnsi="Times New Roman" w:cs="Times New Roman"/>
                <w:sz w:val="20"/>
                <w:szCs w:val="24"/>
                <w:lang w:val="id-ID"/>
              </w:rPr>
            </w:pPr>
          </w:p>
        </w:tc>
        <w:tc>
          <w:tcPr>
            <w:tcW w:w="512" w:type="dxa"/>
            <w:tcBorders>
              <w:top w:val="single" w:sz="4" w:space="0" w:color="auto"/>
              <w:left w:val="single" w:sz="4" w:space="0" w:color="auto"/>
              <w:bottom w:val="single" w:sz="4" w:space="0" w:color="auto"/>
              <w:right w:val="single" w:sz="4" w:space="0" w:color="auto"/>
            </w:tcBorders>
            <w:vAlign w:val="center"/>
            <w:hideMark/>
          </w:tcPr>
          <w:p w:rsidR="00E803BF" w:rsidRPr="0027651B" w:rsidRDefault="00E803BF" w:rsidP="00E803BF">
            <w:pPr>
              <w:spacing w:after="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6,2</w:t>
            </w:r>
          </w:p>
        </w:tc>
      </w:tr>
    </w:tbl>
    <w:p w:rsidR="00E803BF" w:rsidRPr="0027651B" w:rsidRDefault="00E803BF" w:rsidP="00E803BF">
      <w:pPr>
        <w:autoSpaceDE w:val="0"/>
        <w:autoSpaceDN w:val="0"/>
        <w:adjustRightInd w:val="0"/>
        <w:spacing w:after="0"/>
        <w:ind w:firstLine="720"/>
        <w:jc w:val="both"/>
        <w:rPr>
          <w:rFonts w:ascii="Times New Roman" w:hAnsi="Times New Roman" w:cs="Times New Roman"/>
          <w:sz w:val="20"/>
          <w:szCs w:val="24"/>
          <w:lang w:val="id-ID"/>
        </w:rPr>
      </w:pPr>
      <w:r w:rsidRPr="0027651B">
        <w:rPr>
          <w:rFonts w:ascii="Times New Roman" w:hAnsi="Times New Roman" w:cs="Times New Roman"/>
          <w:sz w:val="20"/>
          <w:szCs w:val="24"/>
          <w:lang w:val="id-ID"/>
        </w:rPr>
        <w:t>Sumber: Hasil Pengolahan Data</w:t>
      </w:r>
    </w:p>
    <w:p w:rsidR="0027651B" w:rsidRPr="0027651B" w:rsidRDefault="0027651B" w:rsidP="0027651B">
      <w:pPr>
        <w:spacing w:before="120" w:after="120"/>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Pengaruh EVA, CVA, dan MVA Terhadap Perubahan Harga Saham Pada Perusahaan yang Melakukan IPO Pada Tahun 2017 dan 2018</w:t>
      </w:r>
    </w:p>
    <w:p w:rsidR="0027651B" w:rsidRPr="0027651B" w:rsidRDefault="0027651B" w:rsidP="0027651B">
      <w:pPr>
        <w:spacing w:after="0"/>
        <w:ind w:firstLine="720"/>
        <w:jc w:val="both"/>
        <w:rPr>
          <w:rFonts w:ascii="Times New Roman" w:hAnsi="Times New Roman" w:cs="Times New Roman"/>
          <w:bCs/>
          <w:sz w:val="24"/>
          <w:szCs w:val="24"/>
          <w:lang w:val="id-ID"/>
        </w:rPr>
      </w:pPr>
      <w:r w:rsidRPr="0027651B">
        <w:rPr>
          <w:rFonts w:ascii="Times New Roman" w:hAnsi="Times New Roman" w:cs="Times New Roman"/>
          <w:bCs/>
          <w:sz w:val="24"/>
          <w:szCs w:val="24"/>
          <w:lang w:val="id-ID"/>
        </w:rPr>
        <w:t>EVA, CVA, dan MVA berpengaruh tidak signifikan terhadap perubahan harga saham dengan koefisien determinasi sebesar 0,062. Koefisien jalur variabel lain di luar EVA, CVA, dan MVA diperoleh sebebasr sebesar</w:t>
      </w:r>
      <w:r w:rsidRPr="0027651B">
        <w:rPr>
          <w:rFonts w:ascii="Times New Roman" w:hAnsi="Times New Roman" w:cs="Times New Roman"/>
          <w:sz w:val="24"/>
          <w:szCs w:val="24"/>
          <w:lang w:val="id-ID"/>
        </w:rPr>
        <w:t xml:space="preserve"> Pye = √(1-0,062)</w:t>
      </w:r>
      <w:r w:rsidRPr="0027651B">
        <w:rPr>
          <w:rFonts w:ascii="Times New Roman" w:hAnsi="Times New Roman" w:cs="Times New Roman"/>
          <w:position w:val="-12"/>
          <w:sz w:val="24"/>
          <w:szCs w:val="24"/>
          <w:lang w:val="id-ID"/>
        </w:rPr>
        <w:t xml:space="preserve"> </w:t>
      </w:r>
      <w:r w:rsidRPr="0027651B">
        <w:rPr>
          <w:rFonts w:ascii="Times New Roman" w:hAnsi="Times New Roman" w:cs="Times New Roman"/>
          <w:sz w:val="24"/>
          <w:szCs w:val="24"/>
          <w:lang w:val="id-ID"/>
        </w:rPr>
        <w:t xml:space="preserve">= 0,968. </w:t>
      </w:r>
      <w:r w:rsidRPr="0027651B">
        <w:rPr>
          <w:rFonts w:ascii="Times New Roman" w:hAnsi="Times New Roman" w:cs="Times New Roman"/>
          <w:bCs/>
          <w:sz w:val="24"/>
          <w:szCs w:val="24"/>
          <w:lang w:val="id-ID"/>
        </w:rPr>
        <w:t xml:space="preserve">Hasil ini tidak sejalan dengan hasil penelitian Mushref, Ahmed Al-Omush (2014) bahwa </w:t>
      </w:r>
      <w:r w:rsidRPr="0027651B">
        <w:rPr>
          <w:rFonts w:ascii="Times New Roman" w:hAnsi="Times New Roman" w:cs="Times New Roman"/>
          <w:bCs/>
          <w:i/>
          <w:iCs/>
          <w:sz w:val="24"/>
          <w:szCs w:val="24"/>
          <w:lang w:val="id-ID"/>
        </w:rPr>
        <w:t>Cash Flow Operasi</w:t>
      </w:r>
      <w:r w:rsidRPr="0027651B">
        <w:rPr>
          <w:rFonts w:ascii="Times New Roman" w:hAnsi="Times New Roman" w:cs="Times New Roman"/>
          <w:bCs/>
          <w:sz w:val="24"/>
          <w:szCs w:val="24"/>
          <w:lang w:val="id-ID"/>
        </w:rPr>
        <w:t xml:space="preserve"> (CFO), </w:t>
      </w:r>
      <w:r w:rsidRPr="0027651B">
        <w:rPr>
          <w:rFonts w:ascii="Times New Roman" w:hAnsi="Times New Roman" w:cs="Times New Roman"/>
          <w:bCs/>
          <w:i/>
          <w:iCs/>
          <w:sz w:val="24"/>
          <w:szCs w:val="24"/>
          <w:lang w:val="id-ID"/>
        </w:rPr>
        <w:t>Earning Before Interest, Tax, Depreciation and Amortization</w:t>
      </w:r>
      <w:r w:rsidRPr="0027651B">
        <w:rPr>
          <w:rFonts w:ascii="Times New Roman" w:hAnsi="Times New Roman" w:cs="Times New Roman"/>
          <w:bCs/>
          <w:sz w:val="24"/>
          <w:szCs w:val="24"/>
          <w:lang w:val="id-ID"/>
        </w:rPr>
        <w:t xml:space="preserve"> (EBITDA), </w:t>
      </w:r>
      <w:r w:rsidRPr="0027651B">
        <w:rPr>
          <w:rFonts w:ascii="Times New Roman" w:hAnsi="Times New Roman" w:cs="Times New Roman"/>
          <w:bCs/>
          <w:i/>
          <w:iCs/>
          <w:sz w:val="24"/>
          <w:szCs w:val="24"/>
          <w:lang w:val="id-ID"/>
        </w:rPr>
        <w:t>Earning Before Interest and Taxes</w:t>
      </w:r>
      <w:r w:rsidRPr="0027651B">
        <w:rPr>
          <w:rFonts w:ascii="Times New Roman" w:hAnsi="Times New Roman" w:cs="Times New Roman"/>
          <w:bCs/>
          <w:sz w:val="24"/>
          <w:szCs w:val="24"/>
          <w:lang w:val="id-ID"/>
        </w:rPr>
        <w:t xml:space="preserve"> (EBIT), </w:t>
      </w:r>
      <w:r w:rsidRPr="0027651B">
        <w:rPr>
          <w:rFonts w:ascii="Times New Roman" w:hAnsi="Times New Roman" w:cs="Times New Roman"/>
          <w:bCs/>
          <w:i/>
          <w:iCs/>
          <w:sz w:val="24"/>
          <w:szCs w:val="24"/>
          <w:lang w:val="id-ID"/>
        </w:rPr>
        <w:t>Net Income</w:t>
      </w:r>
      <w:r w:rsidRPr="0027651B">
        <w:rPr>
          <w:rFonts w:ascii="Times New Roman" w:hAnsi="Times New Roman" w:cs="Times New Roman"/>
          <w:bCs/>
          <w:sz w:val="24"/>
          <w:szCs w:val="24"/>
          <w:lang w:val="id-ID"/>
        </w:rPr>
        <w:t xml:space="preserve"> (NI), </w:t>
      </w:r>
      <w:r w:rsidRPr="0027651B">
        <w:rPr>
          <w:rFonts w:ascii="Times New Roman" w:hAnsi="Times New Roman" w:cs="Times New Roman"/>
          <w:bCs/>
          <w:i/>
          <w:iCs/>
          <w:sz w:val="24"/>
          <w:szCs w:val="24"/>
          <w:lang w:val="id-ID"/>
        </w:rPr>
        <w:t>Earning Before Extra Ordinary Items</w:t>
      </w:r>
      <w:r w:rsidRPr="0027651B">
        <w:rPr>
          <w:rFonts w:ascii="Times New Roman" w:hAnsi="Times New Roman" w:cs="Times New Roman"/>
          <w:bCs/>
          <w:sz w:val="24"/>
          <w:szCs w:val="24"/>
          <w:lang w:val="id-ID"/>
        </w:rPr>
        <w:t xml:space="preserve"> (EBEI), </w:t>
      </w:r>
      <w:r w:rsidRPr="0027651B">
        <w:rPr>
          <w:rFonts w:ascii="Times New Roman" w:hAnsi="Times New Roman" w:cs="Times New Roman"/>
          <w:bCs/>
          <w:i/>
          <w:iCs/>
          <w:sz w:val="24"/>
          <w:szCs w:val="24"/>
          <w:lang w:val="id-ID"/>
        </w:rPr>
        <w:t>Cash Value Added</w:t>
      </w:r>
      <w:r w:rsidRPr="0027651B">
        <w:rPr>
          <w:rFonts w:ascii="Times New Roman" w:hAnsi="Times New Roman" w:cs="Times New Roman"/>
          <w:bCs/>
          <w:sz w:val="24"/>
          <w:szCs w:val="24"/>
          <w:lang w:val="id-ID"/>
        </w:rPr>
        <w:t xml:space="preserve"> (CVA), dan </w:t>
      </w:r>
      <w:r w:rsidRPr="0027651B">
        <w:rPr>
          <w:rFonts w:ascii="Times New Roman" w:hAnsi="Times New Roman" w:cs="Times New Roman"/>
          <w:bCs/>
          <w:i/>
          <w:iCs/>
          <w:sz w:val="24"/>
          <w:szCs w:val="24"/>
          <w:lang w:val="id-ID"/>
        </w:rPr>
        <w:t>Economic Value Added</w:t>
      </w:r>
      <w:r w:rsidRPr="0027651B">
        <w:rPr>
          <w:rFonts w:ascii="Times New Roman" w:hAnsi="Times New Roman" w:cs="Times New Roman"/>
          <w:bCs/>
          <w:sz w:val="24"/>
          <w:szCs w:val="24"/>
          <w:lang w:val="id-ID"/>
        </w:rPr>
        <w:t xml:space="preserve"> (EVA) mempunyai pengaruh yang signifikan terhadap harga dan </w:t>
      </w:r>
      <w:r w:rsidRPr="0027651B">
        <w:rPr>
          <w:rFonts w:ascii="Times New Roman" w:hAnsi="Times New Roman" w:cs="Times New Roman"/>
          <w:bCs/>
          <w:i/>
          <w:iCs/>
          <w:sz w:val="24"/>
          <w:szCs w:val="24"/>
          <w:lang w:val="id-ID"/>
        </w:rPr>
        <w:t>return</w:t>
      </w:r>
      <w:r w:rsidRPr="0027651B">
        <w:rPr>
          <w:rFonts w:ascii="Times New Roman" w:hAnsi="Times New Roman" w:cs="Times New Roman"/>
          <w:bCs/>
          <w:sz w:val="24"/>
          <w:szCs w:val="24"/>
          <w:lang w:val="id-ID"/>
        </w:rPr>
        <w:t xml:space="preserve"> saham. Hal ini disebabkan penelitian ini menggunakan ukuran bernilai tambah dan atidak menggunakan ukuran akuntansi. </w:t>
      </w:r>
    </w:p>
    <w:p w:rsidR="0027651B" w:rsidRPr="0027651B" w:rsidRDefault="0027651B" w:rsidP="0027651B">
      <w:pPr>
        <w:spacing w:after="0"/>
        <w:ind w:firstLine="720"/>
        <w:jc w:val="both"/>
        <w:rPr>
          <w:rFonts w:ascii="Times New Roman" w:hAnsi="Times New Roman" w:cs="Times New Roman"/>
          <w:bCs/>
          <w:sz w:val="24"/>
          <w:szCs w:val="24"/>
          <w:lang w:val="id-ID"/>
        </w:rPr>
      </w:pP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 xml:space="preserve">saham terjadi karena adanya selisih antara harga penutupan pada akhir tahun dan harga </w:t>
      </w:r>
      <w:r w:rsidRPr="0027651B">
        <w:rPr>
          <w:rFonts w:ascii="Times New Roman" w:hAnsi="Times New Roman" w:cs="Times New Roman"/>
          <w:bCs/>
          <w:sz w:val="24"/>
          <w:szCs w:val="24"/>
          <w:lang w:val="id-ID"/>
        </w:rPr>
        <w:lastRenderedPageBreak/>
        <w:t>perdana ketika IPO. Hasil ini sejalan dengan hasil penelitian Khan, et. al. (2016) bahwa EVA bukanlah ukuran kinerja terbaik dibandingkan dengan ukuran berbasis akuntansi lainnya di bursa saham Pakistan. EVA, CVA, dan MVA tidak mampu menjelaskan informasi tambahan pada harga saham dan ukuran akuntasni tradisional.</w:t>
      </w:r>
    </w:p>
    <w:p w:rsidR="0027651B" w:rsidRPr="0027651B" w:rsidRDefault="0027651B" w:rsidP="0027651B">
      <w:pPr>
        <w:spacing w:after="0"/>
        <w:jc w:val="both"/>
        <w:rPr>
          <w:rFonts w:ascii="Times New Roman" w:hAnsi="Times New Roman" w:cs="Times New Roman"/>
          <w:bCs/>
          <w:sz w:val="24"/>
          <w:szCs w:val="24"/>
          <w:lang w:val="id-ID"/>
        </w:rPr>
      </w:pPr>
      <w:r w:rsidRPr="0027651B">
        <w:rPr>
          <w:rFonts w:ascii="Times New Roman" w:hAnsi="Times New Roman" w:cs="Times New Roman"/>
          <w:bCs/>
          <w:sz w:val="24"/>
          <w:szCs w:val="24"/>
          <w:lang w:val="id-ID"/>
        </w:rPr>
        <w:tab/>
        <w:t>Perusahaan melakukan IPO, karena kebutuhan modal sendiri baru guna pertumbuhan perusahaan tidak tercukupi oleh laba bersih perusahaan yang diinvestasikan kembali (laba ditahan). Sebagai mana dikemukakan oleh Gitman and Zutter (2015:326) bahwa IPO dilakukan oleh perusahaan yang memiliki pertumbuhan kecil namun cepat dan memerlukan tambahan modal untuk melanjutkan perluasan usaha.</w:t>
      </w:r>
    </w:p>
    <w:p w:rsidR="0027651B" w:rsidRPr="0027651B" w:rsidRDefault="0027651B" w:rsidP="0027651B">
      <w:pPr>
        <w:spacing w:after="0"/>
        <w:ind w:firstLine="720"/>
        <w:jc w:val="both"/>
        <w:rPr>
          <w:rFonts w:ascii="Times New Roman" w:hAnsi="Times New Roman" w:cs="Times New Roman"/>
          <w:sz w:val="24"/>
          <w:szCs w:val="24"/>
          <w:lang w:val="id-ID"/>
        </w:rPr>
      </w:pPr>
      <w:r w:rsidRPr="0027651B">
        <w:rPr>
          <w:rFonts w:ascii="Times New Roman" w:hAnsi="Times New Roman" w:cs="Times New Roman"/>
          <w:bCs/>
          <w:sz w:val="24"/>
          <w:szCs w:val="24"/>
          <w:lang w:val="id-ID"/>
        </w:rPr>
        <w:t>Penetapan harga pasar perdana (IPO) kebanyakan dicapai melalui penjaminan emisi. Dalam IPO, karena saham biasa sebelumnya tidak pernah diperdagangkan di pasar terbuka, maka tidak ada penawaran harga pasar yang dapat digunakan. Akibatnya terdapat lebih banyak ketidakpastian harga daripada jika perusahaan publik menjual saham biasa tambahan. Berbagai penelitian empiris menunjukkan bahwa rata-rata IPO dijual dengan diskon yang signifikan (lebih dari 15%) dari harga yang akhirnya akan terjadi di pasar pasca penerbitan. Bagi perusahaan, implikasinya adalah bahwa penawaran saham perdana perlu diberi harga jauh di bawah harga yang diyakini pihak manajemen merupakan harga yang seharusnya, berdasarkan nilai yang sesungguhnya. Perbedaan ini mencerminkan harga tiket pasar masuk ke publik (</w:t>
      </w:r>
      <w:r w:rsidRPr="0027651B">
        <w:rPr>
          <w:rFonts w:ascii="Times New Roman" w:hAnsi="Times New Roman" w:cs="Times New Roman"/>
          <w:sz w:val="24"/>
          <w:szCs w:val="24"/>
          <w:lang w:val="id-ID"/>
        </w:rPr>
        <w:t xml:space="preserve">Van </w:t>
      </w:r>
      <w:r w:rsidRPr="0027651B">
        <w:rPr>
          <w:rFonts w:ascii="Times New Roman" w:hAnsi="Times New Roman" w:cs="Times New Roman"/>
          <w:sz w:val="24"/>
          <w:szCs w:val="24"/>
          <w:lang w:val="id-ID"/>
        </w:rPr>
        <w:lastRenderedPageBreak/>
        <w:t>Horne and Wachowicz alih bahasa Quratul’Ain Mubarokah, 2013:261).</w:t>
      </w:r>
    </w:p>
    <w:p w:rsidR="0027651B" w:rsidRPr="0027651B" w:rsidRDefault="0027651B" w:rsidP="0027651B">
      <w:pPr>
        <w:spacing w:after="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Penentuan harga saham pada IPO ditentukan berdasarkan pertimbangan perusahaan, bankir investasi, penjamin emisi (</w:t>
      </w:r>
      <w:r w:rsidRPr="0027651B">
        <w:rPr>
          <w:rFonts w:ascii="Times New Roman" w:hAnsi="Times New Roman" w:cs="Times New Roman"/>
          <w:i/>
          <w:iCs/>
          <w:sz w:val="24"/>
          <w:szCs w:val="24"/>
          <w:lang w:val="id-ID"/>
        </w:rPr>
        <w:t>underwriter</w:t>
      </w:r>
      <w:r w:rsidRPr="0027651B">
        <w:rPr>
          <w:rFonts w:ascii="Times New Roman" w:hAnsi="Times New Roman" w:cs="Times New Roman"/>
          <w:sz w:val="24"/>
          <w:szCs w:val="24"/>
          <w:lang w:val="id-ID"/>
        </w:rPr>
        <w:t>), dan biaya penerbitan. Tidak ada data mengenai penentuan harga saham di pasar perdana ini, oleh karenanya kemampuan prospektus untuk meyakinkan investor agar bersedia membeli saham menjadi sangat penting. Perusahaan yang memprediksi kinerja keuangan akan menjadi lebih baik, dalam artian memberikan kesejahteraan bagi pemegang saham lebih baik, maka akan menentukan harga saham IPO secara rasional sehingga akan mengakibatkan perubahan harga saham menurun.</w:t>
      </w:r>
    </w:p>
    <w:p w:rsidR="0027651B" w:rsidRPr="0027651B" w:rsidRDefault="0027651B" w:rsidP="0027651B">
      <w:pPr>
        <w:spacing w:before="120" w:after="120"/>
        <w:ind w:firstLine="720"/>
        <w:jc w:val="both"/>
        <w:rPr>
          <w:rFonts w:ascii="Times New Roman" w:hAnsi="Times New Roman" w:cs="Times New Roman"/>
          <w:bCs/>
          <w:sz w:val="24"/>
          <w:szCs w:val="24"/>
          <w:lang w:val="id-ID"/>
        </w:rPr>
      </w:pPr>
      <w:r w:rsidRPr="0027651B">
        <w:rPr>
          <w:rFonts w:ascii="Times New Roman" w:hAnsi="Times New Roman" w:cs="Times New Roman"/>
          <w:bCs/>
          <w:sz w:val="24"/>
          <w:szCs w:val="24"/>
          <w:lang w:val="id-ID"/>
        </w:rPr>
        <w:t>Harga penutupan akhir tahun ditentukan secara obyektif berdasarkan penawaran dan permintaan di pasar sekunder yang dapat dipengaruhi baik oleh faktor fundamental perusahaan maupun faktor eksternal, seperti pemerintah, hukum, politik, industri sekuritas, serta isu baik di dalam maupun luar negri.</w:t>
      </w:r>
    </w:p>
    <w:p w:rsidR="0027651B" w:rsidRPr="0027651B" w:rsidRDefault="0027651B" w:rsidP="0027651B">
      <w:pPr>
        <w:spacing w:after="0"/>
        <w:ind w:firstLine="720"/>
        <w:jc w:val="both"/>
        <w:rPr>
          <w:rFonts w:ascii="Times New Roman" w:hAnsi="Times New Roman" w:cs="Times New Roman"/>
          <w:sz w:val="24"/>
          <w:szCs w:val="24"/>
          <w:lang w:val="id-ID"/>
        </w:rPr>
      </w:pPr>
      <w:r w:rsidRPr="0027651B">
        <w:rPr>
          <w:rFonts w:ascii="Times New Roman" w:hAnsi="Times New Roman" w:cs="Times New Roman"/>
          <w:bCs/>
          <w:sz w:val="24"/>
          <w:szCs w:val="24"/>
          <w:lang w:val="id-ID"/>
        </w:rPr>
        <w:t>Besarnya koefisien jalur variabel lain sebesar 0,968 terhadap p</w:t>
      </w:r>
      <w:r w:rsidRPr="0027651B">
        <w:rPr>
          <w:rFonts w:ascii="Times New Roman" w:hAnsi="Times New Roman" w:cs="Times New Roman"/>
          <w:sz w:val="24"/>
          <w:szCs w:val="24"/>
          <w:lang w:val="id-ID"/>
        </w:rPr>
        <w:t xml:space="preserve">erubahan harga </w:t>
      </w:r>
      <w:r w:rsidRPr="0027651B">
        <w:rPr>
          <w:rFonts w:ascii="Times New Roman" w:hAnsi="Times New Roman" w:cs="Times New Roman"/>
          <w:bCs/>
          <w:sz w:val="24"/>
          <w:szCs w:val="24"/>
          <w:lang w:val="id-ID"/>
        </w:rPr>
        <w:t xml:space="preserve">saham menunjukkan kecilnya kontribusi pengaruh ukuran kinerja berdasarkan nilai tambah. Hal ini menunjukkan bahwa investor lebih mementingkan ukuran kinerja berbasis akuntansi dalam keputusan investasi saham. </w:t>
      </w:r>
      <w:r w:rsidRPr="0027651B">
        <w:rPr>
          <w:rFonts w:ascii="Times New Roman" w:hAnsi="Times New Roman" w:cs="Times New Roman"/>
          <w:sz w:val="24"/>
          <w:szCs w:val="24"/>
          <w:lang w:val="id-ID"/>
        </w:rPr>
        <w:t xml:space="preserve">Hasil penelitian sebelumnya menunjukkan banyak faktor yang mempengaruhi </w:t>
      </w:r>
      <w:bookmarkStart w:id="1" w:name="_Hlk40353630"/>
      <w:r w:rsidRPr="0027651B">
        <w:rPr>
          <w:rFonts w:ascii="Times New Roman" w:hAnsi="Times New Roman" w:cs="Times New Roman"/>
          <w:sz w:val="24"/>
          <w:szCs w:val="24"/>
          <w:lang w:val="id-ID"/>
        </w:rPr>
        <w:t xml:space="preserve">perubahan harga saham, antara lain inflasi, </w:t>
      </w:r>
      <w:r w:rsidRPr="0027651B">
        <w:rPr>
          <w:rFonts w:ascii="Times New Roman" w:hAnsi="Times New Roman" w:cs="Times New Roman"/>
          <w:i/>
          <w:sz w:val="24"/>
          <w:szCs w:val="24"/>
          <w:lang w:val="id-ID"/>
        </w:rPr>
        <w:t xml:space="preserve">dividend per share, price earning ratio, gross domestic product, </w:t>
      </w:r>
      <w:r w:rsidRPr="0027651B">
        <w:rPr>
          <w:rFonts w:ascii="Times New Roman" w:hAnsi="Times New Roman" w:cs="Times New Roman"/>
          <w:sz w:val="24"/>
          <w:szCs w:val="24"/>
          <w:lang w:val="id-ID"/>
        </w:rPr>
        <w:t xml:space="preserve"> </w:t>
      </w:r>
      <w:r w:rsidRPr="0027651B">
        <w:rPr>
          <w:rFonts w:ascii="Times New Roman" w:hAnsi="Times New Roman" w:cs="Times New Roman"/>
          <w:i/>
          <w:sz w:val="24"/>
          <w:szCs w:val="24"/>
          <w:lang w:val="id-ID"/>
        </w:rPr>
        <w:t>return on assets</w:t>
      </w:r>
      <w:r w:rsidRPr="0027651B">
        <w:rPr>
          <w:rFonts w:ascii="Times New Roman" w:hAnsi="Times New Roman" w:cs="Times New Roman"/>
          <w:sz w:val="24"/>
          <w:szCs w:val="24"/>
          <w:lang w:val="id-ID"/>
        </w:rPr>
        <w:t xml:space="preserve">, ukuran perusahaan, </w:t>
      </w:r>
      <w:r w:rsidRPr="0027651B">
        <w:rPr>
          <w:rFonts w:ascii="Times New Roman" w:hAnsi="Times New Roman" w:cs="Times New Roman"/>
          <w:i/>
          <w:sz w:val="24"/>
          <w:szCs w:val="24"/>
          <w:lang w:val="id-ID"/>
        </w:rPr>
        <w:t xml:space="preserve">leverage/debt ratio, earning per </w:t>
      </w:r>
      <w:r w:rsidRPr="0027651B">
        <w:rPr>
          <w:rFonts w:ascii="Times New Roman" w:hAnsi="Times New Roman" w:cs="Times New Roman"/>
          <w:i/>
          <w:sz w:val="24"/>
          <w:szCs w:val="24"/>
          <w:lang w:val="id-ID"/>
        </w:rPr>
        <w:lastRenderedPageBreak/>
        <w:t>share, book value per share, price to book ratio, return on equity, book value per share</w:t>
      </w:r>
      <w:bookmarkEnd w:id="1"/>
      <w:r w:rsidRPr="0027651B">
        <w:rPr>
          <w:rFonts w:ascii="Times New Roman" w:hAnsi="Times New Roman" w:cs="Times New Roman"/>
          <w:i/>
          <w:sz w:val="24"/>
          <w:szCs w:val="24"/>
          <w:lang w:val="id-ID"/>
        </w:rPr>
        <w:t xml:space="preserve"> </w:t>
      </w:r>
      <w:r w:rsidRPr="0027651B">
        <w:rPr>
          <w:rFonts w:ascii="Times New Roman" w:hAnsi="Times New Roman" w:cs="Times New Roman"/>
          <w:sz w:val="24"/>
          <w:szCs w:val="24"/>
          <w:lang w:val="id-ID"/>
        </w:rPr>
        <w:t>(Malaolu, et.al., 2013; Pradhan and Dahal, 2013; Avdalovic and Milenkovic, 2017; Qaisy, et. al., 2016; Sharif, et. al., 2015; Geeta and Swaaminathan, 2015; Parast, et. al., 2013; Pratiwi, 2011; Mushref, 2014), dan faktor makro seperti inflasi, nilai tukar, tingkat suku bunga, dan pendapatan domestik bruto (PDB).</w:t>
      </w:r>
    </w:p>
    <w:p w:rsidR="0027651B" w:rsidRPr="0027651B" w:rsidRDefault="0027651B" w:rsidP="0027651B">
      <w:pPr>
        <w:spacing w:after="16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Hasil penelitian ini menunjukkan bahwa penggunaan penilaian kinerja berbasis nilai tambah belum digunakan oleh investor dalam memperkirakan perubahan harga saham. </w:t>
      </w:r>
    </w:p>
    <w:p w:rsidR="0027651B" w:rsidRPr="0027651B" w:rsidRDefault="0027651B" w:rsidP="0027651B">
      <w:pPr>
        <w:spacing w:before="120" w:after="120"/>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 xml:space="preserve">Pengaruh </w:t>
      </w:r>
      <w:r w:rsidRPr="0027651B">
        <w:rPr>
          <w:rFonts w:ascii="Times New Roman" w:hAnsi="Times New Roman" w:cs="Times New Roman"/>
          <w:b/>
          <w:i/>
          <w:iCs/>
          <w:sz w:val="24"/>
          <w:szCs w:val="24"/>
          <w:lang w:val="id-ID"/>
        </w:rPr>
        <w:t xml:space="preserve">Economic Value Added </w:t>
      </w:r>
      <w:r w:rsidRPr="0027651B">
        <w:rPr>
          <w:rFonts w:ascii="Times New Roman" w:hAnsi="Times New Roman" w:cs="Times New Roman"/>
          <w:b/>
          <w:sz w:val="24"/>
          <w:szCs w:val="24"/>
          <w:lang w:val="id-ID"/>
        </w:rPr>
        <w:t>(EVA) Terhadap Perubahan Harga Saham Pada Perusahaan yang Melakukan IPO Pada Tahun 2017 dan 2018</w:t>
      </w:r>
    </w:p>
    <w:p w:rsidR="0027651B" w:rsidRPr="0027651B" w:rsidRDefault="0027651B" w:rsidP="0027651B">
      <w:pPr>
        <w:spacing w:before="120" w:after="120"/>
        <w:ind w:firstLine="540"/>
        <w:jc w:val="both"/>
        <w:rPr>
          <w:rFonts w:ascii="Times New Roman" w:hAnsi="Times New Roman" w:cs="Times New Roman"/>
          <w:sz w:val="24"/>
          <w:szCs w:val="24"/>
          <w:lang w:val="id-ID"/>
        </w:rPr>
      </w:pPr>
      <w:r w:rsidRPr="0027651B">
        <w:rPr>
          <w:rFonts w:ascii="Times New Roman" w:hAnsi="Times New Roman" w:cs="Times New Roman"/>
          <w:bCs/>
          <w:sz w:val="24"/>
          <w:szCs w:val="24"/>
          <w:lang w:val="id-ID"/>
        </w:rPr>
        <w:t>Koefisien jalur EVA terhadap p</w:t>
      </w:r>
      <w:r w:rsidRPr="0027651B">
        <w:rPr>
          <w:rFonts w:ascii="Times New Roman" w:hAnsi="Times New Roman" w:cs="Times New Roman"/>
          <w:sz w:val="24"/>
          <w:szCs w:val="24"/>
          <w:lang w:val="id-ID"/>
        </w:rPr>
        <w:t xml:space="preserve">erubahan harga </w:t>
      </w:r>
      <w:r w:rsidRPr="0027651B">
        <w:rPr>
          <w:rFonts w:ascii="Times New Roman" w:hAnsi="Times New Roman" w:cs="Times New Roman"/>
          <w:bCs/>
          <w:sz w:val="24"/>
          <w:szCs w:val="24"/>
          <w:lang w:val="id-ID"/>
        </w:rPr>
        <w:t xml:space="preserve">saham adalah sebesar -0,493, artinya EVA memiliki pengaruh signifikan dan negatif terhadap </w:t>
      </w:r>
      <w:bookmarkStart w:id="2" w:name="_Hlk40841545"/>
      <w:r w:rsidRPr="0027651B">
        <w:rPr>
          <w:rFonts w:ascii="Times New Roman" w:hAnsi="Times New Roman" w:cs="Times New Roman"/>
          <w:sz w:val="24"/>
          <w:szCs w:val="24"/>
          <w:lang w:val="id-ID"/>
        </w:rPr>
        <w:t xml:space="preserve">perubahan harga </w:t>
      </w:r>
      <w:bookmarkEnd w:id="2"/>
      <w:r w:rsidRPr="0027651B">
        <w:rPr>
          <w:rFonts w:ascii="Times New Roman" w:hAnsi="Times New Roman" w:cs="Times New Roman"/>
          <w:bCs/>
          <w:sz w:val="24"/>
          <w:szCs w:val="24"/>
          <w:lang w:val="id-ID"/>
        </w:rPr>
        <w:t xml:space="preserve">saham, hal ini berarti semakin tinggi EVA akan menekan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saham. Peningkatan EVA menunjukkan kemampuan laba setelah pajak untuk menutupi biaya modal yang diinvestasikan (</w:t>
      </w:r>
      <w:r w:rsidRPr="0027651B">
        <w:rPr>
          <w:rFonts w:ascii="Times New Roman" w:hAnsi="Times New Roman" w:cs="Times New Roman"/>
          <w:sz w:val="24"/>
          <w:szCs w:val="24"/>
          <w:lang w:val="id-ID"/>
        </w:rPr>
        <w:t xml:space="preserve">Van Horne and Wachowicz alih bahasa Quratul’Ain Mubarokah, 2013:106). Peningkatan EVA menunjukkan peningkatan kinerja perusahaan, dan akan menurunkan perubahan harga saham perusahaan yang melakukan IPO. Hal ini terjadi, karena adanya perbedaan pasar yang digunakan. Pada saat IPO perusahaan menjual sahamnya pada pasar perdana dengan segala keterbatasan informasi dan data mengenai minat investor, sedangkan harga penutupan terjadi di pasar sekunder. </w:t>
      </w:r>
      <w:r w:rsidRPr="0027651B">
        <w:rPr>
          <w:rFonts w:ascii="Times New Roman" w:hAnsi="Times New Roman" w:cs="Times New Roman"/>
          <w:sz w:val="24"/>
          <w:szCs w:val="24"/>
          <w:lang w:val="id-ID"/>
        </w:rPr>
        <w:lastRenderedPageBreak/>
        <w:t>Perusahaan perlu untuk memiliki EVA yang tinggi sehingga dapat menentukan harga perdana yang lebih akurat, agar perubahan harga saham semakin kecil, artinya dapat menekan fluktuasi harga saham. Hal ini menunjukkan keyakinan investor untuk mempertahankan saham yang mampu memberikan nilai tambah ekonomi untuk kesejahteraannya. Hal ini bertentangan dengan penelitian Parast, et. al. (2013); Mushref (2014); Turangan dan Wijaya (2015); dan Pratiwi (2011) bahwa EVA memiliki pengaruh positif terhadap nilai pasar saham.</w:t>
      </w:r>
    </w:p>
    <w:p w:rsidR="0027651B" w:rsidRPr="0027651B" w:rsidRDefault="0027651B" w:rsidP="0027651B">
      <w:pPr>
        <w:spacing w:before="120" w:after="120"/>
        <w:ind w:firstLine="720"/>
        <w:jc w:val="both"/>
        <w:rPr>
          <w:rFonts w:ascii="Times New Roman" w:hAnsi="Times New Roman" w:cs="Times New Roman"/>
          <w:bCs/>
          <w:sz w:val="24"/>
          <w:szCs w:val="24"/>
          <w:lang w:val="id-ID"/>
        </w:rPr>
      </w:pPr>
      <w:r w:rsidRPr="0027651B">
        <w:rPr>
          <w:rFonts w:ascii="Times New Roman" w:hAnsi="Times New Roman" w:cs="Times New Roman"/>
          <w:bCs/>
          <w:sz w:val="24"/>
          <w:szCs w:val="24"/>
          <w:lang w:val="id-ID"/>
        </w:rPr>
        <w:t xml:space="preserve">Besarnya pengaruh langsung EVA terhadap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 xml:space="preserve">saham adalah 24,4%. Besarnya total pengaruh EVA terhadap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 xml:space="preserve">saham yang didukung CVA, dan MVA terhadap perubahan harga saham adalah sebesar 2,38%. Hal ini berarti CVA dan MVA menekan pengaruh EVA terhadap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saham.</w:t>
      </w:r>
    </w:p>
    <w:p w:rsidR="0027651B" w:rsidRPr="0027651B" w:rsidRDefault="0027651B" w:rsidP="0027651B">
      <w:pPr>
        <w:spacing w:before="120" w:after="120"/>
        <w:jc w:val="both"/>
        <w:rPr>
          <w:rFonts w:ascii="Times New Roman" w:hAnsi="Times New Roman" w:cs="Times New Roman"/>
          <w:b/>
          <w:sz w:val="24"/>
          <w:szCs w:val="24"/>
          <w:lang w:val="id-ID"/>
        </w:rPr>
      </w:pPr>
      <w:r w:rsidRPr="0027651B">
        <w:rPr>
          <w:rFonts w:ascii="Times New Roman" w:hAnsi="Times New Roman" w:cs="Times New Roman"/>
          <w:b/>
          <w:sz w:val="24"/>
          <w:szCs w:val="24"/>
          <w:lang w:val="id-ID"/>
        </w:rPr>
        <w:t xml:space="preserve">Pengaruh </w:t>
      </w:r>
      <w:r w:rsidRPr="0027651B">
        <w:rPr>
          <w:rFonts w:ascii="Times New Roman" w:hAnsi="Times New Roman" w:cs="Times New Roman"/>
          <w:b/>
          <w:i/>
          <w:iCs/>
          <w:sz w:val="24"/>
          <w:szCs w:val="24"/>
          <w:lang w:val="id-ID"/>
        </w:rPr>
        <w:t>Cash Value Added</w:t>
      </w:r>
      <w:r w:rsidRPr="0027651B">
        <w:rPr>
          <w:rFonts w:ascii="Times New Roman" w:hAnsi="Times New Roman" w:cs="Times New Roman"/>
          <w:b/>
          <w:sz w:val="24"/>
          <w:szCs w:val="24"/>
          <w:lang w:val="id-ID"/>
        </w:rPr>
        <w:t xml:space="preserve"> (CVA) Terhadap Perubahan Harga</w:t>
      </w:r>
      <w:r w:rsidRPr="0027651B">
        <w:rPr>
          <w:rFonts w:ascii="Times New Roman" w:hAnsi="Times New Roman" w:cs="Times New Roman"/>
          <w:sz w:val="24"/>
          <w:szCs w:val="24"/>
          <w:lang w:val="id-ID"/>
        </w:rPr>
        <w:t xml:space="preserve"> </w:t>
      </w:r>
      <w:r w:rsidRPr="0027651B">
        <w:rPr>
          <w:rFonts w:ascii="Times New Roman" w:hAnsi="Times New Roman" w:cs="Times New Roman"/>
          <w:b/>
          <w:sz w:val="24"/>
          <w:szCs w:val="24"/>
          <w:lang w:val="id-ID"/>
        </w:rPr>
        <w:t>Saham Pada Perusahaan yang Melakukan IPO Pada Tahun 2017 dan 2018</w:t>
      </w:r>
    </w:p>
    <w:p w:rsidR="0027651B" w:rsidRPr="0027651B" w:rsidRDefault="0027651B" w:rsidP="0027651B">
      <w:pPr>
        <w:spacing w:before="120" w:after="120"/>
        <w:ind w:firstLine="720"/>
        <w:jc w:val="both"/>
        <w:rPr>
          <w:rFonts w:ascii="Times New Roman" w:hAnsi="Times New Roman" w:cs="Times New Roman"/>
          <w:sz w:val="24"/>
          <w:szCs w:val="24"/>
          <w:lang w:val="id-ID"/>
        </w:rPr>
      </w:pPr>
      <w:r w:rsidRPr="0027651B">
        <w:rPr>
          <w:rFonts w:ascii="Times New Roman" w:hAnsi="Times New Roman" w:cs="Times New Roman"/>
          <w:sz w:val="24"/>
          <w:szCs w:val="24"/>
          <w:lang w:val="id-ID"/>
        </w:rPr>
        <w:t xml:space="preserve">Koefisien jalur CVA memiliki pengaruh positif sebesar 0,014 namun tidak signifikan terhadap perubahan harga saham. Artinya peningkatan CVA tidak berpengaruh terhadap perubahan harga saham pada perusahaan yang melakukan IPO di BEI pada tahun 2017 dan 2018. Hasil ini bertentangan dengan hasil penelitian Mushref (2014) yang menunjukkan bahwa CVA berpengaruh terhadap harga saham. Tidak berpengaruhnya CVA, dapat disebabkan karena investor tidak </w:t>
      </w:r>
      <w:r w:rsidRPr="0027651B">
        <w:rPr>
          <w:rFonts w:ascii="Times New Roman" w:hAnsi="Times New Roman" w:cs="Times New Roman"/>
          <w:sz w:val="24"/>
          <w:szCs w:val="24"/>
          <w:lang w:val="id-ID"/>
        </w:rPr>
        <w:lastRenderedPageBreak/>
        <w:t>memperhatikan ukuran nilai tambah dalam mempertimbangkan pembelian/penjualan saham.</w:t>
      </w:r>
    </w:p>
    <w:p w:rsidR="0027651B" w:rsidRPr="0027651B" w:rsidRDefault="0027651B" w:rsidP="0027651B">
      <w:pPr>
        <w:spacing w:before="120" w:after="120"/>
        <w:jc w:val="both"/>
        <w:rPr>
          <w:rFonts w:ascii="Times New Roman" w:hAnsi="Times New Roman" w:cs="Times New Roman"/>
          <w:bCs/>
          <w:sz w:val="24"/>
          <w:szCs w:val="24"/>
          <w:lang w:val="id-ID"/>
        </w:rPr>
      </w:pPr>
      <w:r w:rsidRPr="0027651B">
        <w:rPr>
          <w:rFonts w:ascii="Times New Roman" w:hAnsi="Times New Roman" w:cs="Times New Roman"/>
          <w:bCs/>
          <w:sz w:val="24"/>
          <w:szCs w:val="24"/>
          <w:lang w:val="id-ID"/>
        </w:rPr>
        <w:tab/>
        <w:t xml:space="preserve">Pengaruh langsung CVA terhadap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 xml:space="preserve">saham sebesar 0,02%. Pengaruh CVA yang didukung EVA dan MVA berpengaruh terhadap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saham sebesar  -0,02%. Hal ini menunjukkan bahwa investor tidak memperhatikan CVA dalam mengambil keputusan investasi saham perusahaan yang melakukan IPO pada tahun 2017 dan 2018.</w:t>
      </w:r>
    </w:p>
    <w:p w:rsidR="0027651B" w:rsidRPr="0027651B" w:rsidRDefault="0027651B" w:rsidP="0027651B">
      <w:pPr>
        <w:rPr>
          <w:rFonts w:ascii="Times New Roman" w:hAnsi="Times New Roman" w:cs="Times New Roman"/>
          <w:b/>
          <w:sz w:val="24"/>
          <w:szCs w:val="24"/>
          <w:lang w:val="id-ID"/>
        </w:rPr>
      </w:pPr>
      <w:r w:rsidRPr="0027651B">
        <w:rPr>
          <w:rFonts w:ascii="Times New Roman" w:hAnsi="Times New Roman" w:cs="Times New Roman"/>
          <w:b/>
          <w:sz w:val="24"/>
          <w:szCs w:val="24"/>
          <w:lang w:val="id-ID"/>
        </w:rPr>
        <w:t xml:space="preserve">Pengaruh </w:t>
      </w:r>
      <w:r w:rsidRPr="0027651B">
        <w:rPr>
          <w:rFonts w:ascii="Times New Roman" w:hAnsi="Times New Roman" w:cs="Times New Roman"/>
          <w:b/>
          <w:i/>
          <w:iCs/>
          <w:sz w:val="24"/>
          <w:szCs w:val="24"/>
          <w:lang w:val="id-ID"/>
        </w:rPr>
        <w:t>Market Value Added</w:t>
      </w:r>
      <w:r w:rsidRPr="0027651B">
        <w:rPr>
          <w:rFonts w:ascii="Times New Roman" w:hAnsi="Times New Roman" w:cs="Times New Roman"/>
          <w:b/>
          <w:sz w:val="24"/>
          <w:szCs w:val="24"/>
          <w:lang w:val="id-ID"/>
        </w:rPr>
        <w:t xml:space="preserve"> (MVA) Terhadap Perubahan Harga</w:t>
      </w:r>
      <w:r w:rsidRPr="0027651B">
        <w:rPr>
          <w:rFonts w:ascii="Times New Roman" w:hAnsi="Times New Roman" w:cs="Times New Roman"/>
          <w:sz w:val="24"/>
          <w:szCs w:val="24"/>
          <w:lang w:val="id-ID"/>
        </w:rPr>
        <w:t xml:space="preserve"> </w:t>
      </w:r>
      <w:r w:rsidRPr="0027651B">
        <w:rPr>
          <w:rFonts w:ascii="Times New Roman" w:hAnsi="Times New Roman" w:cs="Times New Roman"/>
          <w:b/>
          <w:sz w:val="24"/>
          <w:szCs w:val="24"/>
          <w:lang w:val="id-ID"/>
        </w:rPr>
        <w:t>Saham Pada Perusahaan yang Melakukan IPO Pada Tahun 2017 dan 2018</w:t>
      </w:r>
    </w:p>
    <w:p w:rsidR="0027651B" w:rsidRPr="0027651B" w:rsidRDefault="0027651B" w:rsidP="0027651B">
      <w:pPr>
        <w:spacing w:before="120" w:after="120"/>
        <w:ind w:firstLine="720"/>
        <w:contextualSpacing/>
        <w:jc w:val="both"/>
        <w:rPr>
          <w:rFonts w:ascii="Times New Roman" w:eastAsia="Times New Roman" w:hAnsi="Times New Roman" w:cs="Times New Roman"/>
          <w:sz w:val="24"/>
          <w:szCs w:val="24"/>
          <w:lang w:val="id-ID"/>
        </w:rPr>
      </w:pPr>
      <w:r w:rsidRPr="0027651B">
        <w:rPr>
          <w:rFonts w:ascii="Times New Roman" w:hAnsi="Times New Roman" w:cs="Times New Roman"/>
          <w:sz w:val="24"/>
          <w:szCs w:val="24"/>
          <w:lang w:val="id-ID"/>
        </w:rPr>
        <w:t xml:space="preserve">Koefisien jalur MVA terhadap perubahan harga saham adalah sebesar -0,499, artinya MVA memiliki pengaruh negatif dan signifikan terhadap perubahan harga saham. Semakin tinggi MVA akan menekan perubahan harga saham pada perusahaan yang melakukan IPO pada tahun 2017 dan 2018. MVA yang semakin tinggi menunjukkan bahwa pihak manajemen telah mampu meningkatkan kekayaan pemegang saham. Pengelolaan perusahaan yang baik mengakibatkan penentuan saham di pasar perdana lebih mendekati kondisi yang sesungguhnya, sehingga dapat menekan perubahan harga saham perusahaan yang melakukan IPO. </w:t>
      </w:r>
      <w:r w:rsidRPr="0027651B">
        <w:rPr>
          <w:rFonts w:ascii="Times New Roman" w:eastAsia="Times New Roman" w:hAnsi="Times New Roman" w:cs="Times New Roman"/>
          <w:sz w:val="24"/>
          <w:szCs w:val="24"/>
          <w:lang w:val="id-ID"/>
        </w:rPr>
        <w:t xml:space="preserve">Hal ini bertentangan dengan hasil penelitian Turangan dan Wijaya (2015) dan  Manik (2018) yang menyatakan MVA yang semakin tinggi berpengaruh terhadap harga saham perusahaan. </w:t>
      </w:r>
    </w:p>
    <w:p w:rsidR="0027651B" w:rsidRPr="0027651B" w:rsidRDefault="0027651B" w:rsidP="0027651B">
      <w:pPr>
        <w:spacing w:before="120" w:after="120"/>
        <w:jc w:val="both"/>
        <w:rPr>
          <w:rFonts w:ascii="Times New Roman" w:hAnsi="Times New Roman" w:cs="Times New Roman"/>
          <w:bCs/>
          <w:sz w:val="24"/>
          <w:szCs w:val="24"/>
          <w:lang w:val="id-ID"/>
        </w:rPr>
      </w:pPr>
      <w:r w:rsidRPr="0027651B">
        <w:rPr>
          <w:rFonts w:ascii="Times New Roman" w:hAnsi="Times New Roman" w:cs="Times New Roman"/>
          <w:bCs/>
          <w:sz w:val="24"/>
          <w:szCs w:val="24"/>
          <w:lang w:val="id-ID"/>
        </w:rPr>
        <w:tab/>
        <w:t xml:space="preserve">Pengaruh langsung MVA terhadap </w:t>
      </w:r>
      <w:r w:rsidRPr="0027651B">
        <w:rPr>
          <w:rFonts w:ascii="Times New Roman" w:hAnsi="Times New Roman" w:cs="Times New Roman"/>
          <w:sz w:val="24"/>
          <w:szCs w:val="24"/>
          <w:lang w:val="id-ID"/>
        </w:rPr>
        <w:t xml:space="preserve">perubahan harga </w:t>
      </w:r>
      <w:r w:rsidRPr="0027651B">
        <w:rPr>
          <w:rFonts w:ascii="Times New Roman" w:hAnsi="Times New Roman" w:cs="Times New Roman"/>
          <w:bCs/>
          <w:sz w:val="24"/>
          <w:szCs w:val="24"/>
          <w:lang w:val="id-ID"/>
        </w:rPr>
        <w:t xml:space="preserve">saham sebesar 24,9%. </w:t>
      </w:r>
      <w:r w:rsidRPr="0027651B">
        <w:rPr>
          <w:rFonts w:ascii="Times New Roman" w:hAnsi="Times New Roman" w:cs="Times New Roman"/>
          <w:bCs/>
          <w:sz w:val="24"/>
          <w:szCs w:val="24"/>
          <w:lang w:val="id-ID"/>
        </w:rPr>
        <w:lastRenderedPageBreak/>
        <w:t xml:space="preserve">Pengaruh MVA yang didukung EVA dan CVA berpengaruh terhadap </w:t>
      </w:r>
      <w:r w:rsidRPr="0027651B">
        <w:rPr>
          <w:rFonts w:ascii="Times New Roman" w:eastAsia="Times New Roman" w:hAnsi="Times New Roman" w:cs="Times New Roman"/>
          <w:sz w:val="24"/>
          <w:szCs w:val="24"/>
          <w:lang w:val="id-ID"/>
        </w:rPr>
        <w:t xml:space="preserve">MVA yang semakin tinggi berpengaruh terhadap harga saham perusahaan. </w:t>
      </w:r>
      <w:r w:rsidRPr="0027651B">
        <w:rPr>
          <w:rFonts w:ascii="Times New Roman" w:hAnsi="Times New Roman" w:cs="Times New Roman"/>
          <w:bCs/>
          <w:sz w:val="24"/>
          <w:szCs w:val="24"/>
          <w:lang w:val="id-ID"/>
        </w:rPr>
        <w:t>sebesar 3,88%. Hasil ini mendukung hasil penelitian Nakhei (2016) yang menyatakan bahwa ukuran akuntansi (</w:t>
      </w:r>
      <w:r w:rsidRPr="0027651B">
        <w:rPr>
          <w:rFonts w:ascii="Times New Roman" w:hAnsi="Times New Roman" w:cs="Times New Roman"/>
          <w:bCs/>
          <w:i/>
          <w:iCs/>
          <w:sz w:val="24"/>
          <w:szCs w:val="24"/>
          <w:lang w:val="id-ID"/>
        </w:rPr>
        <w:t>net income, net profit after taxes,</w:t>
      </w:r>
      <w:r w:rsidRPr="0027651B">
        <w:rPr>
          <w:rFonts w:ascii="Times New Roman" w:hAnsi="Times New Roman" w:cs="Times New Roman"/>
          <w:bCs/>
          <w:sz w:val="24"/>
          <w:szCs w:val="24"/>
          <w:lang w:val="id-ID"/>
        </w:rPr>
        <w:t xml:space="preserve"> dan </w:t>
      </w:r>
      <w:r w:rsidRPr="0027651B">
        <w:rPr>
          <w:rFonts w:ascii="Times New Roman" w:hAnsi="Times New Roman" w:cs="Times New Roman"/>
          <w:bCs/>
          <w:i/>
          <w:iCs/>
          <w:sz w:val="24"/>
          <w:szCs w:val="24"/>
          <w:lang w:val="id-ID"/>
        </w:rPr>
        <w:t>earning per share</w:t>
      </w:r>
      <w:r w:rsidRPr="0027651B">
        <w:rPr>
          <w:rFonts w:ascii="Times New Roman" w:hAnsi="Times New Roman" w:cs="Times New Roman"/>
          <w:bCs/>
          <w:sz w:val="24"/>
          <w:szCs w:val="24"/>
          <w:lang w:val="id-ID"/>
        </w:rPr>
        <w:t xml:space="preserve">) memberikan informasi lebih baik terhadap </w:t>
      </w:r>
      <w:r w:rsidRPr="0027651B">
        <w:rPr>
          <w:rFonts w:ascii="Times New Roman" w:hAnsi="Times New Roman" w:cs="Times New Roman"/>
          <w:bCs/>
          <w:i/>
          <w:iCs/>
          <w:sz w:val="24"/>
          <w:szCs w:val="24"/>
          <w:lang w:val="id-ID"/>
        </w:rPr>
        <w:t>return</w:t>
      </w:r>
      <w:r w:rsidRPr="0027651B">
        <w:rPr>
          <w:rFonts w:ascii="Times New Roman" w:hAnsi="Times New Roman" w:cs="Times New Roman"/>
          <w:bCs/>
          <w:sz w:val="24"/>
          <w:szCs w:val="24"/>
          <w:lang w:val="id-ID"/>
        </w:rPr>
        <w:t xml:space="preserve"> saham dibandingkan MVA di perusahaan non keuangan di Malaysia.</w:t>
      </w:r>
    </w:p>
    <w:p w:rsidR="0027651B" w:rsidRPr="0027651B" w:rsidRDefault="0027651B" w:rsidP="0027651B">
      <w:pPr>
        <w:spacing w:after="160"/>
        <w:jc w:val="both"/>
        <w:rPr>
          <w:rFonts w:ascii="Times New Roman" w:hAnsi="Times New Roman" w:cs="Times New Roman"/>
          <w:b/>
          <w:bCs/>
          <w:noProof/>
          <w:sz w:val="24"/>
          <w:szCs w:val="24"/>
          <w:lang w:val="id-ID" w:bidi="ar-YE"/>
        </w:rPr>
      </w:pPr>
      <w:r w:rsidRPr="0027651B">
        <w:rPr>
          <w:rFonts w:ascii="Times New Roman" w:hAnsi="Times New Roman" w:cs="Times New Roman"/>
          <w:b/>
          <w:bCs/>
          <w:noProof/>
          <w:sz w:val="24"/>
          <w:szCs w:val="24"/>
          <w:lang w:val="id-ID" w:bidi="ar-YE"/>
        </w:rPr>
        <w:t>Simpulan</w:t>
      </w:r>
    </w:p>
    <w:p w:rsidR="0027651B" w:rsidRPr="0027651B" w:rsidRDefault="0027651B" w:rsidP="0027651B">
      <w:pPr>
        <w:spacing w:after="160"/>
        <w:jc w:val="both"/>
        <w:rPr>
          <w:rFonts w:ascii="Times New Roman" w:hAnsi="Times New Roman" w:cs="Times New Roman"/>
          <w:noProof/>
          <w:sz w:val="24"/>
          <w:szCs w:val="24"/>
          <w:lang w:val="id-ID" w:bidi="ar-YE"/>
        </w:rPr>
      </w:pPr>
      <w:r w:rsidRPr="0027651B">
        <w:rPr>
          <w:rFonts w:ascii="Times New Roman" w:hAnsi="Times New Roman" w:cs="Times New Roman"/>
          <w:noProof/>
          <w:sz w:val="24"/>
          <w:szCs w:val="24"/>
          <w:lang w:val="id-ID" w:bidi="ar-YE"/>
        </w:rPr>
        <w:tab/>
        <w:t xml:space="preserve">Berdasarkan hasil penelitian mengenai pengaruh </w:t>
      </w:r>
      <w:r w:rsidRPr="0027651B">
        <w:rPr>
          <w:rFonts w:ascii="Times New Roman" w:hAnsi="Times New Roman" w:cs="Times New Roman"/>
          <w:i/>
          <w:iCs/>
          <w:noProof/>
          <w:sz w:val="24"/>
          <w:szCs w:val="24"/>
          <w:lang w:val="id-ID" w:bidi="ar-YE"/>
        </w:rPr>
        <w:t>Economic Value Added</w:t>
      </w:r>
      <w:r w:rsidRPr="0027651B">
        <w:rPr>
          <w:rFonts w:ascii="Times New Roman" w:hAnsi="Times New Roman" w:cs="Times New Roman"/>
          <w:noProof/>
          <w:sz w:val="24"/>
          <w:szCs w:val="24"/>
          <w:lang w:val="id-ID" w:bidi="ar-YE"/>
        </w:rPr>
        <w:t xml:space="preserve"> (EVA), </w:t>
      </w:r>
      <w:r w:rsidRPr="0027651B">
        <w:rPr>
          <w:rFonts w:ascii="Times New Roman" w:hAnsi="Times New Roman" w:cs="Times New Roman"/>
          <w:i/>
          <w:iCs/>
          <w:noProof/>
          <w:sz w:val="24"/>
          <w:szCs w:val="24"/>
          <w:lang w:val="id-ID" w:bidi="ar-YE"/>
        </w:rPr>
        <w:t xml:space="preserve">Cash Value Added </w:t>
      </w:r>
      <w:r w:rsidRPr="0027651B">
        <w:rPr>
          <w:rFonts w:ascii="Times New Roman" w:hAnsi="Times New Roman" w:cs="Times New Roman"/>
          <w:noProof/>
          <w:sz w:val="24"/>
          <w:szCs w:val="24"/>
          <w:lang w:val="id-ID" w:bidi="ar-YE"/>
        </w:rPr>
        <w:t xml:space="preserve">(CVA), dan </w:t>
      </w:r>
      <w:r w:rsidRPr="0027651B">
        <w:rPr>
          <w:rFonts w:ascii="Times New Roman" w:hAnsi="Times New Roman" w:cs="Times New Roman"/>
          <w:i/>
          <w:iCs/>
          <w:noProof/>
          <w:sz w:val="24"/>
          <w:szCs w:val="24"/>
          <w:lang w:val="id-ID" w:bidi="ar-YE"/>
        </w:rPr>
        <w:t>Market Value Added</w:t>
      </w:r>
      <w:r w:rsidRPr="0027651B">
        <w:rPr>
          <w:rFonts w:ascii="Times New Roman" w:hAnsi="Times New Roman" w:cs="Times New Roman"/>
          <w:noProof/>
          <w:sz w:val="24"/>
          <w:szCs w:val="24"/>
          <w:lang w:val="id-ID" w:bidi="ar-YE"/>
        </w:rPr>
        <w:t xml:space="preserve"> (MVA) terhadap Perubahan Harga Saham pada perusahaan yang melakukan </w:t>
      </w:r>
      <w:r w:rsidRPr="0027651B">
        <w:rPr>
          <w:rFonts w:ascii="Times New Roman" w:hAnsi="Times New Roman" w:cs="Times New Roman"/>
          <w:i/>
          <w:iCs/>
          <w:noProof/>
          <w:sz w:val="24"/>
          <w:szCs w:val="24"/>
          <w:lang w:val="id-ID" w:bidi="ar-YE"/>
        </w:rPr>
        <w:t>Initial Public Offering</w:t>
      </w:r>
      <w:r w:rsidRPr="0027651B">
        <w:rPr>
          <w:rFonts w:ascii="Times New Roman" w:hAnsi="Times New Roman" w:cs="Times New Roman"/>
          <w:noProof/>
          <w:sz w:val="24"/>
          <w:szCs w:val="24"/>
          <w:lang w:val="id-ID" w:bidi="ar-YE"/>
        </w:rPr>
        <w:t xml:space="preserve"> (IPO) di Bursa Efek Indonesia pada Thun 2017 dan 2018 dapat diambil simpulan sebagai berikut:</w:t>
      </w:r>
    </w:p>
    <w:p w:rsidR="0027651B" w:rsidRPr="0027651B" w:rsidRDefault="0027651B" w:rsidP="0027651B">
      <w:pPr>
        <w:numPr>
          <w:ilvl w:val="0"/>
          <w:numId w:val="11"/>
        </w:numPr>
        <w:spacing w:after="160"/>
        <w:contextualSpacing/>
        <w:jc w:val="both"/>
        <w:rPr>
          <w:rFonts w:ascii="Times New Roman" w:hAnsi="Times New Roman" w:cs="Times New Roman"/>
          <w:noProof/>
          <w:sz w:val="24"/>
          <w:szCs w:val="24"/>
          <w:lang w:val="id-ID" w:bidi="ar-YE"/>
        </w:rPr>
      </w:pPr>
      <w:r w:rsidRPr="0027651B">
        <w:rPr>
          <w:rFonts w:ascii="Times New Roman" w:hAnsi="Times New Roman" w:cs="Times New Roman"/>
          <w:noProof/>
          <w:sz w:val="24"/>
          <w:szCs w:val="24"/>
          <w:lang w:val="id-ID" w:bidi="ar-YE"/>
        </w:rPr>
        <w:t>Kondisi EVA dan CVA pada perusahaan yang melakukan IPO pada tahun 2017 dan 2018 rata-rata negatif.  Hal ini menunjukkan bahwa kinerja kurang baik, karena laba setelah pajak dan arus kas operasi tidak memadai untuk menutupi biaya modal atas aktiva yang digunakan. Kondisi MVA rata-rata positif, artinya nilai pasar saham mampu melebihi modal yang diberikan pemegang saham, hal ini menunjukkan kinerja yang baik. Perubahan harga saham rata-rata positif, artinya harga saham akhir tahun lebih besar dari harga saham ketika IPO, hal ini menunjukkan kinerja yang baik.</w:t>
      </w:r>
    </w:p>
    <w:p w:rsidR="0027651B" w:rsidRPr="0027651B" w:rsidRDefault="0027651B" w:rsidP="0027651B">
      <w:pPr>
        <w:numPr>
          <w:ilvl w:val="0"/>
          <w:numId w:val="11"/>
        </w:numPr>
        <w:spacing w:after="160"/>
        <w:contextualSpacing/>
        <w:jc w:val="both"/>
        <w:rPr>
          <w:rFonts w:ascii="Times New Roman" w:hAnsi="Times New Roman" w:cs="Times New Roman"/>
          <w:noProof/>
          <w:sz w:val="24"/>
          <w:szCs w:val="24"/>
          <w:lang w:val="id-ID" w:bidi="ar-YE"/>
        </w:rPr>
      </w:pPr>
      <w:r w:rsidRPr="0027651B">
        <w:rPr>
          <w:rFonts w:ascii="Times New Roman" w:hAnsi="Times New Roman" w:cs="Times New Roman"/>
          <w:noProof/>
          <w:sz w:val="24"/>
          <w:szCs w:val="24"/>
          <w:lang w:val="id-ID" w:bidi="ar-YE"/>
        </w:rPr>
        <w:lastRenderedPageBreak/>
        <w:t>Besarnya pengaruh EVA, CVA, dan MVA terhadap perubahan harga saham pada perusahaan yang melakukan IPO pada tahun 2017 dan 2018 sebesar 6,24%, namun tidak signifikan. Penggunaan ukuran nilai tambah belum umum digunakan, baik oleh investor maupun perusahaan pada umumnya. Pengaruh EVA secara langsung dan tidak langsung melalui CVA dan MVA terhadap perubahan harga saham, sebesar 2,38%; pengaruh CVA secara langsung dan tidak langsung melalui EVA dan MVA terhadap perubahan harga saham sebesar – 0,02%; serta pengaruh MVA secara langsung dan tidak langsung melalui EVA dan CVA terhadap perubahan harga saham sebesar 3,88%.</w:t>
      </w:r>
    </w:p>
    <w:p w:rsidR="0027651B" w:rsidRPr="0027651B" w:rsidRDefault="0027651B" w:rsidP="0027651B">
      <w:pPr>
        <w:spacing w:after="160"/>
        <w:jc w:val="both"/>
        <w:rPr>
          <w:rFonts w:ascii="Times New Roman" w:hAnsi="Times New Roman" w:cs="Times New Roman"/>
          <w:b/>
          <w:bCs/>
          <w:noProof/>
          <w:sz w:val="24"/>
          <w:szCs w:val="24"/>
          <w:lang w:val="id-ID" w:bidi="ar-YE"/>
        </w:rPr>
      </w:pPr>
      <w:r w:rsidRPr="0027651B">
        <w:rPr>
          <w:rFonts w:ascii="Times New Roman" w:hAnsi="Times New Roman" w:cs="Times New Roman"/>
          <w:b/>
          <w:bCs/>
          <w:noProof/>
          <w:sz w:val="24"/>
          <w:szCs w:val="24"/>
          <w:lang w:val="id-ID" w:bidi="ar-YE"/>
        </w:rPr>
        <w:t>Saran</w:t>
      </w:r>
    </w:p>
    <w:p w:rsidR="0027651B" w:rsidRPr="0027651B" w:rsidRDefault="0027651B" w:rsidP="0027651B">
      <w:pPr>
        <w:spacing w:after="160"/>
        <w:ind w:firstLine="720"/>
        <w:jc w:val="both"/>
        <w:rPr>
          <w:rFonts w:ascii="Times New Roman" w:hAnsi="Times New Roman" w:cs="Times New Roman"/>
          <w:noProof/>
          <w:sz w:val="24"/>
          <w:szCs w:val="24"/>
          <w:lang w:val="id-ID" w:bidi="ar-YE"/>
        </w:rPr>
      </w:pPr>
      <w:r w:rsidRPr="0027651B">
        <w:rPr>
          <w:rFonts w:ascii="Times New Roman" w:hAnsi="Times New Roman" w:cs="Times New Roman"/>
          <w:noProof/>
          <w:sz w:val="24"/>
          <w:szCs w:val="24"/>
          <w:lang w:val="id-ID" w:bidi="ar-YE"/>
        </w:rPr>
        <w:t>1. Perusahaan dan investor perlu menambah pemahaman tentang manajemen nilai tambah, sehingga pengukuran kinerja lebih akurat dengan menambah pengukuran kinerja berbasis akuntansi yang sudah umum digunakan. EVA dapat ditingkatkan dengan meningkatkan laba setelah pajak, CVA dapat ditingkatkan dengan cara meningkatkan arus kas operasi, dan MVA dapat ditingkatkan dengan meningkatkan nilai pasar saham.</w:t>
      </w:r>
    </w:p>
    <w:p w:rsidR="0027651B" w:rsidRPr="0027651B" w:rsidRDefault="0027651B" w:rsidP="0027651B">
      <w:pPr>
        <w:spacing w:after="160"/>
        <w:ind w:firstLine="720"/>
        <w:jc w:val="both"/>
        <w:rPr>
          <w:rFonts w:ascii="Times New Roman" w:hAnsi="Times New Roman" w:cs="Times New Roman"/>
          <w:iCs/>
          <w:noProof/>
          <w:sz w:val="24"/>
          <w:szCs w:val="24"/>
          <w:lang w:val="id-ID" w:bidi="ar-YE"/>
        </w:rPr>
      </w:pPr>
      <w:r w:rsidRPr="0027651B">
        <w:rPr>
          <w:rFonts w:ascii="Times New Roman" w:hAnsi="Times New Roman" w:cs="Times New Roman"/>
          <w:noProof/>
          <w:sz w:val="24"/>
          <w:szCs w:val="24"/>
          <w:lang w:val="id-ID" w:bidi="ar-YE"/>
        </w:rPr>
        <w:t xml:space="preserve">2.  Pengaruh pengukuran bernilai tambah terhadap perubahan harga saham relatif kecil, karena pengukuran yang belum umum digunakan, sehingga tidak menjadi bahan pertimbangan baik bagi manajemen maupun investor. Penambahan variabel </w:t>
      </w:r>
      <w:r w:rsidRPr="0027651B">
        <w:rPr>
          <w:rFonts w:ascii="Times New Roman" w:hAnsi="Times New Roman" w:cs="Times New Roman"/>
          <w:noProof/>
          <w:sz w:val="24"/>
          <w:szCs w:val="24"/>
          <w:lang w:val="id-ID" w:bidi="ar-YE"/>
        </w:rPr>
        <w:lastRenderedPageBreak/>
        <w:t xml:space="preserve">akuntansi, seperti </w:t>
      </w:r>
      <w:r w:rsidRPr="0027651B">
        <w:rPr>
          <w:rFonts w:ascii="Times New Roman" w:hAnsi="Times New Roman" w:cs="Times New Roman"/>
          <w:i/>
          <w:sz w:val="24"/>
          <w:szCs w:val="24"/>
          <w:lang w:val="id-ID"/>
        </w:rPr>
        <w:t xml:space="preserve">dividend per share, price earning ratio,  </w:t>
      </w:r>
      <w:r w:rsidRPr="0027651B">
        <w:rPr>
          <w:rFonts w:ascii="Times New Roman" w:hAnsi="Times New Roman" w:cs="Times New Roman"/>
          <w:sz w:val="24"/>
          <w:szCs w:val="24"/>
          <w:lang w:val="id-ID"/>
        </w:rPr>
        <w:t xml:space="preserve"> </w:t>
      </w:r>
      <w:r w:rsidRPr="0027651B">
        <w:rPr>
          <w:rFonts w:ascii="Times New Roman" w:hAnsi="Times New Roman" w:cs="Times New Roman"/>
          <w:i/>
          <w:sz w:val="24"/>
          <w:szCs w:val="24"/>
          <w:lang w:val="id-ID"/>
        </w:rPr>
        <w:t>return on assets</w:t>
      </w:r>
      <w:r w:rsidRPr="0027651B">
        <w:rPr>
          <w:rFonts w:ascii="Times New Roman" w:hAnsi="Times New Roman" w:cs="Times New Roman"/>
          <w:sz w:val="24"/>
          <w:szCs w:val="24"/>
          <w:lang w:val="id-ID"/>
        </w:rPr>
        <w:t xml:space="preserve">, ukuran perusahaan, </w:t>
      </w:r>
      <w:r w:rsidRPr="0027651B">
        <w:rPr>
          <w:rFonts w:ascii="Times New Roman" w:hAnsi="Times New Roman" w:cs="Times New Roman"/>
          <w:i/>
          <w:sz w:val="24"/>
          <w:szCs w:val="24"/>
          <w:lang w:val="id-ID"/>
        </w:rPr>
        <w:t xml:space="preserve">leverage/debt ratio, earning per share, book value per share, price to book ratio, return on equity, </w:t>
      </w:r>
      <w:r w:rsidRPr="0027651B">
        <w:rPr>
          <w:rFonts w:ascii="Times New Roman" w:hAnsi="Times New Roman" w:cs="Times New Roman"/>
          <w:iCs/>
          <w:sz w:val="24"/>
          <w:szCs w:val="24"/>
          <w:lang w:val="id-ID"/>
        </w:rPr>
        <w:t xml:space="preserve">dan faktor makro seperti tingkat inflasi, nilai tukar, tingkat suku bunga, dan  </w:t>
      </w:r>
      <w:r w:rsidRPr="0027651B">
        <w:rPr>
          <w:rFonts w:ascii="Times New Roman" w:hAnsi="Times New Roman" w:cs="Times New Roman"/>
          <w:i/>
          <w:sz w:val="24"/>
          <w:szCs w:val="24"/>
          <w:lang w:val="id-ID"/>
        </w:rPr>
        <w:t>gross domestic product</w:t>
      </w:r>
      <w:r w:rsidRPr="0027651B">
        <w:rPr>
          <w:rFonts w:ascii="Times New Roman" w:hAnsi="Times New Roman" w:cs="Times New Roman"/>
          <w:iCs/>
          <w:sz w:val="24"/>
          <w:szCs w:val="24"/>
          <w:lang w:val="id-ID"/>
        </w:rPr>
        <w:t xml:space="preserve"> diyakini dapat meningkatkan besarnya pengaruh terhadap </w:t>
      </w:r>
      <w:r w:rsidRPr="0027651B">
        <w:rPr>
          <w:rFonts w:ascii="Times New Roman" w:hAnsi="Times New Roman" w:cs="Times New Roman"/>
          <w:i/>
          <w:sz w:val="24"/>
          <w:szCs w:val="24"/>
          <w:lang w:val="id-ID"/>
        </w:rPr>
        <w:t>return</w:t>
      </w:r>
      <w:r w:rsidRPr="0027651B">
        <w:rPr>
          <w:rFonts w:ascii="Times New Roman" w:hAnsi="Times New Roman" w:cs="Times New Roman"/>
          <w:iCs/>
          <w:sz w:val="24"/>
          <w:szCs w:val="24"/>
          <w:lang w:val="id-ID"/>
        </w:rPr>
        <w:t xml:space="preserve"> saham.</w:t>
      </w:r>
    </w:p>
    <w:p w:rsidR="00CD49BA" w:rsidRPr="00CD49BA" w:rsidRDefault="00CD49BA" w:rsidP="00CD49BA">
      <w:pPr>
        <w:spacing w:after="0"/>
        <w:jc w:val="center"/>
        <w:rPr>
          <w:rFonts w:ascii="Times New Roman" w:hAnsi="Times New Roman" w:cs="Times New Roman"/>
          <w:b/>
          <w:sz w:val="24"/>
          <w:szCs w:val="24"/>
        </w:rPr>
      </w:pPr>
      <w:r w:rsidRPr="00CD49BA">
        <w:rPr>
          <w:rFonts w:ascii="Times New Roman" w:hAnsi="Times New Roman" w:cs="Times New Roman"/>
          <w:b/>
          <w:sz w:val="24"/>
          <w:szCs w:val="24"/>
        </w:rPr>
        <w:t>DAFTAR PUSTAKA</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 xml:space="preserve">Arikunto, Suharsimi. 2011. Prosedur Penelitian: Suatu Pendekatan Praktik. Edisi Revisi VII. Jakarta: PT Rineka Cipta. </w:t>
      </w:r>
    </w:p>
    <w:p w:rsidR="00CD49BA" w:rsidRPr="00CD49BA" w:rsidRDefault="00CD49BA" w:rsidP="00CD49BA">
      <w:pPr>
        <w:spacing w:after="0"/>
        <w:ind w:left="630" w:hanging="630"/>
        <w:jc w:val="both"/>
        <w:rPr>
          <w:rFonts w:ascii="Times New Roman" w:hAnsi="Times New Roman" w:cs="Times New Roman"/>
          <w:sz w:val="24"/>
          <w:szCs w:val="24"/>
        </w:rPr>
      </w:pPr>
      <w:r w:rsidRPr="00CD49BA">
        <w:rPr>
          <w:rFonts w:ascii="Times New Roman" w:hAnsi="Times New Roman" w:cs="Times New Roman"/>
          <w:sz w:val="24"/>
          <w:szCs w:val="24"/>
        </w:rPr>
        <w:t xml:space="preserve">Avdalovic, Snezana Milosevic and Ivan Milenkovic. 2017. </w:t>
      </w:r>
      <w:r w:rsidRPr="00CD49BA">
        <w:rPr>
          <w:rFonts w:ascii="Times New Roman" w:hAnsi="Times New Roman" w:cs="Times New Roman"/>
          <w:i/>
          <w:sz w:val="24"/>
          <w:szCs w:val="24"/>
        </w:rPr>
        <w:t>Impact of Company Performances on The Stock Price: An Empirical Analysis on Select Companies in Serbia. Economic of Agriculture</w:t>
      </w:r>
      <w:r w:rsidRPr="00CD49BA">
        <w:rPr>
          <w:rFonts w:ascii="Times New Roman" w:hAnsi="Times New Roman" w:cs="Times New Roman"/>
          <w:sz w:val="24"/>
          <w:szCs w:val="24"/>
        </w:rPr>
        <w:t xml:space="preserve"> 2.</w:t>
      </w:r>
    </w:p>
    <w:p w:rsidR="00CD49BA" w:rsidRPr="00CD49BA" w:rsidRDefault="00CD49BA" w:rsidP="00CD49BA">
      <w:pPr>
        <w:autoSpaceDE w:val="0"/>
        <w:autoSpaceDN w:val="0"/>
        <w:adjustRightInd w:val="0"/>
        <w:spacing w:after="0"/>
        <w:ind w:left="540" w:hanging="540"/>
        <w:rPr>
          <w:rFonts w:ascii="Times New Roman" w:hAnsi="Times New Roman" w:cs="Times New Roman"/>
          <w:i/>
          <w:iCs/>
          <w:sz w:val="24"/>
          <w:szCs w:val="24"/>
        </w:rPr>
      </w:pPr>
      <w:r w:rsidRPr="00CD49BA">
        <w:rPr>
          <w:rFonts w:ascii="Times New Roman" w:hAnsi="Times New Roman" w:cs="Times New Roman"/>
          <w:sz w:val="24"/>
          <w:szCs w:val="24"/>
        </w:rPr>
        <w:t xml:space="preserve">Brigham, F. Eugene., &amp; Houston, F., Joel. 2014. </w:t>
      </w:r>
      <w:r w:rsidRPr="00CD49BA">
        <w:rPr>
          <w:rFonts w:ascii="Times New Roman" w:hAnsi="Times New Roman" w:cs="Times New Roman"/>
          <w:i/>
          <w:iCs/>
          <w:sz w:val="24"/>
          <w:szCs w:val="24"/>
        </w:rPr>
        <w:t xml:space="preserve">Dasar-dasar Manajemen Keuangan </w:t>
      </w:r>
      <w:r w:rsidRPr="00CD49BA">
        <w:rPr>
          <w:rFonts w:ascii="Times New Roman" w:hAnsi="Times New Roman" w:cs="Times New Roman"/>
          <w:sz w:val="24"/>
          <w:szCs w:val="24"/>
        </w:rPr>
        <w:t>(11 ed., Vol. Buku ke 2). Jakarta: Salemba Empat.</w:t>
      </w:r>
    </w:p>
    <w:p w:rsidR="00CD49BA" w:rsidRPr="00CD49BA" w:rsidRDefault="00CD49BA" w:rsidP="00CD49BA">
      <w:pPr>
        <w:spacing w:after="0"/>
        <w:ind w:left="709" w:hanging="709"/>
        <w:jc w:val="both"/>
        <w:rPr>
          <w:rFonts w:ascii="Times New Roman" w:hAnsi="Times New Roman" w:cs="Times New Roman"/>
          <w:i/>
          <w:sz w:val="24"/>
          <w:szCs w:val="24"/>
        </w:rPr>
      </w:pPr>
      <w:r w:rsidRPr="00CD49BA">
        <w:rPr>
          <w:rFonts w:ascii="Times New Roman" w:hAnsi="Times New Roman" w:cs="Times New Roman"/>
          <w:sz w:val="24"/>
          <w:szCs w:val="24"/>
        </w:rPr>
        <w:t xml:space="preserve">Dechow, P.M., Sloan, R.G., Sweeney, A.P. 1995. </w:t>
      </w:r>
      <w:r w:rsidRPr="00CD49BA">
        <w:rPr>
          <w:rFonts w:ascii="Times New Roman" w:hAnsi="Times New Roman" w:cs="Times New Roman"/>
          <w:i/>
          <w:sz w:val="24"/>
          <w:szCs w:val="24"/>
        </w:rPr>
        <w:t xml:space="preserve">Detecting Earnings Managements. The Accounting Review </w:t>
      </w:r>
      <w:r w:rsidRPr="00CD49BA">
        <w:rPr>
          <w:rFonts w:ascii="Times New Roman" w:hAnsi="Times New Roman" w:cs="Times New Roman"/>
          <w:sz w:val="24"/>
          <w:szCs w:val="24"/>
        </w:rPr>
        <w:t>70, p.3-42.</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Fahmi, Irham. 2013. Analisis Laporan Keuangan. Bandung: Alfabeta.</w:t>
      </w:r>
    </w:p>
    <w:p w:rsidR="00CD49BA" w:rsidRPr="00CD49BA" w:rsidRDefault="00CD49BA" w:rsidP="00CD49BA">
      <w:pPr>
        <w:spacing w:after="0"/>
        <w:jc w:val="both"/>
        <w:rPr>
          <w:rFonts w:ascii="Times New Roman" w:hAnsi="Times New Roman" w:cs="Times New Roman"/>
          <w:sz w:val="24"/>
          <w:szCs w:val="24"/>
        </w:rPr>
      </w:pPr>
      <w:r w:rsidRPr="00CD49BA">
        <w:rPr>
          <w:rFonts w:ascii="Times New Roman" w:hAnsi="Times New Roman" w:cs="Times New Roman"/>
          <w:sz w:val="24"/>
          <w:szCs w:val="24"/>
        </w:rPr>
        <w:t xml:space="preserve">Ghozali, Imam. 2011. Aplikasi Analisis </w:t>
      </w:r>
      <w:r w:rsidRPr="00CD49BA">
        <w:rPr>
          <w:rFonts w:ascii="Times New Roman" w:hAnsi="Times New Roman" w:cs="Times New Roman"/>
          <w:i/>
          <w:sz w:val="24"/>
          <w:szCs w:val="24"/>
        </w:rPr>
        <w:t>Multivariate</w:t>
      </w:r>
      <w:r w:rsidR="00E376B0">
        <w:rPr>
          <w:rFonts w:ascii="Times New Roman" w:hAnsi="Times New Roman" w:cs="Times New Roman"/>
          <w:sz w:val="24"/>
          <w:szCs w:val="24"/>
        </w:rPr>
        <w:t xml:space="preserve"> Dengan Program SPSS. </w:t>
      </w:r>
      <w:r w:rsidRPr="00CD49BA">
        <w:rPr>
          <w:rFonts w:ascii="Times New Roman" w:hAnsi="Times New Roman" w:cs="Times New Roman"/>
          <w:sz w:val="24"/>
          <w:szCs w:val="24"/>
        </w:rPr>
        <w:t>Semarang : BP Universitas Diponegoro.</w:t>
      </w:r>
    </w:p>
    <w:p w:rsidR="00CD49BA" w:rsidRPr="00CD49BA" w:rsidRDefault="00CD49BA" w:rsidP="00CD49BA">
      <w:pPr>
        <w:spacing w:after="0"/>
        <w:ind w:left="630" w:hanging="630"/>
        <w:jc w:val="both"/>
        <w:rPr>
          <w:rFonts w:ascii="Times New Roman" w:hAnsi="Times New Roman" w:cs="Times New Roman"/>
          <w:sz w:val="24"/>
          <w:szCs w:val="24"/>
        </w:rPr>
      </w:pPr>
      <w:r w:rsidRPr="00CD49BA">
        <w:rPr>
          <w:rFonts w:ascii="Times New Roman" w:hAnsi="Times New Roman" w:cs="Times New Roman"/>
          <w:sz w:val="24"/>
          <w:szCs w:val="24"/>
        </w:rPr>
        <w:t xml:space="preserve">Geeta and Swaaminathan. 2015. </w:t>
      </w:r>
      <w:r w:rsidRPr="00CD49BA">
        <w:rPr>
          <w:rFonts w:ascii="Times New Roman" w:hAnsi="Times New Roman" w:cs="Times New Roman"/>
          <w:i/>
          <w:sz w:val="24"/>
          <w:szCs w:val="24"/>
        </w:rPr>
        <w:t>A Study on the Factors Influencing Stock Price – a Comparative Study Automobile and Information Technology Industries in India. International Journal of Current Research and Academin Review. Vol. 3 No. 3. March</w:t>
      </w:r>
      <w:r w:rsidRPr="00CD49BA">
        <w:rPr>
          <w:rFonts w:ascii="Times New Roman" w:hAnsi="Times New Roman" w:cs="Times New Roman"/>
          <w:sz w:val="24"/>
          <w:szCs w:val="24"/>
        </w:rPr>
        <w:t>.</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lastRenderedPageBreak/>
        <w:t>Handoko, T. Hani. 2009. Manajemen: cetakan ke dua puluh. Yogyakarta: BPFE.</w:t>
      </w:r>
    </w:p>
    <w:p w:rsidR="00CD49BA" w:rsidRPr="00CD49BA" w:rsidRDefault="00CD49BA" w:rsidP="00CD49BA">
      <w:pPr>
        <w:pStyle w:val="Default"/>
        <w:spacing w:line="276" w:lineRule="auto"/>
        <w:ind w:left="540" w:hanging="540"/>
        <w:jc w:val="both"/>
        <w:rPr>
          <w:b/>
          <w:color w:val="auto"/>
        </w:rPr>
      </w:pPr>
      <w:r w:rsidRPr="00CD49BA">
        <w:rPr>
          <w:color w:val="auto"/>
        </w:rPr>
        <w:t>Joyce A.Turangan dan Andi WIjaya. 2015</w:t>
      </w:r>
      <w:r w:rsidRPr="00CD49BA">
        <w:rPr>
          <w:b/>
          <w:color w:val="auto"/>
        </w:rPr>
        <w:t xml:space="preserve">. </w:t>
      </w:r>
      <w:r w:rsidRPr="00CD49BA">
        <w:rPr>
          <w:rStyle w:val="A3"/>
          <w:b w:val="0"/>
          <w:color w:val="auto"/>
          <w:sz w:val="24"/>
          <w:szCs w:val="24"/>
        </w:rPr>
        <w:t xml:space="preserve">Kinerja Perusaan Ditinjau dari </w:t>
      </w:r>
      <w:r w:rsidRPr="00CD49BA">
        <w:rPr>
          <w:rStyle w:val="A3"/>
          <w:b w:val="0"/>
          <w:i/>
          <w:color w:val="auto"/>
          <w:sz w:val="24"/>
          <w:szCs w:val="24"/>
        </w:rPr>
        <w:t xml:space="preserve">Economic Value Added(EVA) dan Market Value Added (MVA) </w:t>
      </w:r>
      <w:r w:rsidRPr="00CD49BA">
        <w:rPr>
          <w:rStyle w:val="A3"/>
          <w:b w:val="0"/>
          <w:color w:val="auto"/>
          <w:sz w:val="24"/>
          <w:szCs w:val="24"/>
        </w:rPr>
        <w:t>Sebagai Prediktor Harga Saham Perusahaan di Bursa Efek Indonesia BEI</w:t>
      </w:r>
    </w:p>
    <w:p w:rsidR="00CD49BA" w:rsidRPr="00CD49BA" w:rsidRDefault="00CD49BA" w:rsidP="00CD49BA">
      <w:pPr>
        <w:pStyle w:val="Judul3"/>
        <w:shd w:val="clear" w:color="auto" w:fill="FFFFFF"/>
        <w:tabs>
          <w:tab w:val="left" w:pos="720"/>
        </w:tabs>
        <w:spacing w:before="0"/>
        <w:ind w:left="540" w:right="240" w:hanging="630"/>
        <w:rPr>
          <w:rFonts w:ascii="Times New Roman" w:hAnsi="Times New Roman" w:cs="Times New Roman"/>
          <w:b w:val="0"/>
          <w:color w:val="auto"/>
          <w:sz w:val="24"/>
          <w:szCs w:val="24"/>
        </w:rPr>
      </w:pPr>
    </w:p>
    <w:p w:rsidR="00CD49BA" w:rsidRPr="00CD49BA" w:rsidRDefault="00CD49BA" w:rsidP="00CD49BA">
      <w:pPr>
        <w:pStyle w:val="Judul3"/>
        <w:shd w:val="clear" w:color="auto" w:fill="FFFFFF"/>
        <w:tabs>
          <w:tab w:val="left" w:pos="720"/>
        </w:tabs>
        <w:spacing w:before="0"/>
        <w:ind w:left="540" w:right="240" w:hanging="630"/>
        <w:rPr>
          <w:rFonts w:ascii="Times New Roman" w:hAnsi="Times New Roman" w:cs="Times New Roman"/>
          <w:b w:val="0"/>
          <w:color w:val="auto"/>
          <w:sz w:val="24"/>
          <w:szCs w:val="24"/>
        </w:rPr>
      </w:pPr>
      <w:r w:rsidRPr="00CD49BA">
        <w:rPr>
          <w:rFonts w:ascii="Times New Roman" w:hAnsi="Times New Roman" w:cs="Times New Roman"/>
          <w:b w:val="0"/>
          <w:color w:val="auto"/>
          <w:sz w:val="24"/>
          <w:szCs w:val="24"/>
        </w:rPr>
        <w:t>Khairuriza dan Leo Herlambang. 2016. Economic Value Added Dan Market Value Added Serta Perilaku Harga Saham Perusahaan Yang Listing Di Jakarta Islamic Index (Periode 2010-2014)</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Kasmir. 2012. Analisis Laporan Keuangan. Jakarta: PT Raja Grasindo Persada.</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 xml:space="preserve">Kotter, John P. 2014. </w:t>
      </w:r>
      <w:r w:rsidRPr="00CD49BA">
        <w:rPr>
          <w:rFonts w:ascii="Times New Roman" w:hAnsi="Times New Roman" w:cs="Times New Roman"/>
          <w:i/>
          <w:sz w:val="24"/>
          <w:szCs w:val="24"/>
        </w:rPr>
        <w:t xml:space="preserve">Accelerate : Building Strategic Agility for a Faster – </w:t>
      </w:r>
      <w:r w:rsidRPr="00CD49BA">
        <w:rPr>
          <w:rFonts w:ascii="Times New Roman" w:hAnsi="Times New Roman" w:cs="Times New Roman"/>
          <w:i/>
          <w:sz w:val="24"/>
          <w:szCs w:val="24"/>
        </w:rPr>
        <w:tab/>
        <w:t>Moving World</w:t>
      </w:r>
      <w:r w:rsidRPr="00CD49BA">
        <w:rPr>
          <w:rFonts w:ascii="Times New Roman" w:hAnsi="Times New Roman" w:cs="Times New Roman"/>
          <w:sz w:val="24"/>
          <w:szCs w:val="24"/>
        </w:rPr>
        <w:t xml:space="preserve">. New York: </w:t>
      </w:r>
      <w:r w:rsidRPr="00CD49BA">
        <w:rPr>
          <w:rFonts w:ascii="Times New Roman" w:hAnsi="Times New Roman" w:cs="Times New Roman"/>
          <w:i/>
          <w:sz w:val="24"/>
          <w:szCs w:val="24"/>
        </w:rPr>
        <w:t>Free Press</w:t>
      </w:r>
      <w:r w:rsidRPr="00CD49BA">
        <w:rPr>
          <w:rFonts w:ascii="Times New Roman" w:hAnsi="Times New Roman" w:cs="Times New Roman"/>
          <w:sz w:val="24"/>
          <w:szCs w:val="24"/>
        </w:rPr>
        <w:t>.</w:t>
      </w:r>
    </w:p>
    <w:p w:rsidR="00CD49BA" w:rsidRPr="00CD49BA" w:rsidRDefault="00CD49BA" w:rsidP="00CD49BA">
      <w:pPr>
        <w:spacing w:after="0"/>
        <w:ind w:left="720" w:hanging="720"/>
        <w:jc w:val="both"/>
        <w:rPr>
          <w:rFonts w:ascii="Times New Roman" w:hAnsi="Times New Roman" w:cs="Times New Roman"/>
          <w:sz w:val="24"/>
          <w:szCs w:val="24"/>
        </w:rPr>
      </w:pPr>
      <w:r w:rsidRPr="00CD49BA">
        <w:rPr>
          <w:rFonts w:ascii="Times New Roman" w:hAnsi="Times New Roman" w:cs="Times New Roman"/>
          <w:sz w:val="24"/>
          <w:szCs w:val="24"/>
        </w:rPr>
        <w:t xml:space="preserve">Malaolu, Victor A., Jonathan Emenike Ogbuabor, and Anthony Orji. 2013. </w:t>
      </w:r>
      <w:r w:rsidRPr="00CD49BA">
        <w:rPr>
          <w:rFonts w:ascii="Times New Roman" w:hAnsi="Times New Roman" w:cs="Times New Roman"/>
          <w:i/>
          <w:sz w:val="24"/>
          <w:szCs w:val="24"/>
        </w:rPr>
        <w:t>Determinant of Stock Price Movements in Nigeria: Evidence from Monetery Variables. Journal of Economics and Sustainable Development.</w:t>
      </w:r>
      <w:r w:rsidRPr="00CD49BA">
        <w:rPr>
          <w:rFonts w:ascii="Times New Roman" w:hAnsi="Times New Roman" w:cs="Times New Roman"/>
          <w:sz w:val="24"/>
          <w:szCs w:val="24"/>
        </w:rPr>
        <w:t xml:space="preserve"> Vol 4 No. 14.</w:t>
      </w:r>
    </w:p>
    <w:p w:rsidR="00CD49BA" w:rsidRPr="00CD49BA" w:rsidRDefault="00CD49BA" w:rsidP="00CD49BA">
      <w:pPr>
        <w:spacing w:after="0"/>
        <w:ind w:left="720" w:hanging="720"/>
        <w:jc w:val="both"/>
        <w:rPr>
          <w:rFonts w:ascii="Times New Roman" w:hAnsi="Times New Roman" w:cs="Times New Roman"/>
          <w:sz w:val="24"/>
          <w:szCs w:val="24"/>
        </w:rPr>
      </w:pPr>
      <w:r w:rsidRPr="00CD49BA">
        <w:rPr>
          <w:rFonts w:ascii="Times New Roman" w:hAnsi="Times New Roman" w:cs="Times New Roman"/>
          <w:sz w:val="24"/>
          <w:szCs w:val="24"/>
        </w:rPr>
        <w:t>Malmi, T. and Ikaheimo.2003. Value Based management Practices – Some Evidence from the Field. Management Accounting Research. 14 (3), pp. 235 -254.</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 xml:space="preserve">Martono dan Agus Harjito. 2010. Manajemen Keuangan (Edisi 3). Yogyakarta: </w:t>
      </w:r>
      <w:r w:rsidRPr="00CD49BA">
        <w:rPr>
          <w:rFonts w:ascii="Times New Roman" w:hAnsi="Times New Roman" w:cs="Times New Roman"/>
          <w:sz w:val="24"/>
          <w:szCs w:val="24"/>
        </w:rPr>
        <w:tab/>
        <w:t>Ekonisia.</w:t>
      </w:r>
    </w:p>
    <w:p w:rsidR="00CD49BA" w:rsidRPr="00473C4F" w:rsidRDefault="00CD49BA" w:rsidP="00CD49BA">
      <w:pPr>
        <w:spacing w:after="0"/>
        <w:ind w:left="567" w:hanging="567"/>
        <w:jc w:val="both"/>
        <w:rPr>
          <w:rFonts w:ascii="Times New Roman" w:hAnsi="Times New Roman" w:cs="Times New Roman"/>
          <w:i/>
          <w:sz w:val="24"/>
          <w:szCs w:val="24"/>
        </w:rPr>
      </w:pPr>
      <w:r w:rsidRPr="00CD49BA">
        <w:rPr>
          <w:rFonts w:ascii="Times New Roman" w:hAnsi="Times New Roman" w:cs="Times New Roman"/>
          <w:sz w:val="24"/>
          <w:szCs w:val="24"/>
        </w:rPr>
        <w:t xml:space="preserve">Mushref, Ahmed Al-Omush. 2014. </w:t>
      </w:r>
      <w:r w:rsidRPr="00473C4F">
        <w:rPr>
          <w:rFonts w:ascii="Times New Roman" w:hAnsi="Times New Roman" w:cs="Times New Roman"/>
          <w:i/>
          <w:sz w:val="24"/>
          <w:szCs w:val="24"/>
        </w:rPr>
        <w:t xml:space="preserve">The Assosiation between Accruals, Economic Value Added, and Cash </w:t>
      </w:r>
      <w:r w:rsidRPr="00473C4F">
        <w:rPr>
          <w:rFonts w:ascii="Times New Roman" w:hAnsi="Times New Roman" w:cs="Times New Roman"/>
          <w:i/>
          <w:sz w:val="24"/>
          <w:szCs w:val="24"/>
        </w:rPr>
        <w:lastRenderedPageBreak/>
        <w:t xml:space="preserve">Value Added and The Market Performance of UK and US Firms. Faculty of Business and Law of The University of the West England, Bristol. </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Munawir S. 2012. Analisis Informasi Keuangan. Yogyakarta: Liberty.</w:t>
      </w:r>
    </w:p>
    <w:p w:rsidR="00CD49BA" w:rsidRPr="00CD49BA" w:rsidRDefault="00CD49BA" w:rsidP="00CD49BA">
      <w:pPr>
        <w:spacing w:after="0"/>
        <w:jc w:val="both"/>
        <w:rPr>
          <w:rFonts w:ascii="Times New Roman" w:hAnsi="Times New Roman" w:cs="Times New Roman"/>
          <w:sz w:val="24"/>
          <w:szCs w:val="24"/>
        </w:rPr>
      </w:pPr>
      <w:r w:rsidRPr="00CD49BA">
        <w:rPr>
          <w:rFonts w:ascii="Times New Roman" w:hAnsi="Times New Roman" w:cs="Times New Roman"/>
          <w:sz w:val="24"/>
          <w:szCs w:val="24"/>
        </w:rPr>
        <w:t>Nazir, Moh. 2011. Metode Penelitian (Edisi 7). Jakarta : Ghalia Indonesia.</w:t>
      </w:r>
    </w:p>
    <w:p w:rsidR="00CD49BA" w:rsidRPr="00CD49BA" w:rsidRDefault="00CD49BA" w:rsidP="00CD49BA">
      <w:pPr>
        <w:spacing w:after="0"/>
        <w:ind w:left="540" w:hanging="540"/>
        <w:jc w:val="both"/>
        <w:rPr>
          <w:rFonts w:ascii="Times New Roman" w:hAnsi="Times New Roman" w:cs="Times New Roman"/>
          <w:sz w:val="24"/>
          <w:szCs w:val="24"/>
        </w:rPr>
      </w:pPr>
      <w:r w:rsidRPr="00CD49BA">
        <w:rPr>
          <w:rFonts w:ascii="Times New Roman" w:hAnsi="Times New Roman" w:cs="Times New Roman"/>
          <w:sz w:val="24"/>
          <w:szCs w:val="24"/>
        </w:rPr>
        <w:t xml:space="preserve">Nakhei, Habibollah and Nik Intan Norhan Binti Hamid. 2013. </w:t>
      </w:r>
      <w:r w:rsidRPr="00CD49BA">
        <w:rPr>
          <w:rFonts w:ascii="Times New Roman" w:hAnsi="Times New Roman" w:cs="Times New Roman"/>
          <w:i/>
          <w:sz w:val="24"/>
          <w:szCs w:val="24"/>
        </w:rPr>
        <w:t>Analyzing the Relationship Between Economic Value Added</w:t>
      </w:r>
      <w:r w:rsidRPr="00CD49BA">
        <w:rPr>
          <w:rFonts w:ascii="Times New Roman" w:hAnsi="Times New Roman" w:cs="Times New Roman"/>
          <w:sz w:val="24"/>
          <w:szCs w:val="24"/>
        </w:rPr>
        <w:t xml:space="preserve"> (EVA) and </w:t>
      </w:r>
      <w:r w:rsidRPr="00CD49BA">
        <w:rPr>
          <w:rFonts w:ascii="Times New Roman" w:hAnsi="Times New Roman" w:cs="Times New Roman"/>
          <w:i/>
          <w:sz w:val="24"/>
          <w:szCs w:val="24"/>
        </w:rPr>
        <w:t>Accounting Variables with Share Market Value in Tehran Stock Exchange</w:t>
      </w:r>
      <w:r w:rsidRPr="00CD49BA">
        <w:rPr>
          <w:rFonts w:ascii="Times New Roman" w:hAnsi="Times New Roman" w:cs="Times New Roman"/>
          <w:sz w:val="24"/>
          <w:szCs w:val="24"/>
        </w:rPr>
        <w:t xml:space="preserve"> (TSE). Middle-East Journal of Scientific Research 16 (11): 1589-1598.</w:t>
      </w:r>
    </w:p>
    <w:p w:rsidR="00CD49BA" w:rsidRPr="00CD49BA" w:rsidRDefault="00CD49BA" w:rsidP="00CD49BA">
      <w:pPr>
        <w:spacing w:after="0"/>
        <w:ind w:left="540" w:hanging="540"/>
        <w:jc w:val="both"/>
        <w:rPr>
          <w:rFonts w:ascii="Times New Roman" w:hAnsi="Times New Roman" w:cs="Times New Roman"/>
          <w:sz w:val="24"/>
          <w:szCs w:val="24"/>
        </w:rPr>
      </w:pPr>
      <w:r w:rsidRPr="00CD49BA">
        <w:rPr>
          <w:rFonts w:ascii="Times New Roman" w:hAnsi="Times New Roman" w:cs="Times New Roman"/>
          <w:sz w:val="24"/>
          <w:szCs w:val="24"/>
        </w:rPr>
        <w:t xml:space="preserve">Ottosson, Eric dan Weissenrieder, Fredrik. 1996. </w:t>
      </w:r>
      <w:r w:rsidRPr="00CD49BA">
        <w:rPr>
          <w:rFonts w:ascii="Times New Roman" w:hAnsi="Times New Roman" w:cs="Times New Roman"/>
          <w:i/>
          <w:iCs/>
          <w:sz w:val="24"/>
          <w:szCs w:val="24"/>
        </w:rPr>
        <w:t>a new method for measuring financial performance</w:t>
      </w:r>
      <w:r w:rsidRPr="00CD49BA">
        <w:rPr>
          <w:rFonts w:ascii="Times New Roman" w:hAnsi="Times New Roman" w:cs="Times New Roman"/>
          <w:sz w:val="24"/>
          <w:szCs w:val="24"/>
        </w:rPr>
        <w:t>. Universitas Gothenburg</w:t>
      </w:r>
    </w:p>
    <w:p w:rsidR="00CD49BA" w:rsidRPr="00CD49BA" w:rsidRDefault="00CD49BA" w:rsidP="00CD49BA">
      <w:pPr>
        <w:autoSpaceDE w:val="0"/>
        <w:autoSpaceDN w:val="0"/>
        <w:adjustRightInd w:val="0"/>
        <w:spacing w:after="0"/>
        <w:ind w:left="540" w:hanging="540"/>
        <w:jc w:val="both"/>
        <w:rPr>
          <w:rFonts w:ascii="Times New Roman" w:hAnsi="Times New Roman" w:cs="Times New Roman"/>
          <w:i/>
          <w:iCs/>
          <w:sz w:val="24"/>
          <w:szCs w:val="24"/>
        </w:rPr>
      </w:pPr>
      <w:r w:rsidRPr="00CD49BA">
        <w:rPr>
          <w:rFonts w:ascii="Times New Roman" w:hAnsi="Times New Roman" w:cs="Times New Roman"/>
          <w:sz w:val="24"/>
          <w:szCs w:val="24"/>
        </w:rPr>
        <w:t xml:space="preserve">Octavia, Dewi Prita Yull. 2012. </w:t>
      </w:r>
      <w:r w:rsidRPr="00CD49BA">
        <w:rPr>
          <w:rFonts w:ascii="Times New Roman" w:hAnsi="Times New Roman" w:cs="Times New Roman"/>
          <w:i/>
          <w:iCs/>
          <w:sz w:val="24"/>
          <w:szCs w:val="24"/>
        </w:rPr>
        <w:t>Pengaruh EVA dan ROA Terhadap Pendapatan Saham Pasar pada Perusahaan yang Tergabung Dalam Jakarta Islamic IndexTahun 2006-2010</w:t>
      </w:r>
      <w:r w:rsidRPr="00CD49BA">
        <w:rPr>
          <w:rFonts w:ascii="Times New Roman" w:hAnsi="Times New Roman" w:cs="Times New Roman"/>
          <w:sz w:val="24"/>
          <w:szCs w:val="24"/>
        </w:rPr>
        <w:t>. Skripsi. Surabaya:Universitas Airlangga</w:t>
      </w:r>
    </w:p>
    <w:p w:rsidR="00CD49BA" w:rsidRPr="00CD49BA" w:rsidRDefault="00CD49BA" w:rsidP="00CD49BA">
      <w:pPr>
        <w:spacing w:after="0"/>
        <w:ind w:left="567" w:hanging="567"/>
        <w:jc w:val="both"/>
        <w:rPr>
          <w:rFonts w:ascii="Times New Roman" w:hAnsi="Times New Roman" w:cs="Times New Roman"/>
          <w:sz w:val="24"/>
          <w:szCs w:val="24"/>
          <w:lang w:val="id-ID"/>
        </w:rPr>
      </w:pPr>
      <w:r w:rsidRPr="00CD49BA">
        <w:rPr>
          <w:rFonts w:ascii="Times New Roman" w:hAnsi="Times New Roman" w:cs="Times New Roman"/>
          <w:sz w:val="24"/>
          <w:szCs w:val="24"/>
        </w:rPr>
        <w:t>Peraturan Otoritas Jasa</w:t>
      </w:r>
      <w:r>
        <w:rPr>
          <w:rFonts w:ascii="Times New Roman" w:hAnsi="Times New Roman" w:cs="Times New Roman"/>
          <w:sz w:val="24"/>
          <w:szCs w:val="24"/>
        </w:rPr>
        <w:t xml:space="preserve"> Keuangan Nomor 33/Pojk.04/2014</w:t>
      </w:r>
    </w:p>
    <w:p w:rsidR="00CD49BA" w:rsidRPr="00CD49BA" w:rsidRDefault="00CD49BA" w:rsidP="00CD49BA">
      <w:pPr>
        <w:spacing w:after="0"/>
        <w:ind w:left="567" w:hanging="567"/>
        <w:jc w:val="both"/>
        <w:rPr>
          <w:rFonts w:ascii="Times New Roman" w:hAnsi="Times New Roman" w:cs="Times New Roman"/>
          <w:sz w:val="24"/>
          <w:szCs w:val="24"/>
          <w:lang w:val="id-ID"/>
        </w:rPr>
      </w:pPr>
      <w:r w:rsidRPr="00CD49BA">
        <w:rPr>
          <w:rFonts w:ascii="Times New Roman" w:hAnsi="Times New Roman" w:cs="Times New Roman"/>
          <w:sz w:val="24"/>
          <w:szCs w:val="24"/>
        </w:rPr>
        <w:t xml:space="preserve">Peraturan Otoritas Jasa </w:t>
      </w:r>
      <w:r>
        <w:rPr>
          <w:rFonts w:ascii="Times New Roman" w:hAnsi="Times New Roman" w:cs="Times New Roman"/>
          <w:sz w:val="24"/>
          <w:szCs w:val="24"/>
        </w:rPr>
        <w:t>Keuangan Nomor 33/Pojk.04/2015</w:t>
      </w:r>
    </w:p>
    <w:p w:rsidR="00CD49BA" w:rsidRPr="00CD49BA" w:rsidRDefault="00CD49BA" w:rsidP="00CD49BA">
      <w:pPr>
        <w:spacing w:after="0"/>
        <w:ind w:left="540" w:hanging="540"/>
        <w:jc w:val="both"/>
        <w:rPr>
          <w:rFonts w:ascii="Times New Roman" w:hAnsi="Times New Roman" w:cs="Times New Roman"/>
          <w:sz w:val="24"/>
          <w:szCs w:val="24"/>
        </w:rPr>
      </w:pPr>
      <w:r w:rsidRPr="00CD49BA">
        <w:rPr>
          <w:rFonts w:ascii="Times New Roman" w:hAnsi="Times New Roman" w:cs="Times New Roman"/>
          <w:sz w:val="24"/>
          <w:szCs w:val="24"/>
        </w:rPr>
        <w:t xml:space="preserve">Parast, Maryam Zarat Dakhely; Javad Delkhak; Eamaeil Jamshidi. 2013. </w:t>
      </w:r>
      <w:r w:rsidRPr="00CD49BA">
        <w:rPr>
          <w:rFonts w:ascii="Times New Roman" w:hAnsi="Times New Roman" w:cs="Times New Roman"/>
          <w:i/>
          <w:sz w:val="24"/>
          <w:szCs w:val="24"/>
        </w:rPr>
        <w:t>The Study of the Effect of Relationship between Value Added Economic, Operating Cashflow, and Stock Market Value of Pharmaceutical Companies. European Online Journal of Natural and Social Sciences.</w:t>
      </w:r>
      <w:r w:rsidRPr="00CD49BA">
        <w:rPr>
          <w:rFonts w:ascii="Times New Roman" w:hAnsi="Times New Roman" w:cs="Times New Roman"/>
          <w:sz w:val="24"/>
          <w:szCs w:val="24"/>
        </w:rPr>
        <w:t xml:space="preserve"> Vol. 2 No. 3.</w:t>
      </w:r>
    </w:p>
    <w:p w:rsidR="00CD49BA" w:rsidRPr="00CD49BA" w:rsidRDefault="00CD49BA" w:rsidP="00CD49BA">
      <w:pPr>
        <w:spacing w:after="0"/>
        <w:ind w:left="630" w:hanging="630"/>
        <w:jc w:val="both"/>
        <w:rPr>
          <w:rFonts w:ascii="Times New Roman" w:hAnsi="Times New Roman" w:cs="Times New Roman"/>
          <w:sz w:val="24"/>
          <w:szCs w:val="24"/>
        </w:rPr>
      </w:pPr>
      <w:r w:rsidRPr="00CD49BA">
        <w:rPr>
          <w:rFonts w:ascii="Times New Roman" w:hAnsi="Times New Roman" w:cs="Times New Roman"/>
          <w:sz w:val="24"/>
          <w:szCs w:val="24"/>
        </w:rPr>
        <w:lastRenderedPageBreak/>
        <w:t xml:space="preserve">Pradhan, Radhe S and Subash Dahal. 2013. </w:t>
      </w:r>
      <w:r w:rsidRPr="00CD49BA">
        <w:rPr>
          <w:rFonts w:ascii="Times New Roman" w:hAnsi="Times New Roman" w:cs="Times New Roman"/>
          <w:i/>
          <w:sz w:val="24"/>
          <w:szCs w:val="24"/>
        </w:rPr>
        <w:t>Factors Affecting the Share Price: Evidence fom Nepalese Commercial Banks</w:t>
      </w:r>
      <w:r w:rsidRPr="00CD49BA">
        <w:rPr>
          <w:rFonts w:ascii="Times New Roman" w:hAnsi="Times New Roman" w:cs="Times New Roman"/>
          <w:sz w:val="24"/>
          <w:szCs w:val="24"/>
        </w:rPr>
        <w:t>. https: //www.researchgate.net.publication/303966513</w:t>
      </w:r>
    </w:p>
    <w:p w:rsidR="00CD49BA" w:rsidRPr="00CD49BA" w:rsidRDefault="00CD49BA" w:rsidP="00CD49BA">
      <w:pPr>
        <w:spacing w:after="0"/>
        <w:ind w:left="540" w:hanging="540"/>
        <w:jc w:val="both"/>
        <w:rPr>
          <w:rFonts w:ascii="Times New Roman" w:hAnsi="Times New Roman" w:cs="Times New Roman"/>
          <w:sz w:val="24"/>
          <w:szCs w:val="24"/>
        </w:rPr>
      </w:pPr>
      <w:r w:rsidRPr="00CD49BA">
        <w:rPr>
          <w:rFonts w:ascii="Times New Roman" w:hAnsi="Times New Roman" w:cs="Times New Roman"/>
          <w:sz w:val="24"/>
          <w:szCs w:val="24"/>
        </w:rPr>
        <w:t xml:space="preserve">Pratiwi.2011. Pengaruh </w:t>
      </w:r>
      <w:r w:rsidRPr="00CD49BA">
        <w:rPr>
          <w:rFonts w:ascii="Times New Roman" w:hAnsi="Times New Roman" w:cs="Times New Roman"/>
          <w:i/>
          <w:sz w:val="24"/>
          <w:szCs w:val="24"/>
        </w:rPr>
        <w:t>Cash Flow, Economic Value Added</w:t>
      </w:r>
      <w:r w:rsidRPr="00CD49BA">
        <w:rPr>
          <w:rFonts w:ascii="Times New Roman" w:hAnsi="Times New Roman" w:cs="Times New Roman"/>
          <w:sz w:val="24"/>
          <w:szCs w:val="24"/>
        </w:rPr>
        <w:t xml:space="preserve">, dan </w:t>
      </w:r>
      <w:r w:rsidRPr="00CD49BA">
        <w:rPr>
          <w:rFonts w:ascii="Times New Roman" w:hAnsi="Times New Roman" w:cs="Times New Roman"/>
          <w:i/>
          <w:sz w:val="24"/>
          <w:szCs w:val="24"/>
        </w:rPr>
        <w:t>Market Value Added</w:t>
      </w:r>
      <w:r w:rsidRPr="00CD49BA">
        <w:rPr>
          <w:rFonts w:ascii="Times New Roman" w:hAnsi="Times New Roman" w:cs="Times New Roman"/>
          <w:sz w:val="24"/>
          <w:szCs w:val="24"/>
        </w:rPr>
        <w:t xml:space="preserve"> terhadap Harga Saham. http://digilib.uin-suka.ac.id</w:t>
      </w:r>
    </w:p>
    <w:p w:rsidR="00CD49BA" w:rsidRPr="00CD49BA" w:rsidRDefault="00CD49BA" w:rsidP="00CD49BA">
      <w:pPr>
        <w:spacing w:after="0"/>
        <w:ind w:left="540" w:hanging="540"/>
        <w:jc w:val="both"/>
        <w:rPr>
          <w:rFonts w:ascii="Times New Roman" w:hAnsi="Times New Roman" w:cs="Times New Roman"/>
          <w:sz w:val="24"/>
          <w:szCs w:val="24"/>
        </w:rPr>
      </w:pPr>
      <w:r w:rsidRPr="00CD49BA">
        <w:rPr>
          <w:rFonts w:ascii="Times New Roman" w:hAnsi="Times New Roman" w:cs="Times New Roman"/>
          <w:sz w:val="24"/>
          <w:szCs w:val="24"/>
        </w:rPr>
        <w:t xml:space="preserve">Qaisi, Fouzan Al; Asem Tahtamouni; Musafa Al-Qudah. 2016. </w:t>
      </w:r>
      <w:r w:rsidRPr="00CD49BA">
        <w:rPr>
          <w:rFonts w:ascii="Times New Roman" w:hAnsi="Times New Roman" w:cs="Times New Roman"/>
          <w:i/>
          <w:sz w:val="24"/>
          <w:szCs w:val="24"/>
        </w:rPr>
        <w:t>Factors Affecting the Market Stock Price – The Case of the Insurance Companies Listed in Amman Stock Exchange. International Journal of Business and Social Science</w:t>
      </w:r>
      <w:r w:rsidRPr="00CD49BA">
        <w:rPr>
          <w:rFonts w:ascii="Times New Roman" w:hAnsi="Times New Roman" w:cs="Times New Roman"/>
          <w:sz w:val="24"/>
          <w:szCs w:val="24"/>
        </w:rPr>
        <w:t>. Vol.7 No. 10. October.</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Robbins, Stephen P dan Coulter, Mary. 2010. Manajemen (edisi kesepuluh). Jakarta: Erlangga</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 xml:space="preserve">Rohmana, Yana. 2010. Ekonometrika: Teori dan Aplikasi dengan </w:t>
      </w:r>
      <w:r w:rsidRPr="00CD49BA">
        <w:rPr>
          <w:rFonts w:ascii="Times New Roman" w:hAnsi="Times New Roman" w:cs="Times New Roman"/>
          <w:i/>
          <w:sz w:val="24"/>
          <w:szCs w:val="24"/>
        </w:rPr>
        <w:t xml:space="preserve">Eviews. </w:t>
      </w:r>
      <w:r w:rsidRPr="00CD49BA">
        <w:rPr>
          <w:rFonts w:ascii="Times New Roman" w:hAnsi="Times New Roman" w:cs="Times New Roman"/>
          <w:sz w:val="24"/>
          <w:szCs w:val="24"/>
        </w:rPr>
        <w:t>Bandung: Laboratorium Ekonomi dan Koperasi FPEB UPI.</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Santoso, Singgih. 2012. Statistik dengan SPSS. Jakarta : Elex media komputindo.</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Sartono, Agus. 2010. Manajemen Keuangan Teori dan Aplikasi (Edisi 4). Yogyakarta BPFE.</w:t>
      </w:r>
    </w:p>
    <w:p w:rsidR="00CD49BA" w:rsidRPr="00CD49BA" w:rsidRDefault="00CD49BA" w:rsidP="00CD49BA">
      <w:pPr>
        <w:spacing w:after="0"/>
        <w:ind w:left="630" w:hanging="630"/>
        <w:jc w:val="both"/>
        <w:rPr>
          <w:rFonts w:ascii="Times New Roman" w:hAnsi="Times New Roman" w:cs="Times New Roman"/>
          <w:sz w:val="24"/>
          <w:szCs w:val="24"/>
        </w:rPr>
      </w:pPr>
      <w:r w:rsidRPr="00CD49BA">
        <w:rPr>
          <w:rFonts w:ascii="Times New Roman" w:hAnsi="Times New Roman" w:cs="Times New Roman"/>
          <w:sz w:val="24"/>
          <w:szCs w:val="24"/>
        </w:rPr>
        <w:t xml:space="preserve">Sharif, Taimur; Harsh Purohit; Rekha Pillai. 2015. </w:t>
      </w:r>
      <w:r w:rsidRPr="00CD49BA">
        <w:rPr>
          <w:rFonts w:ascii="Times New Roman" w:hAnsi="Times New Roman" w:cs="Times New Roman"/>
          <w:i/>
          <w:sz w:val="24"/>
          <w:szCs w:val="24"/>
        </w:rPr>
        <w:t>Analysis of  Factors Affecting Share Prices: The Case of Bahrain Stock Exchange. International Journal of Economics and Finance.</w:t>
      </w:r>
      <w:r w:rsidRPr="00CD49BA">
        <w:rPr>
          <w:rFonts w:ascii="Times New Roman" w:hAnsi="Times New Roman" w:cs="Times New Roman"/>
          <w:sz w:val="24"/>
          <w:szCs w:val="24"/>
        </w:rPr>
        <w:t xml:space="preserve"> Vol. 7 No. 3.</w:t>
      </w:r>
    </w:p>
    <w:p w:rsidR="00CD49BA" w:rsidRPr="00CD49BA" w:rsidRDefault="00CD49BA" w:rsidP="00CD49BA">
      <w:pPr>
        <w:spacing w:after="0"/>
        <w:ind w:left="630" w:hanging="630"/>
        <w:jc w:val="both"/>
        <w:rPr>
          <w:rFonts w:ascii="Times New Roman" w:hAnsi="Times New Roman" w:cs="Times New Roman"/>
          <w:sz w:val="24"/>
          <w:szCs w:val="24"/>
        </w:rPr>
      </w:pPr>
      <w:r w:rsidRPr="00CD49BA">
        <w:rPr>
          <w:rFonts w:ascii="Times New Roman" w:hAnsi="Times New Roman" w:cs="Times New Roman"/>
          <w:sz w:val="24"/>
          <w:szCs w:val="24"/>
        </w:rPr>
        <w:t xml:space="preserve">Stern, J. M, Stewart, G.B, and Chew, D. H. 1991. The EVA Financial Management System. Journal of </w:t>
      </w:r>
      <w:r w:rsidRPr="00CD49BA">
        <w:rPr>
          <w:rFonts w:ascii="Times New Roman" w:hAnsi="Times New Roman" w:cs="Times New Roman"/>
          <w:sz w:val="24"/>
          <w:szCs w:val="24"/>
        </w:rPr>
        <w:lastRenderedPageBreak/>
        <w:t>Applied Corporate Finance, 8 (2), pp. 32 – 46.</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Suad Husnan dan Enny Pudjiastuti. 2012. Dasar-dasar Manajemen Keuangan. Yogyakarta: UPP STIM YKPN.</w:t>
      </w:r>
    </w:p>
    <w:p w:rsidR="00CD49BA" w:rsidRPr="00CD49BA" w:rsidRDefault="00CD49BA" w:rsidP="00CD49BA">
      <w:pPr>
        <w:spacing w:after="0"/>
        <w:jc w:val="both"/>
        <w:rPr>
          <w:rFonts w:ascii="Times New Roman" w:hAnsi="Times New Roman" w:cs="Times New Roman"/>
          <w:sz w:val="24"/>
          <w:szCs w:val="24"/>
        </w:rPr>
      </w:pPr>
      <w:r w:rsidRPr="00CD49BA">
        <w:rPr>
          <w:rFonts w:ascii="Times New Roman" w:hAnsi="Times New Roman" w:cs="Times New Roman"/>
          <w:sz w:val="24"/>
          <w:szCs w:val="24"/>
        </w:rPr>
        <w:t>Sugiyono. 2012. Metode Penelitian Kombinasi. Bandung : Alfabeta.</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Sutrisno. 2012. Manajemen Keuangan Teori, Konsep dan Aplikasi. Yogyakarta: Ekonisia.</w:t>
      </w:r>
    </w:p>
    <w:p w:rsidR="00CD49BA" w:rsidRPr="00CD49BA" w:rsidRDefault="00CD49BA" w:rsidP="00CD49BA">
      <w:pPr>
        <w:spacing w:after="0"/>
        <w:ind w:left="567" w:hanging="567"/>
        <w:jc w:val="both"/>
        <w:rPr>
          <w:rFonts w:ascii="Times New Roman" w:hAnsi="Times New Roman" w:cs="Times New Roman"/>
          <w:sz w:val="24"/>
          <w:szCs w:val="24"/>
        </w:rPr>
      </w:pPr>
      <w:r w:rsidRPr="00CD49BA">
        <w:rPr>
          <w:rFonts w:ascii="Times New Roman" w:hAnsi="Times New Roman" w:cs="Times New Roman"/>
          <w:sz w:val="24"/>
          <w:szCs w:val="24"/>
        </w:rPr>
        <w:t>Van Horne, James C. and John M. Wachowicz Jr. 2012. Prinsip-PrinsipManajemenKeuangan. EdisiKeduaBelas. Jakarta :SalembaEmpat.</w:t>
      </w:r>
    </w:p>
    <w:p w:rsidR="00CD49BA" w:rsidRPr="0027651B" w:rsidRDefault="00CD49BA" w:rsidP="00E803BF">
      <w:pPr>
        <w:spacing w:after="160"/>
        <w:ind w:firstLine="720"/>
        <w:jc w:val="both"/>
        <w:rPr>
          <w:rFonts w:ascii="Times New Roman" w:hAnsi="Times New Roman" w:cs="Times New Roman"/>
          <w:sz w:val="20"/>
          <w:szCs w:val="24"/>
          <w:lang w:val="id-ID"/>
        </w:rPr>
      </w:pPr>
    </w:p>
    <w:p w:rsidR="002D6DC7" w:rsidRPr="0027651B" w:rsidRDefault="002D6DC7" w:rsidP="00E803BF">
      <w:pPr>
        <w:pStyle w:val="ColorfulList-Accent11"/>
        <w:spacing w:line="276" w:lineRule="auto"/>
        <w:ind w:left="720"/>
        <w:rPr>
          <w:b/>
          <w:i w:val="0"/>
          <w:sz w:val="20"/>
        </w:rPr>
      </w:pPr>
    </w:p>
    <w:p w:rsidR="00886485" w:rsidRPr="0027651B" w:rsidRDefault="00886485" w:rsidP="00E803BF">
      <w:pPr>
        <w:pStyle w:val="ColorfulList-Accent11"/>
        <w:spacing w:line="276" w:lineRule="auto"/>
        <w:ind w:left="720"/>
        <w:rPr>
          <w:b/>
          <w:i w:val="0"/>
          <w:sz w:val="20"/>
        </w:rPr>
      </w:pPr>
    </w:p>
    <w:p w:rsidR="00886485" w:rsidRPr="0027651B" w:rsidRDefault="00886485" w:rsidP="00E803BF">
      <w:pPr>
        <w:pStyle w:val="ColorfulList-Accent11"/>
        <w:spacing w:line="276" w:lineRule="auto"/>
        <w:ind w:left="720"/>
        <w:rPr>
          <w:b/>
          <w:i w:val="0"/>
          <w:sz w:val="20"/>
        </w:rPr>
      </w:pPr>
    </w:p>
    <w:p w:rsidR="00036FE0" w:rsidRPr="0027651B" w:rsidRDefault="00036FE0" w:rsidP="00D7411B">
      <w:pPr>
        <w:pStyle w:val="ColorfulList-Accent11"/>
        <w:spacing w:line="276" w:lineRule="auto"/>
        <w:ind w:left="720"/>
        <w:rPr>
          <w:b/>
          <w:i w:val="0"/>
          <w:sz w:val="20"/>
        </w:rPr>
      </w:pPr>
    </w:p>
    <w:p w:rsidR="00775049" w:rsidRPr="0027651B" w:rsidRDefault="00775049">
      <w:pPr>
        <w:pStyle w:val="ColorfulList-Accent11"/>
        <w:spacing w:line="276" w:lineRule="auto"/>
        <w:ind w:left="720"/>
        <w:rPr>
          <w:b/>
          <w:i w:val="0"/>
          <w:sz w:val="20"/>
        </w:rPr>
      </w:pPr>
    </w:p>
    <w:sectPr w:rsidR="00775049" w:rsidRPr="0027651B" w:rsidSect="00FE338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E1D3B"/>
    <w:multiLevelType w:val="hybridMultilevel"/>
    <w:tmpl w:val="8B666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C0666"/>
    <w:multiLevelType w:val="hybridMultilevel"/>
    <w:tmpl w:val="37B69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331A1"/>
    <w:multiLevelType w:val="hybridMultilevel"/>
    <w:tmpl w:val="A41AF254"/>
    <w:lvl w:ilvl="0" w:tplc="04090019">
      <w:start w:val="1"/>
      <w:numFmt w:val="lowerLetter"/>
      <w:lvlText w:val="%1."/>
      <w:lvlJc w:val="left"/>
      <w:pPr>
        <w:ind w:left="720" w:hanging="360"/>
      </w:pPr>
      <w:rPr>
        <w:b w:val="0"/>
      </w:rPr>
    </w:lvl>
    <w:lvl w:ilvl="1" w:tplc="04090019">
      <w:start w:val="1"/>
      <w:numFmt w:val="lowerLetter"/>
      <w:lvlText w:val="%2."/>
      <w:lvlJc w:val="left"/>
      <w:pPr>
        <w:ind w:left="644"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928"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BF3DA6"/>
    <w:multiLevelType w:val="hybridMultilevel"/>
    <w:tmpl w:val="FD125834"/>
    <w:lvl w:ilvl="0" w:tplc="04210017">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 w15:restartNumberingAfterBreak="0">
    <w:nsid w:val="33EA4F8F"/>
    <w:multiLevelType w:val="hybridMultilevel"/>
    <w:tmpl w:val="C07CF114"/>
    <w:lvl w:ilvl="0" w:tplc="335478AC">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6A34CEA"/>
    <w:multiLevelType w:val="hybridMultilevel"/>
    <w:tmpl w:val="6956A6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7492F92"/>
    <w:multiLevelType w:val="hybridMultilevel"/>
    <w:tmpl w:val="C486E02A"/>
    <w:lvl w:ilvl="0" w:tplc="0409000F">
      <w:start w:val="1"/>
      <w:numFmt w:val="decimal"/>
      <w:lvlText w:val="%1."/>
      <w:lvlJc w:val="left"/>
      <w:pPr>
        <w:ind w:left="8640" w:hanging="360"/>
      </w:pPr>
      <w:rPr>
        <w:rFonts w:hint="default"/>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7" w15:restartNumberingAfterBreak="0">
    <w:nsid w:val="4D562AA4"/>
    <w:multiLevelType w:val="hybridMultilevel"/>
    <w:tmpl w:val="7E70EDC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5B4E09F5"/>
    <w:multiLevelType w:val="hybridMultilevel"/>
    <w:tmpl w:val="3F60D444"/>
    <w:lvl w:ilvl="0" w:tplc="24E84D7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D895D02"/>
    <w:multiLevelType w:val="hybridMultilevel"/>
    <w:tmpl w:val="D7DA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D26520"/>
    <w:multiLevelType w:val="hybridMultilevel"/>
    <w:tmpl w:val="17F468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2"/>
  </w:compat>
  <w:rsids>
    <w:rsidRoot w:val="00BB5E8A"/>
    <w:rsid w:val="00036FE0"/>
    <w:rsid w:val="000F61D8"/>
    <w:rsid w:val="00106B2C"/>
    <w:rsid w:val="0013514F"/>
    <w:rsid w:val="002643CB"/>
    <w:rsid w:val="0027651B"/>
    <w:rsid w:val="002A61F3"/>
    <w:rsid w:val="002D6DC7"/>
    <w:rsid w:val="00337DB3"/>
    <w:rsid w:val="00355657"/>
    <w:rsid w:val="00396631"/>
    <w:rsid w:val="00473C4F"/>
    <w:rsid w:val="004C5DA3"/>
    <w:rsid w:val="005D6E72"/>
    <w:rsid w:val="005D772A"/>
    <w:rsid w:val="005F0785"/>
    <w:rsid w:val="006153FB"/>
    <w:rsid w:val="006B455F"/>
    <w:rsid w:val="006F1F03"/>
    <w:rsid w:val="00775049"/>
    <w:rsid w:val="007878C3"/>
    <w:rsid w:val="007A3979"/>
    <w:rsid w:val="007C5B21"/>
    <w:rsid w:val="008074FB"/>
    <w:rsid w:val="00886485"/>
    <w:rsid w:val="0093638B"/>
    <w:rsid w:val="00A130A1"/>
    <w:rsid w:val="00A6140B"/>
    <w:rsid w:val="00A61B4F"/>
    <w:rsid w:val="00B91A81"/>
    <w:rsid w:val="00BB5E8A"/>
    <w:rsid w:val="00C542D6"/>
    <w:rsid w:val="00CD49BA"/>
    <w:rsid w:val="00CE5C11"/>
    <w:rsid w:val="00D7411B"/>
    <w:rsid w:val="00E376B0"/>
    <w:rsid w:val="00E44C9D"/>
    <w:rsid w:val="00E46165"/>
    <w:rsid w:val="00E803BF"/>
    <w:rsid w:val="00F403CA"/>
    <w:rsid w:val="00F508AD"/>
    <w:rsid w:val="00F9020B"/>
    <w:rsid w:val="00FE3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15A4DCF"/>
  <w15:docId w15:val="{12370E3E-2DA8-4455-A90B-928071A6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B4F"/>
  </w:style>
  <w:style w:type="paragraph" w:styleId="Judul2">
    <w:name w:val="heading 2"/>
    <w:basedOn w:val="Normal"/>
    <w:next w:val="Normal"/>
    <w:link w:val="Judul2KAR"/>
    <w:uiPriority w:val="9"/>
    <w:qFormat/>
    <w:rsid w:val="00036FE0"/>
    <w:pPr>
      <w:keepNext/>
      <w:tabs>
        <w:tab w:val="num" w:pos="1440"/>
      </w:tabs>
      <w:spacing w:before="240" w:after="60" w:line="240" w:lineRule="auto"/>
      <w:ind w:left="1440" w:hanging="720"/>
      <w:outlineLvl w:val="1"/>
    </w:pPr>
    <w:rPr>
      <w:rFonts w:ascii="Cambria" w:eastAsia="MS Gothic" w:hAnsi="Cambria" w:cs="Times New Roman"/>
      <w:b/>
      <w:bCs/>
      <w:i/>
      <w:iCs/>
      <w:sz w:val="28"/>
      <w:szCs w:val="28"/>
      <w:lang w:val="id-ID"/>
    </w:rPr>
  </w:style>
  <w:style w:type="paragraph" w:styleId="Judul3">
    <w:name w:val="heading 3"/>
    <w:basedOn w:val="Normal"/>
    <w:next w:val="Normal"/>
    <w:link w:val="Judul3KAR"/>
    <w:uiPriority w:val="9"/>
    <w:semiHidden/>
    <w:unhideWhenUsed/>
    <w:qFormat/>
    <w:rsid w:val="00CD49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72"/>
    <w:qFormat/>
    <w:rsid w:val="00F508AD"/>
    <w:pPr>
      <w:ind w:left="720"/>
      <w:contextualSpacing/>
    </w:pPr>
  </w:style>
  <w:style w:type="paragraph" w:customStyle="1" w:styleId="ColorfulList-Accent11">
    <w:name w:val="Colorful List - Accent 11"/>
    <w:aliases w:val="skripsi,Body Text Char1,Char Char2,List Paragraph2,spasi 2 taiiii,List Paragraph1,Body of text,gambar"/>
    <w:basedOn w:val="Normal"/>
    <w:link w:val="ColorfulList-Accent1Char"/>
    <w:uiPriority w:val="34"/>
    <w:qFormat/>
    <w:rsid w:val="005D772A"/>
    <w:pPr>
      <w:spacing w:before="120" w:after="120" w:line="480" w:lineRule="auto"/>
      <w:jc w:val="both"/>
    </w:pPr>
    <w:rPr>
      <w:rFonts w:ascii="Times New Roman" w:eastAsia="Calibri" w:hAnsi="Times New Roman" w:cs="Times New Roman"/>
      <w:i/>
      <w:iCs/>
      <w:sz w:val="24"/>
      <w:szCs w:val="24"/>
      <w:lang w:val="id-ID"/>
    </w:rPr>
  </w:style>
  <w:style w:type="character" w:customStyle="1" w:styleId="ColorfulList-Accent1Char">
    <w:name w:val="Colorful List - Accent 1 Char"/>
    <w:aliases w:val="skripsi Char,Body Text Char1 Char,Char Char2 Char,List Paragraph2 Char,spasi 2 taiiii Char,List Paragraph1 Char,Body of text Char,gambar Char"/>
    <w:link w:val="ColorfulList-Accent11"/>
    <w:uiPriority w:val="34"/>
    <w:locked/>
    <w:rsid w:val="005D772A"/>
    <w:rPr>
      <w:rFonts w:ascii="Times New Roman" w:eastAsia="Calibri" w:hAnsi="Times New Roman" w:cs="Times New Roman"/>
      <w:i/>
      <w:iCs/>
      <w:sz w:val="24"/>
      <w:szCs w:val="24"/>
      <w:lang w:val="id-ID"/>
    </w:rPr>
  </w:style>
  <w:style w:type="paragraph" w:styleId="TeksBalon">
    <w:name w:val="Balloon Text"/>
    <w:basedOn w:val="Normal"/>
    <w:link w:val="TeksBalonKAR"/>
    <w:uiPriority w:val="99"/>
    <w:semiHidden/>
    <w:unhideWhenUsed/>
    <w:rsid w:val="006B455F"/>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6B455F"/>
    <w:rPr>
      <w:rFonts w:ascii="Tahoma" w:hAnsi="Tahoma" w:cs="Tahoma"/>
      <w:sz w:val="16"/>
      <w:szCs w:val="16"/>
    </w:rPr>
  </w:style>
  <w:style w:type="character" w:customStyle="1" w:styleId="Judul2KAR">
    <w:name w:val="Judul 2 KAR"/>
    <w:basedOn w:val="FontParagrafDefault"/>
    <w:link w:val="Judul2"/>
    <w:uiPriority w:val="9"/>
    <w:rsid w:val="00036FE0"/>
    <w:rPr>
      <w:rFonts w:ascii="Cambria" w:eastAsia="MS Gothic" w:hAnsi="Cambria" w:cs="Times New Roman"/>
      <w:b/>
      <w:bCs/>
      <w:i/>
      <w:iCs/>
      <w:sz w:val="28"/>
      <w:szCs w:val="28"/>
      <w:lang w:val="id-ID"/>
    </w:rPr>
  </w:style>
  <w:style w:type="character" w:styleId="Penekanan">
    <w:name w:val="Emphasis"/>
    <w:uiPriority w:val="20"/>
    <w:qFormat/>
    <w:rsid w:val="008074FB"/>
    <w:rPr>
      <w:i/>
      <w:iCs/>
    </w:rPr>
  </w:style>
  <w:style w:type="character" w:customStyle="1" w:styleId="Judul3KAR">
    <w:name w:val="Judul 3 KAR"/>
    <w:basedOn w:val="FontParagrafDefault"/>
    <w:link w:val="Judul3"/>
    <w:uiPriority w:val="9"/>
    <w:semiHidden/>
    <w:rsid w:val="00CD49BA"/>
    <w:rPr>
      <w:rFonts w:asciiTheme="majorHAnsi" w:eastAsiaTheme="majorEastAsia" w:hAnsiTheme="majorHAnsi" w:cstheme="majorBidi"/>
      <w:b/>
      <w:bCs/>
      <w:color w:val="4F81BD" w:themeColor="accent1"/>
    </w:rPr>
  </w:style>
  <w:style w:type="character" w:styleId="Hyperlink">
    <w:name w:val="Hyperlink"/>
    <w:basedOn w:val="FontParagrafDefault"/>
    <w:uiPriority w:val="99"/>
    <w:unhideWhenUsed/>
    <w:rsid w:val="00CD49BA"/>
    <w:rPr>
      <w:color w:val="0000FF" w:themeColor="hyperlink"/>
      <w:u w:val="single"/>
    </w:rPr>
  </w:style>
  <w:style w:type="paragraph" w:customStyle="1" w:styleId="Default">
    <w:name w:val="Default"/>
    <w:rsid w:val="00CD49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CD49BA"/>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9905">
      <w:bodyDiv w:val="1"/>
      <w:marLeft w:val="0"/>
      <w:marRight w:val="0"/>
      <w:marTop w:val="0"/>
      <w:marBottom w:val="0"/>
      <w:divBdr>
        <w:top w:val="none" w:sz="0" w:space="0" w:color="auto"/>
        <w:left w:val="none" w:sz="0" w:space="0" w:color="auto"/>
        <w:bottom w:val="none" w:sz="0" w:space="0" w:color="auto"/>
        <w:right w:val="none" w:sz="0" w:space="0" w:color="auto"/>
      </w:divBdr>
    </w:div>
    <w:div w:id="331298989">
      <w:bodyDiv w:val="1"/>
      <w:marLeft w:val="0"/>
      <w:marRight w:val="0"/>
      <w:marTop w:val="0"/>
      <w:marBottom w:val="0"/>
      <w:divBdr>
        <w:top w:val="none" w:sz="0" w:space="0" w:color="auto"/>
        <w:left w:val="none" w:sz="0" w:space="0" w:color="auto"/>
        <w:bottom w:val="none" w:sz="0" w:space="0" w:color="auto"/>
        <w:right w:val="none" w:sz="0" w:space="0" w:color="auto"/>
      </w:divBdr>
    </w:div>
    <w:div w:id="684747384">
      <w:bodyDiv w:val="1"/>
      <w:marLeft w:val="0"/>
      <w:marRight w:val="0"/>
      <w:marTop w:val="0"/>
      <w:marBottom w:val="0"/>
      <w:divBdr>
        <w:top w:val="none" w:sz="0" w:space="0" w:color="auto"/>
        <w:left w:val="none" w:sz="0" w:space="0" w:color="auto"/>
        <w:bottom w:val="none" w:sz="0" w:space="0" w:color="auto"/>
        <w:right w:val="none" w:sz="0" w:space="0" w:color="auto"/>
      </w:divBdr>
    </w:div>
    <w:div w:id="985553693">
      <w:bodyDiv w:val="1"/>
      <w:marLeft w:val="0"/>
      <w:marRight w:val="0"/>
      <w:marTop w:val="0"/>
      <w:marBottom w:val="0"/>
      <w:divBdr>
        <w:top w:val="none" w:sz="0" w:space="0" w:color="auto"/>
        <w:left w:val="none" w:sz="0" w:space="0" w:color="auto"/>
        <w:bottom w:val="none" w:sz="0" w:space="0" w:color="auto"/>
        <w:right w:val="none" w:sz="0" w:space="0" w:color="auto"/>
      </w:divBdr>
    </w:div>
    <w:div w:id="1130242890">
      <w:bodyDiv w:val="1"/>
      <w:marLeft w:val="0"/>
      <w:marRight w:val="0"/>
      <w:marTop w:val="0"/>
      <w:marBottom w:val="0"/>
      <w:divBdr>
        <w:top w:val="none" w:sz="0" w:space="0" w:color="auto"/>
        <w:left w:val="none" w:sz="0" w:space="0" w:color="auto"/>
        <w:bottom w:val="none" w:sz="0" w:space="0" w:color="auto"/>
        <w:right w:val="none" w:sz="0" w:space="0" w:color="auto"/>
      </w:divBdr>
    </w:div>
    <w:div w:id="1169297266">
      <w:bodyDiv w:val="1"/>
      <w:marLeft w:val="0"/>
      <w:marRight w:val="0"/>
      <w:marTop w:val="0"/>
      <w:marBottom w:val="0"/>
      <w:divBdr>
        <w:top w:val="none" w:sz="0" w:space="0" w:color="auto"/>
        <w:left w:val="none" w:sz="0" w:space="0" w:color="auto"/>
        <w:bottom w:val="none" w:sz="0" w:space="0" w:color="auto"/>
        <w:right w:val="none" w:sz="0" w:space="0" w:color="auto"/>
      </w:divBdr>
    </w:div>
    <w:div w:id="1214464581">
      <w:bodyDiv w:val="1"/>
      <w:marLeft w:val="0"/>
      <w:marRight w:val="0"/>
      <w:marTop w:val="0"/>
      <w:marBottom w:val="0"/>
      <w:divBdr>
        <w:top w:val="none" w:sz="0" w:space="0" w:color="auto"/>
        <w:left w:val="none" w:sz="0" w:space="0" w:color="auto"/>
        <w:bottom w:val="none" w:sz="0" w:space="0" w:color="auto"/>
        <w:right w:val="none" w:sz="0" w:space="0" w:color="auto"/>
      </w:divBdr>
    </w:div>
    <w:div w:id="1336418229">
      <w:bodyDiv w:val="1"/>
      <w:marLeft w:val="0"/>
      <w:marRight w:val="0"/>
      <w:marTop w:val="0"/>
      <w:marBottom w:val="0"/>
      <w:divBdr>
        <w:top w:val="none" w:sz="0" w:space="0" w:color="auto"/>
        <w:left w:val="none" w:sz="0" w:space="0" w:color="auto"/>
        <w:bottom w:val="none" w:sz="0" w:space="0" w:color="auto"/>
        <w:right w:val="none" w:sz="0" w:space="0" w:color="auto"/>
      </w:divBdr>
    </w:div>
    <w:div w:id="1665473529">
      <w:bodyDiv w:val="1"/>
      <w:marLeft w:val="0"/>
      <w:marRight w:val="0"/>
      <w:marTop w:val="0"/>
      <w:marBottom w:val="0"/>
      <w:divBdr>
        <w:top w:val="none" w:sz="0" w:space="0" w:color="auto"/>
        <w:left w:val="none" w:sz="0" w:space="0" w:color="auto"/>
        <w:bottom w:val="none" w:sz="0" w:space="0" w:color="auto"/>
        <w:right w:val="none" w:sz="0" w:space="0" w:color="auto"/>
      </w:divBdr>
    </w:div>
    <w:div w:id="1701275446">
      <w:bodyDiv w:val="1"/>
      <w:marLeft w:val="0"/>
      <w:marRight w:val="0"/>
      <w:marTop w:val="0"/>
      <w:marBottom w:val="0"/>
      <w:divBdr>
        <w:top w:val="none" w:sz="0" w:space="0" w:color="auto"/>
        <w:left w:val="none" w:sz="0" w:space="0" w:color="auto"/>
        <w:bottom w:val="none" w:sz="0" w:space="0" w:color="auto"/>
        <w:right w:val="none" w:sz="0" w:space="0" w:color="auto"/>
      </w:divBdr>
    </w:div>
    <w:div w:id="1767459655">
      <w:bodyDiv w:val="1"/>
      <w:marLeft w:val="0"/>
      <w:marRight w:val="0"/>
      <w:marTop w:val="0"/>
      <w:marBottom w:val="0"/>
      <w:divBdr>
        <w:top w:val="none" w:sz="0" w:space="0" w:color="auto"/>
        <w:left w:val="none" w:sz="0" w:space="0" w:color="auto"/>
        <w:bottom w:val="none" w:sz="0" w:space="0" w:color="auto"/>
        <w:right w:val="none" w:sz="0" w:space="0" w:color="auto"/>
      </w:divBdr>
    </w:div>
    <w:div w:id="1926766184">
      <w:bodyDiv w:val="1"/>
      <w:marLeft w:val="0"/>
      <w:marRight w:val="0"/>
      <w:marTop w:val="0"/>
      <w:marBottom w:val="0"/>
      <w:divBdr>
        <w:top w:val="none" w:sz="0" w:space="0" w:color="auto"/>
        <w:left w:val="none" w:sz="0" w:space="0" w:color="auto"/>
        <w:bottom w:val="none" w:sz="0" w:space="0" w:color="auto"/>
        <w:right w:val="none" w:sz="0" w:space="0" w:color="auto"/>
      </w:divBdr>
    </w:div>
    <w:div w:id="1997764716">
      <w:bodyDiv w:val="1"/>
      <w:marLeft w:val="0"/>
      <w:marRight w:val="0"/>
      <w:marTop w:val="0"/>
      <w:marBottom w:val="0"/>
      <w:divBdr>
        <w:top w:val="none" w:sz="0" w:space="0" w:color="auto"/>
        <w:left w:val="none" w:sz="0" w:space="0" w:color="auto"/>
        <w:bottom w:val="none" w:sz="0" w:space="0" w:color="auto"/>
        <w:right w:val="none" w:sz="0" w:space="0" w:color="auto"/>
      </w:divBdr>
    </w:div>
    <w:div w:id="2008708279">
      <w:bodyDiv w:val="1"/>
      <w:marLeft w:val="0"/>
      <w:marRight w:val="0"/>
      <w:marTop w:val="0"/>
      <w:marBottom w:val="0"/>
      <w:divBdr>
        <w:top w:val="none" w:sz="0" w:space="0" w:color="auto"/>
        <w:left w:val="none" w:sz="0" w:space="0" w:color="auto"/>
        <w:bottom w:val="none" w:sz="0" w:space="0" w:color="auto"/>
        <w:right w:val="none" w:sz="0" w:space="0" w:color="auto"/>
      </w:divBdr>
    </w:div>
    <w:div w:id="203977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A57D-86AE-4F55-94C5-500A0A89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5179</TotalTime>
  <Pages>22</Pages>
  <Words>7518</Words>
  <Characters>42854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2020-08-11T10:43:00Z</dcterms:created>
  <dcterms:modified xsi:type="dcterms:W3CDTF">2020-10-09T02:42:00Z</dcterms:modified>
</cp:coreProperties>
</file>