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spacing w:line="480" w:lineRule="auto" w:before="206"/>
        <w:ind w:left="3989" w:right="3521" w:firstLine="1"/>
        <w:jc w:val="center"/>
        <w:rPr>
          <w:rFonts w:ascii="Times New Roman"/>
        </w:rPr>
      </w:pPr>
      <w:r>
        <w:rPr>
          <w:rFonts w:ascii="Times New Roman"/>
        </w:rPr>
        <w:t>BAB V PENUTUP</w:t>
      </w:r>
    </w:p>
    <w:p>
      <w:pPr>
        <w:pStyle w:val="ListParagraph"/>
        <w:numPr>
          <w:ilvl w:val="1"/>
          <w:numId w:val="1"/>
        </w:numPr>
        <w:tabs>
          <w:tab w:pos="1021" w:val="left" w:leader="none"/>
        </w:tabs>
        <w:spacing w:line="240" w:lineRule="auto" w:before="1" w:after="0"/>
        <w:ind w:left="1020" w:right="0" w:hanging="432"/>
        <w:jc w:val="left"/>
        <w:rPr>
          <w:b/>
          <w:sz w:val="24"/>
        </w:rPr>
      </w:pPr>
      <w:r>
        <w:rPr>
          <w:b/>
          <w:sz w:val="24"/>
        </w:rPr>
        <w:t>Kesimpulan</w:t>
      </w:r>
    </w:p>
    <w:p>
      <w:pPr>
        <w:pStyle w:val="BodyText"/>
        <w:spacing w:before="11"/>
        <w:rPr>
          <w:b/>
          <w:sz w:val="23"/>
        </w:rPr>
      </w:pPr>
    </w:p>
    <w:p>
      <w:pPr>
        <w:pStyle w:val="BodyText"/>
        <w:spacing w:line="480" w:lineRule="auto"/>
        <w:ind w:left="588" w:right="117" w:firstLine="720"/>
        <w:jc w:val="both"/>
      </w:pPr>
      <w:r>
        <w:rPr/>
        <w:t>Kesimpulan mengenai permasalahan cadar yang berhubungan dengan pemahaman yang salah terhadap perempuan bercadar sehingga terjadinya diskriminasi dan kurangnya menerima yang bercadar, dari hasil yang ditemukan masih banyak orang yang tidak mengerti kenapa harus menggunakan cadar, dan mengira itu adalah budaya luar, dan juga ada beberapa yang tidak menyukai bercadar, dan melakukan diskriminasi terhadap yang bercadar, berdasarkan kesaksian yang bercadar. Semuanya yang diwawancarai pernah mengalami diskriminasi seperti mengira budaya luar, dan juga adanya stigma negatif bahwa yang</w:t>
      </w:r>
      <w:r>
        <w:rPr>
          <w:spacing w:val="-13"/>
        </w:rPr>
        <w:t> </w:t>
      </w:r>
      <w:r>
        <w:rPr/>
        <w:t>bercadar</w:t>
      </w:r>
      <w:r>
        <w:rPr>
          <w:spacing w:val="-13"/>
        </w:rPr>
        <w:t> </w:t>
      </w:r>
      <w:r>
        <w:rPr/>
        <w:t>yang</w:t>
      </w:r>
      <w:r>
        <w:rPr>
          <w:spacing w:val="-11"/>
        </w:rPr>
        <w:t> </w:t>
      </w:r>
      <w:r>
        <w:rPr/>
        <w:t>melakukan</w:t>
      </w:r>
      <w:r>
        <w:rPr>
          <w:spacing w:val="-12"/>
        </w:rPr>
        <w:t> </w:t>
      </w:r>
      <w:r>
        <w:rPr/>
        <w:t>aksi</w:t>
      </w:r>
      <w:r>
        <w:rPr>
          <w:spacing w:val="-11"/>
        </w:rPr>
        <w:t> </w:t>
      </w:r>
      <w:r>
        <w:rPr/>
        <w:t>terror,</w:t>
      </w:r>
      <w:r>
        <w:rPr>
          <w:spacing w:val="-12"/>
        </w:rPr>
        <w:t> </w:t>
      </w:r>
      <w:r>
        <w:rPr/>
        <w:t>diskriminasi</w:t>
      </w:r>
      <w:r>
        <w:rPr>
          <w:spacing w:val="-13"/>
        </w:rPr>
        <w:t> </w:t>
      </w:r>
      <w:r>
        <w:rPr/>
        <w:t>tersebut</w:t>
      </w:r>
      <w:r>
        <w:rPr>
          <w:spacing w:val="-12"/>
        </w:rPr>
        <w:t> </w:t>
      </w:r>
      <w:r>
        <w:rPr/>
        <w:t>juga</w:t>
      </w:r>
      <w:r>
        <w:rPr>
          <w:spacing w:val="-14"/>
        </w:rPr>
        <w:t> </w:t>
      </w:r>
      <w:r>
        <w:rPr/>
        <w:t>dari</w:t>
      </w:r>
      <w:r>
        <w:rPr>
          <w:spacing w:val="-13"/>
        </w:rPr>
        <w:t> </w:t>
      </w:r>
      <w:r>
        <w:rPr/>
        <w:t>target</w:t>
      </w:r>
      <w:r>
        <w:rPr>
          <w:spacing w:val="-12"/>
        </w:rPr>
        <w:t> </w:t>
      </w:r>
      <w:r>
        <w:rPr/>
        <w:t>ada yang</w:t>
      </w:r>
      <w:r>
        <w:rPr>
          <w:spacing w:val="-10"/>
        </w:rPr>
        <w:t> </w:t>
      </w:r>
      <w:r>
        <w:rPr/>
        <w:t>menyaksikan</w:t>
      </w:r>
      <w:r>
        <w:rPr>
          <w:spacing w:val="-9"/>
        </w:rPr>
        <w:t> </w:t>
      </w:r>
      <w:r>
        <w:rPr/>
        <w:t>langsung</w:t>
      </w:r>
      <w:r>
        <w:rPr>
          <w:spacing w:val="-9"/>
        </w:rPr>
        <w:t> </w:t>
      </w:r>
      <w:r>
        <w:rPr/>
        <w:t>dan</w:t>
      </w:r>
      <w:r>
        <w:rPr>
          <w:spacing w:val="-9"/>
        </w:rPr>
        <w:t> </w:t>
      </w:r>
      <w:r>
        <w:rPr/>
        <w:t>ada</w:t>
      </w:r>
      <w:r>
        <w:rPr>
          <w:spacing w:val="-9"/>
        </w:rPr>
        <w:t> </w:t>
      </w:r>
      <w:r>
        <w:rPr/>
        <w:t>juga</w:t>
      </w:r>
      <w:r>
        <w:rPr>
          <w:spacing w:val="-9"/>
        </w:rPr>
        <w:t> </w:t>
      </w:r>
      <w:r>
        <w:rPr/>
        <w:t>yang</w:t>
      </w:r>
      <w:r>
        <w:rPr>
          <w:spacing w:val="-10"/>
        </w:rPr>
        <w:t> </w:t>
      </w:r>
      <w:r>
        <w:rPr/>
        <w:t>diceritakan</w:t>
      </w:r>
      <w:r>
        <w:rPr>
          <w:spacing w:val="-9"/>
        </w:rPr>
        <w:t> </w:t>
      </w:r>
      <w:r>
        <w:rPr/>
        <w:t>dari</w:t>
      </w:r>
      <w:r>
        <w:rPr>
          <w:spacing w:val="-9"/>
        </w:rPr>
        <w:t> </w:t>
      </w:r>
      <w:r>
        <w:rPr/>
        <w:t>teman</w:t>
      </w:r>
      <w:r>
        <w:rPr>
          <w:spacing w:val="-9"/>
        </w:rPr>
        <w:t> </w:t>
      </w:r>
      <w:r>
        <w:rPr/>
        <w:t>bercadarnya, untuk</w:t>
      </w:r>
      <w:r>
        <w:rPr>
          <w:spacing w:val="-12"/>
        </w:rPr>
        <w:t> </w:t>
      </w:r>
      <w:r>
        <w:rPr/>
        <w:t>penyebab</w:t>
      </w:r>
      <w:r>
        <w:rPr>
          <w:spacing w:val="-9"/>
        </w:rPr>
        <w:t> </w:t>
      </w:r>
      <w:r>
        <w:rPr/>
        <w:t>munculnya</w:t>
      </w:r>
      <w:r>
        <w:rPr>
          <w:spacing w:val="-13"/>
        </w:rPr>
        <w:t> </w:t>
      </w:r>
      <w:r>
        <w:rPr/>
        <w:t>stigma</w:t>
      </w:r>
      <w:r>
        <w:rPr>
          <w:spacing w:val="-12"/>
        </w:rPr>
        <w:t> </w:t>
      </w:r>
      <w:r>
        <w:rPr/>
        <w:t>negatif</w:t>
      </w:r>
      <w:r>
        <w:rPr>
          <w:spacing w:val="-13"/>
        </w:rPr>
        <w:t> </w:t>
      </w:r>
      <w:r>
        <w:rPr/>
        <w:t>dari</w:t>
      </w:r>
      <w:r>
        <w:rPr>
          <w:spacing w:val="-12"/>
        </w:rPr>
        <w:t> </w:t>
      </w:r>
      <w:r>
        <w:rPr/>
        <w:t>target,</w:t>
      </w:r>
      <w:r>
        <w:rPr>
          <w:spacing w:val="-12"/>
        </w:rPr>
        <w:t> </w:t>
      </w:r>
      <w:r>
        <w:rPr/>
        <w:t>karena</w:t>
      </w:r>
      <w:r>
        <w:rPr>
          <w:spacing w:val="-12"/>
        </w:rPr>
        <w:t> </w:t>
      </w:r>
      <w:r>
        <w:rPr/>
        <w:t>kurangnya</w:t>
      </w:r>
      <w:r>
        <w:rPr>
          <w:spacing w:val="-13"/>
        </w:rPr>
        <w:t> </w:t>
      </w:r>
      <w:r>
        <w:rPr/>
        <w:t>menyaring informasi dan kurang berpikir</w:t>
      </w:r>
      <w:r>
        <w:rPr>
          <w:spacing w:val="-1"/>
        </w:rPr>
        <w:t> </w:t>
      </w:r>
      <w:r>
        <w:rPr/>
        <w:t>terbuka.</w:t>
      </w:r>
    </w:p>
    <w:p>
      <w:pPr>
        <w:pStyle w:val="BodyText"/>
        <w:spacing w:line="480" w:lineRule="auto" w:before="2"/>
        <w:ind w:left="588" w:right="117" w:firstLine="720"/>
        <w:jc w:val="both"/>
      </w:pPr>
      <w:r>
        <w:rPr/>
        <w:t>Selain itu karena adanya berita yang melakukan aksi terror menggunakan cadar sehingga muncul kesalahpahaman, tselain itu dari target yang pernah salah memahi</w:t>
      </w:r>
      <w:r>
        <w:rPr>
          <w:spacing w:val="-8"/>
        </w:rPr>
        <w:t> </w:t>
      </w:r>
      <w:r>
        <w:rPr/>
        <w:t>cadar</w:t>
      </w:r>
      <w:r>
        <w:rPr>
          <w:spacing w:val="-9"/>
        </w:rPr>
        <w:t> </w:t>
      </w:r>
      <w:r>
        <w:rPr/>
        <w:t>atau</w:t>
      </w:r>
      <w:r>
        <w:rPr>
          <w:spacing w:val="-9"/>
        </w:rPr>
        <w:t> </w:t>
      </w:r>
      <w:r>
        <w:rPr/>
        <w:t>mempunyai</w:t>
      </w:r>
      <w:r>
        <w:rPr>
          <w:spacing w:val="-7"/>
        </w:rPr>
        <w:t> </w:t>
      </w:r>
      <w:r>
        <w:rPr/>
        <w:t>stigma</w:t>
      </w:r>
      <w:r>
        <w:rPr>
          <w:spacing w:val="-9"/>
        </w:rPr>
        <w:t> </w:t>
      </w:r>
      <w:r>
        <w:rPr/>
        <w:t>negatif</w:t>
      </w:r>
      <w:r>
        <w:rPr>
          <w:spacing w:val="-9"/>
        </w:rPr>
        <w:t> </w:t>
      </w:r>
      <w:r>
        <w:rPr/>
        <w:t>setelah</w:t>
      </w:r>
      <w:r>
        <w:rPr>
          <w:spacing w:val="-9"/>
        </w:rPr>
        <w:t> </w:t>
      </w:r>
      <w:r>
        <w:rPr/>
        <w:t>mengenal</w:t>
      </w:r>
      <w:r>
        <w:rPr>
          <w:spacing w:val="-8"/>
        </w:rPr>
        <w:t> </w:t>
      </w:r>
      <w:r>
        <w:rPr/>
        <w:t>dari</w:t>
      </w:r>
      <w:r>
        <w:rPr>
          <w:spacing w:val="-9"/>
        </w:rPr>
        <w:t> </w:t>
      </w:r>
      <w:r>
        <w:rPr/>
        <w:t>target</w:t>
      </w:r>
      <w:r>
        <w:rPr>
          <w:spacing w:val="-8"/>
        </w:rPr>
        <w:t> </w:t>
      </w:r>
      <w:r>
        <w:rPr/>
        <w:t>tersebut mengaku tidak ada stigma</w:t>
      </w:r>
      <w:r>
        <w:rPr>
          <w:spacing w:val="-3"/>
        </w:rPr>
        <w:t> </w:t>
      </w:r>
      <w:r>
        <w:rPr/>
        <w:t>negatif.</w:t>
      </w:r>
    </w:p>
    <w:p>
      <w:pPr>
        <w:pStyle w:val="BodyText"/>
        <w:spacing w:line="480" w:lineRule="auto"/>
        <w:ind w:left="588" w:right="115" w:firstLine="720"/>
        <w:jc w:val="both"/>
      </w:pPr>
      <w:r>
        <w:rPr/>
        <w:t>Dalam</w:t>
      </w:r>
      <w:r>
        <w:rPr>
          <w:spacing w:val="-16"/>
        </w:rPr>
        <w:t> </w:t>
      </w:r>
      <w:r>
        <w:rPr/>
        <w:t>penelitian</w:t>
      </w:r>
      <w:r>
        <w:rPr>
          <w:spacing w:val="-16"/>
        </w:rPr>
        <w:t> </w:t>
      </w:r>
      <w:r>
        <w:rPr/>
        <w:t>ini</w:t>
      </w:r>
      <w:r>
        <w:rPr>
          <w:spacing w:val="-15"/>
        </w:rPr>
        <w:t> </w:t>
      </w:r>
      <w:r>
        <w:rPr/>
        <w:t>dari</w:t>
      </w:r>
      <w:r>
        <w:rPr>
          <w:spacing w:val="-14"/>
        </w:rPr>
        <w:t> </w:t>
      </w:r>
      <w:r>
        <w:rPr/>
        <w:t>masalah</w:t>
      </w:r>
      <w:r>
        <w:rPr>
          <w:spacing w:val="-16"/>
        </w:rPr>
        <w:t> </w:t>
      </w:r>
      <w:r>
        <w:rPr/>
        <w:t>yang</w:t>
      </w:r>
      <w:r>
        <w:rPr>
          <w:spacing w:val="-16"/>
        </w:rPr>
        <w:t> </w:t>
      </w:r>
      <w:r>
        <w:rPr/>
        <w:t>ditemukan,</w:t>
      </w:r>
      <w:r>
        <w:rPr>
          <w:spacing w:val="-13"/>
        </w:rPr>
        <w:t> </w:t>
      </w:r>
      <w:r>
        <w:rPr/>
        <w:t>dari</w:t>
      </w:r>
      <w:r>
        <w:rPr>
          <w:spacing w:val="-16"/>
        </w:rPr>
        <w:t> </w:t>
      </w:r>
      <w:r>
        <w:rPr/>
        <w:t>penelitian</w:t>
      </w:r>
      <w:r>
        <w:rPr>
          <w:spacing w:val="-16"/>
        </w:rPr>
        <w:t> </w:t>
      </w:r>
      <w:r>
        <w:rPr/>
        <w:t>dilakukan dengan</w:t>
      </w:r>
      <w:r>
        <w:rPr>
          <w:spacing w:val="-11"/>
        </w:rPr>
        <w:t> </w:t>
      </w:r>
      <w:r>
        <w:rPr/>
        <w:t>metode</w:t>
      </w:r>
      <w:r>
        <w:rPr>
          <w:spacing w:val="-11"/>
        </w:rPr>
        <w:t> </w:t>
      </w:r>
      <w:r>
        <w:rPr/>
        <w:t>kualitatif</w:t>
      </w:r>
      <w:r>
        <w:rPr>
          <w:spacing w:val="-8"/>
        </w:rPr>
        <w:t> </w:t>
      </w:r>
      <w:r>
        <w:rPr/>
        <w:t>dengan</w:t>
      </w:r>
      <w:r>
        <w:rPr>
          <w:spacing w:val="-10"/>
        </w:rPr>
        <w:t> </w:t>
      </w:r>
      <w:r>
        <w:rPr/>
        <w:t>wawancara</w:t>
      </w:r>
      <w:r>
        <w:rPr>
          <w:spacing w:val="-13"/>
        </w:rPr>
        <w:t> </w:t>
      </w:r>
      <w:r>
        <w:rPr/>
        <w:t>dan</w:t>
      </w:r>
      <w:r>
        <w:rPr>
          <w:spacing w:val="-10"/>
        </w:rPr>
        <w:t> </w:t>
      </w:r>
      <w:r>
        <w:rPr/>
        <w:t>observasi,</w:t>
      </w:r>
      <w:r>
        <w:rPr>
          <w:spacing w:val="-8"/>
        </w:rPr>
        <w:t> </w:t>
      </w:r>
      <w:r>
        <w:rPr/>
        <w:t>juga</w:t>
      </w:r>
      <w:r>
        <w:rPr>
          <w:spacing w:val="-8"/>
        </w:rPr>
        <w:t> </w:t>
      </w:r>
      <w:r>
        <w:rPr/>
        <w:t>studi</w:t>
      </w:r>
      <w:r>
        <w:rPr>
          <w:spacing w:val="-10"/>
        </w:rPr>
        <w:t> </w:t>
      </w:r>
      <w:r>
        <w:rPr/>
        <w:t>literatur,</w:t>
      </w:r>
      <w:r>
        <w:rPr>
          <w:spacing w:val="-11"/>
        </w:rPr>
        <w:t> </w:t>
      </w:r>
      <w:r>
        <w:rPr/>
        <w:t>dari data yang didapatkan baik itu mengenai masalah dan data lainnya yang dapat membantu penelitian. Solusi yang didapatkan yakni membuat</w:t>
      </w:r>
      <w:r>
        <w:rPr>
          <w:spacing w:val="-9"/>
        </w:rPr>
        <w:t> </w:t>
      </w:r>
      <w:r>
        <w:rPr/>
        <w:t>kampanye sosial</w:t>
      </w:r>
    </w:p>
    <w:p>
      <w:pPr>
        <w:spacing w:after="0" w:line="480" w:lineRule="auto"/>
        <w:jc w:val="both"/>
        <w:sectPr>
          <w:footerReference w:type="default" r:id="rId5"/>
          <w:type w:val="continuous"/>
          <w:pgSz w:w="11910" w:h="16850"/>
          <w:pgMar w:footer="1044" w:top="1600" w:bottom="1240" w:left="1680" w:right="1580"/>
        </w:sectPr>
      </w:pPr>
    </w:p>
    <w:p>
      <w:pPr>
        <w:pStyle w:val="BodyText"/>
        <w:spacing w:before="66"/>
        <w:ind w:right="115"/>
        <w:jc w:val="right"/>
      </w:pPr>
      <w:r>
        <w:rPr/>
        <w:t>60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BodyText"/>
        <w:spacing w:line="480" w:lineRule="auto" w:before="90"/>
        <w:ind w:left="588" w:right="115"/>
        <w:jc w:val="both"/>
      </w:pPr>
      <w:r>
        <w:rPr/>
        <w:t>dengan</w:t>
      </w:r>
      <w:r>
        <w:rPr>
          <w:spacing w:val="-12"/>
        </w:rPr>
        <w:t> </w:t>
      </w:r>
      <w:r>
        <w:rPr/>
        <w:t>dengan</w:t>
      </w:r>
      <w:r>
        <w:rPr>
          <w:spacing w:val="-11"/>
        </w:rPr>
        <w:t> </w:t>
      </w:r>
      <w:r>
        <w:rPr/>
        <w:t>wadahnya</w:t>
      </w:r>
      <w:r>
        <w:rPr>
          <w:spacing w:val="-12"/>
        </w:rPr>
        <w:t> </w:t>
      </w:r>
      <w:r>
        <w:rPr/>
        <w:t>yakni</w:t>
      </w:r>
      <w:r>
        <w:rPr>
          <w:spacing w:val="-11"/>
        </w:rPr>
        <w:t> </w:t>
      </w:r>
      <w:r>
        <w:rPr>
          <w:i/>
        </w:rPr>
        <w:t>event</w:t>
      </w:r>
      <w:r>
        <w:rPr>
          <w:i/>
          <w:spacing w:val="-11"/>
        </w:rPr>
        <w:t> </w:t>
      </w:r>
      <w:r>
        <w:rPr/>
        <w:t>yang</w:t>
      </w:r>
      <w:r>
        <w:rPr>
          <w:spacing w:val="-11"/>
        </w:rPr>
        <w:t> </w:t>
      </w:r>
      <w:r>
        <w:rPr/>
        <w:t>dibuat</w:t>
      </w:r>
      <w:r>
        <w:rPr>
          <w:spacing w:val="-10"/>
        </w:rPr>
        <w:t> </w:t>
      </w:r>
      <w:r>
        <w:rPr/>
        <w:t>bertujuan</w:t>
      </w:r>
      <w:r>
        <w:rPr>
          <w:spacing w:val="-12"/>
        </w:rPr>
        <w:t> </w:t>
      </w:r>
      <w:r>
        <w:rPr/>
        <w:t>memberikan</w:t>
      </w:r>
      <w:r>
        <w:rPr>
          <w:spacing w:val="-10"/>
        </w:rPr>
        <w:t> </w:t>
      </w:r>
      <w:r>
        <w:rPr/>
        <w:t>informasi yang mana informasi tersebut bersikan edukasi mengenai tujuan baik perempuan bercadar bukan sebaliknya, dengan menojolkan sisi baik yang bercadar dengan menggambarkan lebih komunikasi yang baik yang bercadar dan selain yang bercadar dan dengan tahapan pesan yang disampaikan menggunakan media, lalu ajakan ke sebuah </w:t>
      </w:r>
      <w:r>
        <w:rPr>
          <w:i/>
        </w:rPr>
        <w:t>event </w:t>
      </w:r>
      <w:r>
        <w:rPr/>
        <w:t>yang menginformasikan maksud baik bercadar, yang mana </w:t>
      </w:r>
      <w:r>
        <w:rPr>
          <w:i/>
        </w:rPr>
        <w:t>event </w:t>
      </w:r>
      <w:r>
        <w:rPr/>
        <w:t>ini diisi oleh tokoh agama yang berpengaruh diwilayah yang dituju untuk melakukan kampanye</w:t>
      </w:r>
      <w:r>
        <w:rPr>
          <w:spacing w:val="-1"/>
        </w:rPr>
        <w:t> </w:t>
      </w:r>
      <w:r>
        <w:rPr/>
        <w:t>sosial.</w:t>
      </w:r>
    </w:p>
    <w:p>
      <w:pPr>
        <w:pStyle w:val="BodyText"/>
        <w:rPr>
          <w:sz w:val="36"/>
        </w:rPr>
      </w:pPr>
    </w:p>
    <w:p>
      <w:pPr>
        <w:pStyle w:val="Heading1"/>
        <w:numPr>
          <w:ilvl w:val="1"/>
          <w:numId w:val="1"/>
        </w:numPr>
        <w:tabs>
          <w:tab w:pos="1021" w:val="left" w:leader="none"/>
        </w:tabs>
        <w:spacing w:line="240" w:lineRule="auto" w:before="0" w:after="0"/>
        <w:ind w:left="1020" w:right="0" w:hanging="432"/>
        <w:jc w:val="left"/>
        <w:rPr>
          <w:rFonts w:ascii="Times New Roman"/>
        </w:rPr>
      </w:pPr>
      <w:r>
        <w:rPr>
          <w:rFonts w:ascii="Times New Roman"/>
        </w:rPr>
        <w:t>Saran</w:t>
      </w:r>
    </w:p>
    <w:p>
      <w:pPr>
        <w:pStyle w:val="BodyText"/>
        <w:rPr>
          <w:b/>
        </w:rPr>
      </w:pPr>
    </w:p>
    <w:p>
      <w:pPr>
        <w:pStyle w:val="BodyText"/>
        <w:spacing w:line="480" w:lineRule="auto"/>
        <w:ind w:left="588" w:right="116" w:firstLine="720"/>
        <w:jc w:val="both"/>
      </w:pPr>
      <w:r>
        <w:rPr/>
        <w:t>Dalam melakukan penelitian mengenai permasalahan bukan yang baru dan cenderung sensitif menyarakan agar melakukan penelitian secara terstruktur, dan detail. Agar jika terjadi kesalahan dalam penelitian kesalahan bisa teratasi, dan setiap tindakan yang diambil perlu diperhitungkan secara berulang dan begitupun dalam merancang kampanye sosial, dan hal yang paling penting perlu dilakukan yakni, batasi teori yang ingin digunakan lalu kuasai, agar dalam merancang penelitian data bisa dikuasai lebih mendalam karena dibatasi.</w:t>
      </w:r>
    </w:p>
    <w:sectPr>
      <w:footerReference w:type="default" r:id="rId6"/>
      <w:pgSz w:w="11910" w:h="16850"/>
      <w:pgMar w:footer="1044" w:header="0" w:top="640" w:bottom="124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25pt;margin-top:778.986633pt;width:14pt;height:15.3pt;mso-position-horizontal-relative:page;mso-position-vertical-relative:page;z-index:-2608" type="#_x0000_t202" filled="false" stroked="false">
          <v:textbox inset="0,0,0,0">
            <w:txbxContent>
              <w:p>
                <w:pPr>
                  <w:pStyle w:val="BodyText"/>
                  <w:spacing w:before="10"/>
                  <w:ind w:left="20"/>
                </w:pPr>
                <w:r>
                  <w:rPr/>
                  <w:t>59</w:t>
                </w:r>
              </w:p>
            </w:txbxContent>
          </v:textbox>
          <w10:wrap type="none"/>
        </v:shape>
      </w:pict>
    </w:r>
    <w:r>
      <w:rPr/>
      <w:pict>
        <v:shape style="position:absolute;margin-left:384.029999pt;margin-top:778.816711pt;width:127.45pt;height:15.45pt;mso-position-horizontal-relative:page;mso-position-vertical-relative:page;z-index:-2584" type="#_x0000_t202" filled="false" stroked="false">
          <v:textbox inset="0,0,0,0">
            <w:txbxContent>
              <w:p>
                <w:pPr>
                  <w:spacing w:before="12"/>
                  <w:ind w:left="20" w:right="0" w:firstLine="0"/>
                  <w:jc w:val="left"/>
                  <w:rPr>
                    <w:rFonts w:ascii="Arial"/>
                    <w:b/>
                    <w:sz w:val="24"/>
                  </w:rPr>
                </w:pPr>
                <w:r>
                  <w:rPr>
                    <w:rFonts w:ascii="Arial"/>
                    <w:b/>
                    <w:sz w:val="24"/>
                  </w:rPr>
                  <w:t>Universitas Pasundan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029999pt;margin-top:778.816711pt;width:127.35pt;height:15.45pt;mso-position-horizontal-relative:page;mso-position-vertical-relative:page;z-index:-2560" type="#_x0000_t202" filled="false" stroked="false">
          <v:textbox inset="0,0,0,0">
            <w:txbxContent>
              <w:p>
                <w:pPr>
                  <w:spacing w:before="12"/>
                  <w:ind w:left="20" w:right="0" w:firstLine="0"/>
                  <w:jc w:val="left"/>
                  <w:rPr>
                    <w:rFonts w:ascii="Arial"/>
                    <w:b/>
                    <w:sz w:val="24"/>
                  </w:rPr>
                </w:pPr>
                <w:r>
                  <w:rPr>
                    <w:rFonts w:ascii="Arial"/>
                    <w:b/>
                    <w:sz w:val="24"/>
                  </w:rPr>
                  <w:t>Universitas Pasundan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1020" w:hanging="432"/>
        <w:jc w:val="left"/>
      </w:pPr>
      <w:rPr>
        <w:rFonts w:hint="default"/>
        <w:lang w:val="en-us" w:eastAsia="en-us" w:bidi="en-us"/>
      </w:rPr>
    </w:lvl>
    <w:lvl w:ilvl="1">
      <w:start w:val="1"/>
      <w:numFmt w:val="decimal"/>
      <w:lvlText w:val="%1.%2."/>
      <w:lvlJc w:val="left"/>
      <w:pPr>
        <w:ind w:left="1020" w:hanging="432"/>
        <w:jc w:val="left"/>
      </w:pPr>
      <w:rPr>
        <w:rFonts w:hint="default" w:ascii="Times New Roman" w:hAnsi="Times New Roman" w:eastAsia="Times New Roman" w:cs="Times New Roman"/>
        <w:b/>
        <w:bCs/>
        <w:w w:val="100"/>
        <w:sz w:val="24"/>
        <w:szCs w:val="24"/>
        <w:lang w:val="en-us" w:eastAsia="en-us" w:bidi="en-us"/>
      </w:rPr>
    </w:lvl>
    <w:lvl w:ilvl="2">
      <w:start w:val="0"/>
      <w:numFmt w:val="bullet"/>
      <w:lvlText w:val="•"/>
      <w:lvlJc w:val="left"/>
      <w:pPr>
        <w:ind w:left="2545" w:hanging="432"/>
      </w:pPr>
      <w:rPr>
        <w:rFonts w:hint="default"/>
        <w:lang w:val="en-us" w:eastAsia="en-us" w:bidi="en-us"/>
      </w:rPr>
    </w:lvl>
    <w:lvl w:ilvl="3">
      <w:start w:val="0"/>
      <w:numFmt w:val="bullet"/>
      <w:lvlText w:val="•"/>
      <w:lvlJc w:val="left"/>
      <w:pPr>
        <w:ind w:left="3307" w:hanging="432"/>
      </w:pPr>
      <w:rPr>
        <w:rFonts w:hint="default"/>
        <w:lang w:val="en-us" w:eastAsia="en-us" w:bidi="en-us"/>
      </w:rPr>
    </w:lvl>
    <w:lvl w:ilvl="4">
      <w:start w:val="0"/>
      <w:numFmt w:val="bullet"/>
      <w:lvlText w:val="•"/>
      <w:lvlJc w:val="left"/>
      <w:pPr>
        <w:ind w:left="4070" w:hanging="432"/>
      </w:pPr>
      <w:rPr>
        <w:rFonts w:hint="default"/>
        <w:lang w:val="en-us" w:eastAsia="en-us" w:bidi="en-us"/>
      </w:rPr>
    </w:lvl>
    <w:lvl w:ilvl="5">
      <w:start w:val="0"/>
      <w:numFmt w:val="bullet"/>
      <w:lvlText w:val="•"/>
      <w:lvlJc w:val="left"/>
      <w:pPr>
        <w:ind w:left="4833" w:hanging="432"/>
      </w:pPr>
      <w:rPr>
        <w:rFonts w:hint="default"/>
        <w:lang w:val="en-us" w:eastAsia="en-us" w:bidi="en-us"/>
      </w:rPr>
    </w:lvl>
    <w:lvl w:ilvl="6">
      <w:start w:val="0"/>
      <w:numFmt w:val="bullet"/>
      <w:lvlText w:val="•"/>
      <w:lvlJc w:val="left"/>
      <w:pPr>
        <w:ind w:left="5595" w:hanging="432"/>
      </w:pPr>
      <w:rPr>
        <w:rFonts w:hint="default"/>
        <w:lang w:val="en-us" w:eastAsia="en-us" w:bidi="en-us"/>
      </w:rPr>
    </w:lvl>
    <w:lvl w:ilvl="7">
      <w:start w:val="0"/>
      <w:numFmt w:val="bullet"/>
      <w:lvlText w:val="•"/>
      <w:lvlJc w:val="left"/>
      <w:pPr>
        <w:ind w:left="6358" w:hanging="432"/>
      </w:pPr>
      <w:rPr>
        <w:rFonts w:hint="default"/>
        <w:lang w:val="en-us" w:eastAsia="en-us" w:bidi="en-us"/>
      </w:rPr>
    </w:lvl>
    <w:lvl w:ilvl="8">
      <w:start w:val="0"/>
      <w:numFmt w:val="bullet"/>
      <w:lvlText w:val="•"/>
      <w:lvlJc w:val="left"/>
      <w:pPr>
        <w:ind w:left="7121" w:hanging="43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2"/>
      <w:ind w:left="20" w:hanging="432"/>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020" w:hanging="432"/>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dcterms:created xsi:type="dcterms:W3CDTF">2019-11-11T17:32:49Z</dcterms:created>
  <dcterms:modified xsi:type="dcterms:W3CDTF">2019-11-11T17:32:49Z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2016</vt:lpwstr>
  </property>
  <property fmtid="{D5CDD505-2E9C-101B-9397-08002B2CF9AE}" pid="4" name="LastSaved">
    <vt:filetime>2019-11-11T00:00:00Z</vt:filetime>
  </property>
</Properties>
</file>