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70886" w14:textId="64D8D2E3" w:rsidR="003B5A57" w:rsidRPr="003B5A57" w:rsidRDefault="003B5A57" w:rsidP="003B5A57">
      <w:pPr>
        <w:autoSpaceDE w:val="0"/>
        <w:autoSpaceDN w:val="0"/>
        <w:adjustRightInd w:val="0"/>
        <w:spacing w:after="0" w:line="360" w:lineRule="auto"/>
        <w:ind w:right="-1"/>
        <w:jc w:val="center"/>
        <w:rPr>
          <w:rFonts w:ascii="Times New Roman" w:hAnsi="Times New Roman" w:cs="Times New Roman"/>
          <w:b/>
          <w:bCs/>
          <w:sz w:val="24"/>
          <w:szCs w:val="24"/>
        </w:rPr>
      </w:pPr>
      <w:r w:rsidRPr="00F51297">
        <w:rPr>
          <w:rFonts w:ascii="Times New Roman" w:hAnsi="Times New Roman" w:cs="Times New Roman"/>
          <w:b/>
          <w:bCs/>
          <w:sz w:val="24"/>
          <w:szCs w:val="24"/>
        </w:rPr>
        <w:t>PENEGAKAN HUKUM TERHADAP TINDAK PIDANA PERUSAHAAN YANG TIDAK MEMBAYAR DAN MENYETORKAN IURAN BPJS BERDASARKAN UNDANG – UNDANG BADAN PENYELENGGARA JAMINAN SOSIAL</w:t>
      </w:r>
    </w:p>
    <w:p w14:paraId="3719C5CF" w14:textId="72C66A91" w:rsidR="003B5A57" w:rsidRDefault="003B5A57"/>
    <w:p w14:paraId="40F32ABF" w14:textId="40BD33D4" w:rsidR="003B5A57" w:rsidRPr="003B5A57" w:rsidRDefault="003B5A57" w:rsidP="003B5A57">
      <w:pPr>
        <w:jc w:val="center"/>
        <w:rPr>
          <w:rFonts w:ascii="Times New Roman" w:hAnsi="Times New Roman" w:cs="Times New Roman"/>
          <w:sz w:val="24"/>
          <w:szCs w:val="24"/>
        </w:rPr>
      </w:pPr>
      <w:r w:rsidRPr="003B5A57">
        <w:rPr>
          <w:rFonts w:ascii="Times New Roman" w:hAnsi="Times New Roman" w:cs="Times New Roman"/>
          <w:sz w:val="24"/>
          <w:szCs w:val="24"/>
        </w:rPr>
        <w:t>Oleh :</w:t>
      </w:r>
    </w:p>
    <w:p w14:paraId="5510A53F" w14:textId="5D551E89" w:rsidR="003B5A57" w:rsidRPr="00F51297" w:rsidRDefault="003B5A57" w:rsidP="003B5A57">
      <w:pPr>
        <w:spacing w:after="0" w:line="240" w:lineRule="auto"/>
        <w:jc w:val="center"/>
        <w:rPr>
          <w:rFonts w:ascii="Times New Roman" w:hAnsi="Times New Roman" w:cs="Times New Roman"/>
          <w:b/>
          <w:bCs/>
          <w:iCs/>
        </w:rPr>
      </w:pPr>
      <w:bookmarkStart w:id="0" w:name="_Hlk1546899"/>
      <w:r w:rsidRPr="00F51297">
        <w:rPr>
          <w:rFonts w:ascii="Times New Roman" w:hAnsi="Times New Roman" w:cs="Times New Roman"/>
          <w:b/>
          <w:bCs/>
          <w:iCs/>
        </w:rPr>
        <w:t>Chokky Maraden Hutapea</w:t>
      </w:r>
    </w:p>
    <w:p w14:paraId="7AA03D25" w14:textId="25814477" w:rsidR="003B5A57" w:rsidRPr="00F51297" w:rsidRDefault="003B5A57" w:rsidP="003B5A57">
      <w:pPr>
        <w:spacing w:after="0" w:line="240" w:lineRule="auto"/>
        <w:jc w:val="center"/>
        <w:rPr>
          <w:rFonts w:ascii="Times New Roman" w:hAnsi="Times New Roman" w:cs="Times New Roman"/>
          <w:b/>
          <w:sz w:val="24"/>
        </w:rPr>
      </w:pPr>
      <w:r w:rsidRPr="00F51297">
        <w:rPr>
          <w:rFonts w:ascii="Times New Roman" w:hAnsi="Times New Roman" w:cs="Times New Roman"/>
          <w:b/>
          <w:sz w:val="24"/>
        </w:rPr>
        <w:t>188040019</w:t>
      </w:r>
    </w:p>
    <w:bookmarkEnd w:id="0"/>
    <w:p w14:paraId="67C4889B" w14:textId="77777777" w:rsidR="003B5A57" w:rsidRDefault="003B5A57" w:rsidP="003B5A5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Program Magister Ilmu Hukum </w:t>
      </w:r>
    </w:p>
    <w:p w14:paraId="79B985F6" w14:textId="77777777" w:rsidR="003B5A57" w:rsidRDefault="003B5A57" w:rsidP="003B5A57">
      <w:pPr>
        <w:spacing w:after="0"/>
        <w:jc w:val="center"/>
        <w:rPr>
          <w:rFonts w:ascii="Times New Roman" w:hAnsi="Times New Roman" w:cs="Times New Roman"/>
          <w:b/>
          <w:sz w:val="24"/>
          <w:szCs w:val="24"/>
        </w:rPr>
      </w:pPr>
      <w:r>
        <w:rPr>
          <w:rFonts w:ascii="Times New Roman" w:hAnsi="Times New Roman" w:cs="Times New Roman"/>
          <w:b/>
          <w:sz w:val="24"/>
          <w:szCs w:val="24"/>
        </w:rPr>
        <w:t>Universitas Pasundan Bandung</w:t>
      </w:r>
    </w:p>
    <w:p w14:paraId="357A2F26" w14:textId="1F59A002" w:rsidR="003B5A57" w:rsidRDefault="003B5A57"/>
    <w:p w14:paraId="04DC219C" w14:textId="77777777" w:rsidR="003B5A57" w:rsidRPr="00F51297" w:rsidRDefault="003B5A57" w:rsidP="003B5A57">
      <w:pPr>
        <w:jc w:val="center"/>
        <w:rPr>
          <w:rFonts w:ascii="Times New Roman" w:hAnsi="Times New Roman" w:cs="Times New Roman"/>
          <w:b/>
          <w:bCs/>
          <w:sz w:val="24"/>
          <w:szCs w:val="24"/>
        </w:rPr>
      </w:pPr>
      <w:r w:rsidRPr="00F51297">
        <w:rPr>
          <w:rFonts w:ascii="Times New Roman" w:hAnsi="Times New Roman" w:cs="Times New Roman"/>
          <w:b/>
          <w:bCs/>
          <w:sz w:val="24"/>
          <w:szCs w:val="24"/>
        </w:rPr>
        <w:t>ABSTRAK</w:t>
      </w:r>
    </w:p>
    <w:p w14:paraId="0C0217F8" w14:textId="77777777" w:rsidR="003B5A57" w:rsidRPr="00F51297" w:rsidRDefault="003B5A57" w:rsidP="003B5A57">
      <w:pPr>
        <w:pStyle w:val="Default"/>
        <w:ind w:firstLine="567"/>
        <w:jc w:val="both"/>
      </w:pPr>
      <w:bookmarkStart w:id="1" w:name="_Hlk45450162"/>
      <w:r w:rsidRPr="00F51297">
        <w:t xml:space="preserve">Badan Penyelenggara Jaminan Sosial, yang selanjutnya disingkat BPJS, adalah badan hukum yang dibentuk untuk menyelenggarakan program jaminan kesehatan. BPJS terdiri dari BPJS Kesehatan dan BPJS Ketenagakerjaan. BPJS sendiri lebih bertujuan untuk mewujudkan terselenggaranya pemberian jaminan sosial serta terpenuhinya kebutuhan dasar hidup yang layak bagi setiap peserta dan/atau anggota keluarganya. Perusahaan aktif yang terdaftar di Badan Penyelenggara Jaminan Sosial (BPJS) Tenaga Kerja masih banyak perusahaan yang menunggak membayar dan menyetor iuran yang menjadi tanggungjawabnya ke Badan Penyelenggara Jaminan Sosial. Dengan demikian dapat diketahui secara pasti batas-batas tanggung jawabnya dan sekaligus dapat dijadikan sarana untuk mengukur kinerja kedua BPJS tersebut secara transparan sehingga diperlukan suatu aturan hukum pidana khusus didalam Undang – Undang BPJS tersebut. </w:t>
      </w:r>
      <w:bookmarkEnd w:id="1"/>
    </w:p>
    <w:p w14:paraId="475E44B5" w14:textId="77777777" w:rsidR="003B5A57" w:rsidRDefault="003B5A57" w:rsidP="003B5A5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51297">
        <w:rPr>
          <w:rFonts w:ascii="Times New Roman" w:hAnsi="Times New Roman" w:cs="Times New Roman"/>
          <w:color w:val="000000"/>
          <w:sz w:val="24"/>
          <w:szCs w:val="24"/>
        </w:rPr>
        <w:t xml:space="preserve">Tujuan penelitian tesis ini adalah </w:t>
      </w:r>
      <w:r w:rsidRPr="00F51297">
        <w:rPr>
          <w:rFonts w:ascii="Times New Roman" w:hAnsi="Times New Roman" w:cs="Times New Roman"/>
          <w:sz w:val="24"/>
          <w:szCs w:val="24"/>
        </w:rPr>
        <w:t xml:space="preserve">untuk mengetahui, mengkaji dan menganalisis penegakan hukum terhadap tindak pidana perusahaan yang tidak membayar dan menyetorkan iuran BPJS berdasarkan Undang – Undang BPJS, untuk mengetahui, mengkaji dan menganalisis apakah yang menyebabkan tidak efektifnya penegakan tindak pidana terhadap perusahaan yang tidak membayar dan menyetorkan iuran BPJS. </w:t>
      </w:r>
      <w:r w:rsidRPr="00F51297">
        <w:rPr>
          <w:rFonts w:ascii="Times New Roman" w:eastAsia="Times New Roman" w:hAnsi="Times New Roman" w:cs="Times New Roman"/>
          <w:color w:val="000000"/>
          <w:sz w:val="24"/>
          <w:szCs w:val="24"/>
        </w:rPr>
        <w:t xml:space="preserve">Spesifikasi penelitian yang digunakan bersifat deskriptif analitis, yaitu memberikan paparan secara sistematis dan logis, serta kemudian menganalisisnya, dalam rangka mengkaji bahan-bahan dari kepustakaan dan peraturan perundang-undangan. Metode yang digunakan adalah analisis kualitatif, yaitu data yang diperoleh melalui penelitian  lapangan maupun penelitian kepustakaan kemudian disusun secara sistematis, dan selanjutnya dianalisa secara kualitatif untuk mencapai kejelasan masalah yang akan dibahas. Data tersebut kemudian dianalisa secara intepretatif menggunakan teori yang telah dituangkan kemudian secara deduktif ditarik kesimpulan. </w:t>
      </w:r>
    </w:p>
    <w:p w14:paraId="067EB5C4" w14:textId="77777777" w:rsidR="003B5A57" w:rsidRPr="0042559B" w:rsidRDefault="003B5A57" w:rsidP="003B5A5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42559B">
        <w:rPr>
          <w:rFonts w:ascii="Times New Roman" w:hAnsi="Times New Roman"/>
        </w:rPr>
        <w:t xml:space="preserve">Hasil penelitian dalam penegakan hukum penyelenggara program BPJS saat ini belum mampu terlaksana sebagaimana diamanatkan Undang – Undang BPJS, </w:t>
      </w:r>
      <w:r w:rsidRPr="0042559B">
        <w:rPr>
          <w:rFonts w:ascii="Times New Roman" w:hAnsi="Times New Roman"/>
          <w:i/>
          <w:iCs/>
        </w:rPr>
        <w:t>das sollen</w:t>
      </w:r>
      <w:r w:rsidRPr="0042559B">
        <w:rPr>
          <w:rFonts w:ascii="Times New Roman" w:hAnsi="Times New Roman"/>
        </w:rPr>
        <w:t xml:space="preserve"> dan </w:t>
      </w:r>
      <w:r w:rsidRPr="0042559B">
        <w:rPr>
          <w:rFonts w:ascii="Times New Roman" w:hAnsi="Times New Roman"/>
          <w:i/>
          <w:iCs/>
        </w:rPr>
        <w:t>das sein</w:t>
      </w:r>
      <w:r w:rsidRPr="0042559B">
        <w:rPr>
          <w:rFonts w:ascii="Times New Roman" w:hAnsi="Times New Roman"/>
        </w:rPr>
        <w:t xml:space="preserve">. </w:t>
      </w:r>
      <w:r w:rsidRPr="0042559B">
        <w:rPr>
          <w:rFonts w:ascii="Times New Roman" w:hAnsi="Times New Roman"/>
          <w:i/>
          <w:iCs/>
        </w:rPr>
        <w:t>Das sollen</w:t>
      </w:r>
      <w:r w:rsidRPr="0042559B">
        <w:rPr>
          <w:rFonts w:ascii="Times New Roman" w:hAnsi="Times New Roman"/>
        </w:rPr>
        <w:t xml:space="preserve"> (peraturan hukum) dalam Pasal 19 ayat (1) dan ayat (2) jo. Pasal 55 Undang – Undang BPJS memberikan sanksi pidana kepada perusahaan yang tidak </w:t>
      </w:r>
      <w:r w:rsidRPr="0042559B">
        <w:rPr>
          <w:rFonts w:ascii="Times New Roman" w:hAnsi="Times New Roman"/>
        </w:rPr>
        <w:lastRenderedPageBreak/>
        <w:t xml:space="preserve">membayarkan iuran BPJS pekerjanya. Namun, </w:t>
      </w:r>
      <w:r w:rsidRPr="0042559B">
        <w:rPr>
          <w:rFonts w:ascii="Times New Roman" w:hAnsi="Times New Roman"/>
          <w:i/>
          <w:iCs/>
        </w:rPr>
        <w:t>das sein</w:t>
      </w:r>
      <w:r w:rsidRPr="0042559B">
        <w:rPr>
          <w:rFonts w:ascii="Times New Roman" w:hAnsi="Times New Roman"/>
        </w:rPr>
        <w:t xml:space="preserve"> (kenyataan/peristiwa yang terjadi di masyarakat) perusahaan tidak dikenakan sanksi pidana walaupun secara unsur – unsur pidana dalam Undang – Undang BPJS telah terpenuhi. </w:t>
      </w:r>
      <w:r w:rsidRPr="0042559B">
        <w:rPr>
          <w:rFonts w:ascii="Times New Roman" w:hAnsi="Times New Roman"/>
          <w:color w:val="231F20"/>
          <w:sz w:val="24"/>
          <w:szCs w:val="24"/>
        </w:rPr>
        <w:t xml:space="preserve">Penyebab tidak efektifnya penegakan hukum dalam perkara BPJS adalah ketiadaan dan kurang maksimalnya penegakan hukum, lemahnya koordinasi di antara penegak hukum. Dengan keadaan demikian, maka penegak hukum yang tidak dapat menjalankan Undang – Undang BPJS sebagaimana yang seharusnya telah diamanatkan di dalam Undang – Undang dan akan berdampak negatif terhadap penegakan hukumnya. </w:t>
      </w:r>
    </w:p>
    <w:p w14:paraId="460FC3CB" w14:textId="77777777" w:rsidR="003B5A57" w:rsidRPr="00F51297" w:rsidRDefault="003B5A57" w:rsidP="003B5A57">
      <w:pPr>
        <w:autoSpaceDE w:val="0"/>
        <w:autoSpaceDN w:val="0"/>
        <w:adjustRightInd w:val="0"/>
        <w:spacing w:after="0" w:line="240" w:lineRule="auto"/>
        <w:ind w:firstLine="567"/>
        <w:jc w:val="both"/>
      </w:pPr>
    </w:p>
    <w:p w14:paraId="65D7274C" w14:textId="77777777" w:rsidR="003B5A57" w:rsidRPr="00F51297" w:rsidRDefault="003B5A57" w:rsidP="003B5A57">
      <w:pPr>
        <w:pStyle w:val="BodyText"/>
        <w:ind w:right="-1"/>
        <w:jc w:val="both"/>
        <w:rPr>
          <w:b/>
          <w:bCs/>
          <w:lang w:val="id-ID"/>
        </w:rPr>
      </w:pPr>
      <w:r w:rsidRPr="00F51297">
        <w:rPr>
          <w:b/>
          <w:bCs/>
          <w:lang w:val="id-ID"/>
        </w:rPr>
        <w:t>Kata Kunci : Penegakan Hukum, BPJS Ketenagakerjaan</w:t>
      </w:r>
    </w:p>
    <w:p w14:paraId="730B4CFF" w14:textId="77777777" w:rsidR="003B5A57" w:rsidRDefault="003B5A57" w:rsidP="003B5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iCs/>
          <w:sz w:val="24"/>
          <w:szCs w:val="24"/>
          <w:lang w:val="en" w:eastAsia="id-ID"/>
        </w:rPr>
      </w:pPr>
    </w:p>
    <w:p w14:paraId="1395D35E" w14:textId="77777777" w:rsidR="003B5A57" w:rsidRDefault="003B5A57" w:rsidP="003B5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4"/>
          <w:szCs w:val="24"/>
          <w:lang w:val="en" w:eastAsia="id-ID"/>
        </w:rPr>
      </w:pPr>
    </w:p>
    <w:p w14:paraId="75DA7305" w14:textId="77777777" w:rsidR="003B5A57" w:rsidRPr="00F51297" w:rsidRDefault="003B5A57" w:rsidP="003B5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4"/>
          <w:szCs w:val="24"/>
          <w:lang w:val="en" w:eastAsia="id-ID"/>
        </w:rPr>
      </w:pPr>
      <w:r w:rsidRPr="00F51297">
        <w:rPr>
          <w:rFonts w:ascii="Times New Roman" w:eastAsia="Times New Roman" w:hAnsi="Times New Roman" w:cs="Times New Roman"/>
          <w:b/>
          <w:bCs/>
          <w:i/>
          <w:iCs/>
          <w:sz w:val="24"/>
          <w:szCs w:val="24"/>
          <w:lang w:val="en" w:eastAsia="id-ID"/>
        </w:rPr>
        <w:t>ABSTRACT</w:t>
      </w:r>
    </w:p>
    <w:p w14:paraId="587B77A8" w14:textId="77777777" w:rsidR="003B5A57" w:rsidRPr="00F51297" w:rsidRDefault="003B5A57" w:rsidP="003B5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4"/>
          <w:szCs w:val="24"/>
          <w:lang w:val="en" w:eastAsia="id-ID"/>
        </w:rPr>
      </w:pPr>
    </w:p>
    <w:p w14:paraId="13AA5727" w14:textId="77777777" w:rsidR="003B5A57" w:rsidRPr="00F51297" w:rsidRDefault="003B5A57" w:rsidP="003B5A57">
      <w:pPr>
        <w:spacing w:after="0"/>
        <w:ind w:firstLine="567"/>
        <w:jc w:val="both"/>
        <w:rPr>
          <w:rFonts w:ascii="Times New Roman" w:eastAsia="Times New Roman" w:hAnsi="Times New Roman" w:cs="Times New Roman"/>
          <w:i/>
          <w:iCs/>
          <w:sz w:val="24"/>
          <w:szCs w:val="24"/>
          <w:lang w:val="en" w:eastAsia="id-ID"/>
        </w:rPr>
      </w:pPr>
      <w:r w:rsidRPr="00F51297">
        <w:rPr>
          <w:rFonts w:ascii="Times New Roman" w:eastAsia="Times New Roman" w:hAnsi="Times New Roman" w:cs="Times New Roman"/>
          <w:i/>
          <w:iCs/>
          <w:sz w:val="24"/>
          <w:szCs w:val="24"/>
          <w:lang w:val="en" w:eastAsia="id-ID"/>
        </w:rPr>
        <w:t>The Social Security Organizing Body, hereinafter referred to as BPJS, is a legal entity established to organize a health insurance program. BPJS consists of BPJS Health and BPJS Employment. BPJS itself is more aimed at realizing the provision of social security and meeting the basic needs of a decent life for each participant and / or family members. There are still many active companies registered with the Social Security Organizing Agency (BPJS). There are still many companies that are in arrears in paying and paying contributions which are their responsibility to the Social Security Organizing Board. Thus it can be known with certainty the limits of their responsibilities and at the same time can be used as a means to measure the performance of the two BPJS transparently so that a special criminal law regulation is required in the BPJS Law.</w:t>
      </w:r>
    </w:p>
    <w:p w14:paraId="08DE34F5" w14:textId="77777777" w:rsidR="003B5A57" w:rsidRPr="00F51297" w:rsidRDefault="003B5A57" w:rsidP="003B5A57">
      <w:pPr>
        <w:spacing w:after="0"/>
        <w:ind w:firstLine="567"/>
        <w:jc w:val="both"/>
        <w:rPr>
          <w:rFonts w:ascii="Times New Roman" w:eastAsia="Times New Roman" w:hAnsi="Times New Roman" w:cs="Times New Roman"/>
          <w:i/>
          <w:iCs/>
          <w:sz w:val="24"/>
          <w:szCs w:val="24"/>
          <w:lang w:val="en" w:eastAsia="id-ID"/>
        </w:rPr>
      </w:pPr>
      <w:r w:rsidRPr="00F51297">
        <w:rPr>
          <w:rFonts w:ascii="Times New Roman" w:hAnsi="Times New Roman" w:cs="Times New Roman"/>
          <w:i/>
          <w:iCs/>
          <w:sz w:val="24"/>
          <w:szCs w:val="24"/>
        </w:rPr>
        <w:t>The purpose of this thesis research is to find out, study and analyze law enforcement against corporate criminal acts that do not pay and deposit BPJS contributions based on the BPJS Law, to find out, study and analyze what causes ineffective enforcement of criminal acts against companies that do not pay and deposit BPJS dues. The research specification used is descriptive analytical, which is to provide a systematic and logical explanation, and then analyze it, in order to review the materials from the literature and laws and regulations. The method used is qualitative analysis, namely the data obtained through field research and literature research are then arranged systematically, and then analyzed qualitatively to achieve clarity on the issues to be discussed. The data is then analyzed interpretatively using the theory that has been poured out and deductive conclusions are drawn.</w:t>
      </w:r>
    </w:p>
    <w:p w14:paraId="4FA260E9" w14:textId="77777777" w:rsidR="003B5A57" w:rsidRDefault="003B5A57" w:rsidP="003B5A57">
      <w:pPr>
        <w:spacing w:after="0"/>
        <w:ind w:firstLine="567"/>
        <w:jc w:val="both"/>
        <w:rPr>
          <w:rFonts w:ascii="Times New Roman" w:hAnsi="Times New Roman" w:cs="Times New Roman"/>
          <w:i/>
          <w:iCs/>
          <w:sz w:val="24"/>
          <w:szCs w:val="24"/>
        </w:rPr>
      </w:pPr>
      <w:r w:rsidRPr="00F51297">
        <w:rPr>
          <w:rFonts w:ascii="Times New Roman" w:hAnsi="Times New Roman" w:cs="Times New Roman"/>
          <w:i/>
          <w:iCs/>
          <w:sz w:val="24"/>
          <w:szCs w:val="24"/>
        </w:rPr>
        <w:t xml:space="preserve">The results of research in law enforcement of BPJS program organizers have not been able to be implemented as mandated by the BPJS Law, das sollen and das sein. Das sollen (legal regulations) in Article 19 paragraph (1) and paragraph (2) jo. Article 55 of the BPJS Law provides criminal sanctions for companies that do not pay their employees' BPJS dues. However, das sein (reality / events that occur in the community) companies are not subject to criminal sanctions even though the criminal elements in the BPJS Law have been fulfilled. </w:t>
      </w:r>
      <w:r w:rsidRPr="0042559B">
        <w:rPr>
          <w:rFonts w:ascii="Times New Roman" w:hAnsi="Times New Roman" w:cs="Times New Roman"/>
          <w:i/>
          <w:iCs/>
          <w:sz w:val="24"/>
          <w:szCs w:val="24"/>
        </w:rPr>
        <w:t xml:space="preserve">The causes of ineffective law </w:t>
      </w:r>
      <w:r w:rsidRPr="0042559B">
        <w:rPr>
          <w:rFonts w:ascii="Times New Roman" w:hAnsi="Times New Roman" w:cs="Times New Roman"/>
          <w:i/>
          <w:iCs/>
          <w:sz w:val="24"/>
          <w:szCs w:val="24"/>
        </w:rPr>
        <w:lastRenderedPageBreak/>
        <w:t>enforcement in the BPJS case are the lack of and inadequate law enforcement, weak coordination among law enforcers. With this condition, law enforcers who cannot implement the BPJS Law which should have been mandated in the Law will have a negative impact on law enforcement.</w:t>
      </w:r>
    </w:p>
    <w:p w14:paraId="236CB68B" w14:textId="77777777" w:rsidR="003B5A57" w:rsidRDefault="003B5A57" w:rsidP="003B5A57">
      <w:pPr>
        <w:spacing w:after="0"/>
        <w:ind w:firstLine="567"/>
        <w:jc w:val="both"/>
        <w:rPr>
          <w:rFonts w:ascii="Times New Roman" w:hAnsi="Times New Roman" w:cs="Times New Roman"/>
          <w:i/>
          <w:iCs/>
          <w:sz w:val="24"/>
          <w:szCs w:val="24"/>
        </w:rPr>
      </w:pPr>
    </w:p>
    <w:p w14:paraId="1CA3BB8E" w14:textId="77777777" w:rsidR="003B5A57" w:rsidRPr="00F51297" w:rsidRDefault="003B5A57" w:rsidP="003B5A57">
      <w:pPr>
        <w:spacing w:after="0"/>
        <w:ind w:firstLine="567"/>
        <w:jc w:val="both"/>
        <w:rPr>
          <w:rFonts w:ascii="Times New Roman" w:hAnsi="Times New Roman" w:cs="Times New Roman"/>
          <w:b/>
          <w:bCs/>
          <w:i/>
          <w:iCs/>
          <w:sz w:val="24"/>
          <w:szCs w:val="24"/>
        </w:rPr>
      </w:pPr>
    </w:p>
    <w:p w14:paraId="505EEDE2" w14:textId="77777777" w:rsidR="003B5A57" w:rsidRPr="00F51297" w:rsidRDefault="003B5A57" w:rsidP="003B5A57">
      <w:pPr>
        <w:rPr>
          <w:rFonts w:ascii="Times New Roman" w:hAnsi="Times New Roman" w:cs="Times New Roman"/>
          <w:b/>
          <w:bCs/>
          <w:i/>
          <w:iCs/>
          <w:sz w:val="24"/>
          <w:szCs w:val="24"/>
        </w:rPr>
      </w:pPr>
      <w:r w:rsidRPr="00F51297">
        <w:rPr>
          <w:rFonts w:ascii="Times New Roman" w:hAnsi="Times New Roman" w:cs="Times New Roman"/>
          <w:b/>
          <w:bCs/>
          <w:i/>
          <w:iCs/>
          <w:sz w:val="24"/>
          <w:szCs w:val="24"/>
        </w:rPr>
        <w:t>Keywords: Law Enforcement, Labor BPJS</w:t>
      </w:r>
    </w:p>
    <w:p w14:paraId="4C5C1D48" w14:textId="71F940CE" w:rsidR="003B5A57" w:rsidRDefault="003B5A57"/>
    <w:p w14:paraId="7C3A3CE4" w14:textId="3FF07474" w:rsidR="003B5A57" w:rsidRPr="003B5A57" w:rsidRDefault="003B5A57" w:rsidP="003B5A57">
      <w:pPr>
        <w:pStyle w:val="ListParagraph"/>
        <w:numPr>
          <w:ilvl w:val="0"/>
          <w:numId w:val="15"/>
        </w:numPr>
        <w:ind w:left="0"/>
        <w:rPr>
          <w:rFonts w:ascii="Times New Roman" w:hAnsi="Times New Roman"/>
          <w:b/>
          <w:bCs/>
          <w:sz w:val="24"/>
          <w:szCs w:val="24"/>
        </w:rPr>
      </w:pPr>
      <w:r>
        <w:t xml:space="preserve"> </w:t>
      </w:r>
      <w:r w:rsidRPr="003B5A57">
        <w:rPr>
          <w:rFonts w:ascii="Times New Roman" w:hAnsi="Times New Roman"/>
          <w:b/>
          <w:bCs/>
          <w:sz w:val="24"/>
          <w:szCs w:val="24"/>
        </w:rPr>
        <w:t xml:space="preserve">Pendahuluan </w:t>
      </w:r>
    </w:p>
    <w:p w14:paraId="178F527D" w14:textId="77777777" w:rsidR="003B5A57" w:rsidRPr="00F51297" w:rsidRDefault="003B5A57" w:rsidP="003B5A57">
      <w:pPr>
        <w:pStyle w:val="Default"/>
        <w:spacing w:line="480" w:lineRule="auto"/>
        <w:ind w:firstLine="567"/>
        <w:jc w:val="both"/>
      </w:pPr>
      <w:r w:rsidRPr="00F51297">
        <w:t>Pelaksanaan pembangunan nasional dalam sektor ketenagakerjaan dimaksudkan untuk mencapai cita-cita dan tujuan bangsa Indonesia yaitu mewujudkan masyarakat yang adil dan makmur berdasarkan Pancasila dan Undang - Undang Dasar 1945. Dalam hal ini selain sumber daya alam, faktor sumber daya manusia juga mempunyai andil yang penting dalam proses perkembangan dan kemajuan negara, salah satunya adalah tenaga kerja.</w:t>
      </w:r>
      <w:r w:rsidRPr="00F51297">
        <w:rPr>
          <w:rStyle w:val="FootnoteReference"/>
        </w:rPr>
        <w:footnoteReference w:id="1"/>
      </w:r>
      <w:r w:rsidRPr="00F51297">
        <w:t xml:space="preserve"> Dalam pelaksanaan pembangunan nasional tersebut, tenaga kerja mempunyai peranan dan kedudukan yang sangat penting sebagai pelaku dan tujuan pembangunan, sehingga dituntut dapat berpartisipasi dan berperan aktif bersama pengusaha dalam upaya menuju perbaikan dan peningkatan taraf hidup bangsa dengan jalan meningkatkan produksi dan produktifitas kerja. </w:t>
      </w:r>
    </w:p>
    <w:p w14:paraId="705C464C" w14:textId="77777777" w:rsidR="003B5A57" w:rsidRPr="00F51297" w:rsidRDefault="003B5A57" w:rsidP="003B5A57">
      <w:pPr>
        <w:pStyle w:val="Default"/>
        <w:spacing w:line="480" w:lineRule="auto"/>
        <w:ind w:firstLine="567"/>
        <w:jc w:val="both"/>
      </w:pPr>
      <w:r w:rsidRPr="00F51297">
        <w:t>Badan Penyelenggara Jaminan Sosial, yang selanjutnya disingkat BPJS, adalah badan hukum yang dibentuk untuk menyelenggarakan program jaminan kesehatan.</w:t>
      </w:r>
      <w:r w:rsidRPr="00F51297">
        <w:rPr>
          <w:rStyle w:val="FootnoteReference"/>
        </w:rPr>
        <w:footnoteReference w:id="2"/>
      </w:r>
      <w:r w:rsidRPr="00F51297">
        <w:t xml:space="preserve"> BPJS terdiri dari BPJS Kesehatan dan BPJS Ketenagakerjaan. Fungsi, tugas dan wewenang yang jelas kepada BPJS. Dengan demikian dapat diketahui </w:t>
      </w:r>
      <w:r w:rsidRPr="00F51297">
        <w:lastRenderedPageBreak/>
        <w:t xml:space="preserve">secara pasti batas-batas tanggung jawabnya dan sekaligus dapat dijadikan sarana untuk mengukur kinerja kedua BPJS tersebut secara transparan sehingga diperlukan suatu aturan hukum pidana khusus didalam Undang – Undang BPJS tersebut. </w:t>
      </w:r>
    </w:p>
    <w:p w14:paraId="1F01B6FD" w14:textId="77777777" w:rsidR="003B5A57" w:rsidRPr="00F51297" w:rsidRDefault="003B5A57" w:rsidP="003B5A57">
      <w:pPr>
        <w:pStyle w:val="Default"/>
        <w:spacing w:line="480" w:lineRule="auto"/>
        <w:ind w:firstLine="567"/>
        <w:jc w:val="both"/>
      </w:pPr>
      <w:r w:rsidRPr="00F51297">
        <w:t>Ketentuan pidana yang tercantum dalam Undang – Undang 55 BPJS merupakan aturan hukum pidana khusus di luar KUHP merupakan bagian khusus (sub sistem) dari keseluruhan sistem pemidanaan. Dengan demikian, sistem pemidanaan dalam undang – undang khusus di luar KUHP harus terintegrasi dalam (konsisten dengan) aturan umum (</w:t>
      </w:r>
      <w:r w:rsidRPr="00F51297">
        <w:rPr>
          <w:i/>
          <w:iCs/>
        </w:rPr>
        <w:t>general rules</w:t>
      </w:r>
      <w:r w:rsidRPr="00F51297">
        <w:t>).</w:t>
      </w:r>
      <w:r w:rsidRPr="00F51297">
        <w:rPr>
          <w:rStyle w:val="FootnoteReference"/>
        </w:rPr>
        <w:footnoteReference w:id="3"/>
      </w:r>
      <w:r w:rsidRPr="00F51297">
        <w:t xml:space="preserve"> Namun, dalam undang-undang khusus di luar KUHP tersebut dapat membua taturan khusus yang menyimpang atau berbeda dengan aturan yang diatur di dalam Buku 1 KUHP dan terdapat dua jenis sanksi pidana yang terdapat di dalam Undang – Undang BPJS dimana sanksi pidana yang pertama adalah ancaman sanksi bagi para pemberi kerja yang tidak mendaftarkan pekerja mereka kedalam BPJS sedangkan sanksi yang kedua lebih kepada instansi yang melakukan pelayanan BPJS itu sendiri, sanksi pidana merupakan sanksi terakhir yang dijatuhkan atau dapat dikatakan merupakan sanksi yang paling berat setelah sanksi administratif sehingga sanksi pidana dibutuhkan di dalam Undang-Undang BPJS sebagai </w:t>
      </w:r>
      <w:r w:rsidRPr="00F51297">
        <w:rPr>
          <w:i/>
          <w:iCs/>
        </w:rPr>
        <w:t xml:space="preserve">lexspesialist </w:t>
      </w:r>
      <w:r w:rsidRPr="00F51297">
        <w:t>atau aturan hukum khusus.</w:t>
      </w:r>
    </w:p>
    <w:p w14:paraId="1FD5D89C" w14:textId="77777777" w:rsidR="003B5A57" w:rsidRPr="00F51297" w:rsidRDefault="003B5A57" w:rsidP="003B5A57">
      <w:pPr>
        <w:pStyle w:val="Default"/>
        <w:spacing w:line="480" w:lineRule="auto"/>
        <w:ind w:firstLine="567"/>
        <w:jc w:val="both"/>
      </w:pPr>
      <w:r w:rsidRPr="00F51297">
        <w:t xml:space="preserve">BPJS sendiri lebih bertujuan untuk mewujudkan terselenggaranya pemberian jaminan sosial serta terpenuhinya kebutuhan dasar hidup yang layak bagi setiap peserta dan/atau anggota keluarganya. Undang - Undang BPJS memberikan batasan Jaminan Sosial merupakan suatu pondasi pilar ekonomi, suatu Negara akan maju </w:t>
      </w:r>
      <w:r w:rsidRPr="00F51297">
        <w:lastRenderedPageBreak/>
        <w:t>akan makmur apabila perusahaan menjalankan jaminan sosial. Perusahaan aktif yang terdaftar di Badan Penyelenggara Jaminan Sosial (BPJS) Tenaga Kerja masih banyak perusahaan yang menunggak membayar dan menyetor iuran yang menjadi tanggungjawabnya ke Badan Penyelenggara Jaminan Sosial.</w:t>
      </w:r>
    </w:p>
    <w:p w14:paraId="69E3A433" w14:textId="77777777" w:rsidR="003B5A57" w:rsidRPr="00F51297" w:rsidRDefault="003B5A57" w:rsidP="003B5A57">
      <w:pPr>
        <w:pStyle w:val="Default"/>
        <w:spacing w:line="480" w:lineRule="auto"/>
        <w:ind w:firstLine="567"/>
        <w:jc w:val="both"/>
      </w:pPr>
      <w:r w:rsidRPr="00F51297">
        <w:t xml:space="preserve">Setiap orang berhak untuk bekerja serta mendapat imbalan dan perlakuan yang adil dan layak dalam hubungan kerja. Bahwa tujuan dibentuknya suatu aturan adalah untuk mengatur tatanan hidup masyarakat, bagaimana suatu aturan </w:t>
      </w:r>
      <w:r w:rsidRPr="00F51297">
        <w:rPr>
          <w:i/>
          <w:iCs/>
        </w:rPr>
        <w:t xml:space="preserve">Das Sollen </w:t>
      </w:r>
      <w:r w:rsidRPr="00F51297">
        <w:t xml:space="preserve">yang di bentuk oleh lembaga Legislatif seharusnya harus diimbangi dengan penerapan dilapangan </w:t>
      </w:r>
      <w:r w:rsidRPr="00F51297">
        <w:rPr>
          <w:i/>
          <w:iCs/>
        </w:rPr>
        <w:t xml:space="preserve">Das Sein, </w:t>
      </w:r>
      <w:r w:rsidRPr="00F51297">
        <w:t>di dalam ilmu hukum, hak dan kewajiban tidak dapat dipisahkan. Tidak ada hak tanpa kewajiban, sebaliknya tidak ada kewajiban tanpa adanya hak. Isi hak dan kewajiban itu ditentukan oleh aturan hukum. Aturan hukum itu terdiri atas peristiwa dan akibat yang oleh aturan hukum tersebut dihubungkan. Dengan demikian, peristiwa hukum adalah peristiwa yang akibatnya diatur oleh hukum.</w:t>
      </w:r>
      <w:r w:rsidRPr="00F51297">
        <w:rPr>
          <w:rStyle w:val="FootnoteReference"/>
        </w:rPr>
        <w:footnoteReference w:id="4"/>
      </w:r>
    </w:p>
    <w:p w14:paraId="5D1F15F6" w14:textId="77777777" w:rsidR="003B5A57" w:rsidRPr="00F51297" w:rsidRDefault="003B5A57" w:rsidP="003B5A57">
      <w:pPr>
        <w:pStyle w:val="Default"/>
        <w:spacing w:line="480" w:lineRule="auto"/>
        <w:ind w:firstLine="567"/>
        <w:jc w:val="both"/>
      </w:pPr>
      <w:r w:rsidRPr="00F51297">
        <w:t>Untuk menjamin kelangsungan keseimbangan dalam perhubungan antar anggota masyarakat, diperlukan aturan-aturan hukum yang diadakan atas kehendak dan keinsyafan tiap-tiap anggota masyarakat. Peraturan – peraturan hukum yang bersifat mengatur dan memaksa anggota masyarakat untuk patuh menaatinya. Setiap pelanggar peraturan hukum yang ada, akan mendapatkan sanksi berupa hukuman sebagai reaksi terhadap perbuatan yang melanggar hukum yang dilakukannya.</w:t>
      </w:r>
      <w:r w:rsidRPr="00F51297">
        <w:rPr>
          <w:rStyle w:val="FootnoteReference"/>
        </w:rPr>
        <w:footnoteReference w:id="5"/>
      </w:r>
    </w:p>
    <w:p w14:paraId="0C9A6B9E" w14:textId="77777777" w:rsidR="003B5A57" w:rsidRPr="00F51297" w:rsidRDefault="003B5A57" w:rsidP="003B5A57">
      <w:pPr>
        <w:pStyle w:val="Default"/>
        <w:spacing w:line="480" w:lineRule="auto"/>
        <w:ind w:firstLine="567"/>
        <w:jc w:val="both"/>
      </w:pPr>
      <w:r w:rsidRPr="00F51297">
        <w:lastRenderedPageBreak/>
        <w:t>Campur tangan pemerintah (Penguasa) dalam hukum perburuhan/ ketenagakerjaan dimaksudkan untuk terciptanya hubungan perburuhan/ ketenagakerjaan yang adil, karena jika hubungan antara pekerja dan pengusaha yang sangat berbeda secara sosial-ekonomi diserahkan sepenuhnya kepada para pihak, maka tujuan untuk menciptakan keadilan dalam hubungan perburuhan/ketenagakerjaan akan sulit tercapai, karena yang kuat akan selalu ingin menguasai yang lemah. Atas dasar itulah pemerintah turut campur tangan melalui peraturan perundang – undangan untuk memberikan jaminan kepastian hak dan kewajiban para pihak.</w:t>
      </w:r>
      <w:r w:rsidRPr="00F51297">
        <w:rPr>
          <w:rStyle w:val="FootnoteReference"/>
        </w:rPr>
        <w:footnoteReference w:id="6"/>
      </w:r>
    </w:p>
    <w:p w14:paraId="1B1F396F" w14:textId="77777777" w:rsidR="003B5A57" w:rsidRPr="00F51297" w:rsidRDefault="003B5A57" w:rsidP="003B5A57">
      <w:pPr>
        <w:pStyle w:val="Default"/>
        <w:spacing w:line="480" w:lineRule="auto"/>
        <w:ind w:firstLine="567"/>
        <w:jc w:val="both"/>
      </w:pPr>
      <w:r w:rsidRPr="00F51297">
        <w:t>Jaminan sosial mempunyai arti jaminan yang diberikan kepada tenaga kerja diluar upah yang resmi, seperti tunjangan sakit, cuti bersama, kecelakaan, bersalin dan sebagainya.</w:t>
      </w:r>
      <w:r w:rsidRPr="00F51297">
        <w:rPr>
          <w:rStyle w:val="FootnoteReference"/>
        </w:rPr>
        <w:footnoteReference w:id="7"/>
      </w:r>
      <w:r w:rsidRPr="00F51297">
        <w:t xml:space="preserve"> Dengan mencakup usaha-usaha tersebut di atas, maka pengertian jaminan sosial secara luas dapat di jumpai dalam Undang-Undang Nomor 11 tahun 2009 tentang Kesejahteraan Sosial, Pasal 1 angka 1 dan 2 sebagai berikut :</w:t>
      </w:r>
      <w:r w:rsidRPr="00F51297">
        <w:rPr>
          <w:rStyle w:val="FootnoteReference"/>
        </w:rPr>
        <w:footnoteReference w:id="8"/>
      </w:r>
    </w:p>
    <w:p w14:paraId="17EB112C" w14:textId="77777777" w:rsidR="003B5A57" w:rsidRPr="00F51297" w:rsidRDefault="003B5A57" w:rsidP="003B5A57">
      <w:pPr>
        <w:pStyle w:val="Default"/>
        <w:spacing w:line="480" w:lineRule="auto"/>
        <w:ind w:firstLine="567"/>
        <w:jc w:val="both"/>
      </w:pPr>
      <w:r w:rsidRPr="00F51297">
        <w:t xml:space="preserve">Kesejahteraan Sosial adalah kondisi terpenuhinya kebutuhan material, spiritual, dan sosial warga negara agar dapat hidup layak dan mampu mengembangkan diri, sehingga dapat melaksanakan fungsi sosialnya. Penyelenggaraan Kesejahteraan Sosial adalah upaya yang terarah, terpadu, dan berkelanjutan yang dilakukan Pemerintah, pemerintah daerah, dan masyarakat dalam bentuk pelayanan sosial guna memenuhi kebutuhan dasar setiap warga </w:t>
      </w:r>
      <w:r w:rsidRPr="00F51297">
        <w:lastRenderedPageBreak/>
        <w:t>negara, yang meliputi rehabilitasi sosial, jaminan sosial, pemberdayaan sosial, dan perlindungan sosial.”</w:t>
      </w:r>
    </w:p>
    <w:p w14:paraId="2FFE8127" w14:textId="77777777" w:rsidR="003B5A57" w:rsidRPr="00F51297" w:rsidRDefault="003B5A57" w:rsidP="003B5A57">
      <w:pPr>
        <w:pStyle w:val="Default"/>
        <w:spacing w:line="480" w:lineRule="auto"/>
        <w:ind w:firstLine="567"/>
        <w:jc w:val="both"/>
      </w:pPr>
      <w:r w:rsidRPr="00F51297">
        <w:t>Undang-Undang Nomor 24 Tahun 2011 Tentang Badan Penyelenggara Jaminan Sosial, dan Undang-Undang Nomor 40 Tahun 2004 tentang Sistem Jaminan Sosial Nasional menerangkan bahwa:</w:t>
      </w:r>
      <w:r w:rsidRPr="00F51297">
        <w:rPr>
          <w:rStyle w:val="FootnoteReference"/>
        </w:rPr>
        <w:footnoteReference w:id="9"/>
      </w:r>
    </w:p>
    <w:p w14:paraId="51AD8989" w14:textId="77777777" w:rsidR="003B5A57" w:rsidRPr="00F51297" w:rsidRDefault="003B5A57" w:rsidP="003B5A57">
      <w:pPr>
        <w:pStyle w:val="Default"/>
        <w:spacing w:line="480" w:lineRule="auto"/>
        <w:ind w:left="567" w:right="566"/>
        <w:jc w:val="both"/>
      </w:pPr>
      <w:r w:rsidRPr="00F51297">
        <w:t>”Jaminan Sosial adalah suatu bentuk perlindungan sosial untuk menjamin seluruh rakyat agar dapat memenuhi kebutuhan dasar hidupnya yang layak”</w:t>
      </w:r>
    </w:p>
    <w:p w14:paraId="09823AD8" w14:textId="77777777" w:rsidR="003B5A57" w:rsidRPr="00F51297" w:rsidRDefault="003B5A57" w:rsidP="003B5A57">
      <w:pPr>
        <w:autoSpaceDE w:val="0"/>
        <w:autoSpaceDN w:val="0"/>
        <w:adjustRightInd w:val="0"/>
        <w:spacing w:after="0" w:line="480" w:lineRule="auto"/>
        <w:ind w:firstLine="567"/>
        <w:jc w:val="both"/>
        <w:rPr>
          <w:rFonts w:ascii="Times New Roman" w:hAnsi="Times New Roman" w:cs="Times New Roman"/>
          <w:sz w:val="24"/>
          <w:szCs w:val="24"/>
        </w:rPr>
      </w:pPr>
      <w:r w:rsidRPr="00F51297">
        <w:rPr>
          <w:rFonts w:ascii="Times New Roman" w:hAnsi="Times New Roman" w:cs="Times New Roman"/>
          <w:sz w:val="24"/>
          <w:szCs w:val="24"/>
        </w:rPr>
        <w:t>Perlindungan tenaga kerja dalam hal ini pekerja/buruh adalah untuk menjamin berlangsungnya hubungan kerja yang harmonis tanpa adanya tekanan dari pihak yang kuat kepada pihak yang lemah. Perlindungan pekerja/buruh dapat dilakukan, baik dengan jalan meningkatkan pengakuan hak-hak asasi manusia, perlindungan fisik dan teknis serta sosial dan ekonomi melalui norma yang berlaku dalam lingkungan kerja itu.</w:t>
      </w:r>
      <w:r w:rsidRPr="00F51297">
        <w:rPr>
          <w:rStyle w:val="FootnoteReference"/>
          <w:rFonts w:ascii="Times New Roman" w:hAnsi="Times New Roman" w:cs="Times New Roman"/>
          <w:sz w:val="24"/>
          <w:szCs w:val="24"/>
        </w:rPr>
        <w:footnoteReference w:id="10"/>
      </w:r>
    </w:p>
    <w:p w14:paraId="64181D6D" w14:textId="77777777" w:rsidR="003B5A57" w:rsidRPr="00F51297" w:rsidRDefault="003B5A57" w:rsidP="003B5A57">
      <w:pPr>
        <w:autoSpaceDE w:val="0"/>
        <w:autoSpaceDN w:val="0"/>
        <w:adjustRightInd w:val="0"/>
        <w:spacing w:after="0" w:line="480" w:lineRule="auto"/>
        <w:ind w:firstLine="567"/>
        <w:jc w:val="both"/>
        <w:rPr>
          <w:rFonts w:ascii="Times New Roman" w:hAnsi="Times New Roman" w:cs="Times New Roman"/>
          <w:sz w:val="24"/>
          <w:szCs w:val="24"/>
        </w:rPr>
      </w:pPr>
      <w:r w:rsidRPr="00F51297">
        <w:rPr>
          <w:rFonts w:ascii="Times New Roman" w:hAnsi="Times New Roman" w:cs="Times New Roman"/>
          <w:sz w:val="24"/>
          <w:szCs w:val="24"/>
        </w:rPr>
        <w:t>Secara lebih lanjut mengenai jaminan sosial tenaga kerja diatur dengan Undang - Undang khusus yaitu Undang-Undang Nomor 40 Tahun 2004 Tentang Sistem Jaminan Sosial Nasional dan Undang-Undang Nomor 24 Tahun 2011 Tentang Badan Penyelenggara Jaminan Sosial. Badan Penyelenggara Jaminan Sosial Ketenagakerjaan dalam menjalankan tugasnya sesuai dengan amanat Undang- Undang dalam melakukan penindakan bekerjasama dengan Dinas Tenaga</w:t>
      </w:r>
    </w:p>
    <w:p w14:paraId="0C2DB7D7" w14:textId="77777777" w:rsidR="003B5A57" w:rsidRPr="00F51297" w:rsidRDefault="003B5A57" w:rsidP="003B5A57">
      <w:pPr>
        <w:autoSpaceDE w:val="0"/>
        <w:autoSpaceDN w:val="0"/>
        <w:adjustRightInd w:val="0"/>
        <w:spacing w:after="0" w:line="480" w:lineRule="auto"/>
        <w:jc w:val="both"/>
        <w:rPr>
          <w:rFonts w:ascii="Times New Roman" w:hAnsi="Times New Roman" w:cs="Times New Roman"/>
          <w:sz w:val="24"/>
          <w:szCs w:val="24"/>
        </w:rPr>
      </w:pPr>
      <w:r w:rsidRPr="00F51297">
        <w:rPr>
          <w:rFonts w:ascii="Times New Roman" w:hAnsi="Times New Roman" w:cs="Times New Roman"/>
          <w:sz w:val="24"/>
          <w:szCs w:val="24"/>
        </w:rPr>
        <w:lastRenderedPageBreak/>
        <w:t>Kerja Provinsi dan Transmigrasi maupun Dinas Tenaga Kerja Kota dan Kantor Pelayanan Kekayaan Negara &amp; Lelang (KPKNL).</w:t>
      </w:r>
    </w:p>
    <w:p w14:paraId="50F27365" w14:textId="77777777" w:rsidR="003B5A57" w:rsidRPr="00F51297" w:rsidRDefault="003B5A57" w:rsidP="003B5A57">
      <w:pPr>
        <w:autoSpaceDE w:val="0"/>
        <w:autoSpaceDN w:val="0"/>
        <w:adjustRightInd w:val="0"/>
        <w:spacing w:after="0" w:line="480" w:lineRule="auto"/>
        <w:ind w:firstLine="720"/>
        <w:jc w:val="both"/>
        <w:rPr>
          <w:rFonts w:ascii="Times New Roman" w:hAnsi="Times New Roman" w:cs="Times New Roman"/>
          <w:sz w:val="24"/>
          <w:szCs w:val="24"/>
        </w:rPr>
      </w:pPr>
      <w:r w:rsidRPr="00F51297">
        <w:rPr>
          <w:rFonts w:ascii="Times New Roman" w:hAnsi="Times New Roman" w:cs="Times New Roman"/>
          <w:sz w:val="24"/>
          <w:szCs w:val="24"/>
        </w:rPr>
        <w:t>Sebelumnya, Jaminan Sosial Tenaga Kerja (JAMSOSTEK) diselengarakan oleh PT Jamsostek (persero) yang memberikan perlindungan dasar untuk memenuhi kebutuhan minimal bagi tenaga kerja dan keluarganya, dengan memberikan kepastian berlangsungnya arus penerimaan penghasilan keluarga sebagai pengganti sebagian atau seluruhnya penghasilan yang hilang, akibat resiko sosial. Namun sesuai dengan amanat Undang-Undang, PT Jamsostek berubah menjadi Badan Penyelenggara Jaminan Sosial Ketenagakerjaan (BPJS Ketenagakerjaan) mulai tanggal 1 Januari 2014.</w:t>
      </w:r>
      <w:r w:rsidRPr="00F51297">
        <w:rPr>
          <w:rStyle w:val="FootnoteReference"/>
          <w:rFonts w:ascii="Times New Roman" w:hAnsi="Times New Roman" w:cs="Times New Roman"/>
          <w:sz w:val="24"/>
          <w:szCs w:val="24"/>
        </w:rPr>
        <w:footnoteReference w:id="11"/>
      </w:r>
    </w:p>
    <w:p w14:paraId="0041BDB1" w14:textId="77777777" w:rsidR="003B5A57" w:rsidRPr="00F51297" w:rsidRDefault="003B5A57" w:rsidP="003B5A57">
      <w:pPr>
        <w:autoSpaceDE w:val="0"/>
        <w:autoSpaceDN w:val="0"/>
        <w:adjustRightInd w:val="0"/>
        <w:spacing w:after="0" w:line="480" w:lineRule="auto"/>
        <w:ind w:firstLine="720"/>
        <w:jc w:val="both"/>
        <w:rPr>
          <w:rFonts w:ascii="Times New Roman" w:hAnsi="Times New Roman" w:cs="Times New Roman"/>
          <w:sz w:val="24"/>
          <w:szCs w:val="24"/>
        </w:rPr>
      </w:pPr>
      <w:r w:rsidRPr="00F51297">
        <w:rPr>
          <w:rFonts w:ascii="Times New Roman" w:hAnsi="Times New Roman" w:cs="Times New Roman"/>
          <w:sz w:val="24"/>
          <w:szCs w:val="24"/>
        </w:rPr>
        <w:t>Badan Penyelenggara Jaminan Sosial Ketenagakerjaan dibentuk oleh Undang - Undang Nomor 24 Tahun 2011 dan menyelengarakan berbagai program, di antaranya Jaminan Kecelakaan Kerja (JKK), Jaminan Hari Tua (JHT), Jaminan Kematian (JKM) dengan penambahan jaminan pensiun (JP) yang mulai 1 Juli 2015.</w:t>
      </w:r>
      <w:r w:rsidRPr="00F51297">
        <w:rPr>
          <w:rStyle w:val="FootnoteReference"/>
          <w:rFonts w:ascii="Times New Roman" w:hAnsi="Times New Roman" w:cs="Times New Roman"/>
          <w:sz w:val="24"/>
          <w:szCs w:val="24"/>
        </w:rPr>
        <w:footnoteReference w:id="12"/>
      </w:r>
    </w:p>
    <w:p w14:paraId="7516D42A" w14:textId="77777777" w:rsidR="003B5A57" w:rsidRPr="00F51297" w:rsidRDefault="003B5A57" w:rsidP="003B5A57">
      <w:pPr>
        <w:autoSpaceDE w:val="0"/>
        <w:autoSpaceDN w:val="0"/>
        <w:adjustRightInd w:val="0"/>
        <w:spacing w:after="0" w:line="480" w:lineRule="auto"/>
        <w:ind w:firstLine="567"/>
        <w:jc w:val="both"/>
        <w:rPr>
          <w:rFonts w:ascii="Times New Roman" w:hAnsi="Times New Roman" w:cs="Times New Roman"/>
          <w:sz w:val="24"/>
          <w:szCs w:val="24"/>
        </w:rPr>
      </w:pPr>
      <w:r w:rsidRPr="00F51297">
        <w:rPr>
          <w:rFonts w:ascii="Times New Roman" w:hAnsi="Times New Roman" w:cs="Times New Roman"/>
          <w:sz w:val="24"/>
          <w:szCs w:val="24"/>
        </w:rPr>
        <w:t>Perusahaan yang telah menjadi peserta BPJS , berdasarkan Pasal 19 ayat (1) dan ayat (2) Undang – Undang BPJS, perusahaan berkewajiban untuk :</w:t>
      </w:r>
    </w:p>
    <w:p w14:paraId="07D63730" w14:textId="77777777" w:rsidR="003B5A57" w:rsidRPr="00F51297" w:rsidRDefault="003B5A57" w:rsidP="003B5A57">
      <w:pPr>
        <w:pStyle w:val="ListParagraph"/>
        <w:numPr>
          <w:ilvl w:val="0"/>
          <w:numId w:val="13"/>
        </w:numPr>
        <w:autoSpaceDE w:val="0"/>
        <w:autoSpaceDN w:val="0"/>
        <w:adjustRightInd w:val="0"/>
        <w:spacing w:after="0" w:line="480" w:lineRule="auto"/>
        <w:jc w:val="both"/>
        <w:rPr>
          <w:rFonts w:ascii="Times New Roman" w:hAnsi="Times New Roman"/>
          <w:sz w:val="24"/>
          <w:szCs w:val="24"/>
        </w:rPr>
      </w:pPr>
      <w:r w:rsidRPr="00F51297">
        <w:rPr>
          <w:rFonts w:ascii="Times New Roman" w:hAnsi="Times New Roman"/>
          <w:sz w:val="24"/>
          <w:szCs w:val="24"/>
        </w:rPr>
        <w:t>Pemberi Kerja wajib memungut iuran yang menjadi beban Peserta dari Pekerjaanya dan menyetorkannya kepada BPJS</w:t>
      </w:r>
    </w:p>
    <w:p w14:paraId="400FEBE7" w14:textId="77777777" w:rsidR="003B5A57" w:rsidRPr="00F51297" w:rsidRDefault="003B5A57" w:rsidP="003B5A57">
      <w:pPr>
        <w:pStyle w:val="ListParagraph"/>
        <w:numPr>
          <w:ilvl w:val="0"/>
          <w:numId w:val="13"/>
        </w:numPr>
        <w:autoSpaceDE w:val="0"/>
        <w:autoSpaceDN w:val="0"/>
        <w:adjustRightInd w:val="0"/>
        <w:spacing w:after="0" w:line="480" w:lineRule="auto"/>
        <w:jc w:val="both"/>
        <w:rPr>
          <w:rFonts w:ascii="Times New Roman" w:hAnsi="Times New Roman"/>
          <w:sz w:val="24"/>
          <w:szCs w:val="24"/>
        </w:rPr>
      </w:pPr>
      <w:r w:rsidRPr="00F51297">
        <w:rPr>
          <w:rFonts w:ascii="Times New Roman" w:hAnsi="Times New Roman"/>
          <w:sz w:val="24"/>
          <w:szCs w:val="24"/>
        </w:rPr>
        <w:t>Pemberi kerja wajib membayar dan menyetorkannya Iuran yang menjadi tanggungjawabnya kepada BPJS.</w:t>
      </w:r>
    </w:p>
    <w:p w14:paraId="3DD9D0FD" w14:textId="77777777" w:rsidR="003B5A57" w:rsidRPr="00F51297" w:rsidRDefault="003B5A57" w:rsidP="003B5A57">
      <w:pPr>
        <w:autoSpaceDE w:val="0"/>
        <w:autoSpaceDN w:val="0"/>
        <w:adjustRightInd w:val="0"/>
        <w:spacing w:after="0" w:line="480" w:lineRule="auto"/>
        <w:ind w:firstLine="567"/>
        <w:jc w:val="both"/>
        <w:rPr>
          <w:rFonts w:ascii="Times New Roman" w:hAnsi="Times New Roman" w:cs="Times New Roman"/>
          <w:sz w:val="24"/>
          <w:szCs w:val="24"/>
        </w:rPr>
      </w:pPr>
      <w:r w:rsidRPr="00F51297">
        <w:rPr>
          <w:rFonts w:ascii="Times New Roman" w:hAnsi="Times New Roman" w:cs="Times New Roman"/>
          <w:sz w:val="24"/>
          <w:szCs w:val="24"/>
        </w:rPr>
        <w:lastRenderedPageBreak/>
        <w:t>Pasal 55 Undang - Undang Nomor 24 Tahun 2011 Tentang Badan Penyelengara Jaminan Sosial Tenaga Kerja (BPJS) menyebutkan bahwa :</w:t>
      </w:r>
    </w:p>
    <w:p w14:paraId="68334C1B" w14:textId="77777777" w:rsidR="003B5A57" w:rsidRPr="00F51297" w:rsidRDefault="003B5A57" w:rsidP="003B5A57">
      <w:pPr>
        <w:autoSpaceDE w:val="0"/>
        <w:autoSpaceDN w:val="0"/>
        <w:adjustRightInd w:val="0"/>
        <w:spacing w:after="0" w:line="480" w:lineRule="auto"/>
        <w:ind w:left="567" w:right="566"/>
        <w:jc w:val="both"/>
        <w:rPr>
          <w:rFonts w:ascii="Times New Roman" w:hAnsi="Times New Roman" w:cs="Times New Roman"/>
          <w:sz w:val="24"/>
          <w:szCs w:val="24"/>
        </w:rPr>
      </w:pPr>
      <w:r w:rsidRPr="00F51297">
        <w:rPr>
          <w:rFonts w:ascii="Times New Roman" w:hAnsi="Times New Roman" w:cs="Times New Roman"/>
          <w:sz w:val="24"/>
          <w:szCs w:val="24"/>
        </w:rPr>
        <w:t>“Pemberi Kerja yang melanggar ketentuan sebagaimana diatur dalam Pasal 19 Ayat (1) Ayat (2) dipidana dengan pidana penjara paling lama 8 (delapan) tahun atau denda paling banyak Rp. 1.000.000.000.00 (satu miliar rupiah).”</w:t>
      </w:r>
      <w:r w:rsidRPr="00F51297">
        <w:rPr>
          <w:rStyle w:val="FootnoteReference"/>
          <w:rFonts w:ascii="Times New Roman" w:hAnsi="Times New Roman" w:cs="Times New Roman"/>
          <w:sz w:val="24"/>
          <w:szCs w:val="24"/>
        </w:rPr>
        <w:footnoteReference w:id="13"/>
      </w:r>
    </w:p>
    <w:p w14:paraId="12FB8B9E" w14:textId="77777777" w:rsidR="003B5A57" w:rsidRPr="00F51297" w:rsidRDefault="003B5A57" w:rsidP="003B5A57">
      <w:pPr>
        <w:autoSpaceDE w:val="0"/>
        <w:autoSpaceDN w:val="0"/>
        <w:adjustRightInd w:val="0"/>
        <w:spacing w:after="0" w:line="480" w:lineRule="auto"/>
        <w:ind w:right="-1" w:firstLine="567"/>
        <w:jc w:val="both"/>
        <w:rPr>
          <w:rFonts w:ascii="Times New Roman" w:hAnsi="Times New Roman" w:cs="Times New Roman"/>
          <w:sz w:val="24"/>
          <w:szCs w:val="24"/>
        </w:rPr>
      </w:pPr>
      <w:r w:rsidRPr="00F51297">
        <w:rPr>
          <w:rFonts w:ascii="Times New Roman" w:hAnsi="Times New Roman" w:cs="Times New Roman"/>
          <w:sz w:val="24"/>
          <w:szCs w:val="24"/>
        </w:rPr>
        <w:t>Terlihat bahwa Undang – Undang BPJS sangat ketat dalam menertibkan perusahaan untuk melaksanakan Pasal 19 (1) dan ayat (2) yang menjadi kewajibannya setelah menjadi peserta BPJS. Sanksi pidana dalam BPJS Ketenagakerjaan ini pun direspon positif oleh Kementrian Ketenagakerjaan. Untuk menegakkan aturan dan hak para pekerja agar terlindungi itulah, BPJS Ketenagakerjaan pun mengambil berbagai tindakan tegas sesuai aturan yang ada. Sebagai informasi, dari data BPJS Ketenagakerjaan, sampai tahun 2019 lalu jumlah peserta mencapai 51 juta. Tetapi dari total itu, yang aktif melakukan pembayaran iuran hanya sekitar 30,6 juta peserta. Ada sekitar 21 juta peserta yang tahun lalu tak lagi membayar iuran.</w:t>
      </w:r>
      <w:r w:rsidRPr="00F51297">
        <w:rPr>
          <w:rStyle w:val="FootnoteReference"/>
          <w:rFonts w:ascii="Times New Roman" w:hAnsi="Times New Roman" w:cs="Times New Roman"/>
          <w:sz w:val="24"/>
          <w:szCs w:val="24"/>
        </w:rPr>
        <w:footnoteReference w:id="14"/>
      </w:r>
    </w:p>
    <w:p w14:paraId="5727DDC6" w14:textId="77777777" w:rsidR="003B5A57" w:rsidRPr="00F51297" w:rsidRDefault="003B5A57" w:rsidP="003B5A57">
      <w:pPr>
        <w:autoSpaceDE w:val="0"/>
        <w:autoSpaceDN w:val="0"/>
        <w:adjustRightInd w:val="0"/>
        <w:spacing w:after="0" w:line="480" w:lineRule="auto"/>
        <w:ind w:right="-1" w:firstLine="567"/>
        <w:jc w:val="both"/>
        <w:rPr>
          <w:rFonts w:ascii="Times New Roman" w:hAnsi="Times New Roman" w:cs="Times New Roman"/>
          <w:sz w:val="24"/>
          <w:szCs w:val="24"/>
        </w:rPr>
      </w:pPr>
      <w:r w:rsidRPr="00F51297">
        <w:rPr>
          <w:rFonts w:ascii="Times New Roman" w:hAnsi="Times New Roman" w:cs="Times New Roman"/>
          <w:sz w:val="24"/>
          <w:szCs w:val="24"/>
        </w:rPr>
        <w:t xml:space="preserve">Perusahaan pada kondisi tertentu mengalami wanprestasi yang tidak diharapkan oleh para pekerja. Norma yang berkaitan dengan unsur yang bersangkutan secara norma hukum bila terjadi wanprestasi dalam perjanjian diatur Pasal 1243 Kitab Undang-Undang Hukum Perdata menyatakan penggantian biaya, rugi dan bunga  karena tak dipenuhinya suatu perikatan, barulah mulai diwajibkan, </w:t>
      </w:r>
      <w:r w:rsidRPr="00F51297">
        <w:rPr>
          <w:rFonts w:ascii="Times New Roman" w:hAnsi="Times New Roman" w:cs="Times New Roman"/>
          <w:sz w:val="24"/>
          <w:szCs w:val="24"/>
        </w:rPr>
        <w:lastRenderedPageBreak/>
        <w:t>apabila yang berutang, setelah dinyatakan lalai memenuhi perikatannya, tetapi melalaikannya, atau jika sesuatu yang harus diberikan atau dibuatnya, hanya dapat diberikan atau dibuat dalam tenggang waktu yang telah dilampaukannya.</w:t>
      </w:r>
    </w:p>
    <w:p w14:paraId="2F73E9AB" w14:textId="77777777" w:rsidR="003B5A57" w:rsidRPr="00F51297" w:rsidRDefault="003B5A57" w:rsidP="003B5A57">
      <w:pPr>
        <w:autoSpaceDE w:val="0"/>
        <w:autoSpaceDN w:val="0"/>
        <w:adjustRightInd w:val="0"/>
        <w:spacing w:after="0" w:line="480" w:lineRule="auto"/>
        <w:ind w:right="-1" w:firstLine="567"/>
        <w:jc w:val="both"/>
        <w:rPr>
          <w:rFonts w:ascii="Times New Roman" w:hAnsi="Times New Roman" w:cs="Times New Roman"/>
          <w:sz w:val="24"/>
          <w:szCs w:val="24"/>
        </w:rPr>
      </w:pPr>
      <w:r w:rsidRPr="00F51297">
        <w:rPr>
          <w:rFonts w:ascii="Times New Roman" w:hAnsi="Times New Roman" w:cs="Times New Roman"/>
          <w:sz w:val="24"/>
          <w:szCs w:val="24"/>
        </w:rPr>
        <w:t>Sedangkan secara doktrin wanprestasi menurut R.Subekti, wanprestasi (kelalaian/kealpaan) seseorang dapat berupa 4 (empat) macam, yaitu:</w:t>
      </w:r>
      <w:r w:rsidRPr="00F51297">
        <w:rPr>
          <w:rStyle w:val="FootnoteReference"/>
          <w:rFonts w:ascii="Times New Roman" w:hAnsi="Times New Roman" w:cs="Times New Roman"/>
          <w:sz w:val="24"/>
          <w:szCs w:val="24"/>
        </w:rPr>
        <w:footnoteReference w:id="15"/>
      </w:r>
    </w:p>
    <w:p w14:paraId="0CD81ED0" w14:textId="77777777" w:rsidR="003B5A57" w:rsidRPr="00F51297" w:rsidRDefault="003B5A57" w:rsidP="003B5A57">
      <w:pPr>
        <w:pStyle w:val="ListParagraph"/>
        <w:numPr>
          <w:ilvl w:val="0"/>
          <w:numId w:val="14"/>
        </w:numPr>
        <w:autoSpaceDE w:val="0"/>
        <w:autoSpaceDN w:val="0"/>
        <w:adjustRightInd w:val="0"/>
        <w:spacing w:after="0" w:line="480" w:lineRule="auto"/>
        <w:ind w:left="993"/>
        <w:jc w:val="both"/>
        <w:rPr>
          <w:rFonts w:ascii="Times New Roman" w:hAnsi="Times New Roman"/>
          <w:sz w:val="24"/>
          <w:szCs w:val="24"/>
        </w:rPr>
      </w:pPr>
      <w:r w:rsidRPr="00F51297">
        <w:rPr>
          <w:rFonts w:ascii="Times New Roman" w:hAnsi="Times New Roman"/>
          <w:sz w:val="24"/>
          <w:szCs w:val="24"/>
        </w:rPr>
        <w:t>Tidak melaksanakan apa yang disanggupi akan dilaksanakan</w:t>
      </w:r>
    </w:p>
    <w:p w14:paraId="5A22D54C" w14:textId="77777777" w:rsidR="003B5A57" w:rsidRPr="00F51297" w:rsidRDefault="003B5A57" w:rsidP="003B5A57">
      <w:pPr>
        <w:pStyle w:val="ListParagraph"/>
        <w:numPr>
          <w:ilvl w:val="0"/>
          <w:numId w:val="14"/>
        </w:numPr>
        <w:autoSpaceDE w:val="0"/>
        <w:autoSpaceDN w:val="0"/>
        <w:adjustRightInd w:val="0"/>
        <w:spacing w:after="0" w:line="480" w:lineRule="auto"/>
        <w:ind w:left="993"/>
        <w:jc w:val="both"/>
        <w:rPr>
          <w:rFonts w:ascii="Times New Roman" w:hAnsi="Times New Roman"/>
          <w:sz w:val="24"/>
          <w:szCs w:val="24"/>
        </w:rPr>
      </w:pPr>
      <w:r w:rsidRPr="00F51297">
        <w:rPr>
          <w:rFonts w:ascii="Times New Roman" w:hAnsi="Times New Roman"/>
          <w:sz w:val="24"/>
          <w:szCs w:val="24"/>
        </w:rPr>
        <w:t>Melaksanakan apa yang dijanjikannya, tetapi tidak sebagaimana dijanjikan</w:t>
      </w:r>
    </w:p>
    <w:p w14:paraId="055DA63F" w14:textId="77777777" w:rsidR="003B5A57" w:rsidRPr="00F51297" w:rsidRDefault="003B5A57" w:rsidP="003B5A57">
      <w:pPr>
        <w:pStyle w:val="ListParagraph"/>
        <w:numPr>
          <w:ilvl w:val="0"/>
          <w:numId w:val="14"/>
        </w:numPr>
        <w:autoSpaceDE w:val="0"/>
        <w:autoSpaceDN w:val="0"/>
        <w:adjustRightInd w:val="0"/>
        <w:spacing w:after="0" w:line="480" w:lineRule="auto"/>
        <w:ind w:left="993"/>
        <w:jc w:val="both"/>
        <w:rPr>
          <w:rFonts w:ascii="Times New Roman" w:hAnsi="Times New Roman"/>
          <w:sz w:val="24"/>
          <w:szCs w:val="24"/>
        </w:rPr>
      </w:pPr>
      <w:r w:rsidRPr="00F51297">
        <w:rPr>
          <w:rFonts w:ascii="Times New Roman" w:hAnsi="Times New Roman"/>
          <w:sz w:val="24"/>
          <w:szCs w:val="24"/>
        </w:rPr>
        <w:t>Melaksanakan apa yang dijanjikannya tetapi terlambat</w:t>
      </w:r>
    </w:p>
    <w:p w14:paraId="74BF65FF" w14:textId="77777777" w:rsidR="003B5A57" w:rsidRPr="00F51297" w:rsidRDefault="003B5A57" w:rsidP="003B5A57">
      <w:pPr>
        <w:pStyle w:val="ListParagraph"/>
        <w:numPr>
          <w:ilvl w:val="0"/>
          <w:numId w:val="14"/>
        </w:numPr>
        <w:autoSpaceDE w:val="0"/>
        <w:autoSpaceDN w:val="0"/>
        <w:adjustRightInd w:val="0"/>
        <w:spacing w:after="0" w:line="480" w:lineRule="auto"/>
        <w:ind w:left="993"/>
        <w:jc w:val="both"/>
        <w:rPr>
          <w:rFonts w:ascii="Times New Roman" w:hAnsi="Times New Roman"/>
          <w:sz w:val="24"/>
          <w:szCs w:val="24"/>
        </w:rPr>
      </w:pPr>
      <w:r w:rsidRPr="00F51297">
        <w:rPr>
          <w:rFonts w:ascii="Times New Roman" w:hAnsi="Times New Roman"/>
          <w:sz w:val="24"/>
          <w:szCs w:val="24"/>
        </w:rPr>
        <w:t>Melaksanakan sesuatu yang menurut perjanjian tidak boleh dilaksanakannya.</w:t>
      </w:r>
    </w:p>
    <w:p w14:paraId="6DB8E0CB" w14:textId="77777777" w:rsidR="003B5A57" w:rsidRPr="00F51297" w:rsidRDefault="003B5A57" w:rsidP="003B5A57">
      <w:pPr>
        <w:autoSpaceDE w:val="0"/>
        <w:autoSpaceDN w:val="0"/>
        <w:adjustRightInd w:val="0"/>
        <w:spacing w:after="0" w:line="480" w:lineRule="auto"/>
        <w:ind w:right="-1" w:firstLine="567"/>
        <w:jc w:val="both"/>
        <w:rPr>
          <w:rFonts w:ascii="Times New Roman" w:hAnsi="Times New Roman" w:cs="Times New Roman"/>
          <w:sz w:val="24"/>
          <w:szCs w:val="24"/>
        </w:rPr>
      </w:pPr>
      <w:bookmarkStart w:id="2" w:name="_Hlk45455998"/>
      <w:r w:rsidRPr="00F51297">
        <w:rPr>
          <w:rFonts w:ascii="Times New Roman" w:hAnsi="Times New Roman" w:cs="Times New Roman"/>
          <w:sz w:val="24"/>
          <w:szCs w:val="24"/>
        </w:rPr>
        <w:t xml:space="preserve">Kasus yang terjadi terhadap putusan nomor 108/Pid.Sus/2018/PT.Bdg terdakwa EN selaku Presiden Direktur PT. Natatex Prima yang beralamat di Jalan Raya Rancaekek KM 26,5 Kabupaten Sumedang, kasusnya bermula, saat karyawan PT Natatex Prima yang akan mengklaim tidak bisa mencairkan dana yang seharusnya didapatkan karena alasan tertunggaknya iuran BPJS dari perusahaa. EN dinyatakan bersalah karena tidak membayarkan iuran BPJS Ketenagakerjaan kepada 470-an karyawannya pada periode Mei 2015 hingga Januari 2016, yang berwenang memeriksa dan mengadili perkara ini memungut iuran yang menjadi beban peserta darri pekerjannya dan tidak menyetorkannya kepada BPJS. Hal ini mengakibatkan pekerja yang dirugikan karena tidak dapat memperoleh jaminan </w:t>
      </w:r>
      <w:r w:rsidRPr="00F51297">
        <w:rPr>
          <w:rFonts w:ascii="Times New Roman" w:hAnsi="Times New Roman" w:cs="Times New Roman"/>
          <w:sz w:val="24"/>
          <w:szCs w:val="24"/>
        </w:rPr>
        <w:lastRenderedPageBreak/>
        <w:t xml:space="preserve">sosial baik berupa jaminan kesehatan dan jaminan keternagakerjaan. Sehingga perlu adanya keadilan bagi pekerja yang bekerja di perusahaan PT. Natatex Prima. </w:t>
      </w:r>
    </w:p>
    <w:bookmarkEnd w:id="2"/>
    <w:p w14:paraId="3FA8A807" w14:textId="5863B7F0" w:rsidR="003B5A57" w:rsidRDefault="003B5A57" w:rsidP="003B5A57">
      <w:pPr>
        <w:autoSpaceDE w:val="0"/>
        <w:autoSpaceDN w:val="0"/>
        <w:adjustRightInd w:val="0"/>
        <w:spacing w:after="0" w:line="480" w:lineRule="auto"/>
        <w:ind w:right="-1" w:firstLine="567"/>
        <w:jc w:val="both"/>
        <w:rPr>
          <w:rFonts w:ascii="Times New Roman" w:hAnsi="Times New Roman" w:cs="Times New Roman"/>
          <w:b/>
          <w:bCs/>
          <w:sz w:val="24"/>
          <w:szCs w:val="24"/>
        </w:rPr>
      </w:pPr>
      <w:r w:rsidRPr="00F51297">
        <w:rPr>
          <w:rFonts w:ascii="Times New Roman" w:hAnsi="Times New Roman" w:cs="Times New Roman"/>
          <w:sz w:val="24"/>
          <w:szCs w:val="24"/>
        </w:rPr>
        <w:t xml:space="preserve">Berdasarkan latar belakang tersebut, perlu dilakukan kajian mendalam tentang kesenjangan antara </w:t>
      </w:r>
      <w:r w:rsidRPr="00F51297">
        <w:rPr>
          <w:rFonts w:ascii="Times New Roman" w:hAnsi="Times New Roman" w:cs="Times New Roman"/>
          <w:i/>
          <w:iCs/>
          <w:sz w:val="24"/>
          <w:szCs w:val="24"/>
        </w:rPr>
        <w:t xml:space="preserve">das sollen </w:t>
      </w:r>
      <w:r w:rsidRPr="00F51297">
        <w:rPr>
          <w:rFonts w:ascii="Times New Roman" w:hAnsi="Times New Roman" w:cs="Times New Roman"/>
          <w:sz w:val="24"/>
          <w:szCs w:val="24"/>
        </w:rPr>
        <w:t xml:space="preserve">dan </w:t>
      </w:r>
      <w:r w:rsidRPr="00F51297">
        <w:rPr>
          <w:rFonts w:ascii="Times New Roman" w:hAnsi="Times New Roman" w:cs="Times New Roman"/>
          <w:i/>
          <w:iCs/>
          <w:sz w:val="24"/>
          <w:szCs w:val="24"/>
        </w:rPr>
        <w:t xml:space="preserve">das sein </w:t>
      </w:r>
      <w:r w:rsidRPr="00F51297">
        <w:rPr>
          <w:rFonts w:ascii="Times New Roman" w:hAnsi="Times New Roman" w:cs="Times New Roman"/>
          <w:sz w:val="24"/>
          <w:szCs w:val="24"/>
        </w:rPr>
        <w:t xml:space="preserve"> dalam penegakan hukum pidana bagi perusahaan yang tidak memenuhi kewajibannya dalam program BPJS, maka dilakukan penelitian tesis ini dengan judul :</w:t>
      </w:r>
      <w:bookmarkStart w:id="3" w:name="_Hlk45478881"/>
      <w:r w:rsidRPr="00F51297">
        <w:rPr>
          <w:rFonts w:ascii="Times New Roman" w:hAnsi="Times New Roman" w:cs="Times New Roman"/>
          <w:sz w:val="24"/>
          <w:szCs w:val="24"/>
        </w:rPr>
        <w:t xml:space="preserve"> </w:t>
      </w:r>
      <w:r w:rsidRPr="00F51297">
        <w:rPr>
          <w:rFonts w:ascii="Times New Roman" w:hAnsi="Times New Roman" w:cs="Times New Roman"/>
          <w:b/>
          <w:bCs/>
          <w:sz w:val="24"/>
          <w:szCs w:val="24"/>
        </w:rPr>
        <w:t>PENEGAKAN HUKUM TERHADAP TINDAK PIDANA PERUSAHAAN YANG TIDAK MEMBAYAR DAN MENYETORKAN IURAN BPJS BERDASARKAN UNDANG – UNDANG BADAN PENYELENGGARA JAMINAN SOSIAL</w:t>
      </w:r>
      <w:bookmarkEnd w:id="3"/>
      <w:r>
        <w:rPr>
          <w:rFonts w:ascii="Times New Roman" w:hAnsi="Times New Roman" w:cs="Times New Roman"/>
          <w:b/>
          <w:bCs/>
          <w:sz w:val="24"/>
          <w:szCs w:val="24"/>
        </w:rPr>
        <w:t>.</w:t>
      </w:r>
    </w:p>
    <w:p w14:paraId="1522DEDF" w14:textId="77777777" w:rsidR="003B5A57" w:rsidRDefault="003B5A57" w:rsidP="003B5A57">
      <w:pPr>
        <w:autoSpaceDE w:val="0"/>
        <w:autoSpaceDN w:val="0"/>
        <w:adjustRightInd w:val="0"/>
        <w:spacing w:after="0" w:line="480" w:lineRule="auto"/>
        <w:ind w:right="-1" w:firstLine="567"/>
        <w:jc w:val="both"/>
        <w:rPr>
          <w:rFonts w:ascii="Times New Roman" w:hAnsi="Times New Roman" w:cs="Times New Roman"/>
          <w:b/>
          <w:bCs/>
          <w:sz w:val="24"/>
          <w:szCs w:val="24"/>
        </w:rPr>
      </w:pPr>
    </w:p>
    <w:p w14:paraId="52629180" w14:textId="0485A333" w:rsidR="003B5A57" w:rsidRPr="003B5A57" w:rsidRDefault="003B5A57" w:rsidP="003B5A57">
      <w:pPr>
        <w:pStyle w:val="ListParagraph"/>
        <w:numPr>
          <w:ilvl w:val="0"/>
          <w:numId w:val="15"/>
        </w:numPr>
        <w:autoSpaceDE w:val="0"/>
        <w:autoSpaceDN w:val="0"/>
        <w:adjustRightInd w:val="0"/>
        <w:spacing w:after="0" w:line="480" w:lineRule="auto"/>
        <w:ind w:left="0" w:right="-1"/>
        <w:jc w:val="both"/>
        <w:rPr>
          <w:rFonts w:ascii="Times New Roman" w:hAnsi="Times New Roman"/>
          <w:b/>
          <w:bCs/>
          <w:sz w:val="24"/>
          <w:szCs w:val="24"/>
        </w:rPr>
      </w:pPr>
      <w:r w:rsidRPr="003B5A57">
        <w:rPr>
          <w:rFonts w:ascii="Times New Roman" w:hAnsi="Times New Roman"/>
          <w:b/>
          <w:bCs/>
          <w:sz w:val="24"/>
          <w:szCs w:val="24"/>
        </w:rPr>
        <w:t>Identifikasi Masalah</w:t>
      </w:r>
    </w:p>
    <w:p w14:paraId="2A74BBA2" w14:textId="77777777" w:rsidR="003B5A57" w:rsidRPr="00F51297" w:rsidRDefault="003B5A57" w:rsidP="003B5A57">
      <w:pPr>
        <w:spacing w:after="0" w:line="480" w:lineRule="auto"/>
        <w:ind w:firstLine="567"/>
        <w:jc w:val="both"/>
        <w:rPr>
          <w:rFonts w:ascii="Times New Roman" w:hAnsi="Times New Roman" w:cs="Times New Roman"/>
          <w:sz w:val="24"/>
          <w:szCs w:val="24"/>
        </w:rPr>
      </w:pPr>
      <w:r w:rsidRPr="00F51297">
        <w:rPr>
          <w:rFonts w:ascii="Times New Roman" w:hAnsi="Times New Roman" w:cs="Times New Roman"/>
          <w:sz w:val="24"/>
          <w:szCs w:val="24"/>
        </w:rPr>
        <w:t>Berdasarkan uraian latar belakang yang penulis uraikan sebelumnya, maka identifikasi masalah dalam penelitian ini adalah sebagai berikut :</w:t>
      </w:r>
    </w:p>
    <w:p w14:paraId="5B4F116A" w14:textId="77777777" w:rsidR="003B5A57" w:rsidRPr="00F51297" w:rsidRDefault="003B5A57" w:rsidP="003B5A57">
      <w:pPr>
        <w:pStyle w:val="ListParagraph"/>
        <w:numPr>
          <w:ilvl w:val="0"/>
          <w:numId w:val="2"/>
        </w:numPr>
        <w:spacing w:after="0" w:line="480" w:lineRule="auto"/>
        <w:jc w:val="both"/>
        <w:rPr>
          <w:rFonts w:ascii="Times New Roman" w:hAnsi="Times New Roman"/>
          <w:sz w:val="24"/>
          <w:szCs w:val="24"/>
        </w:rPr>
      </w:pPr>
      <w:bookmarkStart w:id="4" w:name="_Hlk45135075"/>
      <w:r w:rsidRPr="00F51297">
        <w:rPr>
          <w:rFonts w:ascii="Times New Roman" w:hAnsi="Times New Roman"/>
          <w:sz w:val="24"/>
          <w:szCs w:val="24"/>
        </w:rPr>
        <w:t xml:space="preserve">Bagaimanakah </w:t>
      </w:r>
      <w:bookmarkStart w:id="5" w:name="_Hlk45523052"/>
      <w:r w:rsidRPr="00F51297">
        <w:rPr>
          <w:rFonts w:ascii="Times New Roman" w:hAnsi="Times New Roman"/>
          <w:sz w:val="24"/>
          <w:szCs w:val="24"/>
        </w:rPr>
        <w:t>penegakan hukum terhadap tindak pidana perusahaan yang tidak membayar dan menyetorkan iuran BPJS berdasarkan Undang – Undang Badan Penyelenggara Jaminan Sosial</w:t>
      </w:r>
      <w:bookmarkEnd w:id="5"/>
      <w:r w:rsidRPr="00F51297">
        <w:rPr>
          <w:rFonts w:ascii="Times New Roman" w:hAnsi="Times New Roman"/>
          <w:sz w:val="24"/>
          <w:szCs w:val="24"/>
        </w:rPr>
        <w:t>?</w:t>
      </w:r>
    </w:p>
    <w:p w14:paraId="035BE801" w14:textId="688C035E" w:rsidR="003B5A57" w:rsidRDefault="003B5A57" w:rsidP="003B5A57">
      <w:pPr>
        <w:pStyle w:val="ListParagraph"/>
        <w:numPr>
          <w:ilvl w:val="0"/>
          <w:numId w:val="2"/>
        </w:numPr>
        <w:autoSpaceDE w:val="0"/>
        <w:autoSpaceDN w:val="0"/>
        <w:adjustRightInd w:val="0"/>
        <w:spacing w:after="0" w:line="480" w:lineRule="auto"/>
        <w:jc w:val="both"/>
        <w:rPr>
          <w:rFonts w:ascii="Times New Roman" w:hAnsi="Times New Roman"/>
          <w:sz w:val="24"/>
          <w:szCs w:val="24"/>
        </w:rPr>
      </w:pPr>
      <w:bookmarkStart w:id="6" w:name="_Hlk45523071"/>
      <w:r w:rsidRPr="00F51297">
        <w:rPr>
          <w:rFonts w:ascii="Times New Roman" w:hAnsi="Times New Roman"/>
          <w:sz w:val="24"/>
          <w:szCs w:val="24"/>
        </w:rPr>
        <w:t>Apakah yang menyebabkan tidak efektifnya penegakan tindak pidana terhadap perusahaan yang tidak membayar dan menyetorkan iuran Badan Penyelenggara Jaminan Sosial</w:t>
      </w:r>
      <w:bookmarkEnd w:id="6"/>
      <w:r w:rsidRPr="00F51297">
        <w:rPr>
          <w:rFonts w:ascii="Times New Roman" w:hAnsi="Times New Roman"/>
          <w:sz w:val="24"/>
          <w:szCs w:val="24"/>
        </w:rPr>
        <w:t>?</w:t>
      </w:r>
    </w:p>
    <w:p w14:paraId="5E6A288E" w14:textId="77777777" w:rsidR="003B5A57" w:rsidRPr="00F51297" w:rsidRDefault="003B5A57" w:rsidP="003B5A57">
      <w:pPr>
        <w:pStyle w:val="ListParagraph"/>
        <w:autoSpaceDE w:val="0"/>
        <w:autoSpaceDN w:val="0"/>
        <w:adjustRightInd w:val="0"/>
        <w:spacing w:after="0" w:line="480" w:lineRule="auto"/>
        <w:jc w:val="both"/>
        <w:rPr>
          <w:rFonts w:ascii="Times New Roman" w:hAnsi="Times New Roman"/>
          <w:sz w:val="24"/>
          <w:szCs w:val="24"/>
        </w:rPr>
      </w:pPr>
    </w:p>
    <w:bookmarkEnd w:id="4"/>
    <w:p w14:paraId="2500BB57" w14:textId="559E57EA" w:rsidR="003B5A57" w:rsidRPr="00F51297" w:rsidRDefault="003B5A57" w:rsidP="003B5A57">
      <w:pPr>
        <w:pStyle w:val="ListParagraph"/>
        <w:numPr>
          <w:ilvl w:val="0"/>
          <w:numId w:val="15"/>
        </w:numPr>
        <w:autoSpaceDE w:val="0"/>
        <w:autoSpaceDN w:val="0"/>
        <w:adjustRightInd w:val="0"/>
        <w:spacing w:after="0" w:line="480" w:lineRule="auto"/>
        <w:ind w:left="0"/>
        <w:jc w:val="both"/>
        <w:rPr>
          <w:rFonts w:ascii="Times New Roman" w:hAnsi="Times New Roman"/>
          <w:b/>
          <w:bCs/>
          <w:sz w:val="24"/>
          <w:szCs w:val="24"/>
        </w:rPr>
      </w:pPr>
      <w:r w:rsidRPr="00F51297">
        <w:rPr>
          <w:rFonts w:ascii="Times New Roman" w:hAnsi="Times New Roman"/>
          <w:b/>
          <w:bCs/>
          <w:sz w:val="24"/>
          <w:szCs w:val="24"/>
        </w:rPr>
        <w:t>Kerangka Pemikiran</w:t>
      </w:r>
    </w:p>
    <w:p w14:paraId="281FC5A2" w14:textId="77777777" w:rsidR="003B5A57" w:rsidRPr="00F51297" w:rsidRDefault="003B5A57" w:rsidP="003B5A57">
      <w:pPr>
        <w:autoSpaceDE w:val="0"/>
        <w:autoSpaceDN w:val="0"/>
        <w:adjustRightInd w:val="0"/>
        <w:spacing w:after="0" w:line="480" w:lineRule="auto"/>
        <w:ind w:firstLine="567"/>
        <w:jc w:val="both"/>
        <w:rPr>
          <w:rFonts w:ascii="Times New Roman" w:hAnsi="Times New Roman" w:cs="Times New Roman"/>
          <w:sz w:val="24"/>
          <w:szCs w:val="24"/>
        </w:rPr>
      </w:pPr>
      <w:r w:rsidRPr="00F51297">
        <w:rPr>
          <w:rFonts w:ascii="Times New Roman" w:hAnsi="Times New Roman" w:cs="Times New Roman"/>
          <w:sz w:val="24"/>
          <w:szCs w:val="24"/>
        </w:rPr>
        <w:t xml:space="preserve">Hukum harus dilaksanakan dan ditegakkan terhadap peristiwa konkret yang terjadi sebagaimana harapan setiap orang. Dengan adanya kepastian hukum, </w:t>
      </w:r>
      <w:r w:rsidRPr="00F51297">
        <w:rPr>
          <w:rFonts w:ascii="Times New Roman" w:hAnsi="Times New Roman" w:cs="Times New Roman"/>
          <w:sz w:val="24"/>
          <w:szCs w:val="24"/>
        </w:rPr>
        <w:lastRenderedPageBreak/>
        <w:t>ketertiban dalam masyarakat dapat tercapai. Satjipto Rahardjo dalam bukunya “Masalah Penegakan Hukum” menyatakan bahwa penegakan hukum merupakan suatu usaha untuk mewujudkan ide-ide tentang keadilan, kepastian hukum, dan kemanfaatan sosial menjadi kenyataan. Proses perwujudan ide-ide itulah yang merupakan hakikat dari penegakan hukum.</w:t>
      </w:r>
      <w:r w:rsidRPr="00F51297">
        <w:rPr>
          <w:rStyle w:val="FootnoteReference"/>
          <w:rFonts w:ascii="Times New Roman" w:hAnsi="Times New Roman" w:cs="Times New Roman"/>
          <w:sz w:val="24"/>
          <w:szCs w:val="24"/>
        </w:rPr>
        <w:footnoteReference w:id="16"/>
      </w:r>
    </w:p>
    <w:p w14:paraId="65EDA733" w14:textId="77777777" w:rsidR="003B5A57" w:rsidRPr="00F51297" w:rsidRDefault="003B5A57" w:rsidP="003B5A57">
      <w:pPr>
        <w:autoSpaceDE w:val="0"/>
        <w:autoSpaceDN w:val="0"/>
        <w:adjustRightInd w:val="0"/>
        <w:spacing w:after="0" w:line="480" w:lineRule="auto"/>
        <w:ind w:firstLine="567"/>
        <w:jc w:val="both"/>
        <w:rPr>
          <w:rFonts w:ascii="Times New Roman" w:hAnsi="Times New Roman" w:cs="Times New Roman"/>
          <w:sz w:val="24"/>
          <w:szCs w:val="24"/>
        </w:rPr>
      </w:pPr>
      <w:r w:rsidRPr="00F51297">
        <w:rPr>
          <w:rFonts w:ascii="Times New Roman" w:hAnsi="Times New Roman" w:cs="Times New Roman"/>
          <w:sz w:val="24"/>
          <w:szCs w:val="24"/>
        </w:rPr>
        <w:t>Perlindungan hukum bagi kepentingan masyarakat dapat dilihat sebagai dalam kenyataan masyarakat tidak terdiri dari orang-orang yang sama dalam segalanya, ada perbedaan dalam status sosial dan ekonomi, ada yang di sebut stratifikasi sosial dan sebagainya. Keadaan tersebut menyebabkan bahwa hukum yang dirancang secara adil dalam pelaksanaannya banyak menimbulkan situasi yang tidak adil.</w:t>
      </w:r>
      <w:r w:rsidRPr="00F51297">
        <w:rPr>
          <w:rStyle w:val="FootnoteReference"/>
          <w:rFonts w:ascii="Times New Roman" w:hAnsi="Times New Roman" w:cs="Times New Roman"/>
          <w:sz w:val="24"/>
          <w:szCs w:val="24"/>
        </w:rPr>
        <w:footnoteReference w:id="17"/>
      </w:r>
    </w:p>
    <w:p w14:paraId="69343713" w14:textId="77777777" w:rsidR="003B5A57" w:rsidRPr="00F51297" w:rsidRDefault="003B5A57" w:rsidP="003B5A57">
      <w:pPr>
        <w:autoSpaceDE w:val="0"/>
        <w:autoSpaceDN w:val="0"/>
        <w:adjustRightInd w:val="0"/>
        <w:spacing w:after="0" w:line="480" w:lineRule="auto"/>
        <w:ind w:firstLine="567"/>
        <w:jc w:val="both"/>
        <w:rPr>
          <w:rFonts w:ascii="Times New Roman" w:hAnsi="Times New Roman" w:cs="Times New Roman"/>
          <w:sz w:val="24"/>
          <w:szCs w:val="24"/>
        </w:rPr>
      </w:pPr>
      <w:bookmarkStart w:id="7" w:name="_Hlk36757371"/>
      <w:r w:rsidRPr="00F51297">
        <w:rPr>
          <w:rFonts w:ascii="Times New Roman" w:hAnsi="Times New Roman" w:cs="Times New Roman"/>
          <w:sz w:val="24"/>
          <w:szCs w:val="24"/>
        </w:rPr>
        <w:t>Menurut Lawrence M. Friedman, sistem hukum sebenarnya mengandung 3</w:t>
      </w:r>
    </w:p>
    <w:p w14:paraId="1331D528" w14:textId="77777777" w:rsidR="003B5A57" w:rsidRPr="00F51297" w:rsidRDefault="003B5A57" w:rsidP="003B5A57">
      <w:pPr>
        <w:autoSpaceDE w:val="0"/>
        <w:autoSpaceDN w:val="0"/>
        <w:adjustRightInd w:val="0"/>
        <w:spacing w:after="0" w:line="480" w:lineRule="auto"/>
        <w:jc w:val="both"/>
        <w:rPr>
          <w:rFonts w:ascii="Times New Roman" w:hAnsi="Times New Roman" w:cs="Times New Roman"/>
          <w:sz w:val="24"/>
          <w:szCs w:val="24"/>
        </w:rPr>
      </w:pPr>
      <w:r w:rsidRPr="00F51297">
        <w:rPr>
          <w:rFonts w:ascii="Times New Roman" w:hAnsi="Times New Roman" w:cs="Times New Roman"/>
          <w:sz w:val="24"/>
          <w:szCs w:val="24"/>
        </w:rPr>
        <w:t>(tiga) unsur yang dapat berubah, yaitu :</w:t>
      </w:r>
      <w:r w:rsidRPr="00F51297">
        <w:rPr>
          <w:rStyle w:val="FootnoteReference"/>
          <w:rFonts w:ascii="Times New Roman" w:hAnsi="Times New Roman" w:cs="Times New Roman"/>
          <w:sz w:val="24"/>
          <w:szCs w:val="24"/>
        </w:rPr>
        <w:footnoteReference w:id="18"/>
      </w:r>
    </w:p>
    <w:p w14:paraId="79CB1FAB" w14:textId="77777777" w:rsidR="003B5A57" w:rsidRPr="00F51297" w:rsidRDefault="003B5A57" w:rsidP="003B5A57">
      <w:pPr>
        <w:autoSpaceDE w:val="0"/>
        <w:autoSpaceDN w:val="0"/>
        <w:adjustRightInd w:val="0"/>
        <w:spacing w:after="0" w:line="480" w:lineRule="auto"/>
        <w:ind w:left="567"/>
        <w:jc w:val="both"/>
        <w:rPr>
          <w:rFonts w:ascii="Times New Roman" w:hAnsi="Times New Roman" w:cs="Times New Roman"/>
          <w:sz w:val="24"/>
          <w:szCs w:val="24"/>
        </w:rPr>
      </w:pPr>
      <w:r w:rsidRPr="00F51297">
        <w:rPr>
          <w:rFonts w:ascii="Times New Roman" w:hAnsi="Times New Roman" w:cs="Times New Roman"/>
          <w:sz w:val="24"/>
          <w:szCs w:val="24"/>
        </w:rPr>
        <w:t>a. Struktur Hukum (</w:t>
      </w:r>
      <w:r w:rsidRPr="00F51297">
        <w:rPr>
          <w:rFonts w:ascii="Times New Roman" w:hAnsi="Times New Roman" w:cs="Times New Roman"/>
          <w:i/>
          <w:iCs/>
          <w:sz w:val="24"/>
          <w:szCs w:val="24"/>
        </w:rPr>
        <w:t>Legal Structure</w:t>
      </w:r>
      <w:r w:rsidRPr="00F51297">
        <w:rPr>
          <w:rFonts w:ascii="Times New Roman" w:hAnsi="Times New Roman" w:cs="Times New Roman"/>
          <w:sz w:val="24"/>
          <w:szCs w:val="24"/>
        </w:rPr>
        <w:t>)</w:t>
      </w:r>
    </w:p>
    <w:p w14:paraId="008ACF8C" w14:textId="77777777" w:rsidR="003B5A57" w:rsidRPr="00F51297" w:rsidRDefault="003B5A57" w:rsidP="003B5A57">
      <w:pPr>
        <w:autoSpaceDE w:val="0"/>
        <w:autoSpaceDN w:val="0"/>
        <w:adjustRightInd w:val="0"/>
        <w:spacing w:after="0" w:line="480" w:lineRule="auto"/>
        <w:ind w:left="851" w:firstLine="567"/>
        <w:jc w:val="both"/>
        <w:rPr>
          <w:rFonts w:ascii="Times New Roman" w:hAnsi="Times New Roman" w:cs="Times New Roman"/>
          <w:sz w:val="24"/>
          <w:szCs w:val="24"/>
        </w:rPr>
      </w:pPr>
      <w:r w:rsidRPr="00F51297">
        <w:rPr>
          <w:rFonts w:ascii="Times New Roman" w:hAnsi="Times New Roman" w:cs="Times New Roman"/>
          <w:sz w:val="24"/>
          <w:szCs w:val="24"/>
        </w:rPr>
        <w:t xml:space="preserve">Struktur hukum adalah pola yang menunjukkan tentang bagaimana hukum itu dijalankan menurut ketentuan formalnya. Struktur hukum ini lebih mengarah kepada petugas penegak hukum yang berfungsi menjadikan hukum dapat berjalan dengan baik. Maksudnya adalah keseluruhan institusi penegakan hukum beserta petugasnya, yang mencakup: Kepolisian dengan para polisinya. Kejaksaan dengan para </w:t>
      </w:r>
      <w:r w:rsidRPr="00F51297">
        <w:rPr>
          <w:rFonts w:ascii="Times New Roman" w:hAnsi="Times New Roman" w:cs="Times New Roman"/>
          <w:sz w:val="24"/>
          <w:szCs w:val="24"/>
        </w:rPr>
        <w:lastRenderedPageBreak/>
        <w:t>jaksanya; kantor-kantor pengacara dengan para pengacaranya, dan Pengadilan dengan para hakimnya.</w:t>
      </w:r>
    </w:p>
    <w:p w14:paraId="6848DB0A" w14:textId="77777777" w:rsidR="003B5A57" w:rsidRPr="00F51297" w:rsidRDefault="003B5A57" w:rsidP="003B5A57">
      <w:pPr>
        <w:autoSpaceDE w:val="0"/>
        <w:autoSpaceDN w:val="0"/>
        <w:adjustRightInd w:val="0"/>
        <w:spacing w:after="0" w:line="480" w:lineRule="auto"/>
        <w:ind w:left="567"/>
        <w:jc w:val="both"/>
        <w:rPr>
          <w:rFonts w:ascii="Times New Roman" w:hAnsi="Times New Roman" w:cs="Times New Roman"/>
          <w:i/>
          <w:iCs/>
          <w:sz w:val="24"/>
          <w:szCs w:val="24"/>
        </w:rPr>
      </w:pPr>
      <w:r w:rsidRPr="00F51297">
        <w:rPr>
          <w:rFonts w:ascii="Times New Roman" w:hAnsi="Times New Roman" w:cs="Times New Roman"/>
          <w:sz w:val="24"/>
          <w:szCs w:val="24"/>
        </w:rPr>
        <w:t>b. Substansi Hukum (</w:t>
      </w:r>
      <w:r w:rsidRPr="00F51297">
        <w:rPr>
          <w:rFonts w:ascii="Times New Roman" w:hAnsi="Times New Roman" w:cs="Times New Roman"/>
          <w:i/>
          <w:iCs/>
          <w:sz w:val="24"/>
          <w:szCs w:val="24"/>
        </w:rPr>
        <w:t>Legal Substance)</w:t>
      </w:r>
    </w:p>
    <w:p w14:paraId="4E07FCC7" w14:textId="77777777" w:rsidR="003B5A57" w:rsidRPr="00F51297" w:rsidRDefault="003B5A57" w:rsidP="003B5A57">
      <w:pPr>
        <w:autoSpaceDE w:val="0"/>
        <w:autoSpaceDN w:val="0"/>
        <w:adjustRightInd w:val="0"/>
        <w:spacing w:after="0" w:line="480" w:lineRule="auto"/>
        <w:ind w:left="851" w:firstLine="567"/>
        <w:jc w:val="both"/>
        <w:rPr>
          <w:rFonts w:ascii="Times New Roman" w:hAnsi="Times New Roman" w:cs="Times New Roman"/>
          <w:sz w:val="24"/>
          <w:szCs w:val="24"/>
        </w:rPr>
      </w:pPr>
      <w:r w:rsidRPr="00F51297">
        <w:rPr>
          <w:rFonts w:ascii="Times New Roman" w:hAnsi="Times New Roman" w:cs="Times New Roman"/>
          <w:sz w:val="24"/>
          <w:szCs w:val="24"/>
        </w:rPr>
        <w:t>Substansi hukum, yaitu peraturan-peraturan yang dipakai oleh para pelaku pada waktu melaksanakan perbuatan-perbuatan serta hubungan-hubungan hukum, dengan kata lain hukum yang memuat aturan tentang perintah dan larangan. Maksudnya adalah keseluruhan asas-hukum, norma hukum dan aturan hukum, baik yang tertulis maupun yang tidak tertulis, termasuk putusan pengadilan.</w:t>
      </w:r>
    </w:p>
    <w:p w14:paraId="2379440C" w14:textId="77777777" w:rsidR="003B5A57" w:rsidRPr="00F51297" w:rsidRDefault="003B5A57" w:rsidP="003B5A57">
      <w:pPr>
        <w:autoSpaceDE w:val="0"/>
        <w:autoSpaceDN w:val="0"/>
        <w:adjustRightInd w:val="0"/>
        <w:spacing w:after="0" w:line="480" w:lineRule="auto"/>
        <w:ind w:left="567"/>
        <w:jc w:val="both"/>
        <w:rPr>
          <w:rFonts w:ascii="Times New Roman" w:hAnsi="Times New Roman" w:cs="Times New Roman"/>
          <w:sz w:val="24"/>
          <w:szCs w:val="24"/>
        </w:rPr>
      </w:pPr>
      <w:r w:rsidRPr="00F51297">
        <w:rPr>
          <w:rFonts w:ascii="Times New Roman" w:hAnsi="Times New Roman" w:cs="Times New Roman"/>
          <w:sz w:val="24"/>
          <w:szCs w:val="24"/>
        </w:rPr>
        <w:t>c. Budaya Hukum (</w:t>
      </w:r>
      <w:r w:rsidRPr="00F51297">
        <w:rPr>
          <w:rFonts w:ascii="Times New Roman" w:hAnsi="Times New Roman" w:cs="Times New Roman"/>
          <w:i/>
          <w:iCs/>
          <w:sz w:val="24"/>
          <w:szCs w:val="24"/>
        </w:rPr>
        <w:t>Legal Culture</w:t>
      </w:r>
      <w:r w:rsidRPr="00F51297">
        <w:rPr>
          <w:rFonts w:ascii="Times New Roman" w:hAnsi="Times New Roman" w:cs="Times New Roman"/>
          <w:sz w:val="24"/>
          <w:szCs w:val="24"/>
        </w:rPr>
        <w:t>)</w:t>
      </w:r>
    </w:p>
    <w:p w14:paraId="7E344D75" w14:textId="77777777" w:rsidR="003B5A57" w:rsidRPr="00F51297" w:rsidRDefault="003B5A57" w:rsidP="003B5A57">
      <w:pPr>
        <w:autoSpaceDE w:val="0"/>
        <w:autoSpaceDN w:val="0"/>
        <w:adjustRightInd w:val="0"/>
        <w:spacing w:after="0" w:line="480" w:lineRule="auto"/>
        <w:ind w:left="851" w:firstLine="567"/>
        <w:jc w:val="both"/>
        <w:rPr>
          <w:rFonts w:ascii="Times New Roman" w:hAnsi="Times New Roman" w:cs="Times New Roman"/>
          <w:sz w:val="24"/>
          <w:szCs w:val="24"/>
        </w:rPr>
      </w:pPr>
      <w:r w:rsidRPr="00F51297">
        <w:rPr>
          <w:rFonts w:ascii="Times New Roman" w:hAnsi="Times New Roman" w:cs="Times New Roman"/>
          <w:sz w:val="24"/>
          <w:szCs w:val="24"/>
        </w:rPr>
        <w:t xml:space="preserve">Budaya hukum ini terkait dengan kesadaran masyarakat dan para penegak hukum dalam menaati hukum itu sendiri. Kesadaran tersebut ditentukan oleh pengetahuan/pemahaman para penegak hukum dan masyarakat terhadap hukum itu sendiri, sehingga pada perkembangan selanjutnya akan tercipta budaya taat hukum. Budaya hukum dapat berupa kebiasaan-kebiasaan, opiniopini, cara berpikir dan cara bertindak, baik dari para penegak hukum maupun dari warga masyarakat. bagian penting dari proses penegakan hukum. Namun menurut Satjipto Rahardjo, Suatu kerangka konsepsional pada hakikatnya merupakan suatu pengarah, atau pedoman yang lebih konkret dari kerangka teoritis yang seringkali masih bersifat Dengan demikian ketiga unsur tersebut di atas secara bersama-sama atau secara sendiri-sendiri tidak mungkin diabaikan demi terwujudnya penegakan hukum yang sesuai dengan harapan. Untuk itu </w:t>
      </w:r>
      <w:r w:rsidRPr="00F51297">
        <w:rPr>
          <w:rFonts w:ascii="Times New Roman" w:hAnsi="Times New Roman" w:cs="Times New Roman"/>
          <w:sz w:val="24"/>
          <w:szCs w:val="24"/>
        </w:rPr>
        <w:lastRenderedPageBreak/>
        <w:t>pembenahan terhadap ketiga komponen di atas harus dilaksanakan, sehingga hukum benar-benar dapat menjadi panglima dalam kehidupan bermasyarakat, berbangsa dan bernegara.</w:t>
      </w:r>
    </w:p>
    <w:p w14:paraId="378C7E2F" w14:textId="77777777" w:rsidR="003B5A57" w:rsidRPr="00F51297" w:rsidRDefault="003B5A57" w:rsidP="003B5A57">
      <w:pPr>
        <w:autoSpaceDE w:val="0"/>
        <w:autoSpaceDN w:val="0"/>
        <w:adjustRightInd w:val="0"/>
        <w:spacing w:after="0" w:line="480" w:lineRule="auto"/>
        <w:ind w:firstLine="567"/>
        <w:jc w:val="both"/>
        <w:rPr>
          <w:rFonts w:ascii="Times New Roman" w:hAnsi="Times New Roman" w:cs="Times New Roman"/>
          <w:sz w:val="24"/>
          <w:szCs w:val="24"/>
        </w:rPr>
      </w:pPr>
      <w:r w:rsidRPr="00F51297">
        <w:rPr>
          <w:rFonts w:ascii="Times New Roman" w:hAnsi="Times New Roman" w:cs="Times New Roman"/>
          <w:sz w:val="24"/>
          <w:szCs w:val="24"/>
        </w:rPr>
        <w:t>Soerjono Soekanto berpendapat bahwa ada empat faktor yang saling berhubungan yang dapat mempengaruhi sistim penegakan hukum, yaitu :</w:t>
      </w:r>
      <w:r w:rsidRPr="00F51297">
        <w:rPr>
          <w:rStyle w:val="FootnoteReference"/>
          <w:rFonts w:ascii="Times New Roman" w:hAnsi="Times New Roman" w:cs="Times New Roman"/>
          <w:sz w:val="24"/>
          <w:szCs w:val="24"/>
        </w:rPr>
        <w:footnoteReference w:id="19"/>
      </w:r>
    </w:p>
    <w:p w14:paraId="23D1B482" w14:textId="77777777" w:rsidR="003B5A57" w:rsidRPr="00F51297" w:rsidRDefault="003B5A57" w:rsidP="003B5A57">
      <w:pPr>
        <w:pStyle w:val="ListParagraph"/>
        <w:numPr>
          <w:ilvl w:val="1"/>
          <w:numId w:val="11"/>
        </w:numPr>
        <w:autoSpaceDE w:val="0"/>
        <w:autoSpaceDN w:val="0"/>
        <w:adjustRightInd w:val="0"/>
        <w:spacing w:after="0" w:line="480" w:lineRule="auto"/>
        <w:ind w:left="851"/>
        <w:jc w:val="both"/>
        <w:rPr>
          <w:rFonts w:ascii="Times New Roman" w:hAnsi="Times New Roman"/>
          <w:sz w:val="24"/>
          <w:szCs w:val="24"/>
        </w:rPr>
      </w:pPr>
      <w:r w:rsidRPr="00F51297">
        <w:rPr>
          <w:rFonts w:ascii="Times New Roman" w:hAnsi="Times New Roman"/>
          <w:sz w:val="24"/>
          <w:szCs w:val="24"/>
        </w:rPr>
        <w:t>Hukum atau peraturan itu sendiri. Kemungkinannya adalah bahwa terjadi ketidakcocokan dalam Peraturan Perundang-Undangan mengenai bidangbidang kehidupan tertentu. Kemungkinan lainnya adalah ketidakcocokan antara Peraturan Peundang-Undangan dengan hukum tidak tertulis atau hukum kebiasaan. Kadangkala ada ketidakserasian antara hukum tercatat dengan hukum kebiasaan.</w:t>
      </w:r>
    </w:p>
    <w:p w14:paraId="3F069420" w14:textId="77777777" w:rsidR="003B5A57" w:rsidRPr="00F51297" w:rsidRDefault="003B5A57" w:rsidP="003B5A57">
      <w:pPr>
        <w:pStyle w:val="ListParagraph"/>
        <w:numPr>
          <w:ilvl w:val="1"/>
          <w:numId w:val="11"/>
        </w:numPr>
        <w:autoSpaceDE w:val="0"/>
        <w:autoSpaceDN w:val="0"/>
        <w:adjustRightInd w:val="0"/>
        <w:spacing w:after="0" w:line="480" w:lineRule="auto"/>
        <w:ind w:left="851"/>
        <w:jc w:val="both"/>
        <w:rPr>
          <w:rFonts w:ascii="Times New Roman" w:hAnsi="Times New Roman"/>
          <w:sz w:val="24"/>
          <w:szCs w:val="24"/>
        </w:rPr>
      </w:pPr>
      <w:r w:rsidRPr="00F51297">
        <w:rPr>
          <w:rFonts w:ascii="Times New Roman" w:hAnsi="Times New Roman"/>
          <w:sz w:val="24"/>
          <w:szCs w:val="24"/>
        </w:rPr>
        <w:t>Mentalitas petugas yang menegakkan hukum. Petugas Penegak hukum antara lain : Hakim, Polisi, Jaksa, Advokat, Petugas Pemasyarakatan. Apabila Peraturan Perundang-Undangan sudah baik, akan tetapi mental penegak hukum kurang baik, maka akan terjadi gangguan pada sistim penegakan hukum.</w:t>
      </w:r>
    </w:p>
    <w:p w14:paraId="7A6D729A" w14:textId="77777777" w:rsidR="003B5A57" w:rsidRPr="00F51297" w:rsidRDefault="003B5A57" w:rsidP="003B5A57">
      <w:pPr>
        <w:pStyle w:val="ListParagraph"/>
        <w:numPr>
          <w:ilvl w:val="1"/>
          <w:numId w:val="11"/>
        </w:numPr>
        <w:autoSpaceDE w:val="0"/>
        <w:autoSpaceDN w:val="0"/>
        <w:adjustRightInd w:val="0"/>
        <w:spacing w:after="0" w:line="480" w:lineRule="auto"/>
        <w:ind w:left="851"/>
        <w:jc w:val="both"/>
        <w:rPr>
          <w:rFonts w:ascii="Times New Roman" w:hAnsi="Times New Roman"/>
          <w:sz w:val="24"/>
          <w:szCs w:val="24"/>
        </w:rPr>
      </w:pPr>
      <w:r w:rsidRPr="00F51297">
        <w:rPr>
          <w:rFonts w:ascii="Times New Roman" w:hAnsi="Times New Roman"/>
          <w:sz w:val="24"/>
          <w:szCs w:val="24"/>
        </w:rPr>
        <w:t>Sarana dan prasarana yang diharapkan untuk mendukung pelaksanaan hukum. Kalau Peraturan Perundang-Undangan sudah baik dan juga mentalitas penegaknya baik, akan tetapi kualitas kurang memadai (dalam ukuran-ukuran tertentu), maka penegakan hukum tidak akan berjalan semestinya.</w:t>
      </w:r>
    </w:p>
    <w:p w14:paraId="53D27C20" w14:textId="77777777" w:rsidR="003B5A57" w:rsidRPr="00F51297" w:rsidRDefault="003B5A57" w:rsidP="003B5A57">
      <w:pPr>
        <w:pStyle w:val="ListParagraph"/>
        <w:numPr>
          <w:ilvl w:val="1"/>
          <w:numId w:val="11"/>
        </w:numPr>
        <w:autoSpaceDE w:val="0"/>
        <w:autoSpaceDN w:val="0"/>
        <w:adjustRightInd w:val="0"/>
        <w:spacing w:after="0" w:line="480" w:lineRule="auto"/>
        <w:ind w:left="851"/>
        <w:jc w:val="both"/>
        <w:rPr>
          <w:rFonts w:ascii="Times New Roman" w:hAnsi="Times New Roman"/>
          <w:sz w:val="24"/>
          <w:szCs w:val="24"/>
        </w:rPr>
      </w:pPr>
      <w:r w:rsidRPr="00F51297">
        <w:rPr>
          <w:rFonts w:ascii="Times New Roman" w:hAnsi="Times New Roman"/>
          <w:sz w:val="24"/>
          <w:szCs w:val="24"/>
        </w:rPr>
        <w:lastRenderedPageBreak/>
        <w:t>Kesadaran hukum, kepatuhan hukum dan perilaku warga masyarakat. Menurut teori Gustav Radbruch, “</w:t>
      </w:r>
      <w:r w:rsidRPr="00F51297">
        <w:rPr>
          <w:rFonts w:ascii="Times New Roman" w:hAnsi="Times New Roman"/>
          <w:i/>
          <w:iCs/>
          <w:sz w:val="24"/>
          <w:szCs w:val="24"/>
        </w:rPr>
        <w:t>Hukum itu normatif, karena nilai</w:t>
      </w:r>
      <w:r w:rsidRPr="00F51297">
        <w:rPr>
          <w:rFonts w:ascii="Times New Roman" w:hAnsi="Times New Roman"/>
          <w:sz w:val="24"/>
          <w:szCs w:val="24"/>
        </w:rPr>
        <w:t xml:space="preserve"> </w:t>
      </w:r>
      <w:r w:rsidRPr="00F51297">
        <w:rPr>
          <w:rFonts w:ascii="Times New Roman" w:hAnsi="Times New Roman"/>
          <w:i/>
          <w:iCs/>
          <w:sz w:val="24"/>
          <w:szCs w:val="24"/>
        </w:rPr>
        <w:t>keadilan”.</w:t>
      </w:r>
      <w:r w:rsidRPr="00F51297">
        <w:rPr>
          <w:rStyle w:val="FootnoteReference"/>
          <w:rFonts w:ascii="Times New Roman" w:hAnsi="Times New Roman"/>
          <w:i/>
          <w:iCs/>
          <w:sz w:val="24"/>
          <w:szCs w:val="24"/>
        </w:rPr>
        <w:footnoteReference w:id="20"/>
      </w:r>
      <w:r w:rsidRPr="00F51297">
        <w:rPr>
          <w:rFonts w:ascii="Times New Roman" w:hAnsi="Times New Roman"/>
          <w:sz w:val="24"/>
          <w:szCs w:val="24"/>
        </w:rPr>
        <w:t xml:space="preserve"> Hukum sebagai pengemban nilai keadilan menjadi ukuran adil tidak adilnya tata hukum. Nilai keadilan juga menjadi dasar dari hukum sebagai hukum. Kepada keadilan lah hukum positif berpangkal dan karena keadilan harus menjadi unsur mutlak bagi hukum sebagai hukum; maka tanpa keadilan, sebuah aturan tidak pantas menjadi hukum. </w:t>
      </w:r>
      <w:bookmarkEnd w:id="7"/>
    </w:p>
    <w:p w14:paraId="4CF0ACF8" w14:textId="77777777" w:rsidR="003B5A57" w:rsidRPr="00F51297" w:rsidRDefault="003B5A57" w:rsidP="003B5A57">
      <w:pPr>
        <w:autoSpaceDE w:val="0"/>
        <w:autoSpaceDN w:val="0"/>
        <w:adjustRightInd w:val="0"/>
        <w:spacing w:after="0" w:line="480" w:lineRule="auto"/>
        <w:ind w:firstLine="360"/>
        <w:jc w:val="both"/>
        <w:rPr>
          <w:rFonts w:ascii="Times New Roman" w:hAnsi="Times New Roman" w:cs="Times New Roman"/>
          <w:sz w:val="24"/>
          <w:szCs w:val="24"/>
        </w:rPr>
      </w:pPr>
      <w:r w:rsidRPr="00F51297">
        <w:rPr>
          <w:rFonts w:ascii="Times New Roman" w:hAnsi="Times New Roman" w:cs="Times New Roman"/>
          <w:sz w:val="24"/>
          <w:szCs w:val="24"/>
        </w:rPr>
        <w:t>Lebih lanjut Gustav Radbruch mengatakan bahwa hukum itu memiliki tiga aspek, yaitu :</w:t>
      </w:r>
      <w:r w:rsidRPr="00F51297">
        <w:rPr>
          <w:rStyle w:val="FootnoteReference"/>
          <w:rFonts w:ascii="Times New Roman" w:hAnsi="Times New Roman" w:cs="Times New Roman"/>
          <w:sz w:val="24"/>
          <w:szCs w:val="24"/>
        </w:rPr>
        <w:footnoteReference w:id="21"/>
      </w:r>
    </w:p>
    <w:p w14:paraId="48287BA9" w14:textId="77777777" w:rsidR="003B5A57" w:rsidRPr="00F51297" w:rsidRDefault="003B5A57" w:rsidP="003B5A57">
      <w:pPr>
        <w:pStyle w:val="ListParagraph"/>
        <w:numPr>
          <w:ilvl w:val="0"/>
          <w:numId w:val="12"/>
        </w:numPr>
        <w:autoSpaceDE w:val="0"/>
        <w:autoSpaceDN w:val="0"/>
        <w:adjustRightInd w:val="0"/>
        <w:spacing w:after="0" w:line="480" w:lineRule="auto"/>
        <w:ind w:left="993"/>
        <w:jc w:val="both"/>
        <w:rPr>
          <w:rFonts w:ascii="Times New Roman" w:hAnsi="Times New Roman"/>
          <w:sz w:val="24"/>
          <w:szCs w:val="24"/>
        </w:rPr>
      </w:pPr>
      <w:r w:rsidRPr="00F51297">
        <w:rPr>
          <w:rFonts w:ascii="Times New Roman" w:hAnsi="Times New Roman"/>
          <w:sz w:val="24"/>
          <w:szCs w:val="24"/>
        </w:rPr>
        <w:t>Keadilan, aspek ini menunjuk pada kesamaan hak di depan hukum.</w:t>
      </w:r>
    </w:p>
    <w:p w14:paraId="541CECDE" w14:textId="77777777" w:rsidR="003B5A57" w:rsidRPr="00F51297" w:rsidRDefault="003B5A57" w:rsidP="003B5A57">
      <w:pPr>
        <w:pStyle w:val="ListParagraph"/>
        <w:numPr>
          <w:ilvl w:val="0"/>
          <w:numId w:val="12"/>
        </w:numPr>
        <w:autoSpaceDE w:val="0"/>
        <w:autoSpaceDN w:val="0"/>
        <w:adjustRightInd w:val="0"/>
        <w:spacing w:after="0" w:line="480" w:lineRule="auto"/>
        <w:ind w:left="993"/>
        <w:jc w:val="both"/>
        <w:rPr>
          <w:rFonts w:ascii="Times New Roman" w:hAnsi="Times New Roman"/>
          <w:sz w:val="24"/>
          <w:szCs w:val="24"/>
        </w:rPr>
      </w:pPr>
      <w:r w:rsidRPr="00F51297">
        <w:rPr>
          <w:rFonts w:ascii="Times New Roman" w:hAnsi="Times New Roman"/>
          <w:sz w:val="24"/>
          <w:szCs w:val="24"/>
        </w:rPr>
        <w:t>Finalitas, aspek ini menunjuk pada tujuan keadilan yaitu memajukan kebaikan dalam hidup manusia, aspek ini menentukan isi hukum.</w:t>
      </w:r>
    </w:p>
    <w:p w14:paraId="74B7DEC1" w14:textId="77777777" w:rsidR="003B5A57" w:rsidRPr="00F51297" w:rsidRDefault="003B5A57" w:rsidP="003B5A57">
      <w:pPr>
        <w:pStyle w:val="ListParagraph"/>
        <w:numPr>
          <w:ilvl w:val="0"/>
          <w:numId w:val="12"/>
        </w:numPr>
        <w:autoSpaceDE w:val="0"/>
        <w:autoSpaceDN w:val="0"/>
        <w:adjustRightInd w:val="0"/>
        <w:spacing w:after="0" w:line="480" w:lineRule="auto"/>
        <w:ind w:left="993"/>
        <w:jc w:val="both"/>
        <w:rPr>
          <w:rFonts w:ascii="Times New Roman" w:hAnsi="Times New Roman"/>
          <w:sz w:val="24"/>
          <w:szCs w:val="24"/>
        </w:rPr>
      </w:pPr>
      <w:r w:rsidRPr="00F51297">
        <w:rPr>
          <w:rFonts w:ascii="Times New Roman" w:hAnsi="Times New Roman"/>
          <w:sz w:val="24"/>
          <w:szCs w:val="24"/>
        </w:rPr>
        <w:t>Kepastian, aspek ini menunjuk pada jaminan bahwa hukum yang berisi keadilan dan norma-norma yang memajukan kebaikan benar-benar berfungsi sebagai peraturan yang ditaati.</w:t>
      </w:r>
    </w:p>
    <w:p w14:paraId="4CE997B6" w14:textId="77777777" w:rsidR="003B5A57" w:rsidRPr="00F51297" w:rsidRDefault="003B5A57" w:rsidP="003B5A57">
      <w:pPr>
        <w:autoSpaceDE w:val="0"/>
        <w:autoSpaceDN w:val="0"/>
        <w:adjustRightInd w:val="0"/>
        <w:spacing w:after="0" w:line="480" w:lineRule="auto"/>
        <w:ind w:firstLine="567"/>
        <w:jc w:val="both"/>
        <w:rPr>
          <w:rFonts w:ascii="Times New Roman" w:hAnsi="Times New Roman" w:cs="Times New Roman"/>
          <w:sz w:val="24"/>
          <w:szCs w:val="24"/>
        </w:rPr>
      </w:pPr>
      <w:r w:rsidRPr="00F51297">
        <w:rPr>
          <w:rFonts w:ascii="Times New Roman" w:hAnsi="Times New Roman" w:cs="Times New Roman"/>
          <w:sz w:val="24"/>
          <w:szCs w:val="24"/>
        </w:rPr>
        <w:t>Dua aspek yang disebut pertama merupakan kerangka ideal dari hukum, sedangkan aspek ketiga merupakan kerangka operasional hukum. Dalam suatu penelitian, kadang-kadang dirasakan masih juga abstrak sehingga diperlukan definisi-definisi operasional yang akan menjadi pegangan konkret di dalam proses penelitian.</w:t>
      </w:r>
      <w:r w:rsidRPr="00F51297">
        <w:rPr>
          <w:rStyle w:val="FootnoteReference"/>
          <w:rFonts w:ascii="Times New Roman" w:hAnsi="Times New Roman" w:cs="Times New Roman"/>
          <w:sz w:val="24"/>
          <w:szCs w:val="24"/>
        </w:rPr>
        <w:footnoteReference w:id="22"/>
      </w:r>
    </w:p>
    <w:p w14:paraId="1808F9E4" w14:textId="19B3730F" w:rsidR="003B5A57" w:rsidRPr="00CE5D5A" w:rsidRDefault="003B5A57" w:rsidP="00CE5D5A">
      <w:pPr>
        <w:autoSpaceDE w:val="0"/>
        <w:autoSpaceDN w:val="0"/>
        <w:adjustRightInd w:val="0"/>
        <w:spacing w:after="0" w:line="480" w:lineRule="auto"/>
        <w:ind w:firstLine="567"/>
        <w:jc w:val="both"/>
        <w:rPr>
          <w:rFonts w:ascii="Times New Roman" w:hAnsi="Times New Roman" w:cs="Times New Roman"/>
          <w:sz w:val="24"/>
          <w:szCs w:val="24"/>
        </w:rPr>
      </w:pPr>
      <w:r w:rsidRPr="00F51297">
        <w:rPr>
          <w:rFonts w:ascii="Times New Roman" w:hAnsi="Times New Roman" w:cs="Times New Roman"/>
          <w:sz w:val="24"/>
          <w:szCs w:val="24"/>
        </w:rPr>
        <w:lastRenderedPageBreak/>
        <w:t>Pengertian hukum acara pidana adalah bagaimana cara negara melalui alat-alat kekuasaannya menentukan kebenaran tentang terjadinya suatu pelanggaran hukum pidana. Menurut Simon, hukum acara pidana adalah mengatur bagaimana negara dengan alat-alat pemerintahannya menggunakan hak-haknya untuk memidana.</w:t>
      </w:r>
      <w:r w:rsidRPr="00F51297">
        <w:rPr>
          <w:rStyle w:val="FootnoteReference"/>
          <w:rFonts w:ascii="Times New Roman" w:hAnsi="Times New Roman" w:cs="Times New Roman"/>
          <w:sz w:val="24"/>
          <w:szCs w:val="24"/>
        </w:rPr>
        <w:footnoteReference w:id="23"/>
      </w:r>
      <w:r w:rsidRPr="00F51297">
        <w:rPr>
          <w:rFonts w:ascii="Times New Roman" w:hAnsi="Times New Roman" w:cs="Times New Roman"/>
          <w:sz w:val="24"/>
          <w:szCs w:val="24"/>
        </w:rPr>
        <w:t xml:space="preserve"> Secara umum hukum acara pidana Indonesia adalah hukum yang mengatur tentang tata cara beracara (berperkara di badan peradilan) dalam lingkup hukum pidana. Hukum acara pidana di Indonesia diatur dalam Undang - Undang Nomor 8 Tahun 1981.</w:t>
      </w:r>
      <w:r w:rsidRPr="00CE5D5A">
        <w:rPr>
          <w:rFonts w:ascii="Times New Roman" w:hAnsi="Times New Roman"/>
          <w:sz w:val="24"/>
          <w:szCs w:val="24"/>
        </w:rPr>
        <w:t xml:space="preserve"> </w:t>
      </w:r>
    </w:p>
    <w:p w14:paraId="2B67594D" w14:textId="77777777" w:rsidR="003B5A57" w:rsidRPr="00F51297" w:rsidRDefault="003B5A57" w:rsidP="003B5A57">
      <w:pPr>
        <w:autoSpaceDE w:val="0"/>
        <w:autoSpaceDN w:val="0"/>
        <w:adjustRightInd w:val="0"/>
        <w:spacing w:after="0" w:line="480" w:lineRule="auto"/>
        <w:ind w:firstLine="567"/>
        <w:jc w:val="both"/>
        <w:rPr>
          <w:rFonts w:ascii="Times New Roman" w:hAnsi="Times New Roman" w:cs="Times New Roman"/>
          <w:sz w:val="24"/>
          <w:szCs w:val="24"/>
        </w:rPr>
      </w:pPr>
      <w:r w:rsidRPr="00F51297">
        <w:rPr>
          <w:rFonts w:ascii="Times New Roman" w:hAnsi="Times New Roman" w:cs="Times New Roman"/>
          <w:sz w:val="24"/>
          <w:szCs w:val="24"/>
        </w:rPr>
        <w:t>Kedudukan hukum perburuhan dalam hukum pidana adalah pentingnya penerapan sanksi hukum bagi pelanggar peraturan perundang-undangan. Terdapat asas legalitas dalam hukum pidana, yaitu suatu perbuatan dikatakan sebagai perbuatan melanggar hukum apabila perbuatan tersebut sudah dituangkan didalam suatu Undang- Undang. Penerapan sanksi harus berdasarkan pada ada tidaknya kesalahan yang dibuktikan dengan adanya hubungan kausal antara perbuatan dengan akibat yang terjadi. Sanksi, hakikatnya merupakan perampasan hak seseorang, oleh karena itu harus dibuat secara demokratis.</w:t>
      </w:r>
      <w:r w:rsidRPr="00F51297">
        <w:rPr>
          <w:rStyle w:val="FootnoteReference"/>
          <w:rFonts w:ascii="Times New Roman" w:hAnsi="Times New Roman" w:cs="Times New Roman"/>
          <w:sz w:val="24"/>
          <w:szCs w:val="24"/>
        </w:rPr>
        <w:footnoteReference w:id="24"/>
      </w:r>
    </w:p>
    <w:p w14:paraId="36D99EAA" w14:textId="77777777" w:rsidR="003B5A57" w:rsidRPr="00F51297" w:rsidRDefault="003B5A57" w:rsidP="003B5A57">
      <w:pPr>
        <w:autoSpaceDE w:val="0"/>
        <w:autoSpaceDN w:val="0"/>
        <w:adjustRightInd w:val="0"/>
        <w:spacing w:after="0" w:line="480" w:lineRule="auto"/>
        <w:ind w:firstLine="567"/>
        <w:jc w:val="both"/>
        <w:rPr>
          <w:rFonts w:ascii="Times New Roman" w:hAnsi="Times New Roman" w:cs="Times New Roman"/>
          <w:sz w:val="24"/>
          <w:szCs w:val="24"/>
        </w:rPr>
      </w:pPr>
    </w:p>
    <w:p w14:paraId="55A8A25E" w14:textId="77777777" w:rsidR="003B5A57" w:rsidRPr="00F51297" w:rsidRDefault="003B5A57" w:rsidP="003B5A57">
      <w:pPr>
        <w:pStyle w:val="ListParagraph"/>
        <w:numPr>
          <w:ilvl w:val="0"/>
          <w:numId w:val="15"/>
        </w:numPr>
        <w:spacing w:after="0" w:line="480" w:lineRule="auto"/>
        <w:ind w:left="0"/>
        <w:rPr>
          <w:rFonts w:ascii="Times New Roman" w:eastAsia="Times New Roman" w:hAnsi="Times New Roman"/>
          <w:b/>
          <w:color w:val="000000"/>
          <w:sz w:val="24"/>
          <w:szCs w:val="24"/>
        </w:rPr>
      </w:pPr>
      <w:r w:rsidRPr="00F51297">
        <w:rPr>
          <w:rFonts w:ascii="Times New Roman" w:eastAsia="Times New Roman" w:hAnsi="Times New Roman"/>
          <w:b/>
          <w:color w:val="000000"/>
          <w:sz w:val="24"/>
          <w:szCs w:val="24"/>
        </w:rPr>
        <w:t>Metodologi Penelitian</w:t>
      </w:r>
    </w:p>
    <w:p w14:paraId="4169DC58" w14:textId="77777777" w:rsidR="003B5A57" w:rsidRPr="00F51297" w:rsidRDefault="003B5A57" w:rsidP="003B5A57">
      <w:pPr>
        <w:pStyle w:val="BodyText"/>
        <w:spacing w:line="480" w:lineRule="auto"/>
        <w:ind w:right="115" w:firstLine="567"/>
        <w:jc w:val="both"/>
        <w:rPr>
          <w:color w:val="000000"/>
        </w:rPr>
      </w:pPr>
      <w:bookmarkStart w:id="8" w:name="_Hlk20549986"/>
      <w:r w:rsidRPr="00F51297">
        <w:rPr>
          <w:color w:val="000000"/>
        </w:rPr>
        <w:t>Metode penelitian sangatlah diperlukan dalam penulisan karya tulis yang bersifat ilmiah agar analisis terhadap objek studi dapat dilaksanakan dengan benar sehingga kesimpulan yang diperoleh juga tepat.</w:t>
      </w:r>
      <w:r w:rsidRPr="00F51297">
        <w:rPr>
          <w:rStyle w:val="FootnoteReference"/>
          <w:color w:val="000000"/>
        </w:rPr>
        <w:footnoteReference w:id="25"/>
      </w:r>
      <w:r w:rsidRPr="00F51297">
        <w:rPr>
          <w:color w:val="000000"/>
        </w:rPr>
        <w:t xml:space="preserve"> Dalam penulisan tesis ini </w:t>
      </w:r>
      <w:r w:rsidRPr="00F51297">
        <w:rPr>
          <w:color w:val="000000"/>
        </w:rPr>
        <w:lastRenderedPageBreak/>
        <w:t>menggunakan metode penelitian yang sesuai dengan objek studi, sebab nilai ilmiah suatu penulisan tesis tidak terlepas dari metodologi yang digunakan. Metode penelitian yang dimaksud penulis berupa pendekatan masalah, metode pengumpulan bahan hukum, sumber bahan hukum dan analisis bahan hukum yang ada sehingga diperoleh alternatif pemecahan masalah yang sesuai dengan ketentuan atau prinsip-prinsip hukum yang berlaku.</w:t>
      </w:r>
      <w:r w:rsidRPr="00F51297">
        <w:rPr>
          <w:rStyle w:val="FootnoteReference"/>
          <w:color w:val="000000"/>
        </w:rPr>
        <w:footnoteReference w:id="26"/>
      </w:r>
      <w:r w:rsidRPr="00F51297">
        <w:rPr>
          <w:color w:val="000000"/>
        </w:rPr>
        <w:t xml:space="preserve"> Metode penelitian yang digunankan adalah sebagai berikut:</w:t>
      </w:r>
    </w:p>
    <w:p w14:paraId="153700E6" w14:textId="77777777" w:rsidR="003B5A57" w:rsidRPr="00F51297" w:rsidRDefault="003B5A57" w:rsidP="003B5A57">
      <w:pPr>
        <w:pStyle w:val="BodyText"/>
        <w:spacing w:line="480" w:lineRule="auto"/>
        <w:ind w:right="115" w:firstLine="567"/>
        <w:jc w:val="both"/>
        <w:rPr>
          <w:color w:val="000000"/>
        </w:rPr>
      </w:pPr>
    </w:p>
    <w:p w14:paraId="7A2A44BA" w14:textId="77777777" w:rsidR="003B5A57" w:rsidRPr="00F51297" w:rsidRDefault="003B5A57" w:rsidP="003B5A57">
      <w:pPr>
        <w:pStyle w:val="ListParagraph"/>
        <w:numPr>
          <w:ilvl w:val="1"/>
          <w:numId w:val="15"/>
        </w:numPr>
        <w:spacing w:after="0" w:line="480" w:lineRule="auto"/>
        <w:ind w:left="540" w:hanging="450"/>
        <w:rPr>
          <w:rFonts w:ascii="Times New Roman" w:eastAsia="Times New Roman" w:hAnsi="Times New Roman"/>
          <w:b/>
          <w:color w:val="000000"/>
          <w:sz w:val="24"/>
          <w:szCs w:val="24"/>
        </w:rPr>
      </w:pPr>
      <w:bookmarkStart w:id="9" w:name="_Hlk36757433"/>
      <w:r w:rsidRPr="00F51297">
        <w:rPr>
          <w:rFonts w:ascii="Times New Roman" w:eastAsia="Times New Roman" w:hAnsi="Times New Roman"/>
          <w:b/>
          <w:color w:val="000000"/>
          <w:sz w:val="24"/>
          <w:szCs w:val="24"/>
        </w:rPr>
        <w:t>Spesifikasi Penelitian</w:t>
      </w:r>
    </w:p>
    <w:p w14:paraId="429B9738" w14:textId="77777777" w:rsidR="003B5A57" w:rsidRPr="00F51297" w:rsidRDefault="003B5A57" w:rsidP="003B5A57">
      <w:pPr>
        <w:spacing w:line="480" w:lineRule="auto"/>
        <w:ind w:left="567" w:firstLine="567"/>
        <w:jc w:val="both"/>
        <w:rPr>
          <w:rFonts w:ascii="Times New Roman" w:hAnsi="Times New Roman" w:cs="Times New Roman"/>
          <w:b/>
          <w:bCs/>
          <w:sz w:val="24"/>
          <w:szCs w:val="24"/>
        </w:rPr>
      </w:pPr>
      <w:r w:rsidRPr="00F51297">
        <w:rPr>
          <w:rFonts w:ascii="Times New Roman" w:eastAsia="Times New Roman" w:hAnsi="Times New Roman" w:cs="Times New Roman"/>
          <w:color w:val="000000"/>
          <w:sz w:val="24"/>
          <w:szCs w:val="24"/>
        </w:rPr>
        <w:t>Spesifikasi penelitian yang digunakan bersifat deskriptif analitis, yaitu memberikan paparan secara sistematis dan logis, serta kemudian</w:t>
      </w:r>
      <w:bookmarkStart w:id="10" w:name="page20"/>
      <w:bookmarkEnd w:id="10"/>
      <w:r w:rsidRPr="00F51297">
        <w:rPr>
          <w:rFonts w:ascii="Times New Roman" w:eastAsia="Times New Roman" w:hAnsi="Times New Roman" w:cs="Times New Roman"/>
          <w:color w:val="000000"/>
          <w:sz w:val="24"/>
          <w:szCs w:val="24"/>
        </w:rPr>
        <w:t xml:space="preserve"> menganalisisnya, dalam rangka mengkaji bahan-bahan dari kepustakaan dan peraturan perundang-undangan yang berlaku di Indonesia dikaitkan dengan teori-teori hukum yang menyangkut </w:t>
      </w:r>
      <w:r w:rsidRPr="00F51297">
        <w:rPr>
          <w:rFonts w:ascii="Times New Roman" w:hAnsi="Times New Roman" w:cs="Times New Roman"/>
          <w:sz w:val="24"/>
          <w:szCs w:val="24"/>
        </w:rPr>
        <w:t>tindak pidana perusahaan yang tidak membayar dan menyetorkan iuran BPJS berdasarkan Kitab Undang – Undang Hukum Acara Pidana dihubungkan dengan Undang – Undang Badan Penyelenggara Jaminan Sosial</w:t>
      </w:r>
      <w:r w:rsidRPr="00F51297">
        <w:rPr>
          <w:rFonts w:ascii="Times New Roman" w:hAnsi="Times New Roman" w:cs="Times New Roman"/>
          <w:b/>
          <w:bCs/>
          <w:sz w:val="24"/>
          <w:szCs w:val="24"/>
        </w:rPr>
        <w:t xml:space="preserve"> </w:t>
      </w:r>
      <w:r w:rsidRPr="00F51297">
        <w:rPr>
          <w:rFonts w:ascii="Times New Roman" w:eastAsia="Times New Roman" w:hAnsi="Times New Roman" w:cs="Times New Roman"/>
          <w:color w:val="000000"/>
          <w:sz w:val="24"/>
          <w:szCs w:val="24"/>
        </w:rPr>
        <w:t>untuk menggambarkan dan menganalisi fakta-fakta secara sistematis, faktual, logis dan memiliki landasan pemikiran yang jelas.</w:t>
      </w:r>
      <w:r w:rsidRPr="00F51297">
        <w:rPr>
          <w:rStyle w:val="FootnoteReference"/>
          <w:rFonts w:ascii="Times New Roman" w:eastAsia="Times New Roman" w:hAnsi="Times New Roman" w:cs="Times New Roman"/>
          <w:color w:val="000000"/>
          <w:sz w:val="24"/>
          <w:szCs w:val="24"/>
        </w:rPr>
        <w:footnoteReference w:id="27"/>
      </w:r>
    </w:p>
    <w:bookmarkEnd w:id="9"/>
    <w:p w14:paraId="66051EBA" w14:textId="77777777" w:rsidR="003B5A57" w:rsidRPr="00F51297" w:rsidRDefault="003B5A57" w:rsidP="003B5A57">
      <w:pPr>
        <w:spacing w:after="0" w:line="480" w:lineRule="auto"/>
        <w:ind w:left="540" w:right="260" w:firstLine="540"/>
        <w:jc w:val="both"/>
        <w:rPr>
          <w:rFonts w:ascii="Times New Roman" w:eastAsia="Times New Roman" w:hAnsi="Times New Roman" w:cs="Times New Roman"/>
          <w:b/>
          <w:color w:val="000000"/>
          <w:sz w:val="24"/>
          <w:szCs w:val="24"/>
        </w:rPr>
      </w:pPr>
      <w:r w:rsidRPr="00F51297">
        <w:rPr>
          <w:rFonts w:ascii="Times New Roman" w:eastAsia="Times New Roman" w:hAnsi="Times New Roman" w:cs="Times New Roman"/>
          <w:color w:val="000000"/>
          <w:sz w:val="24"/>
          <w:szCs w:val="24"/>
        </w:rPr>
        <w:t xml:space="preserve">Penelitian yang dimaksudkan untuk mengumpulkan informasi mengenai status gejala yang ada, yaitu gejala keadaan yang apa adanya </w:t>
      </w:r>
      <w:r w:rsidRPr="00F51297">
        <w:rPr>
          <w:rFonts w:ascii="Times New Roman" w:eastAsia="Times New Roman" w:hAnsi="Times New Roman" w:cs="Times New Roman"/>
          <w:color w:val="000000"/>
          <w:sz w:val="24"/>
          <w:szCs w:val="24"/>
        </w:rPr>
        <w:lastRenderedPageBreak/>
        <w:t xml:space="preserve">pada saat penelitian dilakukan. Penelitian deskriptif analitis juga merupakan gambaran yang bersifat sistematik, faktual dan akurat mengenai fakta-fakta secara ciri khas tertentu yang terdapat dalam suatu objek penelitian. Dengan kata lain penelitian dapat mendeskripsikan suatu gejala, peristiwa dan kejadian yang terjadi pada saat dilapangan. Dengan itu peneliti menggunakan bahan hukum primer, sekunder dan tersier. Dan penulispun menganalisis dan memaparkan mengenai obyek penelitian dengan memaparkan situasi dan masalah untuk memperoleh gambaran mengenai situasi dan keadaan, dengan cara pemaparan daya yang diperoleh sebagaimana adanya, yang kemudian dianalisis untuk menghasilkan beberapa kesimpulan mengenai permasalah yang diteliti perihal </w:t>
      </w:r>
      <w:bookmarkStart w:id="11" w:name="page21"/>
      <w:bookmarkEnd w:id="11"/>
      <w:r w:rsidRPr="00F51297">
        <w:rPr>
          <w:rFonts w:ascii="Times New Roman" w:hAnsi="Times New Roman" w:cs="Times New Roman"/>
          <w:sz w:val="24"/>
          <w:szCs w:val="24"/>
        </w:rPr>
        <w:t>tindak pidana perusahaan yang tidak membayar dan menyetorkan iuran BPJS berdasarkan Kitab Undang – Undang Hukum Acara Pidana dihubungkan dengan Undang – Undang Badan Penyelenggara Jaminan Sosial</w:t>
      </w:r>
      <w:r w:rsidRPr="00F51297">
        <w:rPr>
          <w:rFonts w:ascii="Times New Roman" w:eastAsia="Times New Roman" w:hAnsi="Times New Roman" w:cs="Times New Roman"/>
          <w:b/>
          <w:color w:val="000000"/>
          <w:sz w:val="24"/>
          <w:szCs w:val="24"/>
        </w:rPr>
        <w:t>.</w:t>
      </w:r>
    </w:p>
    <w:p w14:paraId="6D78A82C" w14:textId="77777777" w:rsidR="003B5A57" w:rsidRPr="00F51297" w:rsidRDefault="003B5A57" w:rsidP="003B5A57">
      <w:pPr>
        <w:spacing w:after="0" w:line="480" w:lineRule="auto"/>
        <w:ind w:left="540" w:right="260" w:firstLine="540"/>
        <w:jc w:val="both"/>
        <w:rPr>
          <w:rFonts w:ascii="Times New Roman" w:eastAsia="Times New Roman" w:hAnsi="Times New Roman" w:cs="Times New Roman"/>
          <w:b/>
          <w:color w:val="000000"/>
          <w:sz w:val="24"/>
          <w:szCs w:val="24"/>
        </w:rPr>
      </w:pPr>
    </w:p>
    <w:p w14:paraId="48D8A1AF" w14:textId="77777777" w:rsidR="003B5A57" w:rsidRPr="00F51297" w:rsidRDefault="003B5A57" w:rsidP="003B5A57">
      <w:pPr>
        <w:pStyle w:val="ListParagraph"/>
        <w:numPr>
          <w:ilvl w:val="1"/>
          <w:numId w:val="15"/>
        </w:numPr>
        <w:spacing w:after="0" w:line="480" w:lineRule="auto"/>
        <w:ind w:left="567" w:right="260"/>
        <w:jc w:val="both"/>
        <w:rPr>
          <w:rFonts w:ascii="Times New Roman" w:eastAsia="Times New Roman" w:hAnsi="Times New Roman"/>
          <w:b/>
          <w:color w:val="000000"/>
          <w:sz w:val="24"/>
          <w:szCs w:val="24"/>
          <w:lang w:val="en-US"/>
        </w:rPr>
      </w:pPr>
      <w:bookmarkStart w:id="12" w:name="_Hlk36757451"/>
      <w:r w:rsidRPr="00F51297">
        <w:rPr>
          <w:rFonts w:ascii="Times New Roman" w:eastAsia="Times New Roman" w:hAnsi="Times New Roman"/>
          <w:b/>
          <w:color w:val="000000"/>
          <w:sz w:val="24"/>
          <w:szCs w:val="24"/>
        </w:rPr>
        <w:t>Metode Pendekatan</w:t>
      </w:r>
    </w:p>
    <w:p w14:paraId="39BFA099" w14:textId="77777777" w:rsidR="003B5A57" w:rsidRPr="00F51297" w:rsidRDefault="003B5A57" w:rsidP="003B5A57">
      <w:pPr>
        <w:spacing w:after="0" w:line="480" w:lineRule="auto"/>
        <w:ind w:left="540" w:right="260" w:firstLine="540"/>
        <w:jc w:val="both"/>
        <w:rPr>
          <w:rFonts w:ascii="Times New Roman" w:eastAsia="Times New Roman" w:hAnsi="Times New Roman" w:cs="Times New Roman"/>
          <w:color w:val="000000"/>
          <w:sz w:val="24"/>
          <w:szCs w:val="24"/>
          <w:lang w:val="en-US"/>
        </w:rPr>
      </w:pPr>
      <w:r w:rsidRPr="00F51297">
        <w:rPr>
          <w:rFonts w:ascii="Times New Roman" w:eastAsia="Times New Roman" w:hAnsi="Times New Roman" w:cs="Times New Roman"/>
          <w:color w:val="000000"/>
          <w:sz w:val="24"/>
          <w:szCs w:val="24"/>
        </w:rPr>
        <w:t>Pada penelitian ini, metode pendekatan yang dipergunakan adalah pendekatan Yuridis Normatif dan Yuridis Empiris. Yuridis Normatif yang didukung oleh pendekatan yang bersifat sosiologis. Pendekatan Yurisdis Normatif yaitu penelitian hukum yang menggunakan data sekunder sebagai sumber data, langkah penelitian dengan Logika Yuridis/ Silogisme Hukum dan tujuan yang hendak dicapai dengan penjelasan secara Yuridis Normatif/</w:t>
      </w:r>
      <w:r w:rsidRPr="00F51297">
        <w:rPr>
          <w:rFonts w:ascii="Times New Roman" w:eastAsia="Times New Roman" w:hAnsi="Times New Roman" w:cs="Times New Roman"/>
          <w:i/>
          <w:color w:val="000000"/>
          <w:sz w:val="24"/>
          <w:szCs w:val="24"/>
        </w:rPr>
        <w:t>Analithycal Theory</w:t>
      </w:r>
      <w:r w:rsidRPr="00F51297">
        <w:rPr>
          <w:rFonts w:ascii="Times New Roman" w:eastAsia="Times New Roman" w:hAnsi="Times New Roman" w:cs="Times New Roman"/>
          <w:color w:val="000000"/>
          <w:sz w:val="24"/>
          <w:szCs w:val="24"/>
        </w:rPr>
        <w:t xml:space="preserve"> yaitu dengan menganalisis teori-teori yang </w:t>
      </w:r>
      <w:r w:rsidRPr="00F51297">
        <w:rPr>
          <w:rFonts w:ascii="Times New Roman" w:eastAsia="Times New Roman" w:hAnsi="Times New Roman" w:cs="Times New Roman"/>
          <w:color w:val="000000"/>
          <w:sz w:val="24"/>
          <w:szCs w:val="24"/>
        </w:rPr>
        <w:lastRenderedPageBreak/>
        <w:t>ada kaitannya dengan permasalahan.</w:t>
      </w:r>
      <w:r w:rsidRPr="00F51297">
        <w:rPr>
          <w:rStyle w:val="FootnoteReference"/>
          <w:rFonts w:ascii="Times New Roman" w:eastAsia="Times New Roman" w:hAnsi="Times New Roman" w:cs="Times New Roman"/>
          <w:color w:val="000000"/>
          <w:sz w:val="24"/>
          <w:szCs w:val="24"/>
        </w:rPr>
        <w:footnoteReference w:id="28"/>
      </w:r>
      <w:r w:rsidRPr="00F51297">
        <w:rPr>
          <w:rFonts w:ascii="Times New Roman" w:eastAsia="Times New Roman" w:hAnsi="Times New Roman" w:cs="Times New Roman"/>
          <w:color w:val="000000"/>
          <w:sz w:val="24"/>
          <w:szCs w:val="24"/>
          <w:lang w:val="en-US"/>
        </w:rPr>
        <w:t xml:space="preserve"> </w:t>
      </w:r>
      <w:bookmarkEnd w:id="12"/>
      <w:r w:rsidRPr="00F51297">
        <w:rPr>
          <w:rFonts w:ascii="Times New Roman" w:eastAsia="Times New Roman" w:hAnsi="Times New Roman" w:cs="Times New Roman"/>
          <w:color w:val="000000"/>
          <w:sz w:val="24"/>
          <w:szCs w:val="24"/>
        </w:rPr>
        <w:t xml:space="preserve">Metode </w:t>
      </w:r>
      <w:r w:rsidRPr="00F51297">
        <w:rPr>
          <w:rFonts w:ascii="Times New Roman" w:eastAsia="Times New Roman" w:hAnsi="Times New Roman" w:cs="Times New Roman"/>
          <w:color w:val="000000"/>
          <w:sz w:val="24"/>
          <w:szCs w:val="24"/>
          <w:lang w:val="en-US"/>
        </w:rPr>
        <w:t>p</w:t>
      </w:r>
      <w:r w:rsidRPr="00F51297">
        <w:rPr>
          <w:rFonts w:ascii="Times New Roman" w:eastAsia="Times New Roman" w:hAnsi="Times New Roman" w:cs="Times New Roman"/>
          <w:color w:val="000000"/>
          <w:sz w:val="24"/>
          <w:szCs w:val="24"/>
        </w:rPr>
        <w:t>endekatan digunakan dengan mengingat bahwa permasalahan-permasalahan yang diteliti berkisar pada peraturan perundang-undangan satu dengan peraturan perundang-undangan lainnya serta kaitannya dengan penerapan dalam praktek</w:t>
      </w:r>
      <w:r w:rsidRPr="00F51297">
        <w:rPr>
          <w:rFonts w:ascii="Times New Roman" w:eastAsia="Times New Roman" w:hAnsi="Times New Roman" w:cs="Times New Roman"/>
          <w:color w:val="000000"/>
          <w:sz w:val="24"/>
          <w:szCs w:val="24"/>
          <w:lang w:val="en-US"/>
        </w:rPr>
        <w:t>.</w:t>
      </w:r>
      <w:r w:rsidRPr="00F51297">
        <w:rPr>
          <w:rStyle w:val="FootnoteReference"/>
          <w:rFonts w:ascii="Times New Roman" w:eastAsia="Times New Roman" w:hAnsi="Times New Roman" w:cs="Times New Roman"/>
          <w:color w:val="000000"/>
          <w:sz w:val="24"/>
          <w:szCs w:val="24"/>
        </w:rPr>
        <w:footnoteReference w:id="29"/>
      </w:r>
      <w:r w:rsidRPr="00F51297">
        <w:rPr>
          <w:rFonts w:ascii="Times New Roman" w:eastAsia="Times New Roman" w:hAnsi="Times New Roman" w:cs="Times New Roman"/>
          <w:color w:val="000000"/>
          <w:sz w:val="24"/>
          <w:szCs w:val="24"/>
          <w:lang w:val="en-US"/>
        </w:rPr>
        <w:t xml:space="preserve"> </w:t>
      </w:r>
      <w:r w:rsidRPr="00F51297">
        <w:rPr>
          <w:rFonts w:ascii="Times New Roman" w:eastAsia="Times New Roman" w:hAnsi="Times New Roman" w:cs="Times New Roman"/>
          <w:color w:val="000000"/>
          <w:sz w:val="24"/>
          <w:szCs w:val="24"/>
        </w:rPr>
        <w:t>D</w:t>
      </w:r>
      <w:r w:rsidRPr="00F51297">
        <w:rPr>
          <w:rFonts w:ascii="Times New Roman" w:eastAsia="Times New Roman" w:hAnsi="Times New Roman" w:cs="Times New Roman"/>
          <w:color w:val="000000"/>
          <w:sz w:val="24"/>
          <w:szCs w:val="24"/>
          <w:lang w:val="en-US"/>
        </w:rPr>
        <w:t>engan pendekatan tersebut kemudian di</w:t>
      </w:r>
      <w:r w:rsidRPr="00F51297">
        <w:rPr>
          <w:rFonts w:ascii="Times New Roman" w:eastAsia="Times New Roman" w:hAnsi="Times New Roman" w:cs="Times New Roman"/>
          <w:color w:val="000000"/>
          <w:sz w:val="24"/>
          <w:szCs w:val="24"/>
        </w:rPr>
        <w:t>gunakan data berupa bahan hukum primer, sekunder dan tersier, seperti peraturan perundang-undangan, buku, literatur, maupun surat kabar dengan memaparkan data-data yang diperoleh selanjutnya dianalisis</w:t>
      </w:r>
      <w:r w:rsidRPr="00F51297">
        <w:rPr>
          <w:rFonts w:ascii="Times New Roman" w:eastAsia="Times New Roman" w:hAnsi="Times New Roman" w:cs="Times New Roman"/>
          <w:color w:val="000000"/>
          <w:sz w:val="24"/>
          <w:szCs w:val="24"/>
          <w:lang w:val="en-US"/>
        </w:rPr>
        <w:t>.</w:t>
      </w:r>
      <w:r w:rsidRPr="00F51297">
        <w:rPr>
          <w:rStyle w:val="FootnoteReference"/>
          <w:rFonts w:ascii="Times New Roman" w:eastAsia="Times New Roman" w:hAnsi="Times New Roman" w:cs="Times New Roman"/>
          <w:color w:val="000000"/>
          <w:sz w:val="24"/>
          <w:szCs w:val="24"/>
        </w:rPr>
        <w:footnoteReference w:id="30"/>
      </w:r>
    </w:p>
    <w:p w14:paraId="0780E840" w14:textId="77777777" w:rsidR="003B5A57" w:rsidRPr="00F51297" w:rsidRDefault="003B5A57" w:rsidP="003B5A57">
      <w:pPr>
        <w:spacing w:after="0" w:line="480" w:lineRule="auto"/>
        <w:ind w:left="540" w:right="260" w:firstLine="540"/>
        <w:jc w:val="both"/>
        <w:rPr>
          <w:rFonts w:ascii="Times New Roman" w:eastAsia="Times New Roman" w:hAnsi="Times New Roman" w:cs="Times New Roman"/>
          <w:color w:val="000000"/>
          <w:sz w:val="24"/>
          <w:szCs w:val="24"/>
        </w:rPr>
      </w:pPr>
      <w:r w:rsidRPr="00F51297">
        <w:rPr>
          <w:rFonts w:ascii="Times New Roman" w:eastAsia="Times New Roman" w:hAnsi="Times New Roman" w:cs="Times New Roman"/>
          <w:color w:val="000000"/>
          <w:sz w:val="24"/>
          <w:szCs w:val="24"/>
        </w:rPr>
        <w:t>Yuridis empiris yakni dilakukan dengan melihat kenyataan yang ada dalam praktek lapangan. Dalam penelitian hukum yang mengutamakan pada penelitian norma-norma atau aturan-aturan, studi kepustakaan dan ditunjang oleh studi lapangan mengenai kajian terhadap kebijakan hukum pidana dalam pencegahan dan pemberantasan tindak pidana korupsi yang dilakukan oleh anggota militer</w:t>
      </w:r>
      <w:bookmarkStart w:id="13" w:name="page22"/>
      <w:bookmarkEnd w:id="13"/>
      <w:r w:rsidRPr="00F51297">
        <w:rPr>
          <w:rFonts w:ascii="Times New Roman" w:eastAsia="Times New Roman" w:hAnsi="Times New Roman" w:cs="Times New Roman"/>
          <w:color w:val="000000"/>
          <w:sz w:val="24"/>
          <w:szCs w:val="24"/>
        </w:rPr>
        <w:t xml:space="preserve"> khususnya tindak pidana korupsi di bidang alutsista dalam penelitian hukum normatif, yakni penelitian terhadap asas-asas hukum terhadap kaidah-kaidah hukum, yang merupakan patokan-patokan berperilaku atau bersikap tak pantas. Penelitian tersebut dapat dilakukan terutama terhadap bahan hukum primer dan sekunder, sepanjang bahan-bahan tadi mengandung kaidah hukum. Metode pendekatan tersebut digunakan dengan mengingat bahwa permasalahan yang diteliti berkisar </w:t>
      </w:r>
      <w:r w:rsidRPr="00F51297">
        <w:rPr>
          <w:rFonts w:ascii="Times New Roman" w:eastAsia="Times New Roman" w:hAnsi="Times New Roman" w:cs="Times New Roman"/>
          <w:color w:val="000000"/>
          <w:sz w:val="24"/>
          <w:szCs w:val="24"/>
        </w:rPr>
        <w:lastRenderedPageBreak/>
        <w:t>pada peraturan perundang-undangan yaitu hubungan peraturan yang satu dengan peraturan yang lainnya serta kaitannya dengan penerapan dalam praktik.</w:t>
      </w:r>
    </w:p>
    <w:p w14:paraId="775A8A7B" w14:textId="77777777" w:rsidR="003B5A57" w:rsidRPr="00F51297" w:rsidRDefault="003B5A57" w:rsidP="003B5A57">
      <w:pPr>
        <w:spacing w:after="0" w:line="480" w:lineRule="auto"/>
        <w:ind w:left="540" w:right="260" w:firstLine="540"/>
        <w:jc w:val="both"/>
        <w:rPr>
          <w:rFonts w:ascii="Times New Roman" w:eastAsia="Times New Roman" w:hAnsi="Times New Roman" w:cs="Times New Roman"/>
          <w:color w:val="000000"/>
          <w:sz w:val="24"/>
          <w:szCs w:val="24"/>
        </w:rPr>
      </w:pPr>
    </w:p>
    <w:p w14:paraId="677F8977" w14:textId="77777777" w:rsidR="003B5A57" w:rsidRPr="00F51297" w:rsidRDefault="003B5A57" w:rsidP="003B5A57">
      <w:pPr>
        <w:pStyle w:val="ListParagraph"/>
        <w:numPr>
          <w:ilvl w:val="1"/>
          <w:numId w:val="15"/>
        </w:numPr>
        <w:tabs>
          <w:tab w:val="left" w:pos="540"/>
        </w:tabs>
        <w:spacing w:after="0" w:line="480" w:lineRule="auto"/>
        <w:ind w:left="180"/>
        <w:rPr>
          <w:rFonts w:ascii="Times New Roman" w:eastAsia="Times New Roman" w:hAnsi="Times New Roman"/>
          <w:b/>
          <w:color w:val="000000"/>
          <w:sz w:val="24"/>
          <w:szCs w:val="24"/>
          <w:lang w:val="en-US"/>
        </w:rPr>
      </w:pPr>
      <w:r w:rsidRPr="00F51297">
        <w:rPr>
          <w:rFonts w:ascii="Times New Roman" w:eastAsia="Times New Roman" w:hAnsi="Times New Roman"/>
          <w:b/>
          <w:color w:val="000000"/>
          <w:sz w:val="24"/>
          <w:szCs w:val="24"/>
        </w:rPr>
        <w:t>Tahap Penelitian</w:t>
      </w:r>
    </w:p>
    <w:p w14:paraId="22C992F1" w14:textId="77777777" w:rsidR="003B5A57" w:rsidRPr="00F51297" w:rsidRDefault="003B5A57" w:rsidP="003B5A57">
      <w:pPr>
        <w:numPr>
          <w:ilvl w:val="0"/>
          <w:numId w:val="6"/>
        </w:numPr>
        <w:spacing w:after="0" w:line="480" w:lineRule="auto"/>
        <w:ind w:left="900" w:hanging="360"/>
        <w:rPr>
          <w:rFonts w:ascii="Times New Roman" w:eastAsia="Times New Roman" w:hAnsi="Times New Roman" w:cs="Times New Roman"/>
          <w:color w:val="000000"/>
          <w:sz w:val="24"/>
          <w:szCs w:val="24"/>
        </w:rPr>
      </w:pPr>
      <w:r w:rsidRPr="00F51297">
        <w:rPr>
          <w:rFonts w:ascii="Times New Roman" w:eastAsia="Times New Roman" w:hAnsi="Times New Roman" w:cs="Times New Roman"/>
          <w:color w:val="000000"/>
          <w:sz w:val="24"/>
          <w:szCs w:val="24"/>
        </w:rPr>
        <w:t>Penelitian Kepustakaan (</w:t>
      </w:r>
      <w:r w:rsidRPr="00F51297">
        <w:rPr>
          <w:rFonts w:ascii="Times New Roman" w:eastAsia="Times New Roman" w:hAnsi="Times New Roman" w:cs="Times New Roman"/>
          <w:i/>
          <w:color w:val="000000"/>
          <w:sz w:val="24"/>
          <w:szCs w:val="24"/>
        </w:rPr>
        <w:t>Library Research</w:t>
      </w:r>
      <w:r w:rsidRPr="00F51297">
        <w:rPr>
          <w:rFonts w:ascii="Times New Roman" w:eastAsia="Times New Roman" w:hAnsi="Times New Roman" w:cs="Times New Roman"/>
          <w:color w:val="000000"/>
          <w:sz w:val="24"/>
          <w:szCs w:val="24"/>
        </w:rPr>
        <w:t>)</w:t>
      </w:r>
    </w:p>
    <w:p w14:paraId="2A16F2EE" w14:textId="77777777" w:rsidR="003B5A57" w:rsidRPr="00F51297" w:rsidRDefault="003B5A57" w:rsidP="003B5A57">
      <w:pPr>
        <w:spacing w:after="0" w:line="480" w:lineRule="auto"/>
        <w:ind w:left="900" w:right="260" w:firstLine="540"/>
        <w:jc w:val="both"/>
        <w:rPr>
          <w:rFonts w:ascii="Times New Roman" w:eastAsia="Times New Roman" w:hAnsi="Times New Roman" w:cs="Times New Roman"/>
          <w:color w:val="000000"/>
          <w:sz w:val="24"/>
          <w:szCs w:val="24"/>
        </w:rPr>
      </w:pPr>
      <w:r w:rsidRPr="00F51297">
        <w:rPr>
          <w:rFonts w:ascii="Times New Roman" w:eastAsia="Times New Roman" w:hAnsi="Times New Roman" w:cs="Times New Roman"/>
          <w:color w:val="000000"/>
          <w:sz w:val="24"/>
          <w:szCs w:val="24"/>
        </w:rPr>
        <w:t>Rony Hanitjo Soemitro dalam bukunnya berjudul “Metode Penelitian Hukum” menyatakan bahwa setelah masalah dirumuskan, langkah selanjujtnya adalah mencari konsepsi – konsepsi, teori – teori, pandangan atau penemuan itu dapat dicari dari dua sumber referensi pokok yaitu sumber referensi umum (buku teks, ensiklopeda, monografi, review dan lain – lain) dan sumber referensi khusus (buletin penelitian jurnal periodikal, tesis, laporan penellitian dan lain – lain.</w:t>
      </w:r>
      <w:r w:rsidRPr="00F51297">
        <w:rPr>
          <w:rStyle w:val="FootnoteReference"/>
          <w:rFonts w:ascii="Times New Roman" w:eastAsia="Times New Roman" w:hAnsi="Times New Roman" w:cs="Times New Roman"/>
          <w:color w:val="000000"/>
          <w:sz w:val="24"/>
          <w:szCs w:val="24"/>
        </w:rPr>
        <w:footnoteReference w:id="31"/>
      </w:r>
    </w:p>
    <w:p w14:paraId="4D7263F6" w14:textId="77777777" w:rsidR="003B5A57" w:rsidRPr="00F51297" w:rsidRDefault="003B5A57" w:rsidP="003B5A57">
      <w:pPr>
        <w:spacing w:after="0" w:line="480" w:lineRule="auto"/>
        <w:ind w:left="900" w:right="260" w:firstLine="540"/>
        <w:jc w:val="both"/>
        <w:rPr>
          <w:rFonts w:ascii="Times New Roman" w:eastAsia="Times New Roman" w:hAnsi="Times New Roman" w:cs="Times New Roman"/>
          <w:color w:val="000000"/>
          <w:sz w:val="24"/>
          <w:szCs w:val="24"/>
          <w:lang w:val="en-US"/>
        </w:rPr>
      </w:pPr>
      <w:r w:rsidRPr="00F51297">
        <w:rPr>
          <w:rFonts w:ascii="Times New Roman" w:eastAsia="Times New Roman" w:hAnsi="Times New Roman" w:cs="Times New Roman"/>
          <w:color w:val="000000"/>
          <w:sz w:val="24"/>
          <w:szCs w:val="24"/>
        </w:rPr>
        <w:t>Pengolahan bahan pustaka untuk disajikan dalam bentuk layanan yang bersifat edukatif, informatif dan rekreatif kepada masyarakat</w:t>
      </w:r>
      <w:r w:rsidRPr="00F51297">
        <w:rPr>
          <w:rFonts w:ascii="Times New Roman" w:eastAsia="Times New Roman" w:hAnsi="Times New Roman" w:cs="Times New Roman"/>
          <w:color w:val="000000"/>
          <w:sz w:val="24"/>
          <w:szCs w:val="24"/>
          <w:lang w:val="en-US"/>
        </w:rPr>
        <w:t>.</w:t>
      </w:r>
      <w:r w:rsidRPr="00F51297">
        <w:rPr>
          <w:rStyle w:val="FootnoteReference"/>
          <w:rFonts w:ascii="Times New Roman" w:eastAsia="Times New Roman" w:hAnsi="Times New Roman" w:cs="Times New Roman"/>
          <w:color w:val="000000"/>
          <w:sz w:val="24"/>
          <w:szCs w:val="24"/>
        </w:rPr>
        <w:footnoteReference w:id="32"/>
      </w:r>
    </w:p>
    <w:p w14:paraId="3871A37E" w14:textId="77777777" w:rsidR="003B5A57" w:rsidRPr="00F51297" w:rsidRDefault="003B5A57" w:rsidP="003B5A57">
      <w:pPr>
        <w:spacing w:after="0" w:line="480" w:lineRule="auto"/>
        <w:ind w:left="900" w:right="260" w:firstLine="376"/>
        <w:jc w:val="both"/>
        <w:rPr>
          <w:rFonts w:ascii="Times New Roman" w:eastAsia="Times New Roman" w:hAnsi="Times New Roman" w:cs="Times New Roman"/>
          <w:color w:val="000000"/>
          <w:sz w:val="24"/>
          <w:szCs w:val="24"/>
        </w:rPr>
      </w:pPr>
      <w:r w:rsidRPr="00F51297">
        <w:rPr>
          <w:rFonts w:ascii="Times New Roman" w:eastAsia="Times New Roman" w:hAnsi="Times New Roman" w:cs="Times New Roman"/>
          <w:color w:val="000000"/>
          <w:sz w:val="24"/>
          <w:szCs w:val="24"/>
        </w:rPr>
        <w:t>Penelitian kepustakaan ini dilakukan dengan cara memp elajari peraturan-peraturan dan juga buku-buku yang berkaitan dengan penelitian. Data sekunder yang dikumpulkan terdiri dari bahan hukum primer, bahan hukum sekunder dan bahan hukum tersier. Hal ini dimaksudkan untuk mendapatkan data sekunder, yaitu:</w:t>
      </w:r>
    </w:p>
    <w:p w14:paraId="7A99EB6B" w14:textId="77777777" w:rsidR="003B5A57" w:rsidRPr="00F51297" w:rsidRDefault="003B5A57" w:rsidP="003B5A57">
      <w:pPr>
        <w:numPr>
          <w:ilvl w:val="1"/>
          <w:numId w:val="8"/>
        </w:numPr>
        <w:spacing w:after="0" w:line="480" w:lineRule="auto"/>
        <w:ind w:left="1276" w:hanging="422"/>
        <w:rPr>
          <w:rFonts w:ascii="Times New Roman" w:eastAsia="Times New Roman" w:hAnsi="Times New Roman" w:cs="Times New Roman"/>
          <w:color w:val="000000"/>
          <w:sz w:val="24"/>
          <w:szCs w:val="24"/>
        </w:rPr>
      </w:pPr>
      <w:r w:rsidRPr="00F51297">
        <w:rPr>
          <w:rFonts w:ascii="Times New Roman" w:eastAsia="Times New Roman" w:hAnsi="Times New Roman" w:cs="Times New Roman"/>
          <w:color w:val="000000"/>
          <w:sz w:val="24"/>
          <w:szCs w:val="24"/>
        </w:rPr>
        <w:t>Bahan Hukum Primer</w:t>
      </w:r>
    </w:p>
    <w:p w14:paraId="7DE94F1E" w14:textId="77777777" w:rsidR="003B5A57" w:rsidRPr="00F51297" w:rsidRDefault="003B5A57" w:rsidP="003B5A57">
      <w:pPr>
        <w:spacing w:after="0" w:line="480" w:lineRule="auto"/>
        <w:ind w:left="1276" w:right="260" w:firstLine="425"/>
        <w:jc w:val="both"/>
        <w:rPr>
          <w:rFonts w:ascii="Times New Roman" w:hAnsi="Times New Roman" w:cs="Times New Roman"/>
          <w:b/>
          <w:bCs/>
          <w:sz w:val="24"/>
          <w:szCs w:val="24"/>
        </w:rPr>
      </w:pPr>
      <w:r w:rsidRPr="00F51297">
        <w:rPr>
          <w:rFonts w:ascii="Times New Roman" w:eastAsia="Times New Roman" w:hAnsi="Times New Roman" w:cs="Times New Roman"/>
          <w:color w:val="000000"/>
          <w:sz w:val="24"/>
          <w:szCs w:val="24"/>
          <w:lang w:val="en-US"/>
        </w:rPr>
        <w:lastRenderedPageBreak/>
        <w:t>B</w:t>
      </w:r>
      <w:r w:rsidRPr="00F51297">
        <w:rPr>
          <w:rFonts w:ascii="Times New Roman" w:eastAsia="Times New Roman" w:hAnsi="Times New Roman" w:cs="Times New Roman"/>
          <w:color w:val="000000"/>
          <w:sz w:val="24"/>
          <w:szCs w:val="24"/>
        </w:rPr>
        <w:t>ahan hukum primer adalah bahan-bahan hukum yang mengikat yang terdiri dari peraturan perundang-undangan yang berkaitan dengan obyek.</w:t>
      </w:r>
      <w:r w:rsidRPr="00F51297">
        <w:rPr>
          <w:rStyle w:val="FootnoteReference"/>
          <w:rFonts w:ascii="Times New Roman" w:eastAsia="Times New Roman" w:hAnsi="Times New Roman" w:cs="Times New Roman"/>
          <w:color w:val="000000"/>
          <w:sz w:val="24"/>
          <w:szCs w:val="24"/>
        </w:rPr>
        <w:footnoteReference w:id="33"/>
      </w:r>
      <w:r w:rsidRPr="00F51297">
        <w:rPr>
          <w:rFonts w:ascii="Times New Roman" w:eastAsia="Times New Roman" w:hAnsi="Times New Roman" w:cs="Times New Roman"/>
          <w:color w:val="000000"/>
          <w:sz w:val="24"/>
          <w:szCs w:val="24"/>
        </w:rPr>
        <w:t xml:space="preserve"> Bahan-bahan yang bersumber dari Peraturan Perundang-Undangan yang ada kaitannya dengan </w:t>
      </w:r>
      <w:r w:rsidRPr="00F51297">
        <w:rPr>
          <w:rFonts w:ascii="Times New Roman" w:hAnsi="Times New Roman" w:cs="Times New Roman"/>
          <w:sz w:val="24"/>
          <w:szCs w:val="24"/>
        </w:rPr>
        <w:t>tindak pidana perusahaan yang tidak membayar dan menyetorkan iuran BPJS berdasarkan Kitab Undang – Undang Hukum Acara Pidana dihubungkan dengan Undang – Undang Badan Penyelenggara Jaminan Sosial</w:t>
      </w:r>
      <w:r w:rsidRPr="00F51297">
        <w:rPr>
          <w:rFonts w:ascii="Times New Roman" w:hAnsi="Times New Roman" w:cs="Times New Roman"/>
          <w:b/>
          <w:bCs/>
          <w:sz w:val="24"/>
          <w:szCs w:val="24"/>
        </w:rPr>
        <w:t xml:space="preserve"> :</w:t>
      </w:r>
    </w:p>
    <w:p w14:paraId="7A8D3DC9" w14:textId="77777777" w:rsidR="003B5A57" w:rsidRPr="00F51297" w:rsidRDefault="003B5A57" w:rsidP="003B5A57">
      <w:pPr>
        <w:numPr>
          <w:ilvl w:val="0"/>
          <w:numId w:val="9"/>
        </w:numPr>
        <w:tabs>
          <w:tab w:val="left" w:pos="2440"/>
        </w:tabs>
        <w:spacing w:after="0" w:line="480" w:lineRule="auto"/>
        <w:ind w:left="1800" w:hanging="540"/>
        <w:jc w:val="both"/>
        <w:rPr>
          <w:rFonts w:ascii="Times New Roman" w:eastAsia="Times New Roman" w:hAnsi="Times New Roman" w:cs="Times New Roman"/>
          <w:color w:val="000000"/>
          <w:sz w:val="24"/>
          <w:szCs w:val="24"/>
          <w:u w:val="single"/>
        </w:rPr>
      </w:pPr>
      <w:bookmarkStart w:id="14" w:name="_Hlk36552898"/>
      <w:r w:rsidRPr="00F51297">
        <w:rPr>
          <w:rFonts w:ascii="Times New Roman" w:eastAsia="Times New Roman" w:hAnsi="Times New Roman" w:cs="Times New Roman"/>
          <w:color w:val="000000"/>
          <w:sz w:val="24"/>
          <w:szCs w:val="24"/>
        </w:rPr>
        <w:t>Undang – Undang Dasar 1945</w:t>
      </w:r>
    </w:p>
    <w:p w14:paraId="17884D05" w14:textId="77777777" w:rsidR="003B5A57" w:rsidRPr="00F51297" w:rsidRDefault="003B5A57" w:rsidP="003B5A57">
      <w:pPr>
        <w:numPr>
          <w:ilvl w:val="0"/>
          <w:numId w:val="9"/>
        </w:numPr>
        <w:tabs>
          <w:tab w:val="left" w:pos="2440"/>
        </w:tabs>
        <w:spacing w:after="0" w:line="480" w:lineRule="auto"/>
        <w:ind w:left="1800" w:hanging="540"/>
        <w:jc w:val="both"/>
        <w:rPr>
          <w:rStyle w:val="Hyperlink"/>
          <w:rFonts w:ascii="Times New Roman" w:eastAsia="Times New Roman" w:hAnsi="Times New Roman" w:cs="Times New Roman"/>
          <w:color w:val="000000"/>
          <w:sz w:val="24"/>
          <w:szCs w:val="24"/>
        </w:rPr>
      </w:pPr>
      <w:r w:rsidRPr="00F51297">
        <w:rPr>
          <w:rFonts w:ascii="Times New Roman" w:hAnsi="Times New Roman" w:cs="Times New Roman"/>
          <w:sz w:val="24"/>
          <w:szCs w:val="24"/>
        </w:rPr>
        <w:t xml:space="preserve">Undang-Undang Nomor 11 tahun 2009 tentang Kesejahteraan Sosial </w:t>
      </w:r>
    </w:p>
    <w:p w14:paraId="62FF7C2D" w14:textId="77777777" w:rsidR="003B5A57" w:rsidRPr="00F51297" w:rsidRDefault="003B5A57" w:rsidP="003B5A57">
      <w:pPr>
        <w:numPr>
          <w:ilvl w:val="0"/>
          <w:numId w:val="9"/>
        </w:numPr>
        <w:tabs>
          <w:tab w:val="left" w:pos="2440"/>
        </w:tabs>
        <w:spacing w:after="0" w:line="480" w:lineRule="auto"/>
        <w:ind w:left="1800" w:hanging="540"/>
        <w:jc w:val="both"/>
        <w:rPr>
          <w:rFonts w:ascii="Times New Roman" w:eastAsia="Times New Roman" w:hAnsi="Times New Roman" w:cs="Times New Roman"/>
          <w:color w:val="000000"/>
          <w:sz w:val="24"/>
          <w:szCs w:val="24"/>
        </w:rPr>
      </w:pPr>
      <w:r w:rsidRPr="00F51297">
        <w:rPr>
          <w:rFonts w:ascii="Times New Roman" w:hAnsi="Times New Roman" w:cs="Times New Roman"/>
          <w:sz w:val="24"/>
          <w:szCs w:val="24"/>
        </w:rPr>
        <w:t>Undang-Undang Nomor 24 Tahun 2011 Tentang Badan Penyelenggara Jaminan Sosial</w:t>
      </w:r>
    </w:p>
    <w:p w14:paraId="7E4BAF7F" w14:textId="77777777" w:rsidR="003B5A57" w:rsidRPr="007C5083" w:rsidRDefault="003B5A57" w:rsidP="003B5A57">
      <w:pPr>
        <w:numPr>
          <w:ilvl w:val="0"/>
          <w:numId w:val="9"/>
        </w:numPr>
        <w:tabs>
          <w:tab w:val="left" w:pos="2440"/>
        </w:tabs>
        <w:spacing w:after="0" w:line="480" w:lineRule="auto"/>
        <w:ind w:left="1800" w:hanging="540"/>
        <w:jc w:val="both"/>
        <w:rPr>
          <w:rFonts w:ascii="Times New Roman" w:eastAsia="Times New Roman" w:hAnsi="Times New Roman" w:cs="Times New Roman"/>
          <w:color w:val="000000"/>
          <w:sz w:val="24"/>
          <w:szCs w:val="24"/>
        </w:rPr>
      </w:pPr>
      <w:r w:rsidRPr="00F51297">
        <w:rPr>
          <w:rFonts w:ascii="Times New Roman" w:hAnsi="Times New Roman" w:cs="Times New Roman"/>
          <w:sz w:val="24"/>
          <w:szCs w:val="24"/>
        </w:rPr>
        <w:t>Undang-Undang Nomor 40 Tahun 2004 tentang Sistem Jaminan Sosial Nasional</w:t>
      </w:r>
    </w:p>
    <w:p w14:paraId="6B831F06" w14:textId="5017F615" w:rsidR="003B5A57" w:rsidRPr="00CE5D5A" w:rsidRDefault="003B5A57" w:rsidP="003B5A57">
      <w:pPr>
        <w:numPr>
          <w:ilvl w:val="0"/>
          <w:numId w:val="9"/>
        </w:numPr>
        <w:tabs>
          <w:tab w:val="left" w:pos="2440"/>
        </w:tabs>
        <w:spacing w:after="0" w:line="480" w:lineRule="auto"/>
        <w:ind w:left="1800" w:hanging="540"/>
        <w:jc w:val="both"/>
        <w:rPr>
          <w:rFonts w:ascii="Times New Roman" w:eastAsia="Times New Roman" w:hAnsi="Times New Roman" w:cs="Times New Roman"/>
          <w:color w:val="000000"/>
          <w:sz w:val="24"/>
          <w:szCs w:val="24"/>
        </w:rPr>
      </w:pPr>
      <w:r w:rsidRPr="00F51297">
        <w:rPr>
          <w:rFonts w:ascii="Times New Roman" w:hAnsi="Times New Roman" w:cs="Times New Roman"/>
          <w:sz w:val="24"/>
          <w:szCs w:val="24"/>
        </w:rPr>
        <w:t>Peraturan Pemerintah Nomor 84 Tahun 2013 tentang Penyelenggaraan Program Jaminan Sosial Tenaga Kerja</w:t>
      </w:r>
    </w:p>
    <w:bookmarkEnd w:id="14"/>
    <w:p w14:paraId="204A1C7F" w14:textId="77777777" w:rsidR="003B5A57" w:rsidRPr="00F51297" w:rsidRDefault="003B5A57" w:rsidP="003B5A57">
      <w:pPr>
        <w:numPr>
          <w:ilvl w:val="1"/>
          <w:numId w:val="8"/>
        </w:numPr>
        <w:spacing w:after="0" w:line="480" w:lineRule="auto"/>
        <w:ind w:left="1276" w:hanging="422"/>
        <w:rPr>
          <w:rFonts w:ascii="Times New Roman" w:eastAsia="Times New Roman" w:hAnsi="Times New Roman" w:cs="Times New Roman"/>
          <w:color w:val="000000"/>
          <w:sz w:val="24"/>
          <w:szCs w:val="24"/>
        </w:rPr>
      </w:pPr>
      <w:r w:rsidRPr="00F51297">
        <w:rPr>
          <w:rFonts w:ascii="Times New Roman" w:eastAsia="Times New Roman" w:hAnsi="Times New Roman" w:cs="Times New Roman"/>
          <w:color w:val="000000"/>
          <w:sz w:val="24"/>
          <w:szCs w:val="24"/>
        </w:rPr>
        <w:t xml:space="preserve">Bahan Hukum Sekunder </w:t>
      </w:r>
    </w:p>
    <w:p w14:paraId="5633FC97" w14:textId="77777777" w:rsidR="003B5A57" w:rsidRPr="00F51297" w:rsidRDefault="003B5A57" w:rsidP="003B5A57">
      <w:pPr>
        <w:spacing w:after="0" w:line="480" w:lineRule="auto"/>
        <w:ind w:left="1260" w:right="260" w:firstLine="441"/>
        <w:jc w:val="both"/>
        <w:rPr>
          <w:rFonts w:ascii="Times New Roman" w:eastAsia="Times New Roman" w:hAnsi="Times New Roman" w:cs="Times New Roman"/>
          <w:color w:val="000000"/>
          <w:sz w:val="24"/>
          <w:szCs w:val="24"/>
        </w:rPr>
      </w:pPr>
      <w:r w:rsidRPr="00F51297">
        <w:rPr>
          <w:rFonts w:ascii="Times New Roman" w:eastAsia="Times New Roman" w:hAnsi="Times New Roman" w:cs="Times New Roman"/>
          <w:color w:val="000000"/>
          <w:sz w:val="24"/>
          <w:szCs w:val="24"/>
          <w:lang w:val="en-US"/>
        </w:rPr>
        <w:t xml:space="preserve">Bahan hukum sekunder </w:t>
      </w:r>
      <w:r w:rsidRPr="00F51297">
        <w:rPr>
          <w:rFonts w:ascii="Times New Roman" w:eastAsia="Times New Roman" w:hAnsi="Times New Roman" w:cs="Times New Roman"/>
          <w:color w:val="000000"/>
          <w:sz w:val="24"/>
          <w:szCs w:val="24"/>
        </w:rPr>
        <w:t xml:space="preserve">merupakan bahan-bahan yang erat hubungannya dengan bahan hukum primer dan dapat membantu menganalisis dan memberikan penjelasan terhadap bahan hukum </w:t>
      </w:r>
      <w:r w:rsidRPr="00F51297">
        <w:rPr>
          <w:rFonts w:ascii="Times New Roman" w:eastAsia="Times New Roman" w:hAnsi="Times New Roman" w:cs="Times New Roman"/>
          <w:color w:val="000000"/>
          <w:sz w:val="24"/>
          <w:szCs w:val="24"/>
        </w:rPr>
        <w:lastRenderedPageBreak/>
        <w:t>primer, seperti: buku-buku, tulisan-tulisan para ahli, hasil karya ilmiah dan hasil penelitian</w:t>
      </w:r>
      <w:r w:rsidRPr="00F51297">
        <w:rPr>
          <w:rFonts w:ascii="Times New Roman" w:eastAsia="Times New Roman" w:hAnsi="Times New Roman" w:cs="Times New Roman"/>
          <w:color w:val="000000"/>
          <w:sz w:val="24"/>
          <w:szCs w:val="24"/>
          <w:lang w:val="en-US"/>
        </w:rPr>
        <w:t>.</w:t>
      </w:r>
      <w:r w:rsidRPr="00F51297">
        <w:rPr>
          <w:rStyle w:val="FootnoteReference"/>
          <w:rFonts w:ascii="Times New Roman" w:eastAsia="Times New Roman" w:hAnsi="Times New Roman" w:cs="Times New Roman"/>
          <w:color w:val="000000"/>
          <w:sz w:val="24"/>
          <w:szCs w:val="24"/>
        </w:rPr>
        <w:footnoteReference w:id="34"/>
      </w:r>
    </w:p>
    <w:p w14:paraId="236E1F7F" w14:textId="77777777" w:rsidR="003B5A57" w:rsidRPr="00F51297" w:rsidRDefault="003B5A57" w:rsidP="003B5A57">
      <w:pPr>
        <w:spacing w:after="0" w:line="480" w:lineRule="auto"/>
        <w:ind w:left="1260" w:right="260" w:firstLine="441"/>
        <w:jc w:val="both"/>
        <w:rPr>
          <w:rFonts w:ascii="Times New Roman" w:eastAsia="Times New Roman" w:hAnsi="Times New Roman" w:cs="Times New Roman"/>
          <w:color w:val="000000"/>
          <w:sz w:val="24"/>
          <w:szCs w:val="24"/>
        </w:rPr>
      </w:pPr>
      <w:r w:rsidRPr="00F51297">
        <w:rPr>
          <w:rFonts w:ascii="Times New Roman" w:eastAsia="Times New Roman" w:hAnsi="Times New Roman" w:cs="Times New Roman"/>
          <w:color w:val="000000"/>
          <w:sz w:val="24"/>
          <w:szCs w:val="24"/>
        </w:rPr>
        <w:t>Bahan hukum sekunder memberikan penjelasan mengenai bahan hukum primer dan dapat membantu agar dapat meneliti dan memahami bahan hukum primer melalui hasil penelitian hukum, hasil seminar, diskusi, artikel hukum, jurnal yang berkaitan dengan penelitian.</w:t>
      </w:r>
    </w:p>
    <w:p w14:paraId="52BB2187" w14:textId="77777777" w:rsidR="003B5A57" w:rsidRPr="00F51297" w:rsidRDefault="003B5A57" w:rsidP="003B5A57">
      <w:pPr>
        <w:numPr>
          <w:ilvl w:val="1"/>
          <w:numId w:val="8"/>
        </w:numPr>
        <w:spacing w:after="0" w:line="480" w:lineRule="auto"/>
        <w:ind w:left="1276" w:hanging="422"/>
        <w:rPr>
          <w:rFonts w:ascii="Times New Roman" w:eastAsia="Times New Roman" w:hAnsi="Times New Roman" w:cs="Times New Roman"/>
          <w:color w:val="000000"/>
          <w:sz w:val="24"/>
          <w:szCs w:val="24"/>
        </w:rPr>
      </w:pPr>
      <w:r w:rsidRPr="00F51297">
        <w:rPr>
          <w:rFonts w:ascii="Times New Roman" w:eastAsia="Times New Roman" w:hAnsi="Times New Roman" w:cs="Times New Roman"/>
          <w:color w:val="000000"/>
          <w:sz w:val="24"/>
          <w:szCs w:val="24"/>
        </w:rPr>
        <w:t>Bahan Hukum Tersier</w:t>
      </w:r>
    </w:p>
    <w:p w14:paraId="70022270" w14:textId="77777777" w:rsidR="003B5A57" w:rsidRPr="00F51297" w:rsidRDefault="003B5A57" w:rsidP="003B5A57">
      <w:pPr>
        <w:spacing w:after="0" w:line="480" w:lineRule="auto"/>
        <w:ind w:left="1260" w:right="260" w:firstLine="441"/>
        <w:jc w:val="both"/>
        <w:rPr>
          <w:rFonts w:ascii="Times New Roman" w:eastAsia="Times New Roman" w:hAnsi="Times New Roman" w:cs="Times New Roman"/>
          <w:color w:val="000000"/>
          <w:sz w:val="24"/>
          <w:szCs w:val="24"/>
          <w:vertAlign w:val="superscript"/>
          <w:lang w:val="en-US"/>
        </w:rPr>
      </w:pPr>
      <w:r w:rsidRPr="00F51297">
        <w:rPr>
          <w:rFonts w:ascii="Times New Roman" w:eastAsia="Times New Roman" w:hAnsi="Times New Roman" w:cs="Times New Roman"/>
          <w:color w:val="000000"/>
          <w:sz w:val="24"/>
          <w:szCs w:val="24"/>
        </w:rPr>
        <w:t>Bahan hukum tersier, yaitu bahan-bahan lain yang ada relevansinya dengan pokok permasalahan yang memberikan informasi tentang bahan hukum primer dan bahan hukum sekunder, seperti ensiklopedia, kamus, artikel, surat kabar, koran, jurnal hukum, seminar dan internet</w:t>
      </w:r>
      <w:r w:rsidRPr="00F51297">
        <w:rPr>
          <w:rFonts w:ascii="Times New Roman" w:eastAsia="Times New Roman" w:hAnsi="Times New Roman" w:cs="Times New Roman"/>
          <w:color w:val="000000"/>
          <w:sz w:val="24"/>
          <w:szCs w:val="24"/>
          <w:lang w:val="en-US"/>
        </w:rPr>
        <w:t>.</w:t>
      </w:r>
      <w:r w:rsidRPr="00F51297">
        <w:rPr>
          <w:rStyle w:val="FootnoteReference"/>
          <w:rFonts w:ascii="Times New Roman" w:eastAsia="Times New Roman" w:hAnsi="Times New Roman" w:cs="Times New Roman"/>
          <w:color w:val="000000"/>
          <w:sz w:val="24"/>
          <w:szCs w:val="24"/>
        </w:rPr>
        <w:footnoteReference w:id="35"/>
      </w:r>
    </w:p>
    <w:p w14:paraId="1CF02032" w14:textId="77777777" w:rsidR="003B5A57" w:rsidRPr="00F51297" w:rsidRDefault="003B5A57" w:rsidP="003B5A57">
      <w:pPr>
        <w:numPr>
          <w:ilvl w:val="0"/>
          <w:numId w:val="6"/>
        </w:numPr>
        <w:spacing w:after="0" w:line="480" w:lineRule="auto"/>
        <w:ind w:left="851" w:hanging="360"/>
        <w:rPr>
          <w:rFonts w:ascii="Times New Roman" w:eastAsia="Times New Roman" w:hAnsi="Times New Roman" w:cs="Times New Roman"/>
          <w:color w:val="000000"/>
          <w:sz w:val="24"/>
          <w:szCs w:val="24"/>
        </w:rPr>
      </w:pPr>
      <w:r w:rsidRPr="00F51297">
        <w:rPr>
          <w:rFonts w:ascii="Times New Roman" w:eastAsia="Times New Roman" w:hAnsi="Times New Roman" w:cs="Times New Roman"/>
          <w:color w:val="000000"/>
          <w:sz w:val="24"/>
          <w:szCs w:val="24"/>
        </w:rPr>
        <w:t>Penelitian Lapangan (</w:t>
      </w:r>
      <w:r w:rsidRPr="00F51297">
        <w:rPr>
          <w:rFonts w:ascii="Times New Roman" w:eastAsia="Times New Roman" w:hAnsi="Times New Roman" w:cs="Times New Roman"/>
          <w:i/>
          <w:color w:val="000000"/>
          <w:sz w:val="24"/>
          <w:szCs w:val="24"/>
        </w:rPr>
        <w:t>Field Research</w:t>
      </w:r>
      <w:r w:rsidRPr="00F51297">
        <w:rPr>
          <w:rFonts w:ascii="Times New Roman" w:eastAsia="Times New Roman" w:hAnsi="Times New Roman" w:cs="Times New Roman"/>
          <w:color w:val="000000"/>
          <w:sz w:val="24"/>
          <w:szCs w:val="24"/>
        </w:rPr>
        <w:t>)</w:t>
      </w:r>
    </w:p>
    <w:p w14:paraId="430FDB3B" w14:textId="77777777" w:rsidR="003B5A57" w:rsidRPr="00F51297" w:rsidRDefault="003B5A57" w:rsidP="003B5A57">
      <w:pPr>
        <w:spacing w:after="0" w:line="480" w:lineRule="auto"/>
        <w:ind w:left="851" w:right="260" w:firstLine="540"/>
        <w:jc w:val="both"/>
        <w:rPr>
          <w:rFonts w:ascii="Times New Roman" w:eastAsia="Times New Roman" w:hAnsi="Times New Roman" w:cs="Times New Roman"/>
          <w:color w:val="000000"/>
          <w:sz w:val="24"/>
          <w:szCs w:val="24"/>
          <w:lang w:val="en-US"/>
        </w:rPr>
      </w:pPr>
      <w:r w:rsidRPr="00F51297">
        <w:rPr>
          <w:rFonts w:ascii="Times New Roman" w:eastAsia="Times New Roman" w:hAnsi="Times New Roman" w:cs="Times New Roman"/>
          <w:color w:val="000000"/>
          <w:sz w:val="24"/>
          <w:szCs w:val="24"/>
        </w:rPr>
        <w:t>Penelitian lapangan adalah suatu cara memperoleh data yang dilakukan dengan mengadakan observasi untuk mendapat keterangan-keterangan yang akan diolah dan dikaji berdasarkan peraturan yang berlaku</w:t>
      </w:r>
      <w:r w:rsidRPr="00F51297">
        <w:rPr>
          <w:rFonts w:ascii="Times New Roman" w:eastAsia="Times New Roman" w:hAnsi="Times New Roman" w:cs="Times New Roman"/>
          <w:color w:val="000000"/>
          <w:sz w:val="24"/>
          <w:szCs w:val="24"/>
          <w:lang w:val="en-US"/>
        </w:rPr>
        <w:t>.</w:t>
      </w:r>
      <w:r w:rsidRPr="00F51297">
        <w:rPr>
          <w:rStyle w:val="FootnoteReference"/>
          <w:rFonts w:ascii="Times New Roman" w:eastAsia="Times New Roman" w:hAnsi="Times New Roman" w:cs="Times New Roman"/>
          <w:color w:val="000000"/>
          <w:sz w:val="24"/>
          <w:szCs w:val="24"/>
        </w:rPr>
        <w:footnoteReference w:id="36"/>
      </w:r>
    </w:p>
    <w:p w14:paraId="525A41B2" w14:textId="77777777" w:rsidR="003B5A57" w:rsidRPr="00F51297" w:rsidRDefault="003B5A57" w:rsidP="003B5A57">
      <w:pPr>
        <w:spacing w:after="0" w:line="480" w:lineRule="auto"/>
        <w:ind w:left="851" w:right="260" w:firstLine="540"/>
        <w:jc w:val="both"/>
        <w:rPr>
          <w:rFonts w:ascii="Times New Roman" w:eastAsia="Times New Roman" w:hAnsi="Times New Roman" w:cs="Times New Roman"/>
          <w:color w:val="000000"/>
          <w:sz w:val="24"/>
          <w:szCs w:val="24"/>
        </w:rPr>
      </w:pPr>
      <w:r w:rsidRPr="00F51297">
        <w:rPr>
          <w:rFonts w:ascii="Times New Roman" w:eastAsia="Times New Roman" w:hAnsi="Times New Roman" w:cs="Times New Roman"/>
          <w:color w:val="000000"/>
          <w:sz w:val="24"/>
          <w:szCs w:val="24"/>
        </w:rPr>
        <w:t xml:space="preserve">Interview atau wawancara merupakan suatu proses tanya jawab secara lisan di mana dua orang atau lebih berhadapan secara fisik. </w:t>
      </w:r>
      <w:r w:rsidRPr="00F51297">
        <w:rPr>
          <w:rFonts w:ascii="Times New Roman" w:eastAsia="Times New Roman" w:hAnsi="Times New Roman" w:cs="Times New Roman"/>
          <w:color w:val="000000"/>
          <w:sz w:val="24"/>
          <w:szCs w:val="24"/>
        </w:rPr>
        <w:lastRenderedPageBreak/>
        <w:t>Dalam proses interview ada dua pihak yang menempati kedudukan yang berbeda, satu pihak berfungsi sebagai pencari inormasi atau penanya atau disebut interviewer sedangkan pihak yang lain berfungsi sebagai pemberi atau informan dan responden.</w:t>
      </w:r>
      <w:r w:rsidRPr="00F51297">
        <w:rPr>
          <w:rStyle w:val="FootnoteReference"/>
          <w:rFonts w:ascii="Times New Roman" w:eastAsia="Times New Roman" w:hAnsi="Times New Roman" w:cs="Times New Roman"/>
          <w:color w:val="000000"/>
          <w:sz w:val="24"/>
          <w:szCs w:val="24"/>
        </w:rPr>
        <w:footnoteReference w:id="37"/>
      </w:r>
    </w:p>
    <w:p w14:paraId="6B972CA4" w14:textId="77777777" w:rsidR="003B5A57" w:rsidRPr="00F51297" w:rsidRDefault="003B5A57" w:rsidP="003B5A57">
      <w:pPr>
        <w:spacing w:after="0" w:line="480" w:lineRule="auto"/>
        <w:ind w:left="900" w:right="260" w:firstLine="540"/>
        <w:jc w:val="both"/>
        <w:rPr>
          <w:rFonts w:ascii="Times New Roman" w:eastAsia="Times New Roman" w:hAnsi="Times New Roman" w:cs="Times New Roman"/>
          <w:color w:val="000000"/>
          <w:sz w:val="24"/>
          <w:szCs w:val="24"/>
        </w:rPr>
      </w:pPr>
    </w:p>
    <w:p w14:paraId="21988DC2" w14:textId="77777777" w:rsidR="003B5A57" w:rsidRPr="00F51297" w:rsidRDefault="003B5A57" w:rsidP="003B5A57">
      <w:pPr>
        <w:numPr>
          <w:ilvl w:val="0"/>
          <w:numId w:val="7"/>
        </w:numPr>
        <w:spacing w:after="0" w:line="480" w:lineRule="auto"/>
        <w:ind w:left="540" w:hanging="360"/>
        <w:rPr>
          <w:rFonts w:ascii="Times New Roman" w:eastAsia="Times New Roman" w:hAnsi="Times New Roman" w:cs="Times New Roman"/>
          <w:b/>
          <w:color w:val="000000"/>
          <w:sz w:val="24"/>
          <w:szCs w:val="24"/>
        </w:rPr>
      </w:pPr>
      <w:r w:rsidRPr="00F51297">
        <w:rPr>
          <w:rFonts w:ascii="Times New Roman" w:eastAsia="Times New Roman" w:hAnsi="Times New Roman" w:cs="Times New Roman"/>
          <w:b/>
          <w:color w:val="000000"/>
          <w:sz w:val="24"/>
          <w:szCs w:val="24"/>
        </w:rPr>
        <w:t>Teknik Pengumpulan Data</w:t>
      </w:r>
    </w:p>
    <w:p w14:paraId="748320D1" w14:textId="77777777" w:rsidR="003B5A57" w:rsidRPr="00F51297" w:rsidRDefault="003B5A57" w:rsidP="003B5A57">
      <w:pPr>
        <w:spacing w:after="0" w:line="480" w:lineRule="auto"/>
        <w:ind w:left="709" w:right="260" w:firstLine="540"/>
        <w:jc w:val="both"/>
        <w:rPr>
          <w:rFonts w:ascii="Times New Roman" w:eastAsia="Times New Roman" w:hAnsi="Times New Roman" w:cs="Times New Roman"/>
          <w:color w:val="000000"/>
          <w:sz w:val="24"/>
          <w:szCs w:val="24"/>
        </w:rPr>
      </w:pPr>
      <w:r w:rsidRPr="00F51297">
        <w:rPr>
          <w:rFonts w:ascii="Times New Roman" w:eastAsia="Times New Roman" w:hAnsi="Times New Roman" w:cs="Times New Roman"/>
          <w:color w:val="000000"/>
          <w:sz w:val="24"/>
          <w:szCs w:val="24"/>
        </w:rPr>
        <w:t xml:space="preserve">Teknik pengumpulan data adalah suatu cara atau proses yang sistematis dalam pengumpulan, pencatatan dan penyajian data yang dilakukan dan digunakan dalam penelitian. Penelitian ini akan menggunakan tiga jenis teknik pengumpulan data. Ketiga teknik pengumpulan data tersebut yaitu : wawancara, telaah dokumen dan observasi. </w:t>
      </w:r>
    </w:p>
    <w:p w14:paraId="658EEDDB" w14:textId="77777777" w:rsidR="003B5A57" w:rsidRPr="00F51297" w:rsidRDefault="003B5A57" w:rsidP="003B5A57">
      <w:pPr>
        <w:pStyle w:val="ListParagraph"/>
        <w:numPr>
          <w:ilvl w:val="4"/>
          <w:numId w:val="4"/>
        </w:numPr>
        <w:spacing w:after="0" w:line="480" w:lineRule="auto"/>
        <w:ind w:left="1134" w:right="260"/>
        <w:jc w:val="both"/>
        <w:rPr>
          <w:rFonts w:ascii="Times New Roman" w:eastAsia="Times New Roman" w:hAnsi="Times New Roman"/>
          <w:color w:val="000000"/>
          <w:sz w:val="24"/>
          <w:szCs w:val="24"/>
        </w:rPr>
      </w:pPr>
      <w:r w:rsidRPr="00F51297">
        <w:rPr>
          <w:rFonts w:ascii="Times New Roman" w:eastAsia="Times New Roman" w:hAnsi="Times New Roman"/>
          <w:color w:val="000000"/>
          <w:sz w:val="24"/>
          <w:szCs w:val="24"/>
        </w:rPr>
        <w:t xml:space="preserve">Wawancara </w:t>
      </w:r>
    </w:p>
    <w:p w14:paraId="3747D52F" w14:textId="77777777" w:rsidR="003B5A57" w:rsidRPr="00F51297" w:rsidRDefault="003B5A57" w:rsidP="003B5A57">
      <w:pPr>
        <w:pStyle w:val="ListParagraph"/>
        <w:spacing w:after="0" w:line="480" w:lineRule="auto"/>
        <w:ind w:left="1134" w:right="260" w:firstLine="426"/>
        <w:jc w:val="both"/>
        <w:rPr>
          <w:rFonts w:ascii="Times New Roman" w:hAnsi="Times New Roman"/>
          <w:i/>
          <w:iCs/>
          <w:sz w:val="24"/>
          <w:szCs w:val="24"/>
        </w:rPr>
      </w:pPr>
      <w:r w:rsidRPr="00F51297">
        <w:rPr>
          <w:rFonts w:ascii="Times New Roman" w:eastAsia="Times New Roman" w:hAnsi="Times New Roman"/>
          <w:color w:val="000000"/>
          <w:sz w:val="24"/>
          <w:szCs w:val="24"/>
        </w:rPr>
        <w:t xml:space="preserve">Metode </w:t>
      </w:r>
      <w:r w:rsidRPr="00F51297">
        <w:rPr>
          <w:rFonts w:ascii="Times New Roman" w:eastAsia="Times New Roman" w:hAnsi="Times New Roman"/>
          <w:i/>
          <w:iCs/>
          <w:color w:val="000000"/>
          <w:sz w:val="24"/>
          <w:szCs w:val="24"/>
        </w:rPr>
        <w:t>interview</w:t>
      </w:r>
      <w:r w:rsidRPr="00F51297">
        <w:rPr>
          <w:rFonts w:ascii="Times New Roman" w:eastAsia="Times New Roman" w:hAnsi="Times New Roman"/>
          <w:color w:val="000000"/>
          <w:sz w:val="24"/>
          <w:szCs w:val="24"/>
        </w:rPr>
        <w:t xml:space="preserve"> (wawancara) adalah percakapan yang dilakukan oleh dua pihak yaitu pewawancara (</w:t>
      </w:r>
      <w:r w:rsidRPr="00F51297">
        <w:rPr>
          <w:rFonts w:ascii="Times New Roman" w:eastAsia="Times New Roman" w:hAnsi="Times New Roman"/>
          <w:i/>
          <w:iCs/>
          <w:color w:val="000000"/>
          <w:sz w:val="24"/>
          <w:szCs w:val="24"/>
        </w:rPr>
        <w:t>interviewer)</w:t>
      </w:r>
      <w:r w:rsidRPr="00F51297">
        <w:rPr>
          <w:rFonts w:ascii="Times New Roman" w:hAnsi="Times New Roman"/>
          <w:sz w:val="24"/>
          <w:szCs w:val="24"/>
        </w:rPr>
        <w:t xml:space="preserve"> yang mengajukan pertanyaan yang diwawancarai (</w:t>
      </w:r>
      <w:r w:rsidRPr="00F51297">
        <w:rPr>
          <w:rFonts w:ascii="Times New Roman" w:hAnsi="Times New Roman"/>
          <w:i/>
          <w:iCs/>
          <w:sz w:val="24"/>
          <w:szCs w:val="24"/>
        </w:rPr>
        <w:t>interviewer)</w:t>
      </w:r>
      <w:r w:rsidRPr="00F51297">
        <w:rPr>
          <w:rFonts w:ascii="Times New Roman" w:hAnsi="Times New Roman"/>
          <w:sz w:val="24"/>
          <w:szCs w:val="24"/>
        </w:rPr>
        <w:t xml:space="preserve"> yang memberikan jawaban atas pertanyaan itu. </w:t>
      </w:r>
      <w:r w:rsidRPr="00F51297">
        <w:rPr>
          <w:rStyle w:val="FootnoteReference"/>
          <w:rFonts w:ascii="Times New Roman" w:hAnsi="Times New Roman"/>
          <w:sz w:val="24"/>
          <w:szCs w:val="24"/>
        </w:rPr>
        <w:footnoteReference w:id="38"/>
      </w:r>
      <w:r w:rsidRPr="00F51297">
        <w:rPr>
          <w:rFonts w:ascii="Times New Roman" w:hAnsi="Times New Roman"/>
          <w:sz w:val="24"/>
          <w:szCs w:val="24"/>
        </w:rPr>
        <w:t xml:space="preserve"> Selain itu metode </w:t>
      </w:r>
      <w:r w:rsidRPr="00F51297">
        <w:rPr>
          <w:rFonts w:ascii="Times New Roman" w:hAnsi="Times New Roman"/>
          <w:i/>
          <w:iCs/>
          <w:sz w:val="24"/>
          <w:szCs w:val="24"/>
        </w:rPr>
        <w:t xml:space="preserve">interview </w:t>
      </w:r>
      <w:r w:rsidRPr="00F51297">
        <w:rPr>
          <w:rFonts w:ascii="Times New Roman" w:hAnsi="Times New Roman"/>
          <w:sz w:val="24"/>
          <w:szCs w:val="24"/>
        </w:rPr>
        <w:t xml:space="preserve">juga diartikan sebagai sebuah dialog atau tanya jawab yang dilakukan dua orang atau lebih yaitu pewawancara dan </w:t>
      </w:r>
      <w:r w:rsidRPr="00F51297">
        <w:rPr>
          <w:rFonts w:ascii="Times New Roman" w:hAnsi="Times New Roman"/>
          <w:sz w:val="24"/>
          <w:szCs w:val="24"/>
        </w:rPr>
        <w:lastRenderedPageBreak/>
        <w:t>terwawancara (narasumber), dilakukan secara berhadap – hadapan (</w:t>
      </w:r>
      <w:r w:rsidRPr="00F51297">
        <w:rPr>
          <w:rFonts w:ascii="Times New Roman" w:hAnsi="Times New Roman"/>
          <w:i/>
          <w:iCs/>
          <w:sz w:val="24"/>
          <w:szCs w:val="24"/>
        </w:rPr>
        <w:t xml:space="preserve">face to face). </w:t>
      </w:r>
      <w:r w:rsidRPr="00F51297">
        <w:rPr>
          <w:rStyle w:val="FootnoteReference"/>
          <w:rFonts w:ascii="Times New Roman" w:hAnsi="Times New Roman"/>
          <w:i/>
          <w:iCs/>
          <w:sz w:val="24"/>
          <w:szCs w:val="24"/>
        </w:rPr>
        <w:footnoteReference w:id="39"/>
      </w:r>
    </w:p>
    <w:p w14:paraId="59CA31C2" w14:textId="77777777" w:rsidR="003B5A57" w:rsidRPr="00F51297" w:rsidRDefault="003B5A57" w:rsidP="003B5A57">
      <w:pPr>
        <w:pStyle w:val="ListParagraph"/>
        <w:numPr>
          <w:ilvl w:val="4"/>
          <w:numId w:val="4"/>
        </w:numPr>
        <w:spacing w:after="0" w:line="480" w:lineRule="auto"/>
        <w:ind w:left="1134" w:right="260"/>
        <w:jc w:val="both"/>
        <w:rPr>
          <w:rFonts w:ascii="Times New Roman" w:eastAsia="Times New Roman" w:hAnsi="Times New Roman"/>
          <w:color w:val="000000"/>
          <w:sz w:val="24"/>
          <w:szCs w:val="24"/>
        </w:rPr>
      </w:pPr>
      <w:r w:rsidRPr="00F51297">
        <w:rPr>
          <w:rFonts w:ascii="Times New Roman" w:eastAsia="Times New Roman" w:hAnsi="Times New Roman"/>
          <w:color w:val="000000"/>
          <w:sz w:val="24"/>
          <w:szCs w:val="24"/>
        </w:rPr>
        <w:t>Telaah Dokumen</w:t>
      </w:r>
    </w:p>
    <w:p w14:paraId="3CE3B678" w14:textId="77777777" w:rsidR="003B5A57" w:rsidRPr="00F51297" w:rsidRDefault="003B5A57" w:rsidP="003B5A57">
      <w:pPr>
        <w:pStyle w:val="ListParagraph"/>
        <w:spacing w:after="0" w:line="480" w:lineRule="auto"/>
        <w:ind w:left="1134" w:right="260" w:firstLine="567"/>
        <w:jc w:val="both"/>
        <w:rPr>
          <w:rFonts w:ascii="Times New Roman" w:eastAsia="Times New Roman" w:hAnsi="Times New Roman"/>
          <w:color w:val="000000"/>
          <w:sz w:val="24"/>
          <w:szCs w:val="24"/>
        </w:rPr>
      </w:pPr>
      <w:r w:rsidRPr="00F51297">
        <w:rPr>
          <w:rFonts w:ascii="Times New Roman" w:eastAsia="Times New Roman" w:hAnsi="Times New Roman"/>
          <w:color w:val="000000"/>
          <w:sz w:val="24"/>
          <w:szCs w:val="24"/>
        </w:rPr>
        <w:t>Telaah dokumen yaitu pengambilan data yang diperoleh melalui dokumen – dokumen.</w:t>
      </w:r>
      <w:r w:rsidRPr="00F51297">
        <w:rPr>
          <w:rStyle w:val="FootnoteReference"/>
          <w:rFonts w:ascii="Times New Roman" w:eastAsia="Times New Roman" w:hAnsi="Times New Roman"/>
          <w:color w:val="000000"/>
          <w:sz w:val="24"/>
          <w:szCs w:val="24"/>
        </w:rPr>
        <w:footnoteReference w:id="40"/>
      </w:r>
      <w:r w:rsidRPr="00F51297">
        <w:rPr>
          <w:rFonts w:ascii="Times New Roman" w:eastAsia="Times New Roman" w:hAnsi="Times New Roman"/>
          <w:color w:val="000000"/>
          <w:sz w:val="24"/>
          <w:szCs w:val="24"/>
        </w:rPr>
        <w:t xml:space="preserve"> Telaah dokumen dilakukan untuk memperoleh data tentang penegakan hukum perusahaan yang tidak membayar iuran BPJS. Dokumentasi berasal  dari kata dokumen yang berarti barang tertulis, metode dokumentasi berarti cara pengumpulan data dengan mencatat data – data yang sudah ada. Dokumen yang digunakan adalah putusan pengadilan negeri Sumedang dan Putusan Pengadilan Tinggi Jawa Barat terkait kasus tidak disetorkannya iuran BPJS oleh perusahaan.</w:t>
      </w:r>
    </w:p>
    <w:p w14:paraId="06DBEF04" w14:textId="77777777" w:rsidR="003B5A57" w:rsidRPr="00F51297" w:rsidRDefault="003B5A57" w:rsidP="003B5A57">
      <w:pPr>
        <w:pStyle w:val="ListParagraph"/>
        <w:numPr>
          <w:ilvl w:val="4"/>
          <w:numId w:val="4"/>
        </w:numPr>
        <w:spacing w:after="0" w:line="480" w:lineRule="auto"/>
        <w:ind w:left="1134" w:right="260"/>
        <w:jc w:val="both"/>
        <w:rPr>
          <w:rFonts w:ascii="Times New Roman" w:eastAsia="Times New Roman" w:hAnsi="Times New Roman"/>
          <w:color w:val="000000"/>
          <w:sz w:val="24"/>
          <w:szCs w:val="24"/>
        </w:rPr>
      </w:pPr>
      <w:r w:rsidRPr="00F51297">
        <w:rPr>
          <w:rFonts w:ascii="Times New Roman" w:eastAsia="Times New Roman" w:hAnsi="Times New Roman"/>
          <w:color w:val="000000"/>
          <w:sz w:val="24"/>
          <w:szCs w:val="24"/>
        </w:rPr>
        <w:t>Observasi</w:t>
      </w:r>
    </w:p>
    <w:p w14:paraId="3E6D22A0" w14:textId="77777777" w:rsidR="003B5A57" w:rsidRPr="00F51297" w:rsidRDefault="003B5A57" w:rsidP="003B5A57">
      <w:pPr>
        <w:pStyle w:val="ListParagraph"/>
        <w:spacing w:after="0" w:line="480" w:lineRule="auto"/>
        <w:ind w:left="1440" w:right="260" w:firstLine="545"/>
        <w:jc w:val="both"/>
        <w:rPr>
          <w:rFonts w:ascii="Times New Roman" w:eastAsia="Times New Roman" w:hAnsi="Times New Roman"/>
          <w:color w:val="000000"/>
          <w:sz w:val="24"/>
          <w:szCs w:val="24"/>
        </w:rPr>
      </w:pPr>
      <w:r w:rsidRPr="00F51297">
        <w:rPr>
          <w:rFonts w:ascii="Times New Roman" w:eastAsia="Times New Roman" w:hAnsi="Times New Roman"/>
          <w:color w:val="000000"/>
          <w:sz w:val="24"/>
          <w:szCs w:val="24"/>
        </w:rPr>
        <w:t xml:space="preserve">Sebagai metode ilmiah observasi dapat diartikan sebagai pengamatan meliputi pemusatan perhatian terhadap suatu obek dengan menggunakan seluruh alat indra. Metode observasi adalah sebagai metode yang dilakukan sebagai pengamatan dan pencatatan secara sistematik terhadap gejala yang tampak pada objek penelitian. </w:t>
      </w:r>
      <w:r w:rsidRPr="00F51297">
        <w:rPr>
          <w:rStyle w:val="FootnoteReference"/>
          <w:rFonts w:ascii="Times New Roman" w:eastAsia="Times New Roman" w:hAnsi="Times New Roman"/>
          <w:color w:val="000000"/>
          <w:sz w:val="24"/>
          <w:szCs w:val="24"/>
        </w:rPr>
        <w:footnoteReference w:id="41"/>
      </w:r>
    </w:p>
    <w:p w14:paraId="648E38CE" w14:textId="77777777" w:rsidR="003B5A57" w:rsidRPr="00F51297" w:rsidRDefault="003B5A57" w:rsidP="003B5A57">
      <w:pPr>
        <w:spacing w:after="0" w:line="480" w:lineRule="auto"/>
        <w:ind w:right="260"/>
        <w:jc w:val="both"/>
        <w:rPr>
          <w:rFonts w:ascii="Times New Roman" w:eastAsia="Times New Roman" w:hAnsi="Times New Roman" w:cs="Times New Roman"/>
          <w:color w:val="000000"/>
          <w:sz w:val="24"/>
          <w:szCs w:val="24"/>
        </w:rPr>
      </w:pPr>
    </w:p>
    <w:p w14:paraId="3F2612A0" w14:textId="77777777" w:rsidR="003B5A57" w:rsidRPr="00F51297" w:rsidRDefault="003B5A57" w:rsidP="003B5A57">
      <w:pPr>
        <w:numPr>
          <w:ilvl w:val="0"/>
          <w:numId w:val="7"/>
        </w:numPr>
        <w:spacing w:after="0" w:line="480" w:lineRule="auto"/>
        <w:ind w:left="540" w:hanging="360"/>
        <w:rPr>
          <w:rFonts w:ascii="Times New Roman" w:eastAsia="Times New Roman" w:hAnsi="Times New Roman" w:cs="Times New Roman"/>
          <w:b/>
          <w:color w:val="000000"/>
          <w:sz w:val="24"/>
          <w:szCs w:val="24"/>
        </w:rPr>
      </w:pPr>
      <w:r w:rsidRPr="00F51297">
        <w:rPr>
          <w:rFonts w:ascii="Times New Roman" w:eastAsia="Times New Roman" w:hAnsi="Times New Roman" w:cs="Times New Roman"/>
          <w:b/>
          <w:color w:val="000000"/>
          <w:sz w:val="24"/>
          <w:szCs w:val="24"/>
        </w:rPr>
        <w:lastRenderedPageBreak/>
        <w:t>Alat Pengumpulan Data</w:t>
      </w:r>
    </w:p>
    <w:p w14:paraId="32A54B28" w14:textId="77777777" w:rsidR="003B5A57" w:rsidRPr="00F51297" w:rsidRDefault="003B5A57" w:rsidP="003B5A57">
      <w:pPr>
        <w:pStyle w:val="ListParagraph"/>
        <w:numPr>
          <w:ilvl w:val="4"/>
          <w:numId w:val="11"/>
        </w:numPr>
        <w:autoSpaceDE w:val="0"/>
        <w:autoSpaceDN w:val="0"/>
        <w:adjustRightInd w:val="0"/>
        <w:spacing w:after="0" w:line="480" w:lineRule="auto"/>
        <w:ind w:left="851"/>
        <w:jc w:val="both"/>
        <w:rPr>
          <w:rFonts w:ascii="Times New Roman" w:hAnsi="Times New Roman"/>
          <w:color w:val="000000"/>
          <w:sz w:val="24"/>
          <w:szCs w:val="24"/>
        </w:rPr>
      </w:pPr>
      <w:r w:rsidRPr="00F51297">
        <w:rPr>
          <w:rFonts w:ascii="Times New Roman" w:hAnsi="Times New Roman"/>
          <w:color w:val="000000"/>
          <w:sz w:val="24"/>
          <w:szCs w:val="24"/>
        </w:rPr>
        <w:t xml:space="preserve">Alat Pengumpulan Data Dalam Kepustakaan </w:t>
      </w:r>
    </w:p>
    <w:p w14:paraId="0A411EDE" w14:textId="77777777" w:rsidR="003B5A57" w:rsidRPr="00F51297" w:rsidRDefault="003B5A57" w:rsidP="003B5A57">
      <w:pPr>
        <w:autoSpaceDE w:val="0"/>
        <w:autoSpaceDN w:val="0"/>
        <w:adjustRightInd w:val="0"/>
        <w:spacing w:after="0" w:line="480" w:lineRule="auto"/>
        <w:ind w:left="851" w:firstLine="709"/>
        <w:jc w:val="both"/>
        <w:rPr>
          <w:rFonts w:ascii="Times New Roman" w:hAnsi="Times New Roman" w:cs="Times New Roman"/>
          <w:color w:val="000000"/>
          <w:sz w:val="24"/>
          <w:szCs w:val="24"/>
        </w:rPr>
      </w:pPr>
      <w:r w:rsidRPr="00F51297">
        <w:rPr>
          <w:rFonts w:ascii="Times New Roman" w:hAnsi="Times New Roman" w:cs="Times New Roman"/>
          <w:color w:val="000000"/>
          <w:sz w:val="24"/>
          <w:szCs w:val="24"/>
        </w:rPr>
        <w:t>Alat adalah sarana yang dipergunakan. Alat pengumpul data yang digunakan sangat bergantung pada teknik pengumpulan data yang dilaksanakan dalam penelitian tersebut.</w:t>
      </w:r>
      <w:r w:rsidRPr="00F51297">
        <w:rPr>
          <w:rStyle w:val="FootnoteReference"/>
          <w:rFonts w:ascii="Times New Roman" w:hAnsi="Times New Roman" w:cs="Times New Roman"/>
          <w:color w:val="000000"/>
          <w:sz w:val="24"/>
          <w:szCs w:val="24"/>
        </w:rPr>
        <w:footnoteReference w:id="42"/>
      </w:r>
      <w:r w:rsidRPr="00F51297">
        <w:rPr>
          <w:rFonts w:ascii="Times New Roman" w:hAnsi="Times New Roman" w:cs="Times New Roman"/>
          <w:color w:val="000000"/>
          <w:sz w:val="24"/>
          <w:szCs w:val="24"/>
        </w:rPr>
        <w:t xml:space="preserve"> Di sini penulis akan mempergunakan data primer dan data sekunder, yaitu data yang diperoleh dengan cara sebagai berikut : </w:t>
      </w:r>
    </w:p>
    <w:p w14:paraId="7F49DC3F" w14:textId="77777777" w:rsidR="003B5A57" w:rsidRPr="00F51297" w:rsidRDefault="003B5A57" w:rsidP="003B5A57">
      <w:pPr>
        <w:pStyle w:val="ListParagraph"/>
        <w:spacing w:line="480" w:lineRule="auto"/>
        <w:ind w:left="709" w:firstLine="567"/>
        <w:jc w:val="both"/>
        <w:rPr>
          <w:rFonts w:ascii="Times New Roman" w:hAnsi="Times New Roman"/>
          <w:color w:val="000000"/>
          <w:sz w:val="24"/>
          <w:szCs w:val="24"/>
        </w:rPr>
      </w:pPr>
      <w:r w:rsidRPr="00F51297">
        <w:rPr>
          <w:rFonts w:ascii="Times New Roman" w:hAnsi="Times New Roman"/>
          <w:color w:val="000000"/>
          <w:sz w:val="24"/>
          <w:szCs w:val="24"/>
        </w:rPr>
        <w:t>Penelitian kepustakaan ini untuk mencari konsepsi-konsepsi, teori-teori, pendapat-pendapat ataupun penemuan-penemuan yang  berhubungan erat dengan pokok permasalahan. Kepustakaan tersebut dapat berupa rancangan Undang-Undang, peraturan perUndang-Undangan, Karya ilmiah para sarjana dan lain-lain sumber.</w:t>
      </w:r>
      <w:r w:rsidRPr="00F51297">
        <w:rPr>
          <w:rStyle w:val="FootnoteReference"/>
          <w:rFonts w:ascii="Times New Roman" w:hAnsi="Times New Roman"/>
          <w:color w:val="000000"/>
          <w:sz w:val="24"/>
          <w:szCs w:val="24"/>
        </w:rPr>
        <w:footnoteReference w:id="43"/>
      </w:r>
    </w:p>
    <w:p w14:paraId="4F936688" w14:textId="77777777" w:rsidR="003B5A57" w:rsidRPr="00F51297" w:rsidRDefault="003B5A57" w:rsidP="003B5A57">
      <w:pPr>
        <w:pStyle w:val="ListParagraph"/>
        <w:spacing w:line="480" w:lineRule="auto"/>
        <w:ind w:left="709" w:firstLine="567"/>
        <w:jc w:val="both"/>
        <w:rPr>
          <w:rFonts w:ascii="Times New Roman" w:hAnsi="Times New Roman"/>
          <w:color w:val="000000"/>
          <w:sz w:val="24"/>
          <w:szCs w:val="24"/>
        </w:rPr>
      </w:pPr>
      <w:r w:rsidRPr="00F51297">
        <w:rPr>
          <w:rFonts w:ascii="Times New Roman" w:hAnsi="Times New Roman"/>
          <w:color w:val="000000"/>
          <w:sz w:val="24"/>
          <w:szCs w:val="24"/>
        </w:rPr>
        <w:t xml:space="preserve">Penelitian kepustakaan yang disajikan oleh penulis memuat tentang berita catatan-catanan hasil inventarisasi bahan hukum primer, sekunder dan tersier. Alat pengumpul data berupa catatan-catatan, alat tulis berupa pulpen dan keperluan catatan lainnya terhadap hal-hal yang erat hubungannya dengan penelitian. </w:t>
      </w:r>
    </w:p>
    <w:p w14:paraId="64D13CCE" w14:textId="77777777" w:rsidR="003B5A57" w:rsidRPr="00F51297" w:rsidRDefault="003B5A57" w:rsidP="003B5A57">
      <w:pPr>
        <w:pStyle w:val="ListParagraph"/>
        <w:numPr>
          <w:ilvl w:val="0"/>
          <w:numId w:val="11"/>
        </w:numPr>
        <w:autoSpaceDE w:val="0"/>
        <w:autoSpaceDN w:val="0"/>
        <w:adjustRightInd w:val="0"/>
        <w:spacing w:after="0" w:line="480" w:lineRule="auto"/>
        <w:rPr>
          <w:rFonts w:ascii="Times New Roman" w:hAnsi="Times New Roman"/>
          <w:color w:val="000000"/>
          <w:sz w:val="24"/>
          <w:szCs w:val="24"/>
        </w:rPr>
      </w:pPr>
      <w:r w:rsidRPr="00F51297">
        <w:rPr>
          <w:rFonts w:ascii="Times New Roman" w:hAnsi="Times New Roman"/>
          <w:color w:val="000000"/>
          <w:sz w:val="24"/>
          <w:szCs w:val="24"/>
        </w:rPr>
        <w:t xml:space="preserve">Alat Pengumpulan Data dalam Lapangan </w:t>
      </w:r>
    </w:p>
    <w:p w14:paraId="4A169D07" w14:textId="77777777" w:rsidR="003B5A57" w:rsidRPr="00F51297" w:rsidRDefault="003B5A57" w:rsidP="003B5A57">
      <w:pPr>
        <w:autoSpaceDE w:val="0"/>
        <w:autoSpaceDN w:val="0"/>
        <w:adjustRightInd w:val="0"/>
        <w:spacing w:after="0" w:line="480" w:lineRule="auto"/>
        <w:ind w:left="709" w:firstLine="567"/>
        <w:jc w:val="both"/>
        <w:rPr>
          <w:rFonts w:ascii="Times New Roman" w:hAnsi="Times New Roman" w:cs="Times New Roman"/>
          <w:color w:val="000000"/>
          <w:sz w:val="24"/>
          <w:szCs w:val="24"/>
        </w:rPr>
      </w:pPr>
      <w:r w:rsidRPr="00F51297">
        <w:rPr>
          <w:rFonts w:ascii="Times New Roman" w:hAnsi="Times New Roman" w:cs="Times New Roman"/>
          <w:color w:val="000000"/>
          <w:sz w:val="24"/>
          <w:szCs w:val="24"/>
        </w:rPr>
        <w:t xml:space="preserve">Penelitian lapangan adalah cara memperoleh data yang bersifat primer. Dalam hal ini diusahakan untuk memperoleh data-data dengan mengadakan tanya jawab (wawancara) dengan berbagai intansi terkait, </w:t>
      </w:r>
      <w:r w:rsidRPr="00F51297">
        <w:rPr>
          <w:rFonts w:ascii="Times New Roman" w:hAnsi="Times New Roman" w:cs="Times New Roman"/>
          <w:color w:val="000000"/>
          <w:sz w:val="24"/>
          <w:szCs w:val="24"/>
        </w:rPr>
        <w:lastRenderedPageBreak/>
        <w:t>maka diperlukan alat pengumpulan terhadap penelitian lapangan berupa daftar pertanyaan (pedoman wawancara) dan proposal, kamera, alat perekam (</w:t>
      </w:r>
      <w:r w:rsidRPr="00F51297">
        <w:rPr>
          <w:rFonts w:ascii="Times New Roman" w:hAnsi="Times New Roman" w:cs="Times New Roman"/>
          <w:i/>
          <w:iCs/>
          <w:color w:val="000000"/>
          <w:sz w:val="24"/>
          <w:szCs w:val="24"/>
        </w:rPr>
        <w:t>tape recorder</w:t>
      </w:r>
      <w:r w:rsidRPr="00F51297">
        <w:rPr>
          <w:rFonts w:ascii="Times New Roman" w:hAnsi="Times New Roman" w:cs="Times New Roman"/>
          <w:color w:val="000000"/>
          <w:sz w:val="24"/>
          <w:szCs w:val="24"/>
        </w:rPr>
        <w:t>) atau alat penyimpanan (</w:t>
      </w:r>
      <w:r w:rsidRPr="00F51297">
        <w:rPr>
          <w:rFonts w:ascii="Times New Roman" w:hAnsi="Times New Roman" w:cs="Times New Roman"/>
          <w:i/>
          <w:iCs/>
          <w:color w:val="000000"/>
          <w:sz w:val="24"/>
          <w:szCs w:val="24"/>
        </w:rPr>
        <w:t>flashdisk</w:t>
      </w:r>
      <w:r w:rsidRPr="00F51297">
        <w:rPr>
          <w:rFonts w:ascii="Times New Roman" w:hAnsi="Times New Roman" w:cs="Times New Roman"/>
          <w:color w:val="000000"/>
          <w:sz w:val="24"/>
          <w:szCs w:val="24"/>
        </w:rPr>
        <w:t>).</w:t>
      </w:r>
    </w:p>
    <w:p w14:paraId="06BDCCE2" w14:textId="0D4CB390" w:rsidR="003B5A57" w:rsidRPr="00F51297" w:rsidRDefault="003B5A57" w:rsidP="003B5A57">
      <w:pPr>
        <w:spacing w:line="480" w:lineRule="auto"/>
        <w:ind w:left="709" w:firstLine="567"/>
        <w:jc w:val="both"/>
        <w:rPr>
          <w:rFonts w:ascii="Times New Roman" w:hAnsi="Times New Roman" w:cs="Times New Roman"/>
          <w:i/>
          <w:iCs/>
          <w:sz w:val="24"/>
          <w:szCs w:val="24"/>
        </w:rPr>
      </w:pPr>
      <w:r w:rsidRPr="00F51297">
        <w:rPr>
          <w:rFonts w:ascii="Times New Roman" w:hAnsi="Times New Roman" w:cs="Times New Roman"/>
          <w:sz w:val="24"/>
          <w:szCs w:val="24"/>
        </w:rPr>
        <w:t xml:space="preserve">Alat pengumpulan data yang dipergunakan adalah pedoman wawancara dalam bentuk pertanyaan, yang sebelumnya telah dirumuskan dengan lengkap.  Pedoman tersebut berisi hal-hal yang menunjukan siapa yang akan dihubungi dan dalam bentuk-bentuk pertanyaan, maka orang itu dihubungi. Hal ini penting artinya bilamana penyidik telah benar-benar telah berhadapan dengan orang-orang yang dimintai keterangan sebab dapat timbul hal-hal yang tidak terduga, yang mudah menarik dan membelokan perhatian penyelidik dari tujuannya yang semula. Ini berguna untuk memelihara standar dan </w:t>
      </w:r>
      <w:r w:rsidRPr="00F51297">
        <w:rPr>
          <w:rFonts w:ascii="Times New Roman" w:hAnsi="Times New Roman" w:cs="Times New Roman"/>
          <w:i/>
          <w:iCs/>
          <w:sz w:val="24"/>
          <w:szCs w:val="24"/>
        </w:rPr>
        <w:t>uniformitas interview.</w:t>
      </w:r>
    </w:p>
    <w:p w14:paraId="3A69A5EF" w14:textId="77777777" w:rsidR="003B5A57" w:rsidRPr="00F51297" w:rsidRDefault="003B5A57" w:rsidP="003B5A57">
      <w:pPr>
        <w:pStyle w:val="ListParagraph"/>
        <w:numPr>
          <w:ilvl w:val="0"/>
          <w:numId w:val="7"/>
        </w:numPr>
        <w:spacing w:after="0" w:line="480" w:lineRule="auto"/>
        <w:ind w:right="260"/>
        <w:jc w:val="both"/>
        <w:rPr>
          <w:rFonts w:ascii="Times New Roman" w:eastAsia="Times New Roman" w:hAnsi="Times New Roman"/>
          <w:b/>
          <w:color w:val="000000"/>
          <w:sz w:val="24"/>
          <w:szCs w:val="24"/>
          <w:lang w:val="en-US"/>
        </w:rPr>
      </w:pPr>
      <w:r w:rsidRPr="00F51297">
        <w:rPr>
          <w:rFonts w:ascii="Times New Roman" w:eastAsia="Times New Roman" w:hAnsi="Times New Roman"/>
          <w:b/>
          <w:color w:val="000000"/>
          <w:sz w:val="24"/>
          <w:szCs w:val="24"/>
        </w:rPr>
        <w:t>Analisis Data</w:t>
      </w:r>
    </w:p>
    <w:bookmarkEnd w:id="8"/>
    <w:p w14:paraId="020FA5A2" w14:textId="77777777" w:rsidR="003B5A57" w:rsidRPr="00F51297" w:rsidRDefault="003B5A57" w:rsidP="003B5A57">
      <w:pPr>
        <w:spacing w:after="0" w:line="480" w:lineRule="auto"/>
        <w:ind w:left="709" w:firstLine="425"/>
        <w:jc w:val="both"/>
        <w:rPr>
          <w:rFonts w:ascii="Times New Roman" w:eastAsia="Times New Roman" w:hAnsi="Times New Roman" w:cs="Times New Roman"/>
          <w:color w:val="000000"/>
          <w:sz w:val="24"/>
          <w:szCs w:val="24"/>
        </w:rPr>
      </w:pPr>
      <w:r w:rsidRPr="00F51297">
        <w:rPr>
          <w:rFonts w:ascii="Times New Roman" w:eastAsia="Times New Roman" w:hAnsi="Times New Roman" w:cs="Times New Roman"/>
          <w:color w:val="000000"/>
          <w:sz w:val="24"/>
          <w:szCs w:val="24"/>
        </w:rPr>
        <w:t xml:space="preserve">Metode yang digunakan adalah analisis kualitatif, yaitu data yang diperoleh melalui penelitian  lapangan maupun penelitian kepustakaan kemudian disusun secara sistematis, dan selanjutnya dianalisa secara kualitatif untuk mencapai kejelasan masalah yang akan dibahas. Data tersebut kemudian dianalisa secara intepretatif menggunakan teori yang telah dituangkan kemudian secara deduktif ditarik kesimpulan. </w:t>
      </w:r>
      <w:r w:rsidRPr="00F51297">
        <w:rPr>
          <w:rStyle w:val="FootnoteReference"/>
          <w:rFonts w:ascii="Times New Roman" w:eastAsia="Times New Roman" w:hAnsi="Times New Roman" w:cs="Times New Roman"/>
          <w:color w:val="000000"/>
          <w:sz w:val="24"/>
          <w:szCs w:val="24"/>
        </w:rPr>
        <w:footnoteReference w:id="44"/>
      </w:r>
    </w:p>
    <w:p w14:paraId="2D51E93B" w14:textId="77777777" w:rsidR="003B5A57" w:rsidRPr="00F51297" w:rsidRDefault="003B5A57" w:rsidP="003B5A57">
      <w:pPr>
        <w:spacing w:after="0" w:line="480" w:lineRule="auto"/>
        <w:ind w:left="709" w:firstLine="425"/>
        <w:jc w:val="both"/>
        <w:rPr>
          <w:rFonts w:ascii="Times New Roman" w:eastAsia="Times New Roman" w:hAnsi="Times New Roman" w:cs="Times New Roman"/>
          <w:color w:val="000000"/>
          <w:sz w:val="24"/>
          <w:szCs w:val="24"/>
        </w:rPr>
      </w:pPr>
      <w:r w:rsidRPr="00F51297">
        <w:rPr>
          <w:rFonts w:ascii="Times New Roman" w:eastAsia="Times New Roman" w:hAnsi="Times New Roman" w:cs="Times New Roman"/>
          <w:color w:val="000000"/>
          <w:sz w:val="24"/>
          <w:szCs w:val="24"/>
        </w:rPr>
        <w:t xml:space="preserve">Dalam penelitian ini metode kualitatif yang digunakan yaitu dengan analisis deskriptif , dalam arti bahwa dalam melakukan analisis terhadap </w:t>
      </w:r>
      <w:r w:rsidRPr="00F51297">
        <w:rPr>
          <w:rFonts w:ascii="Times New Roman" w:eastAsia="Times New Roman" w:hAnsi="Times New Roman" w:cs="Times New Roman"/>
          <w:color w:val="000000"/>
          <w:sz w:val="24"/>
          <w:szCs w:val="24"/>
        </w:rPr>
        <w:lastRenderedPageBreak/>
        <w:t xml:space="preserve">data yang diperoleh tidak diperlukan perhitungan statistik namun menekankan pada penyusunan abstraksi-abstraksi berdasarkan data yang telah terkumpul dan dikelompokan secara bersama-sama melalui mengumpulan data selama penelitian lapangan dilokasi penelitian, seperti halnya bahwa perUndang-Undangan yang lain, memperhatikan hirarki perundang - undangan dan kepastian hukum. Sehingga pada akhirnya akan ditemukan jawaban mengenai objek yang sedang diteliti secara holistik atau menyeluruh. Data tersebut juga dianalisis menggunakan metode penafsiran hukum, kontruksi hukum, harmonisasi hukum dan sinkronisasi hukum. Data kualitatif yaitu data yang tidak bisa diukur atau dinilai dengan angka secara langsung. </w:t>
      </w:r>
    </w:p>
    <w:p w14:paraId="3A6D4AD0" w14:textId="77777777" w:rsidR="003B5A57" w:rsidRPr="00F51297" w:rsidRDefault="003B5A57" w:rsidP="003B5A57">
      <w:pPr>
        <w:spacing w:after="0" w:line="480" w:lineRule="auto"/>
        <w:ind w:left="709" w:firstLine="425"/>
        <w:jc w:val="both"/>
        <w:rPr>
          <w:rFonts w:ascii="Times New Roman" w:eastAsia="Times New Roman" w:hAnsi="Times New Roman" w:cs="Times New Roman"/>
          <w:color w:val="000000"/>
          <w:sz w:val="24"/>
          <w:szCs w:val="24"/>
        </w:rPr>
      </w:pPr>
    </w:p>
    <w:p w14:paraId="0DDBD7E5" w14:textId="77777777" w:rsidR="003B5A57" w:rsidRPr="00F51297" w:rsidRDefault="003B5A57" w:rsidP="003B5A57">
      <w:pPr>
        <w:numPr>
          <w:ilvl w:val="0"/>
          <w:numId w:val="7"/>
        </w:numPr>
        <w:spacing w:after="0" w:line="480" w:lineRule="auto"/>
        <w:ind w:left="540" w:hanging="360"/>
        <w:rPr>
          <w:rFonts w:ascii="Times New Roman" w:eastAsia="Times New Roman" w:hAnsi="Times New Roman" w:cs="Times New Roman"/>
          <w:b/>
          <w:color w:val="000000"/>
          <w:sz w:val="24"/>
          <w:szCs w:val="24"/>
        </w:rPr>
      </w:pPr>
      <w:bookmarkStart w:id="15" w:name="_Hlk36757508"/>
      <w:r w:rsidRPr="00F51297">
        <w:rPr>
          <w:rFonts w:ascii="Times New Roman" w:eastAsia="Times New Roman" w:hAnsi="Times New Roman" w:cs="Times New Roman"/>
          <w:b/>
          <w:color w:val="000000"/>
          <w:sz w:val="24"/>
          <w:szCs w:val="24"/>
        </w:rPr>
        <w:t>Lokasi Penelitian</w:t>
      </w:r>
    </w:p>
    <w:p w14:paraId="45F626DC" w14:textId="77777777" w:rsidR="003B5A57" w:rsidRPr="00F51297" w:rsidRDefault="003B5A57" w:rsidP="003B5A57">
      <w:pPr>
        <w:spacing w:after="0" w:line="480" w:lineRule="auto"/>
        <w:ind w:left="540" w:right="140" w:firstLine="540"/>
        <w:jc w:val="both"/>
        <w:rPr>
          <w:rFonts w:ascii="Times New Roman" w:eastAsia="Times New Roman" w:hAnsi="Times New Roman" w:cs="Times New Roman"/>
          <w:color w:val="000000"/>
          <w:sz w:val="24"/>
          <w:szCs w:val="24"/>
        </w:rPr>
      </w:pPr>
      <w:r w:rsidRPr="00F51297">
        <w:rPr>
          <w:rFonts w:ascii="Times New Roman" w:eastAsia="Times New Roman" w:hAnsi="Times New Roman" w:cs="Times New Roman"/>
          <w:color w:val="000000"/>
          <w:sz w:val="24"/>
          <w:szCs w:val="24"/>
        </w:rPr>
        <w:t>Penelitian pada penulisan hukum ini akan dilakukan pada tempat yang memiliki korelasi dengan masalah yang diangkat pada penulisan hukum ini. Lokasi penelitian dibagi menjadi 2, yaitu:</w:t>
      </w:r>
    </w:p>
    <w:p w14:paraId="0F3DA862" w14:textId="77777777" w:rsidR="003B5A57" w:rsidRPr="00F51297" w:rsidRDefault="003B5A57" w:rsidP="003B5A57">
      <w:pPr>
        <w:numPr>
          <w:ilvl w:val="0"/>
          <w:numId w:val="10"/>
        </w:numPr>
        <w:tabs>
          <w:tab w:val="left" w:pos="900"/>
        </w:tabs>
        <w:spacing w:after="0" w:line="480" w:lineRule="auto"/>
        <w:ind w:left="900" w:hanging="360"/>
        <w:rPr>
          <w:rFonts w:ascii="Times New Roman" w:eastAsia="Times New Roman" w:hAnsi="Times New Roman" w:cs="Times New Roman"/>
          <w:color w:val="000000"/>
          <w:sz w:val="24"/>
          <w:szCs w:val="24"/>
        </w:rPr>
      </w:pPr>
      <w:r w:rsidRPr="00F51297">
        <w:rPr>
          <w:rFonts w:ascii="Times New Roman" w:eastAsia="Times New Roman" w:hAnsi="Times New Roman" w:cs="Times New Roman"/>
          <w:color w:val="000000"/>
          <w:sz w:val="24"/>
          <w:szCs w:val="24"/>
        </w:rPr>
        <w:t>Penelitian Kepustakaan</w:t>
      </w:r>
    </w:p>
    <w:p w14:paraId="4B715EA4" w14:textId="77777777" w:rsidR="003B5A57" w:rsidRPr="00F51297" w:rsidRDefault="003B5A57" w:rsidP="003B5A57">
      <w:pPr>
        <w:numPr>
          <w:ilvl w:val="1"/>
          <w:numId w:val="10"/>
        </w:numPr>
        <w:tabs>
          <w:tab w:val="left" w:pos="1260"/>
        </w:tabs>
        <w:spacing w:after="0" w:line="480" w:lineRule="auto"/>
        <w:ind w:left="1260" w:right="260" w:hanging="360"/>
        <w:jc w:val="both"/>
        <w:rPr>
          <w:rFonts w:ascii="Times New Roman" w:eastAsia="Times New Roman" w:hAnsi="Times New Roman" w:cs="Times New Roman"/>
          <w:color w:val="000000"/>
          <w:sz w:val="24"/>
          <w:szCs w:val="24"/>
        </w:rPr>
      </w:pPr>
      <w:r w:rsidRPr="00F51297">
        <w:rPr>
          <w:rFonts w:ascii="Times New Roman" w:eastAsia="Times New Roman" w:hAnsi="Times New Roman" w:cs="Times New Roman"/>
          <w:color w:val="000000"/>
          <w:sz w:val="24"/>
          <w:szCs w:val="24"/>
        </w:rPr>
        <w:t>Perpustakaan Fakultas Hukum Universitas Pasundan Bandung, Jalan Lengkong Dalam No. 17 Bandung, Jawa Barat.</w:t>
      </w:r>
    </w:p>
    <w:p w14:paraId="57488568" w14:textId="77777777" w:rsidR="003B5A57" w:rsidRPr="00F51297" w:rsidRDefault="003B5A57" w:rsidP="003B5A57">
      <w:pPr>
        <w:tabs>
          <w:tab w:val="left" w:pos="1260"/>
        </w:tabs>
        <w:spacing w:after="0" w:line="480" w:lineRule="auto"/>
        <w:ind w:left="1260" w:right="260" w:hanging="360"/>
        <w:jc w:val="both"/>
        <w:rPr>
          <w:rFonts w:ascii="Times New Roman" w:eastAsia="Times New Roman" w:hAnsi="Times New Roman" w:cs="Times New Roman"/>
          <w:color w:val="000000"/>
          <w:sz w:val="24"/>
          <w:szCs w:val="24"/>
        </w:rPr>
      </w:pPr>
      <w:bookmarkStart w:id="16" w:name="page30"/>
      <w:bookmarkEnd w:id="16"/>
      <w:r w:rsidRPr="00F51297">
        <w:rPr>
          <w:rFonts w:ascii="Times New Roman" w:eastAsia="Times New Roman" w:hAnsi="Times New Roman" w:cs="Times New Roman"/>
          <w:color w:val="000000"/>
          <w:sz w:val="24"/>
          <w:szCs w:val="24"/>
        </w:rPr>
        <w:t>2)</w:t>
      </w:r>
      <w:r w:rsidRPr="00F51297">
        <w:rPr>
          <w:rFonts w:ascii="Times New Roman" w:eastAsia="Times New Roman" w:hAnsi="Times New Roman" w:cs="Times New Roman"/>
          <w:color w:val="000000"/>
          <w:sz w:val="24"/>
          <w:szCs w:val="24"/>
        </w:rPr>
        <w:tab/>
        <w:t>Perpustakaan Mochtar Kusumatmadja Fakultas Hukum Universitas Padjajaran (UNPAD), Jalan Dipatiukur No. 35 Bandung, Jawa Barat.</w:t>
      </w:r>
    </w:p>
    <w:p w14:paraId="1432B9BB" w14:textId="77777777" w:rsidR="003B5A57" w:rsidRPr="00F51297" w:rsidRDefault="003B5A57" w:rsidP="003B5A57">
      <w:pPr>
        <w:numPr>
          <w:ilvl w:val="0"/>
          <w:numId w:val="10"/>
        </w:numPr>
        <w:tabs>
          <w:tab w:val="left" w:pos="900"/>
        </w:tabs>
        <w:spacing w:after="0" w:line="480" w:lineRule="auto"/>
        <w:ind w:left="900" w:hanging="360"/>
        <w:jc w:val="both"/>
        <w:rPr>
          <w:rFonts w:ascii="Times New Roman" w:eastAsia="Times New Roman" w:hAnsi="Times New Roman" w:cs="Times New Roman"/>
          <w:color w:val="000000"/>
          <w:sz w:val="24"/>
          <w:szCs w:val="24"/>
        </w:rPr>
      </w:pPr>
      <w:r w:rsidRPr="00F51297">
        <w:rPr>
          <w:rFonts w:ascii="Times New Roman" w:eastAsia="Times New Roman" w:hAnsi="Times New Roman" w:cs="Times New Roman"/>
          <w:color w:val="000000"/>
          <w:sz w:val="24"/>
          <w:szCs w:val="24"/>
        </w:rPr>
        <w:t>Penelitian Lapangan</w:t>
      </w:r>
    </w:p>
    <w:p w14:paraId="790BF154" w14:textId="77777777" w:rsidR="003B5A57" w:rsidRPr="00F51297" w:rsidRDefault="003B5A57" w:rsidP="003B5A57">
      <w:pPr>
        <w:pStyle w:val="ListParagraph"/>
        <w:numPr>
          <w:ilvl w:val="1"/>
          <w:numId w:val="10"/>
        </w:numPr>
        <w:spacing w:after="0" w:line="480" w:lineRule="auto"/>
        <w:ind w:left="1276" w:hanging="425"/>
        <w:jc w:val="both"/>
        <w:rPr>
          <w:rFonts w:ascii="Times New Roman" w:eastAsia="Times New Roman" w:hAnsi="Times New Roman"/>
          <w:color w:val="000000"/>
          <w:sz w:val="24"/>
          <w:szCs w:val="24"/>
        </w:rPr>
      </w:pPr>
      <w:r w:rsidRPr="00F51297">
        <w:rPr>
          <w:rFonts w:ascii="Times New Roman" w:eastAsia="Times New Roman" w:hAnsi="Times New Roman"/>
          <w:color w:val="000000"/>
          <w:sz w:val="24"/>
          <w:szCs w:val="24"/>
        </w:rPr>
        <w:lastRenderedPageBreak/>
        <w:t>Pengadilan Negeri Sumedang, Jalan Raya Sumedang Cibereum No.52, Serang Kecamatan Cimalaka, Kabupaten Sumedang, Jawa Barat.</w:t>
      </w:r>
    </w:p>
    <w:p w14:paraId="492A2D8C" w14:textId="1C51AAA5" w:rsidR="003B5A57" w:rsidRDefault="003B5A57" w:rsidP="003B5A57">
      <w:pPr>
        <w:pStyle w:val="ListParagraph"/>
        <w:numPr>
          <w:ilvl w:val="1"/>
          <w:numId w:val="10"/>
        </w:numPr>
        <w:spacing w:after="0" w:line="480" w:lineRule="auto"/>
        <w:ind w:left="1276" w:hanging="425"/>
        <w:jc w:val="both"/>
        <w:rPr>
          <w:rFonts w:ascii="Times New Roman" w:eastAsia="Times New Roman" w:hAnsi="Times New Roman"/>
          <w:color w:val="000000"/>
          <w:sz w:val="24"/>
          <w:szCs w:val="24"/>
        </w:rPr>
      </w:pPr>
      <w:r w:rsidRPr="00F51297">
        <w:rPr>
          <w:rFonts w:ascii="Times New Roman" w:eastAsia="Times New Roman" w:hAnsi="Times New Roman"/>
          <w:color w:val="000000"/>
          <w:sz w:val="24"/>
          <w:szCs w:val="24"/>
        </w:rPr>
        <w:t>Pengadilan Tinggi Jawa Barat, Jalan Cimuncang No.21D Padasuka, Kecamatan Cibeunying Kidul, Kota Badung, Jawa Barat.</w:t>
      </w:r>
      <w:r>
        <w:rPr>
          <w:rFonts w:ascii="Times New Roman" w:eastAsia="Times New Roman" w:hAnsi="Times New Roman"/>
          <w:color w:val="000000"/>
          <w:sz w:val="24"/>
          <w:szCs w:val="24"/>
        </w:rPr>
        <w:t xml:space="preserve"> </w:t>
      </w:r>
      <w:r w:rsidRPr="003B5A57">
        <w:rPr>
          <w:rFonts w:ascii="Times New Roman" w:eastAsia="Times New Roman" w:hAnsi="Times New Roman"/>
          <w:color w:val="000000"/>
          <w:sz w:val="24"/>
          <w:szCs w:val="24"/>
        </w:rPr>
        <w:t>PT. Natatex Prima, Jl. Raya Rancaekek KM 26,5 Kabupaten Sumedang.</w:t>
      </w:r>
      <w:bookmarkEnd w:id="15"/>
    </w:p>
    <w:p w14:paraId="040C48AC" w14:textId="19B4B946" w:rsidR="00CE5D5A" w:rsidRDefault="00CE5D5A" w:rsidP="00CE5D5A">
      <w:pPr>
        <w:spacing w:after="0" w:line="480" w:lineRule="auto"/>
        <w:jc w:val="both"/>
        <w:rPr>
          <w:rFonts w:ascii="Times New Roman" w:eastAsia="Times New Roman" w:hAnsi="Times New Roman"/>
          <w:color w:val="000000"/>
          <w:sz w:val="24"/>
          <w:szCs w:val="24"/>
        </w:rPr>
      </w:pPr>
    </w:p>
    <w:p w14:paraId="45346096" w14:textId="7AF68E34" w:rsidR="00CE5D5A" w:rsidRDefault="00CE5D5A" w:rsidP="00CE5D5A">
      <w:pPr>
        <w:pStyle w:val="ListParagraph"/>
        <w:numPr>
          <w:ilvl w:val="0"/>
          <w:numId w:val="15"/>
        </w:numPr>
        <w:spacing w:after="0" w:line="480" w:lineRule="auto"/>
        <w:ind w:left="0"/>
        <w:jc w:val="both"/>
        <w:rPr>
          <w:rFonts w:ascii="Times New Roman" w:eastAsia="Times New Roman" w:hAnsi="Times New Roman"/>
          <w:b/>
          <w:bCs/>
          <w:color w:val="000000"/>
          <w:sz w:val="24"/>
          <w:szCs w:val="24"/>
        </w:rPr>
      </w:pPr>
      <w:r w:rsidRPr="00CE5D5A">
        <w:rPr>
          <w:rFonts w:ascii="Times New Roman" w:eastAsia="Times New Roman" w:hAnsi="Times New Roman"/>
          <w:b/>
          <w:bCs/>
          <w:color w:val="000000"/>
          <w:sz w:val="24"/>
          <w:szCs w:val="24"/>
        </w:rPr>
        <w:t>Pembahasan</w:t>
      </w:r>
    </w:p>
    <w:p w14:paraId="76BF0F3A" w14:textId="5CD2DE8F" w:rsidR="00CE5D5A" w:rsidRDefault="00CE5D5A" w:rsidP="00CE5D5A">
      <w:pPr>
        <w:pStyle w:val="ListParagraph"/>
        <w:numPr>
          <w:ilvl w:val="0"/>
          <w:numId w:val="20"/>
        </w:numPr>
        <w:spacing w:after="0" w:line="480" w:lineRule="auto"/>
        <w:ind w:left="0" w:hanging="284"/>
        <w:jc w:val="both"/>
        <w:rPr>
          <w:rFonts w:ascii="Times New Roman" w:hAnsi="Times New Roman"/>
          <w:b/>
          <w:bCs/>
          <w:sz w:val="24"/>
          <w:szCs w:val="24"/>
        </w:rPr>
      </w:pPr>
      <w:r>
        <w:rPr>
          <w:rFonts w:ascii="Times New Roman" w:hAnsi="Times New Roman"/>
          <w:b/>
          <w:bCs/>
          <w:sz w:val="24"/>
          <w:szCs w:val="24"/>
        </w:rPr>
        <w:t>Penegakan Hukum Terhadap Tindak Pidana Perusahaan Yang Tidak Membayar Dan Menyetorkan Iuran BPJS Berdasarkan Undang – Undang Badan Penyelenggara Jaminan Sosial.</w:t>
      </w:r>
    </w:p>
    <w:p w14:paraId="1AB825B3" w14:textId="77777777" w:rsidR="00CE5D5A" w:rsidRDefault="00CE5D5A" w:rsidP="00CE5D5A">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Penegakan hukum secara konkret adalah berlakunya hukum positif dalam praktik sebagaimana seharusnya patut dipatuhi. </w:t>
      </w:r>
      <w:r>
        <w:rPr>
          <w:rFonts w:ascii="Times New Roman" w:eastAsia="Times New Roman" w:hAnsi="Times New Roman" w:cs="Times New Roman"/>
          <w:color w:val="000000" w:themeColor="text1"/>
          <w:sz w:val="24"/>
          <w:szCs w:val="24"/>
        </w:rPr>
        <w:t>Dalam rangka menanggulangi kejahatan terhadap berbagai sarana sebagai reaksi yang dapat diberikan kepada pelaku kejahatan, berupa sarana pidana maupun non hukum pidana, yang dapat diintegrasikan satu dengan yang lainnya. Apabila sarana pidana dipanggil untuk menanggulangi kejahatan, berarti akan dilaksanakan politik hukum pidana, yakni mengadakan pemilihan untuk mencapai hasil perundang-undangan pidana yang sesuai dengan keadaan dan situasi pada suatu waktu dan untuk masa-masa yang akan datang.</w:t>
      </w:r>
    </w:p>
    <w:p w14:paraId="258B00CC" w14:textId="77777777" w:rsidR="00CE5D5A" w:rsidRDefault="00CE5D5A" w:rsidP="00CE5D5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Penegakan hukum bukanlah semata-mata berarti pelaksanaan perundang - undangan, walaupun dalam kenyataan di Indonesia kecenderungannya adalah demikian, sehingga pengertian </w:t>
      </w:r>
      <w:r>
        <w:rPr>
          <w:rFonts w:ascii="Times New Roman" w:hAnsi="Times New Roman" w:cs="Times New Roman"/>
          <w:i/>
          <w:iCs/>
          <w:sz w:val="24"/>
          <w:szCs w:val="24"/>
        </w:rPr>
        <w:t>law enforcement</w:t>
      </w:r>
      <w:r>
        <w:rPr>
          <w:rFonts w:ascii="Times New Roman" w:hAnsi="Times New Roman" w:cs="Times New Roman"/>
          <w:sz w:val="24"/>
          <w:szCs w:val="24"/>
        </w:rPr>
        <w:t xml:space="preserve"> begitu populer. Selain itu, ada </w:t>
      </w:r>
      <w:r>
        <w:rPr>
          <w:rFonts w:ascii="Times New Roman" w:hAnsi="Times New Roman" w:cs="Times New Roman"/>
          <w:sz w:val="24"/>
          <w:szCs w:val="24"/>
        </w:rPr>
        <w:lastRenderedPageBreak/>
        <w:t xml:space="preserve">kecenderungan yang kuat untuk mengartikan penegakan hukum sebagai pelaksanaan keputusan-keputusan hakim. Perlu dicatat, bahwa pendapat-pendapat yang agak sempit tersebut mempunyai kelemahan-kelemahan, apabila pelaksanaan perundang-undangan atau keputusan-keputusan hakim tersebut malahan mengganggu kedamaian di dalam pergaulan hidup. </w:t>
      </w:r>
    </w:p>
    <w:p w14:paraId="60AA517F" w14:textId="77777777" w:rsidR="00CE5D5A" w:rsidRDefault="00CE5D5A" w:rsidP="00CE5D5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Mochtar Kusumaatmadja, salah satu tujuan hukum itu sendiri adalah ketertiban, untuk mencapai ketertiban dalam masyarakat, diusahakan adanya kepastian dalam pergaulan antar manusia dalam masyarakat. Hukum merupakan suatu alat untuk memelihara ketertiban dalam masyarakat. Mengingat fungsi hukum pada dasarnya konservatif, artinya hukum bersifat memelihara dan mempertahankan yang telah tercapai.</w:t>
      </w:r>
      <w:r>
        <w:rPr>
          <w:rStyle w:val="FootnoteReference"/>
          <w:rFonts w:ascii="Times New Roman" w:hAnsi="Times New Roman" w:cs="Times New Roman"/>
          <w:sz w:val="24"/>
          <w:szCs w:val="24"/>
        </w:rPr>
        <w:footnoteReference w:id="45"/>
      </w:r>
    </w:p>
    <w:p w14:paraId="0105689B" w14:textId="77777777" w:rsidR="00CE5D5A" w:rsidRDefault="00CE5D5A" w:rsidP="00CE5D5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rangka penegak hukum, para penegak hukum harus memperhatikan budaya hukum (</w:t>
      </w:r>
      <w:r>
        <w:rPr>
          <w:rFonts w:ascii="Times New Roman" w:hAnsi="Times New Roman" w:cs="Times New Roman"/>
          <w:i/>
          <w:iCs/>
          <w:sz w:val="24"/>
          <w:szCs w:val="24"/>
        </w:rPr>
        <w:t>legal culture)</w:t>
      </w:r>
      <w:r>
        <w:rPr>
          <w:rFonts w:ascii="Times New Roman" w:hAnsi="Times New Roman" w:cs="Times New Roman"/>
          <w:sz w:val="24"/>
          <w:szCs w:val="24"/>
        </w:rPr>
        <w:t xml:space="preserve"> untuk memahami sikap, kepercayaan, nilai dan harapan serta pemikiran masyarakat terhadap hukum dalam sistem hukum yang berlaku, sehingga menghasilkan penegakan hukum yang efektif dan efisien.</w:t>
      </w:r>
    </w:p>
    <w:p w14:paraId="478AB243" w14:textId="77777777" w:rsidR="00CE5D5A" w:rsidRDefault="00CE5D5A" w:rsidP="00CE5D5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sz w:val="24"/>
          <w:szCs w:val="24"/>
        </w:rPr>
        <w:t xml:space="preserve">Setiap negara yang didirikan tentu diberi tugas untuk mewujudkan tujuan yang ingin dicapai oleh pembentuk negara tersebut. Tujuan negara sangat berhubungan erat dengan organisasi dari negara yang bersangkutan, tujuan negara juga sangat penting artinya untuk mengerahkan segala kegiatan dan sekaligus menjadi pedoman dalam menyusun, mengatur dan pengendalian atau pengarahan alat perlengkapan negara serta kehidupan rakyatnya. Tujuan masing – masing </w:t>
      </w:r>
      <w:r>
        <w:rPr>
          <w:rFonts w:ascii="Times New Roman" w:hAnsi="Times New Roman"/>
          <w:sz w:val="24"/>
          <w:szCs w:val="24"/>
        </w:rPr>
        <w:lastRenderedPageBreak/>
        <w:t>negara sangat dipengaruhi oleh tata nilai sosial budaya, kondisi geografis, sejarah pembentukannya serta pengaruh politik dari penguasa negara yang bersangkutan.</w:t>
      </w:r>
    </w:p>
    <w:p w14:paraId="2EE597C6" w14:textId="77777777" w:rsidR="00CE5D5A" w:rsidRDefault="00CE5D5A" w:rsidP="00CE5D5A">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Menurut R. Kraneunburg (Jerman) teori Negara Kesejahteraan mengemukakan pendapat tentang tujuan negara sebagai berikut :</w:t>
      </w:r>
      <w:r>
        <w:rPr>
          <w:rStyle w:val="FootnoteReference"/>
          <w:rFonts w:ascii="Times New Roman" w:hAnsi="Times New Roman"/>
          <w:sz w:val="24"/>
          <w:szCs w:val="24"/>
        </w:rPr>
        <w:footnoteReference w:id="46"/>
      </w:r>
    </w:p>
    <w:p w14:paraId="38FC474B" w14:textId="77777777" w:rsidR="00CE5D5A" w:rsidRDefault="00CE5D5A" w:rsidP="00CE5D5A">
      <w:pPr>
        <w:pStyle w:val="ListParagraph"/>
        <w:numPr>
          <w:ilvl w:val="0"/>
          <w:numId w:val="17"/>
        </w:numPr>
        <w:spacing w:after="0" w:line="480" w:lineRule="auto"/>
        <w:ind w:left="851" w:right="566"/>
        <w:jc w:val="both"/>
        <w:rPr>
          <w:rFonts w:ascii="Times New Roman" w:hAnsi="Times New Roman"/>
          <w:sz w:val="24"/>
          <w:szCs w:val="24"/>
        </w:rPr>
      </w:pPr>
      <w:r>
        <w:rPr>
          <w:rFonts w:ascii="Times New Roman" w:hAnsi="Times New Roman"/>
          <w:sz w:val="24"/>
          <w:szCs w:val="24"/>
        </w:rPr>
        <w:t>Negara bukan sekedar pemelihara ketertiban hukum belaka, tetapi secara akti mengupayakan kesejahteraan warga negaranya.</w:t>
      </w:r>
    </w:p>
    <w:p w14:paraId="4147E336" w14:textId="77777777" w:rsidR="00CE5D5A" w:rsidRDefault="00CE5D5A" w:rsidP="00CE5D5A">
      <w:pPr>
        <w:pStyle w:val="ListParagraph"/>
        <w:numPr>
          <w:ilvl w:val="0"/>
          <w:numId w:val="17"/>
        </w:numPr>
        <w:spacing w:after="0" w:line="480" w:lineRule="auto"/>
        <w:ind w:left="851" w:right="566"/>
        <w:jc w:val="both"/>
        <w:rPr>
          <w:rFonts w:ascii="Times New Roman" w:hAnsi="Times New Roman"/>
          <w:sz w:val="24"/>
          <w:szCs w:val="24"/>
        </w:rPr>
      </w:pPr>
      <w:r>
        <w:rPr>
          <w:rFonts w:ascii="Times New Roman" w:hAnsi="Times New Roman"/>
          <w:sz w:val="24"/>
          <w:szCs w:val="24"/>
        </w:rPr>
        <w:t>Negara harus benar – benar bertindak adil terhadap seluruh warga negaranya.</w:t>
      </w:r>
    </w:p>
    <w:p w14:paraId="7DE455B8" w14:textId="77777777" w:rsidR="00CE5D5A" w:rsidRDefault="00CE5D5A" w:rsidP="00CE5D5A">
      <w:pPr>
        <w:pStyle w:val="ListParagraph"/>
        <w:numPr>
          <w:ilvl w:val="0"/>
          <w:numId w:val="17"/>
        </w:numPr>
        <w:spacing w:after="0" w:line="480" w:lineRule="auto"/>
        <w:ind w:left="851" w:right="566"/>
        <w:jc w:val="both"/>
        <w:rPr>
          <w:rFonts w:ascii="Times New Roman" w:hAnsi="Times New Roman"/>
          <w:sz w:val="24"/>
          <w:szCs w:val="24"/>
        </w:rPr>
      </w:pPr>
      <w:r>
        <w:rPr>
          <w:rFonts w:ascii="Times New Roman" w:hAnsi="Times New Roman"/>
          <w:sz w:val="24"/>
          <w:szCs w:val="24"/>
        </w:rPr>
        <w:t>Negara hukum bukan hanya untuk penguasa atau golongan tertentu saja, tetapi untuk kesejahteraan seluruh warga negara di dalam negara.</w:t>
      </w:r>
    </w:p>
    <w:p w14:paraId="3BB98282" w14:textId="77777777" w:rsidR="00CE5D5A" w:rsidRDefault="00CE5D5A" w:rsidP="00CE5D5A">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Negara harus secara aktif mengupayakan kesejahteraan, bertindak adil yang dapat dirasakan seluruh masyarakat secara merata dan seimbang, bukan mensejahterakan golongan tertentu tapi seluruh rakyat.  Konsepsi negara hukum dalam kajian teoritis dapat dibedakan dalam dua pengertian. Pertama, negara hukum dalam arti formal ialah negara yang kerjanya hanya menjaga agar jangan sampai ada pelanggaran terhadap  ketentraman dan kepentingan umum, seperti yang telah ditentukan oleh hukum yang tertulis yaitu hanya bertugas melindungi jiwa, benda atau hak asasi warganya secara pasif, tidak campur tangan dalam lapangan ekonomi adalah prinsip </w:t>
      </w:r>
      <w:r>
        <w:rPr>
          <w:rFonts w:ascii="Times New Roman" w:hAnsi="Times New Roman"/>
          <w:i/>
          <w:iCs/>
          <w:sz w:val="24"/>
          <w:szCs w:val="24"/>
        </w:rPr>
        <w:t>laiesez faire laieizealler</w:t>
      </w:r>
      <w:r>
        <w:rPr>
          <w:rFonts w:ascii="Times New Roman" w:hAnsi="Times New Roman"/>
          <w:sz w:val="24"/>
          <w:szCs w:val="24"/>
        </w:rPr>
        <w:t xml:space="preserve">. Kedua, negara hukum dalam arti materiil ialah negara yang terkenal dengan istilah Welfare State (Walvaar </w:t>
      </w:r>
      <w:r>
        <w:rPr>
          <w:rFonts w:ascii="Times New Roman" w:hAnsi="Times New Roman"/>
          <w:sz w:val="24"/>
          <w:szCs w:val="24"/>
        </w:rPr>
        <w:lastRenderedPageBreak/>
        <w:t>staat) yang bertugas menjaga keamanan dalam arti kata seluas – luasnya, yaitu keamanan sosial dan menyelenggarakan kesejahteraan umum, berdasarkan prinsip – prinsip hukum yang benar dan adil sehingga hak – hak asasi warga negaranya benar – benar terjamin dan terlindungi.</w:t>
      </w:r>
    </w:p>
    <w:p w14:paraId="56D08912" w14:textId="77777777" w:rsidR="00CE5D5A" w:rsidRDefault="00CE5D5A" w:rsidP="00CE5D5A">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Pada Undang - Undang No 24 Tahun 2011 tentang BPJS juga menjelaskan mengenai kewajiban pemberi kerja atau perusahaan dan kewajiban dari peserta yaitu karyawan atau para pekerjanya untuk mendaftar sebagai peserta BPJS dan membayar iuran kepesertaan BPJS. Pemberi kerja atau dalam hal ini perusahaan wajib memungut iuran BPJS dari pekerjanya dan juga wajib membayarkan iuran tersebut kepada BPJS secara periodik setiap bulannya.</w:t>
      </w:r>
    </w:p>
    <w:p w14:paraId="19275B32" w14:textId="77777777" w:rsidR="00CE5D5A" w:rsidRDefault="00CE5D5A" w:rsidP="00CE5D5A">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Bahwa berdasarkan ketentuan Pasal 14 Undang – Undang Nomor 24 Tahun 2011 tentang Badan Penyelenggara Jaminan Sosial (BPJS) menyatakan bahwa setiap orang termasuk orang asing yang bekerja paling singkat 6 (enam) bulan di Indonesia wajib menjadi peserta program jaminan sosial.</w:t>
      </w:r>
    </w:p>
    <w:p w14:paraId="15E256F9" w14:textId="77777777" w:rsidR="00CE5D5A" w:rsidRDefault="00CE5D5A" w:rsidP="00CE5D5A">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color w:val="231F20"/>
          <w:sz w:val="24"/>
          <w:szCs w:val="24"/>
        </w:rPr>
        <w:t>Perusahaan yang telah menjadi peserta BPJS,</w:t>
      </w:r>
      <w:r>
        <w:rPr>
          <w:rFonts w:ascii="Times New Roman" w:hAnsi="Times New Roman" w:cs="Times New Roman"/>
          <w:sz w:val="24"/>
          <w:szCs w:val="24"/>
        </w:rPr>
        <w:t xml:space="preserve"> </w:t>
      </w:r>
      <w:r>
        <w:rPr>
          <w:rFonts w:ascii="Times New Roman" w:hAnsi="Times New Roman" w:cs="Times New Roman"/>
          <w:color w:val="231F20"/>
          <w:sz w:val="24"/>
          <w:szCs w:val="24"/>
        </w:rPr>
        <w:t>berdasarkan Pasal 19 ayat (1) dan ayat (2) Undang – Undang BPJS,</w:t>
      </w:r>
      <w:r>
        <w:rPr>
          <w:rFonts w:ascii="Times New Roman" w:hAnsi="Times New Roman" w:cs="Times New Roman"/>
          <w:sz w:val="24"/>
          <w:szCs w:val="24"/>
        </w:rPr>
        <w:t xml:space="preserve"> </w:t>
      </w:r>
      <w:r>
        <w:rPr>
          <w:rFonts w:ascii="Times New Roman" w:hAnsi="Times New Roman" w:cs="Times New Roman"/>
          <w:color w:val="231F20"/>
          <w:sz w:val="24"/>
          <w:szCs w:val="24"/>
        </w:rPr>
        <w:t>perusahaan berkewajiban untuk:</w:t>
      </w:r>
    </w:p>
    <w:p w14:paraId="272F3EB6" w14:textId="77777777" w:rsidR="00CE5D5A" w:rsidRDefault="00CE5D5A" w:rsidP="00CE5D5A">
      <w:pPr>
        <w:pStyle w:val="ListParagraph"/>
        <w:numPr>
          <w:ilvl w:val="0"/>
          <w:numId w:val="18"/>
        </w:numPr>
        <w:autoSpaceDE w:val="0"/>
        <w:autoSpaceDN w:val="0"/>
        <w:adjustRightInd w:val="0"/>
        <w:spacing w:after="0" w:line="480" w:lineRule="auto"/>
        <w:ind w:left="1134" w:right="566"/>
        <w:jc w:val="both"/>
        <w:rPr>
          <w:rFonts w:ascii="Times New Roman" w:hAnsi="Times New Roman"/>
          <w:color w:val="231F20"/>
          <w:sz w:val="24"/>
          <w:szCs w:val="24"/>
        </w:rPr>
      </w:pPr>
      <w:r>
        <w:rPr>
          <w:rFonts w:ascii="Times New Roman" w:hAnsi="Times New Roman"/>
          <w:color w:val="231F20"/>
          <w:sz w:val="24"/>
          <w:szCs w:val="24"/>
        </w:rPr>
        <w:t>Pemberi Kerja wajib memungut iuran yang menjadi beban Peserta dari Pekerjanya dan menyetorkannya kepada BPJS.</w:t>
      </w:r>
    </w:p>
    <w:p w14:paraId="5A85A50E" w14:textId="77777777" w:rsidR="00CE5D5A" w:rsidRDefault="00CE5D5A" w:rsidP="00CE5D5A">
      <w:pPr>
        <w:pStyle w:val="ListParagraph"/>
        <w:numPr>
          <w:ilvl w:val="0"/>
          <w:numId w:val="18"/>
        </w:numPr>
        <w:autoSpaceDE w:val="0"/>
        <w:autoSpaceDN w:val="0"/>
        <w:adjustRightInd w:val="0"/>
        <w:spacing w:after="0" w:line="480" w:lineRule="auto"/>
        <w:ind w:left="1134" w:right="566"/>
        <w:jc w:val="both"/>
        <w:rPr>
          <w:rFonts w:ascii="Times New Roman" w:hAnsi="Times New Roman"/>
          <w:color w:val="231F20"/>
          <w:sz w:val="24"/>
          <w:szCs w:val="24"/>
        </w:rPr>
      </w:pPr>
      <w:r>
        <w:rPr>
          <w:rFonts w:ascii="Times New Roman" w:hAnsi="Times New Roman"/>
          <w:color w:val="231F20"/>
          <w:sz w:val="24"/>
          <w:szCs w:val="24"/>
        </w:rPr>
        <w:t>Pemberi Kerja wajib membayar dan menyetor Iuran yang menjadi tanggung jawabnya kepada BPJS.</w:t>
      </w:r>
    </w:p>
    <w:p w14:paraId="5419FB3A" w14:textId="77777777" w:rsidR="00CE5D5A" w:rsidRDefault="00CE5D5A" w:rsidP="00CE5D5A">
      <w:pPr>
        <w:autoSpaceDE w:val="0"/>
        <w:autoSpaceDN w:val="0"/>
        <w:adjustRightInd w:val="0"/>
        <w:spacing w:after="0" w:line="48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Kedua pasal tersebut perusahaan yang sudah menjadi peserta BPJS wajib untuk memungut iuran, membayar dan menyetor iuran yang menjadi beban peserta dari pekerjanya kepada BPJS. Dalam Undang - Undang BPJS memberikan sanksi </w:t>
      </w:r>
      <w:r>
        <w:rPr>
          <w:rFonts w:ascii="Times New Roman" w:hAnsi="Times New Roman" w:cs="Times New Roman"/>
          <w:color w:val="231F20"/>
          <w:sz w:val="24"/>
          <w:szCs w:val="24"/>
        </w:rPr>
        <w:lastRenderedPageBreak/>
        <w:t>pidana bagi perusahaan yang melanggar Pasal 19 ayat (1) dan ayat (2) yang diatur dalam Pasal 55 Undang – Undang BPJS. Adapun bunyi pasal 55 Undang – Undang  BPJS antara lain:</w:t>
      </w:r>
    </w:p>
    <w:p w14:paraId="03C7C48E" w14:textId="77777777" w:rsidR="00CE5D5A" w:rsidRDefault="00CE5D5A" w:rsidP="00CE5D5A">
      <w:pPr>
        <w:autoSpaceDE w:val="0"/>
        <w:autoSpaceDN w:val="0"/>
        <w:adjustRightInd w:val="0"/>
        <w:spacing w:after="0" w:line="480" w:lineRule="auto"/>
        <w:ind w:left="851" w:right="566"/>
        <w:jc w:val="both"/>
        <w:rPr>
          <w:rFonts w:ascii="Times New Roman" w:hAnsi="Times New Roman" w:cs="Times New Roman"/>
          <w:color w:val="231F20"/>
          <w:sz w:val="24"/>
          <w:szCs w:val="24"/>
        </w:rPr>
      </w:pPr>
      <w:r>
        <w:rPr>
          <w:rFonts w:ascii="Times New Roman" w:hAnsi="Times New Roman" w:cs="Times New Roman"/>
          <w:color w:val="231F20"/>
          <w:sz w:val="24"/>
          <w:szCs w:val="24"/>
        </w:rPr>
        <w:t>“Pemberi Kerja yang melanggar ketentuan sebagaimana dimaksud dalam Pasal 19 ayat (1) atau ayat (2) dipidana dengan pidana penjara paling lama 8 (delapan) tahun atau pidana denda paling banyak Rp. 1.000.000.000,00 (satu miliar rupiah).”</w:t>
      </w:r>
    </w:p>
    <w:p w14:paraId="21CC1EF4" w14:textId="77777777" w:rsidR="00CE5D5A" w:rsidRDefault="00CE5D5A" w:rsidP="00CE5D5A">
      <w:pPr>
        <w:autoSpaceDE w:val="0"/>
        <w:autoSpaceDN w:val="0"/>
        <w:adjustRightInd w:val="0"/>
        <w:spacing w:after="0" w:line="48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Terlihat bahwa Undang - Undang BPJS sangat ketat dalam menertibkan perusahaan untuk melaksanakan Pasal 19 ayat (1) dan ayat (2) yang menjadi kewajibannya setelah menjadi peserta BPJS. </w:t>
      </w:r>
    </w:p>
    <w:p w14:paraId="2ECC464A" w14:textId="77777777" w:rsidR="00CE5D5A" w:rsidRDefault="00CE5D5A" w:rsidP="00CE5D5A">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Penyelenggara program BPJS saat ini belum mampu terlaksana sebagaimana diamanatkan Undang – Undang BPJS. Terjadi kesenjangan antara </w:t>
      </w:r>
      <w:r>
        <w:rPr>
          <w:rFonts w:ascii="Times New Roman" w:hAnsi="Times New Roman" w:cs="Times New Roman"/>
          <w:i/>
          <w:iCs/>
          <w:sz w:val="24"/>
          <w:szCs w:val="24"/>
        </w:rPr>
        <w:t>das sollen</w:t>
      </w:r>
      <w:r>
        <w:rPr>
          <w:rFonts w:ascii="Times New Roman" w:hAnsi="Times New Roman" w:cs="Times New Roman"/>
          <w:sz w:val="24"/>
          <w:szCs w:val="24"/>
        </w:rPr>
        <w:t xml:space="preserve"> dan </w:t>
      </w:r>
      <w:r>
        <w:rPr>
          <w:rFonts w:ascii="Times New Roman" w:hAnsi="Times New Roman" w:cs="Times New Roman"/>
          <w:i/>
          <w:iCs/>
          <w:sz w:val="24"/>
          <w:szCs w:val="24"/>
        </w:rPr>
        <w:t>das sein</w:t>
      </w:r>
      <w:r>
        <w:rPr>
          <w:rFonts w:ascii="Times New Roman" w:hAnsi="Times New Roman" w:cs="Times New Roman"/>
          <w:sz w:val="24"/>
          <w:szCs w:val="24"/>
        </w:rPr>
        <w:t xml:space="preserve">. </w:t>
      </w:r>
      <w:r>
        <w:rPr>
          <w:rFonts w:ascii="Times New Roman" w:hAnsi="Times New Roman" w:cs="Times New Roman"/>
          <w:i/>
          <w:iCs/>
          <w:sz w:val="24"/>
          <w:szCs w:val="24"/>
        </w:rPr>
        <w:t>Das sollen</w:t>
      </w:r>
      <w:r>
        <w:rPr>
          <w:rFonts w:ascii="Times New Roman" w:hAnsi="Times New Roman" w:cs="Times New Roman"/>
          <w:sz w:val="24"/>
          <w:szCs w:val="24"/>
        </w:rPr>
        <w:t xml:space="preserve"> (peraturan hukum) dalam Pasal 19 ayat (1) dan ayat (2) jo. Pasal 55 Undang – Undang BPJS memberikan sanksi pidana kepada perusahaan yang tidak membayarkan iuran BPJS pekerjanya. Namun, </w:t>
      </w:r>
      <w:r>
        <w:rPr>
          <w:rFonts w:ascii="Times New Roman" w:hAnsi="Times New Roman" w:cs="Times New Roman"/>
          <w:i/>
          <w:iCs/>
          <w:sz w:val="24"/>
          <w:szCs w:val="24"/>
        </w:rPr>
        <w:t>das sein</w:t>
      </w:r>
      <w:r>
        <w:rPr>
          <w:rFonts w:ascii="Times New Roman" w:hAnsi="Times New Roman" w:cs="Times New Roman"/>
          <w:sz w:val="24"/>
          <w:szCs w:val="24"/>
        </w:rPr>
        <w:t xml:space="preserve"> (kenyataan/peristiwa yang terjadi di masyarakat) perusahaan tidak dikenakan sanksi pidana walaupun secara unsur – unsur pidana dalam Undang – Undang BPJS telah terpenuhi. </w:t>
      </w:r>
    </w:p>
    <w:p w14:paraId="6DB161F1" w14:textId="77777777" w:rsidR="00CE5D5A" w:rsidRDefault="00CE5D5A" w:rsidP="00CE5D5A">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BPJS Ketenagakerjaan memiliki kewenangan untuk mempidanakan dan menjatuhkan denda kepada para pengusaha yang mengabaikan iuran jaminan sosial para pekerjanya. Upaya penegakan hukum ini, akan diterapkan dalam dua tahap. Tahap awal, BPJS ketenagakerjaan secara erkala akan melayangkan peringatan tertulis bagi pengusaha yang lalai menyetorkan iuran ketenagakerjaan. Kalau </w:t>
      </w:r>
      <w:r>
        <w:rPr>
          <w:rFonts w:ascii="Times New Roman" w:hAnsi="Times New Roman" w:cs="Times New Roman"/>
          <w:sz w:val="24"/>
          <w:szCs w:val="24"/>
        </w:rPr>
        <w:lastRenderedPageBreak/>
        <w:t xml:space="preserve">tahapan ini sudah dilaksanakn, tetapi pihak perusahaan tidak menanggapi, maka BPJS ketenagakerjaan akan melaporkan kepada pihak yang memiliki otoritas pencabutan izin usaha. Pihak BPJS ketenagakerjaan akan melakukan tindakan administratif kepada perusahaan tersebut. </w:t>
      </w:r>
    </w:p>
    <w:p w14:paraId="4B7D2BE3" w14:textId="77777777" w:rsidR="00CE5D5A" w:rsidRDefault="00CE5D5A" w:rsidP="00CE5D5A">
      <w:pPr>
        <w:autoSpaceDE w:val="0"/>
        <w:autoSpaceDN w:val="0"/>
        <w:adjustRightInd w:val="0"/>
        <w:spacing w:after="0" w:line="480" w:lineRule="auto"/>
        <w:ind w:firstLine="567"/>
        <w:jc w:val="both"/>
        <w:rPr>
          <w:rFonts w:ascii="Times New Roman" w:hAnsi="Times New Roman" w:cs="Times New Roman"/>
          <w:sz w:val="24"/>
          <w:szCs w:val="24"/>
        </w:rPr>
      </w:pPr>
      <w:bookmarkStart w:id="17" w:name="_GoBack"/>
      <w:bookmarkEnd w:id="17"/>
      <w:r>
        <w:rPr>
          <w:rFonts w:ascii="Times New Roman" w:hAnsi="Times New Roman" w:cs="Times New Roman"/>
          <w:sz w:val="24"/>
          <w:szCs w:val="24"/>
        </w:rPr>
        <w:t>Faktanya, iuran pembayaran premi asuransi BPJS Ketenagakerjaan sebesar 2% yang ditanggung oleh tenaga kerja telah dipungut iuranya perbulan oleh perusahaan. Sebagaimana diatur dalam Pasal 19 ayat (1) Undang - Undang BPJS bahwa perusahaan tersebut telah memenuhi amanah UNDANG - UNDANG BPJS dengan memungut iuran yang menjadi beban peserta dari pekerjanya. Namun, dalam pelaksanaannya diketahui ia telah melanggar ketentuan dalam ayat (2) bahwa iuran tersebut tidak disetorkan dan tidak dibayarkan, iuran tersebut digelapkan oleh Presiden Direktur PT Natatex Prima dan terhadap perbuatan presiden direktur tersebut telah ditegakkan hukum pidana, hakim memutus dengan pidana denda saja. Sanksi ini menurut penulis tidak cukup memberikan keadilan baik kepada karyawan ataupun tertanggung.</w:t>
      </w:r>
    </w:p>
    <w:p w14:paraId="1C098373" w14:textId="77777777" w:rsidR="00CE5D5A" w:rsidRDefault="00CE5D5A" w:rsidP="00CE5D5A">
      <w:pPr>
        <w:autoSpaceDE w:val="0"/>
        <w:autoSpaceDN w:val="0"/>
        <w:adjustRightInd w:val="0"/>
        <w:spacing w:after="0" w:line="480" w:lineRule="auto"/>
        <w:ind w:firstLine="567"/>
        <w:jc w:val="both"/>
        <w:rPr>
          <w:rFonts w:ascii="Times New Roman" w:hAnsi="Times New Roman" w:cs="Times New Roman"/>
          <w:color w:val="231F20"/>
          <w:sz w:val="24"/>
          <w:szCs w:val="24"/>
        </w:rPr>
      </w:pPr>
      <w:r>
        <w:rPr>
          <w:rFonts w:ascii="Times New Roman" w:hAnsi="Times New Roman" w:cs="Times New Roman"/>
          <w:sz w:val="24"/>
          <w:szCs w:val="24"/>
        </w:rPr>
        <w:t xml:space="preserve">Pada Putusan Nomor 108/Pid.Sus/2018/PT.Bdg menjatuhkan pidana kepada Terdakwa Een Natawidjaya dalam kapasitas sebagai Presiden Direktur PT  Natatex Prima dengan pidana penjara selama 2 (dua) tahun. </w:t>
      </w:r>
      <w:r>
        <w:rPr>
          <w:rFonts w:ascii="Times New Roman" w:hAnsi="Times New Roman" w:cs="Times New Roman"/>
          <w:color w:val="231F20"/>
          <w:sz w:val="24"/>
          <w:szCs w:val="24"/>
        </w:rPr>
        <w:t xml:space="preserve">Implikasi hukum berupa sanksi pidana tersebut tidak diterapkan dalam penyelenggaraan program BPJS terhadap PT. Natatex belum maksimal. Hal </w:t>
      </w:r>
      <w:r>
        <w:rPr>
          <w:rFonts w:ascii="Times New Roman" w:hAnsi="Times New Roman" w:cs="Times New Roman"/>
          <w:sz w:val="24"/>
          <w:szCs w:val="24"/>
        </w:rPr>
        <w:t>ini dikarenakan</w:t>
      </w:r>
      <w:r>
        <w:rPr>
          <w:rFonts w:ascii="Times New Roman" w:hAnsi="Times New Roman" w:cs="Times New Roman"/>
          <w:color w:val="231F20"/>
          <w:sz w:val="24"/>
          <w:szCs w:val="24"/>
        </w:rPr>
        <w:t xml:space="preserve"> belum adanya tindakan represif dari </w:t>
      </w:r>
      <w:r>
        <w:rPr>
          <w:rFonts w:ascii="Times New Roman" w:hAnsi="Times New Roman" w:cs="Times New Roman"/>
          <w:i/>
          <w:iCs/>
          <w:color w:val="231F20"/>
          <w:sz w:val="24"/>
          <w:szCs w:val="24"/>
        </w:rPr>
        <w:t>stakeholder</w:t>
      </w:r>
      <w:r>
        <w:rPr>
          <w:rFonts w:ascii="Times New Roman" w:hAnsi="Times New Roman" w:cs="Times New Roman"/>
          <w:color w:val="231F20"/>
          <w:sz w:val="24"/>
          <w:szCs w:val="24"/>
        </w:rPr>
        <w:t xml:space="preserve"> terkait dan aparat penegak hukum. Walaupun dalam praktiknya terdapat perusahaan yang memenuhi unsur - unsur dalam Pasal 55 jo. Pasal 19 ayat (1) dan ayat (2) Undang - Undang BPJS. Yang mana seharusnya hukuman yang </w:t>
      </w:r>
      <w:r>
        <w:rPr>
          <w:rFonts w:ascii="Times New Roman" w:hAnsi="Times New Roman" w:cs="Times New Roman"/>
          <w:color w:val="231F20"/>
          <w:sz w:val="24"/>
          <w:szCs w:val="24"/>
        </w:rPr>
        <w:lastRenderedPageBreak/>
        <w:t>diberikan adalah pidana penjara paling lama 8 (delapan) tahun atau pidana denda paling banyak Rp. 1.000.000.000,00 (satu miliar rupiah).</w:t>
      </w:r>
    </w:p>
    <w:p w14:paraId="3404A067" w14:textId="77777777" w:rsidR="00CE5D5A" w:rsidRDefault="00CE5D5A" w:rsidP="00CE5D5A">
      <w:pPr>
        <w:autoSpaceDE w:val="0"/>
        <w:autoSpaceDN w:val="0"/>
        <w:adjustRightInd w:val="0"/>
        <w:spacing w:after="0" w:line="480" w:lineRule="auto"/>
        <w:ind w:firstLine="567"/>
        <w:jc w:val="both"/>
        <w:rPr>
          <w:rFonts w:ascii="Times New Roman" w:hAnsi="Times New Roman" w:cs="Times New Roman"/>
          <w:color w:val="231F20"/>
          <w:sz w:val="24"/>
          <w:szCs w:val="24"/>
        </w:rPr>
      </w:pPr>
      <w:r>
        <w:rPr>
          <w:rFonts w:ascii="Times New Roman" w:hAnsi="Times New Roman" w:cs="Times New Roman"/>
          <w:sz w:val="24"/>
          <w:szCs w:val="24"/>
        </w:rPr>
        <w:t>Namun yang terjadi dalam hal ini, seorang presiden direktur perusahaan</w:t>
      </w:r>
      <w:r>
        <w:rPr>
          <w:rFonts w:ascii="Times New Roman" w:hAnsi="Times New Roman" w:cs="Times New Roman"/>
          <w:color w:val="231F20"/>
          <w:sz w:val="24"/>
          <w:szCs w:val="24"/>
        </w:rPr>
        <w:t xml:space="preserve"> </w:t>
      </w:r>
      <w:r>
        <w:rPr>
          <w:rFonts w:ascii="Times New Roman" w:hAnsi="Times New Roman" w:cs="Times New Roman"/>
          <w:sz w:val="24"/>
          <w:szCs w:val="24"/>
        </w:rPr>
        <w:t>PT Natatex Prima, berada dalam posisi sebagai tersangka dalam suatu tindak</w:t>
      </w:r>
      <w:r>
        <w:rPr>
          <w:rFonts w:ascii="Times New Roman" w:hAnsi="Times New Roman" w:cs="Times New Roman"/>
          <w:color w:val="231F20"/>
          <w:sz w:val="24"/>
          <w:szCs w:val="24"/>
        </w:rPr>
        <w:t xml:space="preserve"> </w:t>
      </w:r>
      <w:r>
        <w:rPr>
          <w:rFonts w:ascii="Times New Roman" w:hAnsi="Times New Roman" w:cs="Times New Roman"/>
          <w:sz w:val="24"/>
          <w:szCs w:val="24"/>
        </w:rPr>
        <w:t>pidana asuransi atau bahkan dirinya tidak menyadari telah melakukan suatu</w:t>
      </w:r>
      <w:r>
        <w:rPr>
          <w:rFonts w:ascii="Times New Roman" w:hAnsi="Times New Roman" w:cs="Times New Roman"/>
          <w:color w:val="231F20"/>
          <w:sz w:val="24"/>
          <w:szCs w:val="24"/>
        </w:rPr>
        <w:t xml:space="preserve"> </w:t>
      </w:r>
      <w:r>
        <w:rPr>
          <w:rFonts w:ascii="Times New Roman" w:hAnsi="Times New Roman" w:cs="Times New Roman"/>
          <w:sz w:val="24"/>
          <w:szCs w:val="24"/>
        </w:rPr>
        <w:t>perbuatan yang masuk dalam kualifikasi perbuatan pidana.</w:t>
      </w:r>
      <w:r>
        <w:rPr>
          <w:rFonts w:ascii="Times New Roman" w:hAnsi="Times New Roman" w:cs="Times New Roman"/>
          <w:color w:val="231F20"/>
          <w:sz w:val="24"/>
          <w:szCs w:val="24"/>
        </w:rPr>
        <w:t xml:space="preserve"> </w:t>
      </w:r>
    </w:p>
    <w:p w14:paraId="308A7027" w14:textId="77777777" w:rsidR="00CE5D5A" w:rsidRDefault="00CE5D5A" w:rsidP="00CE5D5A">
      <w:pPr>
        <w:autoSpaceDE w:val="0"/>
        <w:autoSpaceDN w:val="0"/>
        <w:adjustRightInd w:val="0"/>
        <w:spacing w:after="0" w:line="480" w:lineRule="auto"/>
        <w:ind w:firstLine="567"/>
        <w:jc w:val="both"/>
        <w:rPr>
          <w:rFonts w:ascii="Times New Roman" w:hAnsi="Times New Roman" w:cs="Times New Roman"/>
          <w:color w:val="231F20"/>
          <w:sz w:val="24"/>
          <w:szCs w:val="24"/>
        </w:rPr>
      </w:pPr>
      <w:r>
        <w:rPr>
          <w:rFonts w:ascii="Times New Roman" w:hAnsi="Times New Roman" w:cs="Times New Roman"/>
          <w:sz w:val="24"/>
          <w:szCs w:val="24"/>
        </w:rPr>
        <w:t>Tetapi dalam perkembanganya, Perusahaan tersebut wanprestasi yaitu</w:t>
      </w:r>
      <w:r>
        <w:rPr>
          <w:rFonts w:ascii="Times New Roman" w:hAnsi="Times New Roman" w:cs="Times New Roman"/>
          <w:color w:val="231F20"/>
          <w:sz w:val="24"/>
          <w:szCs w:val="24"/>
        </w:rPr>
        <w:t xml:space="preserve"> </w:t>
      </w:r>
      <w:r>
        <w:rPr>
          <w:rFonts w:ascii="Times New Roman" w:hAnsi="Times New Roman" w:cs="Times New Roman"/>
          <w:sz w:val="24"/>
          <w:szCs w:val="24"/>
        </w:rPr>
        <w:t>pada bulan Mei Tahun 2015 sampai dengan Bulan Januari tahun 2016, atau</w:t>
      </w:r>
      <w:r>
        <w:rPr>
          <w:rFonts w:ascii="Times New Roman" w:hAnsi="Times New Roman" w:cs="Times New Roman"/>
          <w:color w:val="231F20"/>
          <w:sz w:val="24"/>
          <w:szCs w:val="24"/>
        </w:rPr>
        <w:t xml:space="preserve"> </w:t>
      </w:r>
      <w:r>
        <w:rPr>
          <w:rFonts w:ascii="Times New Roman" w:hAnsi="Times New Roman" w:cs="Times New Roman"/>
          <w:sz w:val="24"/>
          <w:szCs w:val="24"/>
        </w:rPr>
        <w:t>setidak-tidaknya pada suatu waktu di sekitar tahun 2015 sampai dengan tahun</w:t>
      </w:r>
      <w:r>
        <w:rPr>
          <w:rFonts w:ascii="Times New Roman" w:hAnsi="Times New Roman" w:cs="Times New Roman"/>
          <w:color w:val="231F20"/>
          <w:sz w:val="24"/>
          <w:szCs w:val="24"/>
        </w:rPr>
        <w:t xml:space="preserve"> </w:t>
      </w:r>
      <w:r>
        <w:rPr>
          <w:rFonts w:ascii="Times New Roman" w:hAnsi="Times New Roman" w:cs="Times New Roman"/>
          <w:sz w:val="24"/>
          <w:szCs w:val="24"/>
        </w:rPr>
        <w:t>2016 perusahaan tersebut tersendat melakukan pembayaran Premi BPJS para</w:t>
      </w:r>
      <w:r>
        <w:rPr>
          <w:rFonts w:ascii="Times New Roman" w:hAnsi="Times New Roman" w:cs="Times New Roman"/>
          <w:color w:val="231F20"/>
          <w:sz w:val="24"/>
          <w:szCs w:val="24"/>
        </w:rPr>
        <w:t xml:space="preserve"> </w:t>
      </w:r>
      <w:r>
        <w:rPr>
          <w:rFonts w:ascii="Times New Roman" w:hAnsi="Times New Roman" w:cs="Times New Roman"/>
          <w:sz w:val="24"/>
          <w:szCs w:val="24"/>
        </w:rPr>
        <w:t>karyawanya dikarenakan keadaan ekonomi keuangan perusahaan yang tidak</w:t>
      </w:r>
      <w:r>
        <w:rPr>
          <w:rFonts w:ascii="Times New Roman" w:hAnsi="Times New Roman" w:cs="Times New Roman"/>
          <w:color w:val="231F20"/>
          <w:sz w:val="24"/>
          <w:szCs w:val="24"/>
        </w:rPr>
        <w:t xml:space="preserve"> </w:t>
      </w:r>
      <w:r>
        <w:rPr>
          <w:rFonts w:ascii="Times New Roman" w:hAnsi="Times New Roman" w:cs="Times New Roman"/>
          <w:sz w:val="24"/>
          <w:szCs w:val="24"/>
        </w:rPr>
        <w:t>lancar. Kemudian terdapat dua karyawan perusahaan yangmeninggal dunia, disaat hendak mengklaim asuransi tersebut, BPJS tidak memberikan ganti kerugian</w:t>
      </w:r>
      <w:r>
        <w:rPr>
          <w:rFonts w:ascii="Times New Roman" w:hAnsi="Times New Roman" w:cs="Times New Roman"/>
          <w:color w:val="231F20"/>
          <w:sz w:val="24"/>
          <w:szCs w:val="24"/>
        </w:rPr>
        <w:t xml:space="preserve"> </w:t>
      </w:r>
      <w:r>
        <w:rPr>
          <w:rFonts w:ascii="Times New Roman" w:hAnsi="Times New Roman" w:cs="Times New Roman"/>
          <w:sz w:val="24"/>
          <w:szCs w:val="24"/>
        </w:rPr>
        <w:t>dengan alasan perusahaan tidak membayar premi asuransi.</w:t>
      </w:r>
    </w:p>
    <w:p w14:paraId="49FD4EC0" w14:textId="77777777" w:rsidR="00CE5D5A" w:rsidRDefault="00CE5D5A" w:rsidP="00CE5D5A">
      <w:pPr>
        <w:autoSpaceDE w:val="0"/>
        <w:autoSpaceDN w:val="0"/>
        <w:adjustRightInd w:val="0"/>
        <w:spacing w:after="0" w:line="480" w:lineRule="auto"/>
        <w:ind w:firstLine="567"/>
        <w:jc w:val="both"/>
        <w:rPr>
          <w:rFonts w:ascii="Times New Roman" w:hAnsi="Times New Roman" w:cs="Times New Roman"/>
          <w:color w:val="231F20"/>
          <w:sz w:val="24"/>
          <w:szCs w:val="24"/>
        </w:rPr>
      </w:pPr>
      <w:r>
        <w:rPr>
          <w:rFonts w:ascii="Times New Roman" w:hAnsi="Times New Roman" w:cs="Times New Roman"/>
          <w:sz w:val="24"/>
          <w:szCs w:val="24"/>
        </w:rPr>
        <w:t>Faktanya, iuran pembayaran premi asuransi BPJS Ketenagakerjaan sebesar</w:t>
      </w:r>
      <w:r>
        <w:rPr>
          <w:rFonts w:ascii="Times New Roman" w:hAnsi="Times New Roman" w:cs="Times New Roman"/>
          <w:color w:val="231F20"/>
          <w:sz w:val="24"/>
          <w:szCs w:val="24"/>
        </w:rPr>
        <w:t xml:space="preserve"> </w:t>
      </w:r>
      <w:r>
        <w:rPr>
          <w:rFonts w:ascii="Times New Roman" w:hAnsi="Times New Roman" w:cs="Times New Roman"/>
          <w:sz w:val="24"/>
          <w:szCs w:val="24"/>
        </w:rPr>
        <w:t>2% yang ditanggung oleh tenaga kerja telah dipungut iuranya perbulan oleh</w:t>
      </w:r>
      <w:r>
        <w:rPr>
          <w:rFonts w:ascii="Times New Roman" w:hAnsi="Times New Roman" w:cs="Times New Roman"/>
          <w:color w:val="231F20"/>
          <w:sz w:val="24"/>
          <w:szCs w:val="24"/>
        </w:rPr>
        <w:t xml:space="preserve"> </w:t>
      </w:r>
      <w:r>
        <w:rPr>
          <w:rFonts w:ascii="Times New Roman" w:hAnsi="Times New Roman" w:cs="Times New Roman"/>
          <w:sz w:val="24"/>
          <w:szCs w:val="24"/>
        </w:rPr>
        <w:t>perusahaan. Sebagaimana diatur dalam Pasal 19 ayat (1) UU BPJS bahwa</w:t>
      </w:r>
      <w:r>
        <w:rPr>
          <w:rFonts w:ascii="Times New Roman" w:hAnsi="Times New Roman" w:cs="Times New Roman"/>
          <w:color w:val="231F20"/>
          <w:sz w:val="24"/>
          <w:szCs w:val="24"/>
        </w:rPr>
        <w:t xml:space="preserve"> </w:t>
      </w:r>
      <w:r>
        <w:rPr>
          <w:rFonts w:ascii="Times New Roman" w:hAnsi="Times New Roman" w:cs="Times New Roman"/>
          <w:sz w:val="24"/>
          <w:szCs w:val="24"/>
        </w:rPr>
        <w:t>perusahaan tersebut telah memenuhi amanah UU BPJS dengan memungut iuran</w:t>
      </w:r>
      <w:r>
        <w:rPr>
          <w:rFonts w:ascii="Times New Roman" w:hAnsi="Times New Roman" w:cs="Times New Roman"/>
          <w:color w:val="231F20"/>
          <w:sz w:val="24"/>
          <w:szCs w:val="24"/>
        </w:rPr>
        <w:t xml:space="preserve"> </w:t>
      </w:r>
      <w:r>
        <w:rPr>
          <w:rFonts w:ascii="Times New Roman" w:hAnsi="Times New Roman" w:cs="Times New Roman"/>
          <w:sz w:val="24"/>
          <w:szCs w:val="24"/>
        </w:rPr>
        <w:t>yang menjadi beban peserta dari pekerjanya.</w:t>
      </w:r>
    </w:p>
    <w:p w14:paraId="15C2F9A3" w14:textId="77777777" w:rsidR="00CE5D5A" w:rsidRDefault="00CE5D5A" w:rsidP="00CE5D5A">
      <w:pPr>
        <w:autoSpaceDE w:val="0"/>
        <w:autoSpaceDN w:val="0"/>
        <w:adjustRightInd w:val="0"/>
        <w:spacing w:after="0" w:line="480" w:lineRule="auto"/>
        <w:ind w:firstLine="567"/>
        <w:jc w:val="both"/>
        <w:rPr>
          <w:rFonts w:ascii="Times New Roman" w:hAnsi="Times New Roman" w:cs="Times New Roman"/>
          <w:color w:val="231F20"/>
          <w:sz w:val="24"/>
          <w:szCs w:val="24"/>
        </w:rPr>
      </w:pPr>
      <w:r>
        <w:rPr>
          <w:rFonts w:ascii="Times New Roman" w:hAnsi="Times New Roman" w:cs="Times New Roman"/>
          <w:sz w:val="24"/>
          <w:szCs w:val="24"/>
        </w:rPr>
        <w:t>Namun, dalam pelaksanaannya diketahui ia telah melanggar ketentuan</w:t>
      </w:r>
      <w:r>
        <w:rPr>
          <w:rFonts w:ascii="Times New Roman" w:hAnsi="Times New Roman" w:cs="Times New Roman"/>
          <w:color w:val="231F20"/>
          <w:sz w:val="24"/>
          <w:szCs w:val="24"/>
        </w:rPr>
        <w:t xml:space="preserve"> </w:t>
      </w:r>
      <w:r>
        <w:rPr>
          <w:rFonts w:ascii="Times New Roman" w:hAnsi="Times New Roman" w:cs="Times New Roman"/>
          <w:sz w:val="24"/>
          <w:szCs w:val="24"/>
        </w:rPr>
        <w:t>dalam ayat (2) bahwa iuran tersebut tidak disetorkan dan tidak dibayarkan, iuran</w:t>
      </w:r>
      <w:r>
        <w:rPr>
          <w:rFonts w:ascii="Times New Roman" w:hAnsi="Times New Roman" w:cs="Times New Roman"/>
          <w:color w:val="231F20"/>
          <w:sz w:val="24"/>
          <w:szCs w:val="24"/>
        </w:rPr>
        <w:t xml:space="preserve"> </w:t>
      </w:r>
      <w:r>
        <w:rPr>
          <w:rFonts w:ascii="Times New Roman" w:hAnsi="Times New Roman" w:cs="Times New Roman"/>
          <w:sz w:val="24"/>
          <w:szCs w:val="24"/>
        </w:rPr>
        <w:t>tersebut digelapkan oleh Presiden Direktur PT Natatex Prima dan terhadap</w:t>
      </w:r>
      <w:r>
        <w:rPr>
          <w:rFonts w:ascii="Times New Roman" w:hAnsi="Times New Roman" w:cs="Times New Roman"/>
          <w:color w:val="231F20"/>
          <w:sz w:val="24"/>
          <w:szCs w:val="24"/>
        </w:rPr>
        <w:t xml:space="preserve"> </w:t>
      </w:r>
      <w:r>
        <w:rPr>
          <w:rFonts w:ascii="Times New Roman" w:hAnsi="Times New Roman" w:cs="Times New Roman"/>
          <w:sz w:val="24"/>
          <w:szCs w:val="24"/>
        </w:rPr>
        <w:t>perbuatan presiden direktur tersebut telah ditegakkan hukum pidana, hakim</w:t>
      </w:r>
      <w:r>
        <w:rPr>
          <w:rFonts w:ascii="Times New Roman" w:hAnsi="Times New Roman" w:cs="Times New Roman"/>
          <w:color w:val="231F20"/>
          <w:sz w:val="24"/>
          <w:szCs w:val="24"/>
        </w:rPr>
        <w:t xml:space="preserve"> </w:t>
      </w:r>
      <w:r>
        <w:rPr>
          <w:rFonts w:ascii="Times New Roman" w:hAnsi="Times New Roman" w:cs="Times New Roman"/>
          <w:sz w:val="24"/>
          <w:szCs w:val="24"/>
        </w:rPr>
        <w:t xml:space="preserve">memutus dengan </w:t>
      </w:r>
      <w:r>
        <w:rPr>
          <w:rFonts w:ascii="Times New Roman" w:hAnsi="Times New Roman" w:cs="Times New Roman"/>
          <w:sz w:val="24"/>
          <w:szCs w:val="24"/>
        </w:rPr>
        <w:lastRenderedPageBreak/>
        <w:t>pidana denda saja. Sanksi ini menurut penulis tidak cukup</w:t>
      </w:r>
      <w:r>
        <w:rPr>
          <w:rFonts w:ascii="Times New Roman" w:hAnsi="Times New Roman" w:cs="Times New Roman"/>
          <w:color w:val="231F20"/>
          <w:sz w:val="24"/>
          <w:szCs w:val="24"/>
        </w:rPr>
        <w:t xml:space="preserve"> </w:t>
      </w:r>
      <w:r>
        <w:rPr>
          <w:rFonts w:ascii="Times New Roman" w:hAnsi="Times New Roman" w:cs="Times New Roman"/>
          <w:sz w:val="24"/>
          <w:szCs w:val="24"/>
        </w:rPr>
        <w:t>memberikan keadilan baik kepada karyawan ataupun tertanggung.</w:t>
      </w:r>
    </w:p>
    <w:p w14:paraId="73EFAC8A" w14:textId="77777777" w:rsidR="00CE5D5A" w:rsidRDefault="00CE5D5A" w:rsidP="00CE5D5A">
      <w:pPr>
        <w:autoSpaceDE w:val="0"/>
        <w:autoSpaceDN w:val="0"/>
        <w:adjustRightInd w:val="0"/>
        <w:spacing w:after="0" w:line="48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Adapun implikasi bagi perusahaan yang tidak memenuhi kewajibannya ialah sanksi pidana dalam Pasal 55 Undang - Undang BPJS. Namun, seakan mati di atas kertas. Ketentuan tersebut tidak mampu mampu memberikan efek kepatuhan bagi perusahaan sebagai peserta program BPJS untuk memungut, menyetor dan membayar iuran BPJS pekerjanya. Dalam ketentuan mengenai kewajiban perusahaan sebagai peserta program BPJS. Undang - Undang tidak memberikan pengertian yang jelas mengenai pemenuhan kewajiban tersebut dilakukan pada saat tagihan jatuh tempo atau perusahaan boleh terlambat dalam pemenuhannya.</w:t>
      </w:r>
    </w:p>
    <w:p w14:paraId="4CBB3187" w14:textId="77777777" w:rsidR="00CE5D5A" w:rsidRDefault="00CE5D5A" w:rsidP="00CE5D5A">
      <w:pPr>
        <w:autoSpaceDE w:val="0"/>
        <w:autoSpaceDN w:val="0"/>
        <w:adjustRightInd w:val="0"/>
        <w:spacing w:after="0" w:line="48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Penjatuhan pidana terhadap Terdakwa adalah bukan semata – mata merupakan pembalasan, akan tetapi pidana yang dijatuhkan itu bersifat proporsional dan merupakan pembelajaran agar terdakwa dapat menyadari dan menginsyafi akan kesalahannya sehingga kelak di kemudian hari tidak mengulangi lagi perbuatanya, oleh karena itu untuk menjatuhkan pidana terhadap Terdakwa disamping harus di pertimbangkan ketentuan perundang – undangan yang berlaku. </w:t>
      </w:r>
    </w:p>
    <w:p w14:paraId="4467EA93" w14:textId="77777777" w:rsidR="00CE5D5A" w:rsidRDefault="00CE5D5A" w:rsidP="00CE5D5A">
      <w:pPr>
        <w:autoSpaceDE w:val="0"/>
        <w:autoSpaceDN w:val="0"/>
        <w:adjustRightInd w:val="0"/>
        <w:spacing w:after="0" w:line="48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Dengan melihat frasa dalam Pasal 19 ayat (1) dan ayat (2) tentu semua perusahaan yang terlambat satu hari pun dapat dikenakan sanksi pidana dalam Pasal 55 Undang - Undang BPJS. Karena telah memenuhi unsur tidak memungut, menyetor dan membayar iuran yang menjadi kewajibannya. Oleh karena dalam praktiknya banyak perusahaan dan beragam pemenuhan kewajibannya (keterlambatannya), pembuat kebijakan perlu melakukan revisi atau penambahan penjelasan mengenai kewajiban yang seharusnya dilakukan perusahaan dalam </w:t>
      </w:r>
      <w:r>
        <w:rPr>
          <w:rFonts w:ascii="Times New Roman" w:hAnsi="Times New Roman" w:cs="Times New Roman"/>
          <w:color w:val="231F20"/>
          <w:sz w:val="24"/>
          <w:szCs w:val="24"/>
        </w:rPr>
        <w:lastRenderedPageBreak/>
        <w:t xml:space="preserve">Pasal 19 ayat (1) dan ayat (2) Undang - Undang BPJS. Sehingga, baik </w:t>
      </w:r>
      <w:r>
        <w:rPr>
          <w:rFonts w:ascii="Times New Roman" w:hAnsi="Times New Roman" w:cs="Times New Roman"/>
          <w:i/>
          <w:iCs/>
          <w:color w:val="231F20"/>
          <w:sz w:val="24"/>
          <w:szCs w:val="24"/>
        </w:rPr>
        <w:t>stakeholder</w:t>
      </w:r>
      <w:r>
        <w:rPr>
          <w:rFonts w:ascii="Times New Roman" w:hAnsi="Times New Roman" w:cs="Times New Roman"/>
          <w:color w:val="231F20"/>
          <w:sz w:val="24"/>
          <w:szCs w:val="24"/>
        </w:rPr>
        <w:t xml:space="preserve"> terkait yaitu BPJS Kesehatan, BPJS Ketenagakerjaan dan Dinas Ketenagakerjaan serta Kepolisian mampu memberikan sanksi pidana secara tepat. Karena dengan tidak adanya indikator keterlambatan perusahaan dalam pemenuhan kewajiban sebagai peserta BPJS, perusahaan tidak merasa jera karena telah terlambat memenuhi kewajiban sebagai peserta BPJS. Padahal, hak-hak pekerja berupa jaminan kesehatan dan jaminan sosial harus setiap saat dibutuhkan oleh pekerja dan penerima manfaat lainnya (keluarga pekerja). </w:t>
      </w:r>
    </w:p>
    <w:p w14:paraId="619EDDC5" w14:textId="77777777" w:rsidR="00CE5D5A" w:rsidRDefault="00CE5D5A" w:rsidP="00CE5D5A">
      <w:pPr>
        <w:autoSpaceDE w:val="0"/>
        <w:autoSpaceDN w:val="0"/>
        <w:adjustRightInd w:val="0"/>
        <w:spacing w:after="0" w:line="480" w:lineRule="auto"/>
        <w:ind w:firstLine="567"/>
        <w:jc w:val="both"/>
        <w:rPr>
          <w:rFonts w:ascii="Times New Roman" w:hAnsi="Times New Roman" w:cs="Times New Roman"/>
          <w:color w:val="231F20"/>
          <w:sz w:val="24"/>
          <w:szCs w:val="24"/>
        </w:rPr>
      </w:pPr>
      <w:bookmarkStart w:id="18" w:name="_Hlk45512023"/>
      <w:r>
        <w:rPr>
          <w:rFonts w:ascii="Times New Roman" w:hAnsi="Times New Roman" w:cs="Times New Roman"/>
          <w:color w:val="231F20"/>
          <w:sz w:val="24"/>
          <w:szCs w:val="24"/>
        </w:rPr>
        <w:t xml:space="preserve">Untuk tetap menjaga kepatuhan perusahaan tempat pekerja bekerja memenuhi kewajibannya dalam program BPJS. Pekerja dapat melakukan upaya preventif dan upaya represif. Upaya preventif dapat dilakukan dengan menginformasikan kepada pihak yang berwenang untuk memungut iuran BPJS dari gaji masing-masing pekerja sesuai dengan waktu jatuh tempo pembayaran program BPJS. </w:t>
      </w:r>
      <w:bookmarkEnd w:id="18"/>
      <w:r>
        <w:rPr>
          <w:rFonts w:ascii="Times New Roman" w:hAnsi="Times New Roman" w:cs="Times New Roman"/>
          <w:color w:val="231F20"/>
          <w:sz w:val="24"/>
          <w:szCs w:val="24"/>
        </w:rPr>
        <w:t>Dengan mengingatkan dan menginformasikan maka pihak perusahaan mempunyai rasa tanggung jawab dan disiplin dalam pemenuhan kewajiban sebagai peserta program BPJS Kesehatan dan/atau Ketenagakerjaan. Adapun upaya represif yang dapat dilakukan oleh pekerja ialah dengan melaporkan kepada pihak yang berwenang yaitu Kepolisian atas pelanggaran Pasal 19 ayat (1) dan ayat (2) jo. Pasal 55 Undang - Undang BPJS. Dengan pengaduan kepada penegak hukum, diharapkan memberikan efek jera kepada perusahaan.</w:t>
      </w:r>
    </w:p>
    <w:p w14:paraId="335C5C61" w14:textId="7A722D9A" w:rsidR="00CE5D5A" w:rsidRDefault="00CE5D5A" w:rsidP="00CE5D5A">
      <w:pPr>
        <w:autoSpaceDE w:val="0"/>
        <w:autoSpaceDN w:val="0"/>
        <w:adjustRightInd w:val="0"/>
        <w:spacing w:after="0" w:line="480" w:lineRule="auto"/>
        <w:ind w:firstLine="567"/>
        <w:jc w:val="both"/>
        <w:rPr>
          <w:rFonts w:ascii="Times New Roman" w:hAnsi="Times New Roman" w:cs="Times New Roman"/>
          <w:sz w:val="24"/>
          <w:szCs w:val="24"/>
        </w:rPr>
      </w:pPr>
      <w:bookmarkStart w:id="19" w:name="_Hlk45475923"/>
      <w:r>
        <w:rPr>
          <w:rFonts w:ascii="Times New Roman" w:hAnsi="Times New Roman" w:cs="Times New Roman"/>
          <w:sz w:val="24"/>
          <w:szCs w:val="24"/>
        </w:rPr>
        <w:t>BPJS Ketenagakerjaan seharusnya kooperatif dan berupaya untuk terus</w:t>
      </w:r>
      <w:r>
        <w:rPr>
          <w:rFonts w:ascii="Times New Roman" w:hAnsi="Times New Roman" w:cs="Times New Roman"/>
          <w:color w:val="231F20"/>
          <w:sz w:val="24"/>
          <w:szCs w:val="24"/>
        </w:rPr>
        <w:t xml:space="preserve"> </w:t>
      </w:r>
      <w:r>
        <w:rPr>
          <w:rFonts w:ascii="Times New Roman" w:hAnsi="Times New Roman" w:cs="Times New Roman"/>
          <w:sz w:val="24"/>
          <w:szCs w:val="24"/>
        </w:rPr>
        <w:t xml:space="preserve">mengejar atau menghimbau perusahaan agar membayarkan iurannya. </w:t>
      </w:r>
      <w:r>
        <w:rPr>
          <w:rFonts w:ascii="Times New Roman" w:hAnsi="Times New Roman" w:cs="Times New Roman"/>
          <w:i/>
          <w:iCs/>
          <w:sz w:val="24"/>
          <w:szCs w:val="24"/>
        </w:rPr>
        <w:t>Good Will</w:t>
      </w:r>
      <w:r>
        <w:rPr>
          <w:rFonts w:ascii="Times New Roman" w:hAnsi="Times New Roman" w:cs="Times New Roman"/>
          <w:color w:val="231F20"/>
          <w:sz w:val="24"/>
          <w:szCs w:val="24"/>
        </w:rPr>
        <w:t xml:space="preserve"> </w:t>
      </w:r>
      <w:r>
        <w:rPr>
          <w:rFonts w:ascii="Times New Roman" w:hAnsi="Times New Roman" w:cs="Times New Roman"/>
          <w:sz w:val="24"/>
          <w:szCs w:val="24"/>
        </w:rPr>
        <w:t>dari perusahaan harus ditunjukkan juga kepada BPJS Ketenagakerjaan agar mereka</w:t>
      </w:r>
      <w:r>
        <w:rPr>
          <w:rFonts w:ascii="Times New Roman" w:hAnsi="Times New Roman" w:cs="Times New Roman"/>
          <w:color w:val="231F20"/>
          <w:sz w:val="24"/>
          <w:szCs w:val="24"/>
        </w:rPr>
        <w:t xml:space="preserve"> </w:t>
      </w:r>
      <w:r>
        <w:rPr>
          <w:rFonts w:ascii="Times New Roman" w:hAnsi="Times New Roman" w:cs="Times New Roman"/>
          <w:sz w:val="24"/>
          <w:szCs w:val="24"/>
        </w:rPr>
        <w:lastRenderedPageBreak/>
        <w:t>dapat ditolerir, sebaliknya BPJS Ketenagakerjaan juga harus menunjukkan sikap</w:t>
      </w:r>
      <w:r>
        <w:rPr>
          <w:rFonts w:ascii="Times New Roman" w:hAnsi="Times New Roman" w:cs="Times New Roman"/>
          <w:color w:val="231F20"/>
          <w:sz w:val="24"/>
          <w:szCs w:val="24"/>
        </w:rPr>
        <w:t xml:space="preserve"> </w:t>
      </w:r>
      <w:r>
        <w:rPr>
          <w:rFonts w:ascii="Times New Roman" w:hAnsi="Times New Roman" w:cs="Times New Roman"/>
          <w:sz w:val="24"/>
          <w:szCs w:val="24"/>
        </w:rPr>
        <w:t>terbuka untuk membantu perusahaan yang menunjukkan itikad baik untuk melunasi</w:t>
      </w:r>
      <w:r>
        <w:rPr>
          <w:rFonts w:ascii="Times New Roman" w:hAnsi="Times New Roman" w:cs="Times New Roman"/>
          <w:color w:val="231F20"/>
          <w:sz w:val="24"/>
          <w:szCs w:val="24"/>
        </w:rPr>
        <w:t xml:space="preserve"> </w:t>
      </w:r>
      <w:r>
        <w:rPr>
          <w:rFonts w:ascii="Times New Roman" w:hAnsi="Times New Roman" w:cs="Times New Roman"/>
          <w:sz w:val="24"/>
          <w:szCs w:val="24"/>
        </w:rPr>
        <w:t>tunggakannya. Berbeda dengan perusahaan yang dengan sengaja menghindari</w:t>
      </w:r>
      <w:r>
        <w:rPr>
          <w:rFonts w:ascii="Times New Roman" w:hAnsi="Times New Roman" w:cs="Times New Roman"/>
          <w:color w:val="231F20"/>
          <w:sz w:val="24"/>
          <w:szCs w:val="24"/>
        </w:rPr>
        <w:t xml:space="preserve"> </w:t>
      </w:r>
      <w:r>
        <w:rPr>
          <w:rFonts w:ascii="Times New Roman" w:hAnsi="Times New Roman" w:cs="Times New Roman"/>
          <w:sz w:val="24"/>
          <w:szCs w:val="24"/>
        </w:rPr>
        <w:t>untuk membayar iuran tersebut.</w:t>
      </w:r>
      <w:bookmarkEnd w:id="19"/>
    </w:p>
    <w:p w14:paraId="6F4A7897" w14:textId="77777777" w:rsidR="00CE5D5A" w:rsidRPr="00CE5D5A" w:rsidRDefault="00CE5D5A" w:rsidP="009155B4">
      <w:pPr>
        <w:autoSpaceDE w:val="0"/>
        <w:autoSpaceDN w:val="0"/>
        <w:adjustRightInd w:val="0"/>
        <w:spacing w:after="0" w:line="480" w:lineRule="auto"/>
        <w:jc w:val="both"/>
        <w:rPr>
          <w:rFonts w:ascii="Times New Roman" w:hAnsi="Times New Roman" w:cs="Times New Roman"/>
          <w:sz w:val="24"/>
          <w:szCs w:val="24"/>
        </w:rPr>
      </w:pPr>
    </w:p>
    <w:p w14:paraId="7950C93B" w14:textId="17CA993D" w:rsidR="00CE5D5A" w:rsidRDefault="00CE5D5A" w:rsidP="00CE5D5A">
      <w:pPr>
        <w:pStyle w:val="ListParagraph"/>
        <w:numPr>
          <w:ilvl w:val="0"/>
          <w:numId w:val="20"/>
        </w:numPr>
        <w:autoSpaceDE w:val="0"/>
        <w:autoSpaceDN w:val="0"/>
        <w:adjustRightInd w:val="0"/>
        <w:spacing w:after="0" w:line="480" w:lineRule="auto"/>
        <w:ind w:left="0"/>
        <w:jc w:val="both"/>
        <w:rPr>
          <w:rFonts w:ascii="Times New Roman" w:hAnsi="Times New Roman"/>
          <w:b/>
          <w:bCs/>
          <w:sz w:val="24"/>
          <w:szCs w:val="24"/>
        </w:rPr>
      </w:pPr>
      <w:r>
        <w:rPr>
          <w:rFonts w:ascii="Times New Roman" w:hAnsi="Times New Roman"/>
          <w:b/>
          <w:bCs/>
          <w:sz w:val="24"/>
          <w:szCs w:val="24"/>
        </w:rPr>
        <w:t>Penyebab tidak efektifnya penegakan hukum tindak pidana terhadap perusahaan yang tidak membayar dan menyetorkan iuran Badan Penyelenggara Jaminan Sosial</w:t>
      </w:r>
    </w:p>
    <w:p w14:paraId="2B44CE07" w14:textId="77777777" w:rsidR="00CE5D5A" w:rsidRDefault="00CE5D5A" w:rsidP="00CE5D5A">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Konsepsi negara hukum dalam kajian teoritis dapat dibedakan dalam dua pengertian. Pertama, negara hukum dalam arti formal ialah negara yang kerjanya hanya menjaga agar jangan sampai ada pelanggaran terhadap  ketentraman dan kepentingan umum, seperti yang telah ditentukan oleh hukum yang tertulis yaitu hanya bertugas melindungi jiwa, benda atau hak asasi warganya secara pasif, tidak campur tangan dalam lapangan ekonomi adalah prinsip </w:t>
      </w:r>
      <w:r>
        <w:rPr>
          <w:rFonts w:ascii="Times New Roman" w:hAnsi="Times New Roman"/>
          <w:i/>
          <w:iCs/>
          <w:sz w:val="24"/>
          <w:szCs w:val="24"/>
        </w:rPr>
        <w:t>laiesez faire laieizealler</w:t>
      </w:r>
      <w:r>
        <w:rPr>
          <w:rFonts w:ascii="Times New Roman" w:hAnsi="Times New Roman"/>
          <w:sz w:val="24"/>
          <w:szCs w:val="24"/>
        </w:rPr>
        <w:t>. Kedua, negara hukum dalam arti materiil ialah negara yang terkenal dengan istilah Welfare State (Walvaar staat) yang bertugas menjaga keamanan dalam arti kata seluas – luasnya, yaitu keamanan sosial dan menyelenggarakan kesejahteraan umum, berdasarkan prinsip – prinsip hukum yang benar dan adil sehingga hak – hak asasi warga negaranya benar – benar terjamin dan terlindungi. Melalui BPJS diharapkan dapat membantu memenuhi kesejahteraan setiap masyarakat di Indonesia. Akan tetapi, pada implementasi efektivitas penegakan hukum dalam mengatasi permasalahan BPJS masih belum efektif seperti yang diharapkan.</w:t>
      </w:r>
    </w:p>
    <w:p w14:paraId="09A0A41C" w14:textId="77777777" w:rsidR="00CE5D5A" w:rsidRDefault="00CE5D5A" w:rsidP="00CE5D5A">
      <w:pPr>
        <w:autoSpaceDE w:val="0"/>
        <w:autoSpaceDN w:val="0"/>
        <w:adjustRightInd w:val="0"/>
        <w:spacing w:after="0" w:line="48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Menurut Soerjono Soekanto, tolak ukur penegakan hukum dipengaruhi oleh lima hal antara lain faktor hukum, faktor penegak hukum, faktor sarana dan fasilitas pendukung, faktor masyarakat dan faktor kebudayaan. Dalam faktor hukum, kepastian hukum pemenuhan kewajiban perusahaan dalam ketentuan yang terkandung dalam Pasal 19 ayat (1) dan ayat (2) Undang - Undang BPJS. Perusahaan yang tidak memenuhi kewajibannya ialah sanksi pidana dalam Pasal 55 Undang - Undang BPJS. Namun, ketentuan tersebut seakan mati di atas kertas. Ketentuan sanksi pidana yang terkandung dalam Undang – Undang BPJS tidak mampu memberikan efek kepatuhan bagi perusahaan sebagai peserta program BPJS untuk memungut, menyetor dan membayar iuran BPJS pekerjanya.</w:t>
      </w:r>
    </w:p>
    <w:p w14:paraId="49ADF7E4" w14:textId="77777777" w:rsidR="00CE5D5A" w:rsidRDefault="00CE5D5A" w:rsidP="00CE5D5A">
      <w:pPr>
        <w:autoSpaceDE w:val="0"/>
        <w:autoSpaceDN w:val="0"/>
        <w:adjustRightInd w:val="0"/>
        <w:spacing w:after="0" w:line="48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Faktor Penegak Hukum, dalam berfungsinya hukum, mentalitas atau kepribadian petugas penegak hukum memainkan peranan penting, kalau peraturan sudah baik, tetapi kualitas petugas kurang baik, sampai saat ini belum terdapat penanganan ataupun pengaduan dari masyarakat atau penyelenggara BPJS terkait tidak dipenuhinya kewajiban perusahaan sebagai peserta dalam program BPJS.</w:t>
      </w:r>
    </w:p>
    <w:p w14:paraId="320BD519" w14:textId="77777777" w:rsidR="00CE5D5A" w:rsidRDefault="00CE5D5A" w:rsidP="00CE5D5A">
      <w:pPr>
        <w:autoSpaceDE w:val="0"/>
        <w:autoSpaceDN w:val="0"/>
        <w:adjustRightInd w:val="0"/>
        <w:spacing w:after="0" w:line="48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Upaya ini baru diberikan ketika upaya-upaya lain tidak mampu menyelesaikan permasalahan. Adapun untuk perusahaan yang telah menjadi peserta kemudian tidak melaksanakan Pasal 19 ayat (1) dan ayat (2) pihak penyelenggara BPJS Ketenagakerjaan melakukan dua upaya yaitu upaya preventif dan upaya represif.</w:t>
      </w:r>
    </w:p>
    <w:p w14:paraId="0AFAEFCF" w14:textId="77777777" w:rsidR="00CE5D5A" w:rsidRDefault="00CE5D5A" w:rsidP="00CE5D5A">
      <w:pPr>
        <w:autoSpaceDE w:val="0"/>
        <w:autoSpaceDN w:val="0"/>
        <w:adjustRightInd w:val="0"/>
        <w:spacing w:after="0" w:line="48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Faktor sarana dan fasilitas pendukung, faktor ini menjadi salah satu penyebab ketaatan perusahaan karena kemajuan teknologi yang sedemikian rupa membantu dan mempermudah perusahaan dalam memenuhi kewajibannya. Pemenuhan </w:t>
      </w:r>
      <w:r>
        <w:rPr>
          <w:rFonts w:ascii="Times New Roman" w:hAnsi="Times New Roman" w:cs="Times New Roman"/>
          <w:color w:val="231F20"/>
          <w:sz w:val="24"/>
          <w:szCs w:val="24"/>
        </w:rPr>
        <w:lastRenderedPageBreak/>
        <w:t>kewajiban perusahaan sebagai peserta dapat dilakukan dengan mudah melalui media pembayaran yang beragam.</w:t>
      </w:r>
    </w:p>
    <w:p w14:paraId="57CE95DD" w14:textId="77777777" w:rsidR="00CE5D5A" w:rsidRDefault="00CE5D5A" w:rsidP="00CE5D5A">
      <w:pPr>
        <w:autoSpaceDE w:val="0"/>
        <w:autoSpaceDN w:val="0"/>
        <w:adjustRightInd w:val="0"/>
        <w:spacing w:after="0" w:line="48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Faktor masyarakat, perusahaan yang tidak memenuhi kewajibannya dikarenakan manajemen perusahaan yang tidak menganggap penting pemenuhan jaminan kesehatan dan jaminan sosial pekerjanya. Manajemen telah memotong gaji pekerjanya perbulan, namun tidak disetorkan dan dibayarkan kepada BPJS, melainkan digunakan untuk menunjang operasional perusahaan dan ekspansi perusahaan agar lebih besar.</w:t>
      </w:r>
    </w:p>
    <w:p w14:paraId="2B582BEF" w14:textId="77777777" w:rsidR="00CE5D5A" w:rsidRDefault="00CE5D5A" w:rsidP="00CE5D5A">
      <w:pPr>
        <w:autoSpaceDE w:val="0"/>
        <w:autoSpaceDN w:val="0"/>
        <w:adjustRightInd w:val="0"/>
        <w:spacing w:after="0" w:line="48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Perusahaan yang memenuhi kewajiban disebabkan karena faktor kesadaran hukum yaitu memahami adanya sanksi pidana yang dapat dikenakan kepada perusahaan apabila tidak memenuhi kewajibannya berupa memungut, menyetor dan membayar iuran BPJS pekerjanya. Selain itu, terdapat faktor internal dari perusahaan itu sendiri yakni kedisiplinan dari manajemen perusahaan dalam mengelola keuangan salah satunya penggunaan iuran BPJS yang seharusnya disetorkan ke BPJS Kesehatan dan BPJS Ketenagakerjaan.</w:t>
      </w:r>
    </w:p>
    <w:p w14:paraId="709A31D5" w14:textId="77777777" w:rsidR="00CE5D5A" w:rsidRDefault="00CE5D5A" w:rsidP="00CE5D5A">
      <w:pPr>
        <w:autoSpaceDE w:val="0"/>
        <w:autoSpaceDN w:val="0"/>
        <w:adjustRightInd w:val="0"/>
        <w:spacing w:after="0" w:line="48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Tidak adanya sikap dari pekerja aktif menanyakan atau menuntut perusahaan untuk memenuhi kewajibannya yaitu menyetor dan membayar iuran dalam program BPJS. Terakhir ialah faktor kebudayaan, pada dasarnya mencakup nilai-nilai yang mendasari hukum yang berlaku, nilai-nilai mana yang merupakan konsepsi-konsepsi yang abstrak mengenai apa yang dianggap baik (sehingga dituruti) dan apa yang dianggap buruk (sehinga dihindari). Kesadaran hukum merupakan kesadaran atau nilai-nilai yang terdapat di dalam diri manusia, tentang hukum yang ada atau tentang hukum yang diharapkan. Pengertian lain mengenai kesadaran </w:t>
      </w:r>
      <w:r>
        <w:rPr>
          <w:rFonts w:ascii="Times New Roman" w:hAnsi="Times New Roman" w:cs="Times New Roman"/>
          <w:color w:val="231F20"/>
          <w:sz w:val="24"/>
          <w:szCs w:val="24"/>
        </w:rPr>
        <w:lastRenderedPageBreak/>
        <w:t>hukum, dijelaskan oleh Soerjono Soekanto bahwa kesadaran hukum itu merupakan persoalan nilai-nilai dan konsepsi-konsepsi abstrak yang terdapat dalam diri manusia, tentang keserasia antara ketertiban dan ketentraman yang dikehendaki atau sepantasnya.</w:t>
      </w:r>
    </w:p>
    <w:p w14:paraId="6676B98E" w14:textId="77777777" w:rsidR="00CE5D5A" w:rsidRDefault="00CE5D5A" w:rsidP="00CE5D5A">
      <w:pPr>
        <w:autoSpaceDE w:val="0"/>
        <w:autoSpaceDN w:val="0"/>
        <w:adjustRightInd w:val="0"/>
        <w:spacing w:after="0" w:line="48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Perusahaan yang memenuhi kewajiban disebabkan karena faktor kesadaran hukum yaitu memahami adanya sanksi pidana yang dapat dikenakan kepada perusahaan apabila tidak memenuhi kewajibannya berupa memungut, menyetor dan membayar iuran BPJS pekerjanya. Selain itu, terdapat faktor internal dari perusahaan itu sendiri yakni kedisiplinan dari manajemen perusahaan dalam mengelola keuangan salah satunya penggunaan iuran BPJS yang seharusnya disetorkan ke BPJS Kesehatan dan BPJS Ketenagakerjaan.</w:t>
      </w:r>
    </w:p>
    <w:p w14:paraId="73B95C1E" w14:textId="77777777" w:rsidR="00CE5D5A" w:rsidRDefault="00CE5D5A" w:rsidP="00CE5D5A">
      <w:pPr>
        <w:autoSpaceDE w:val="0"/>
        <w:autoSpaceDN w:val="0"/>
        <w:adjustRightInd w:val="0"/>
        <w:spacing w:after="0" w:line="48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Kesadaran hukum merupakan kesadaran atau nilai-nilai yang terdapat di dalam diri manusia, tentang hukum yang ada atau tentang hukum yang diharapkan ada. Pengertian lain mengenai kesadaran hukum, dijelaskan oleh Soerjono Soekanto bahwa kesadaran hukum itu merupakan persoalan nilai-nilai dan konsepsi-konsepsi abstrak yang terdapat dalam diri manusia, tentang keserasian antara ketertiban dan ketentraman yang dikehendaki atau sepantasnya. Kesadaran hukum mempunyai beberapa konsepsi, salah satu diantaranya adalah konsepsi mengenai kebudayaan hukum. Konsepsi ini mengandung ajaran-ajaran kesadaran hukum yang lebih banyak mempermasalahkan kesadaran hukum yang dianggap sebagai mediator antara hukum dengan perilaku manusia, baik secara individual maupun kolektif.</w:t>
      </w:r>
    </w:p>
    <w:p w14:paraId="290FDB71" w14:textId="77777777" w:rsidR="00CE5D5A" w:rsidRDefault="00CE5D5A" w:rsidP="00CE5D5A">
      <w:pPr>
        <w:autoSpaceDE w:val="0"/>
        <w:autoSpaceDN w:val="0"/>
        <w:adjustRightInd w:val="0"/>
        <w:spacing w:after="0" w:line="48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 xml:space="preserve">Selanjutnya, </w:t>
      </w:r>
      <w:bookmarkStart w:id="20" w:name="_Hlk45511655"/>
      <w:r>
        <w:rPr>
          <w:rFonts w:ascii="Times New Roman" w:hAnsi="Times New Roman" w:cs="Times New Roman"/>
          <w:color w:val="231F20"/>
          <w:sz w:val="24"/>
          <w:szCs w:val="24"/>
        </w:rPr>
        <w:t>faktor - faktor yang mempengaruhi perusahaan tidak memenuhi kewajibannya sebagai peserta dalam program BPJS. Perusahaan yang tidak memenuhi kewajibannya dipengaruhi oleh faktor internal dan faktor eksternal. Faktor internal dikarenakan manajemen perusahaan yang tidak menganggap penting pemenuhan jaminan kesehatan dan jaminan sosial pekerjanya. Manajemen telah memotong gaji pekerjanya perbulan, namun tidak disetorkan dan dibayarkan kepada BPJS, melainkan digunakan untuk menunjang operasional perusahaan dan ekspansi perusahaan agar lebih besar.</w:t>
      </w:r>
    </w:p>
    <w:p w14:paraId="6062514B" w14:textId="77777777" w:rsidR="00CE5D5A" w:rsidRDefault="00CE5D5A" w:rsidP="00CE5D5A">
      <w:pPr>
        <w:autoSpaceDE w:val="0"/>
        <w:autoSpaceDN w:val="0"/>
        <w:adjustRightInd w:val="0"/>
        <w:spacing w:after="0" w:line="48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Selain dari manajemen, faktor internal yang lain ialah tidak adanya sikap dari pekerja aktif menanyakan atau menuntut perusahaan untuk memenuhi kewajibannya yaitu menyetor dan membayar iuran dalam program BPJS. Hal ini tentu saja mengganggu stabilitas dan kenyamanan pekerja dalam bekerja di perusahaan.</w:t>
      </w:r>
    </w:p>
    <w:p w14:paraId="36D5A2E2" w14:textId="77777777" w:rsidR="00CE5D5A" w:rsidRDefault="00CE5D5A" w:rsidP="00CE5D5A">
      <w:pPr>
        <w:autoSpaceDE w:val="0"/>
        <w:autoSpaceDN w:val="0"/>
        <w:adjustRightInd w:val="0"/>
        <w:spacing w:after="0" w:line="480" w:lineRule="auto"/>
        <w:ind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Adapun faktor eksternal yaitu banyaknya perusahaan yang juga tidak membayar iuran BPJS namun tidak dikenakan sanksi pidana, melainkan sanksi administratif. Padahal, Pasal 55 Undang - Undang BPJS sudah jelas memberikan sanksi pidana bagi perusahaan peserta program BPJS yang tidak memenuhi kewajibannya sebagaimana dimaksud dalam Pasal 19 ayat (1) dan ayat (2). Adapun untuk sanksi administratif seharusnya diberikan kepada perusahaan yang belum mendaftarkan diri dalam program BPJS Kesehatan maupun BPJS Ketenagakerjaan.</w:t>
      </w:r>
      <w:bookmarkEnd w:id="20"/>
    </w:p>
    <w:p w14:paraId="3CD67C83" w14:textId="77777777" w:rsidR="00CE5D5A" w:rsidRDefault="00CE5D5A" w:rsidP="00CE5D5A">
      <w:pPr>
        <w:autoSpaceDE w:val="0"/>
        <w:autoSpaceDN w:val="0"/>
        <w:adjustRightInd w:val="0"/>
        <w:spacing w:after="0" w:line="480" w:lineRule="auto"/>
        <w:ind w:firstLine="567"/>
        <w:jc w:val="both"/>
        <w:rPr>
          <w:rFonts w:ascii="Times New Roman" w:hAnsi="Times New Roman" w:cs="Times New Roman"/>
          <w:color w:val="231F20"/>
          <w:sz w:val="24"/>
          <w:szCs w:val="24"/>
        </w:rPr>
      </w:pPr>
      <w:r>
        <w:rPr>
          <w:rFonts w:ascii="Times New Roman" w:hAnsi="Times New Roman" w:cs="Times New Roman"/>
          <w:sz w:val="24"/>
          <w:szCs w:val="24"/>
        </w:rPr>
        <w:t xml:space="preserve">Dalam pelaksanaan Undang – Undang No 24 Tahun 2011 tentang Badan Penyelenggara Jaminan Kesehatan diharapkan terciptanya suatu keadilan. Keadilan sendiri diharapkan menjadi salah satu tujuan hukum yang paling banyak </w:t>
      </w:r>
      <w:r>
        <w:rPr>
          <w:rFonts w:ascii="Times New Roman" w:hAnsi="Times New Roman" w:cs="Times New Roman"/>
          <w:sz w:val="24"/>
          <w:szCs w:val="24"/>
        </w:rPr>
        <w:lastRenderedPageBreak/>
        <w:t xml:space="preserve">dibicarakan sepanjang perjalanan sejarah filsafat hukum. Keadilan akan lahir dari sistem hukum yang mapan. Jika terjadi konflik sistem hukum dalam suatu negara, perkembangan hukum menjadi terhambat dan merasa tidak puasnya masyarakat terhadap hukum. </w:t>
      </w:r>
    </w:p>
    <w:p w14:paraId="0B738137" w14:textId="77777777" w:rsidR="00CE5D5A" w:rsidRDefault="00CE5D5A" w:rsidP="00CE5D5A">
      <w:pPr>
        <w:autoSpaceDE w:val="0"/>
        <w:autoSpaceDN w:val="0"/>
        <w:adjustRightInd w:val="0"/>
        <w:spacing w:after="0" w:line="480" w:lineRule="auto"/>
        <w:ind w:firstLine="567"/>
        <w:jc w:val="both"/>
        <w:rPr>
          <w:rFonts w:ascii="Times New Roman" w:hAnsi="Times New Roman" w:cs="Times New Roman"/>
          <w:color w:val="231F20"/>
          <w:sz w:val="24"/>
          <w:szCs w:val="24"/>
        </w:rPr>
      </w:pPr>
      <w:r>
        <w:rPr>
          <w:rFonts w:ascii="Times New Roman" w:hAnsi="Times New Roman" w:cs="Times New Roman"/>
          <w:sz w:val="24"/>
          <w:szCs w:val="24"/>
        </w:rPr>
        <w:t xml:space="preserve">Meskipun peraturan perundang – undangan yang dibuat itu berisi nilai – nilai keadilan yang tinggi, tetapi peraturan perundang – undangan itu tidak ada artinya kalau penegakan hukum atau aturan yang dibuat tidak dilaksanakan sesuai dengan prinsip keadilan. Ketidakadilan dalam melaksanakan aturan hukum itu menyebabkan rakyat tidak akan mematuhi aturan hukum itu. Hukum yang baik adalah hukum yang sarat dengan nilai – nilai keadilan dan pelaksanaanya harus dilakukan dengan cara adil tanpa membeda – bedakan satu dengan yang lain, semua orang harus diperlakukan sama di muka hukum. </w:t>
      </w:r>
    </w:p>
    <w:p w14:paraId="6930C35D" w14:textId="77777777" w:rsidR="00CE5D5A" w:rsidRDefault="00CE5D5A" w:rsidP="00CE5D5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Keadilan dan hukum inilah yang menjadi dasar bagi  negara untuk merealisasi tujuannya. Penegakan hukum sendiri bertujuan selain melindungi segenap bangsa dan seluruh tumpah darah Indonesia dengan menciptakan ketentraman dan ketertiban, juga berfungsi memajukan kesejahteraan umum mencerdaskan kehidupan bangsa dengan mewujudkan kemakmuran yang adil bagi seluruh rakyat Indonesia. </w:t>
      </w:r>
    </w:p>
    <w:p w14:paraId="4D093606" w14:textId="00AD6139" w:rsidR="00CE5D5A" w:rsidRDefault="00CE5D5A" w:rsidP="00CE5D5A">
      <w:pPr>
        <w:pStyle w:val="ListParagraph"/>
        <w:numPr>
          <w:ilvl w:val="0"/>
          <w:numId w:val="15"/>
        </w:numPr>
        <w:spacing w:after="0" w:line="480" w:lineRule="auto"/>
        <w:ind w:left="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Penutup</w:t>
      </w:r>
    </w:p>
    <w:p w14:paraId="08C96194" w14:textId="77777777" w:rsidR="00CE5D5A" w:rsidRDefault="00CE5D5A" w:rsidP="00CE5D5A">
      <w:pPr>
        <w:pStyle w:val="Default"/>
        <w:spacing w:line="480" w:lineRule="auto"/>
        <w:ind w:firstLine="567"/>
        <w:jc w:val="both"/>
      </w:pPr>
      <w:r>
        <w:t xml:space="preserve">Berdasarkan uraian dalam bagian pembahasan, maka dapat disimpulkan sebagai berikut: </w:t>
      </w:r>
    </w:p>
    <w:p w14:paraId="30B12CC7" w14:textId="77777777" w:rsidR="00CE5D5A" w:rsidRDefault="00CE5D5A" w:rsidP="00CE5D5A">
      <w:pPr>
        <w:pStyle w:val="ListParagraph"/>
        <w:numPr>
          <w:ilvl w:val="0"/>
          <w:numId w:val="22"/>
        </w:numPr>
        <w:autoSpaceDE w:val="0"/>
        <w:autoSpaceDN w:val="0"/>
        <w:adjustRightInd w:val="0"/>
        <w:spacing w:after="0" w:line="480" w:lineRule="auto"/>
        <w:ind w:left="851" w:hanging="284"/>
        <w:jc w:val="both"/>
        <w:rPr>
          <w:rFonts w:ascii="Times New Roman" w:hAnsi="Times New Roman"/>
          <w:sz w:val="24"/>
          <w:szCs w:val="24"/>
        </w:rPr>
      </w:pPr>
      <w:r>
        <w:rPr>
          <w:rFonts w:ascii="Times New Roman" w:hAnsi="Times New Roman"/>
          <w:sz w:val="24"/>
          <w:szCs w:val="24"/>
        </w:rPr>
        <w:t xml:space="preserve">Penegakan hukum penyelenggara program BPJS saat ini belum mampu terlaksana sebagaimana diamanatkan Undang – Undang BPJS. Terjadi </w:t>
      </w:r>
      <w:r>
        <w:rPr>
          <w:rFonts w:ascii="Times New Roman" w:hAnsi="Times New Roman"/>
          <w:sz w:val="24"/>
          <w:szCs w:val="24"/>
        </w:rPr>
        <w:lastRenderedPageBreak/>
        <w:t xml:space="preserve">kesenjangan antara </w:t>
      </w:r>
      <w:r>
        <w:rPr>
          <w:rFonts w:ascii="Times New Roman" w:hAnsi="Times New Roman"/>
          <w:i/>
          <w:iCs/>
          <w:sz w:val="24"/>
          <w:szCs w:val="24"/>
        </w:rPr>
        <w:t>das sollen</w:t>
      </w:r>
      <w:r>
        <w:rPr>
          <w:rFonts w:ascii="Times New Roman" w:hAnsi="Times New Roman"/>
          <w:sz w:val="24"/>
          <w:szCs w:val="24"/>
        </w:rPr>
        <w:t xml:space="preserve"> dan </w:t>
      </w:r>
      <w:r>
        <w:rPr>
          <w:rFonts w:ascii="Times New Roman" w:hAnsi="Times New Roman"/>
          <w:i/>
          <w:iCs/>
          <w:sz w:val="24"/>
          <w:szCs w:val="24"/>
        </w:rPr>
        <w:t>das sein</w:t>
      </w:r>
      <w:r>
        <w:rPr>
          <w:rFonts w:ascii="Times New Roman" w:hAnsi="Times New Roman"/>
          <w:sz w:val="24"/>
          <w:szCs w:val="24"/>
        </w:rPr>
        <w:t xml:space="preserve">. </w:t>
      </w:r>
      <w:r>
        <w:rPr>
          <w:rFonts w:ascii="Times New Roman" w:hAnsi="Times New Roman"/>
          <w:i/>
          <w:iCs/>
          <w:sz w:val="24"/>
          <w:szCs w:val="24"/>
        </w:rPr>
        <w:t>Das sollen</w:t>
      </w:r>
      <w:r>
        <w:rPr>
          <w:rFonts w:ascii="Times New Roman" w:hAnsi="Times New Roman"/>
          <w:sz w:val="24"/>
          <w:szCs w:val="24"/>
        </w:rPr>
        <w:t xml:space="preserve"> (peraturan hukum) dalam Pasal 19 ayat (1) dan ayat (2) jo. Pasal 55 Undang – Undang BPJS memberikan sanksi pidana kepada perusahaan yang tidak membayarkan iuran BPJS pekerjanya. Namun, </w:t>
      </w:r>
      <w:r>
        <w:rPr>
          <w:rFonts w:ascii="Times New Roman" w:hAnsi="Times New Roman"/>
          <w:i/>
          <w:iCs/>
          <w:sz w:val="24"/>
          <w:szCs w:val="24"/>
        </w:rPr>
        <w:t>das sein</w:t>
      </w:r>
      <w:r>
        <w:rPr>
          <w:rFonts w:ascii="Times New Roman" w:hAnsi="Times New Roman"/>
          <w:sz w:val="24"/>
          <w:szCs w:val="24"/>
        </w:rPr>
        <w:t xml:space="preserve"> (kenyataan/peristiwa yang terjadi di masyarakat) perusahaan tidak dikenakan sanksi pidana walaupun secara unsur – unsur pidana dalam Undang – Undang BPJS telah terpenuhi. </w:t>
      </w:r>
      <w:r>
        <w:rPr>
          <w:rFonts w:ascii="Times New Roman" w:hAnsi="Times New Roman"/>
          <w:color w:val="231F20"/>
          <w:sz w:val="24"/>
          <w:szCs w:val="24"/>
        </w:rPr>
        <w:t>Diterapkannya sanksi</w:t>
      </w:r>
      <w:r>
        <w:rPr>
          <w:rFonts w:ascii="Times New Roman" w:hAnsi="Times New Roman"/>
          <w:sz w:val="24"/>
          <w:szCs w:val="24"/>
        </w:rPr>
        <w:t xml:space="preserve"> </w:t>
      </w:r>
      <w:r>
        <w:rPr>
          <w:rFonts w:ascii="Times New Roman" w:hAnsi="Times New Roman"/>
          <w:color w:val="231F20"/>
          <w:sz w:val="24"/>
          <w:szCs w:val="24"/>
        </w:rPr>
        <w:t>administratif kepada perusahaan yang tidak mendaftarkan</w:t>
      </w:r>
      <w:r>
        <w:rPr>
          <w:rFonts w:ascii="Times New Roman" w:hAnsi="Times New Roman"/>
          <w:sz w:val="24"/>
          <w:szCs w:val="24"/>
        </w:rPr>
        <w:t xml:space="preserve"> </w:t>
      </w:r>
      <w:r>
        <w:rPr>
          <w:rFonts w:ascii="Times New Roman" w:hAnsi="Times New Roman"/>
          <w:color w:val="231F20"/>
          <w:sz w:val="24"/>
          <w:szCs w:val="24"/>
        </w:rPr>
        <w:t>dalam BPJS dikarenakan tidak efektifnya</w:t>
      </w:r>
      <w:r>
        <w:rPr>
          <w:rFonts w:ascii="Times New Roman" w:hAnsi="Times New Roman"/>
          <w:sz w:val="24"/>
          <w:szCs w:val="24"/>
        </w:rPr>
        <w:t xml:space="preserve"> </w:t>
      </w:r>
      <w:r>
        <w:rPr>
          <w:rFonts w:ascii="Times New Roman" w:hAnsi="Times New Roman"/>
          <w:color w:val="231F20"/>
          <w:sz w:val="24"/>
          <w:szCs w:val="24"/>
        </w:rPr>
        <w:t>pencantuman sanksi pidana pada peraturan sebelumnya,</w:t>
      </w:r>
      <w:r>
        <w:rPr>
          <w:rFonts w:ascii="Times New Roman" w:hAnsi="Times New Roman"/>
          <w:sz w:val="24"/>
          <w:szCs w:val="24"/>
        </w:rPr>
        <w:t xml:space="preserve"> </w:t>
      </w:r>
      <w:r>
        <w:rPr>
          <w:rFonts w:ascii="Times New Roman" w:hAnsi="Times New Roman"/>
          <w:color w:val="231F20"/>
          <w:sz w:val="24"/>
          <w:szCs w:val="24"/>
        </w:rPr>
        <w:t>tujuan pencantuman untuk memberikan perlindungan hukum kepada</w:t>
      </w:r>
      <w:r>
        <w:rPr>
          <w:rFonts w:ascii="Times New Roman" w:hAnsi="Times New Roman"/>
          <w:sz w:val="24"/>
          <w:szCs w:val="24"/>
        </w:rPr>
        <w:t xml:space="preserve"> </w:t>
      </w:r>
      <w:r>
        <w:rPr>
          <w:rFonts w:ascii="Times New Roman" w:hAnsi="Times New Roman"/>
          <w:color w:val="231F20"/>
          <w:sz w:val="24"/>
          <w:szCs w:val="24"/>
        </w:rPr>
        <w:t>pekerja, justru mengancam keberlangsungan</w:t>
      </w:r>
      <w:r>
        <w:rPr>
          <w:rFonts w:ascii="Times New Roman" w:hAnsi="Times New Roman"/>
          <w:sz w:val="24"/>
          <w:szCs w:val="24"/>
        </w:rPr>
        <w:t xml:space="preserve"> </w:t>
      </w:r>
      <w:r>
        <w:rPr>
          <w:rFonts w:ascii="Times New Roman" w:hAnsi="Times New Roman"/>
          <w:color w:val="231F20"/>
          <w:sz w:val="24"/>
          <w:szCs w:val="24"/>
        </w:rPr>
        <w:t>hubungan kerja antara pekerja dengan perusahaan</w:t>
      </w:r>
      <w:r>
        <w:rPr>
          <w:rFonts w:ascii="Times New Roman" w:hAnsi="Times New Roman"/>
          <w:sz w:val="24"/>
          <w:szCs w:val="24"/>
        </w:rPr>
        <w:t xml:space="preserve">. </w:t>
      </w:r>
    </w:p>
    <w:p w14:paraId="2BD75058" w14:textId="5FE28BC5" w:rsidR="00CE5D5A" w:rsidRPr="00CE5D5A" w:rsidRDefault="00CE5D5A" w:rsidP="00CE5D5A">
      <w:pPr>
        <w:pStyle w:val="ListParagraph"/>
        <w:numPr>
          <w:ilvl w:val="0"/>
          <w:numId w:val="22"/>
        </w:numPr>
        <w:autoSpaceDE w:val="0"/>
        <w:autoSpaceDN w:val="0"/>
        <w:adjustRightInd w:val="0"/>
        <w:spacing w:after="0" w:line="480" w:lineRule="auto"/>
        <w:ind w:left="851" w:hanging="284"/>
        <w:jc w:val="both"/>
        <w:rPr>
          <w:rFonts w:ascii="Times New Roman" w:hAnsi="Times New Roman"/>
          <w:sz w:val="24"/>
          <w:szCs w:val="24"/>
        </w:rPr>
      </w:pPr>
      <w:r>
        <w:rPr>
          <w:rFonts w:ascii="Times New Roman" w:hAnsi="Times New Roman"/>
          <w:color w:val="231F20"/>
          <w:sz w:val="24"/>
          <w:szCs w:val="24"/>
        </w:rPr>
        <w:t>Penyebab tidak efektifnya penegakan hukum dalam perkara BPJS adalah ketiadaan dan kurang maksimalnya penegakan hukum, lemahnya koordinasi di antara penegak hukum. Dengan keadaan demikian, maka penegak hukum yang tidak dapat menjalankan Undang – Undang BPJS sebagaimana yang seharusnya telah diamanatkan di dalam Undang – Undang dan akan berdampak negatif terhadap penegakan hukumnya.</w:t>
      </w:r>
    </w:p>
    <w:p w14:paraId="7E320A25" w14:textId="77777777" w:rsidR="00CE5D5A" w:rsidRDefault="00CE5D5A" w:rsidP="00CE5D5A">
      <w:pPr>
        <w:pStyle w:val="Default"/>
        <w:spacing w:line="480" w:lineRule="auto"/>
        <w:ind w:firstLine="567"/>
        <w:jc w:val="both"/>
      </w:pPr>
      <w:r>
        <w:t>Berdasarkan pemaparan yang telah penyusun uraikan sebelumnya, maka menyikapi permasalahan ini penyusun memberikan beberapa saran dalam mengatasi masalah tersebut, yakni :</w:t>
      </w:r>
    </w:p>
    <w:p w14:paraId="60BC26E6" w14:textId="77777777" w:rsidR="00CE5D5A" w:rsidRDefault="00CE5D5A" w:rsidP="00CE5D5A">
      <w:pPr>
        <w:pStyle w:val="ListParagraph"/>
        <w:numPr>
          <w:ilvl w:val="0"/>
          <w:numId w:val="23"/>
        </w:numPr>
        <w:autoSpaceDE w:val="0"/>
        <w:autoSpaceDN w:val="0"/>
        <w:adjustRightInd w:val="0"/>
        <w:spacing w:after="0" w:line="480" w:lineRule="auto"/>
        <w:ind w:left="851" w:hanging="284"/>
        <w:jc w:val="both"/>
        <w:rPr>
          <w:rFonts w:ascii="Times New Roman" w:hAnsi="Times New Roman"/>
          <w:color w:val="231F20"/>
          <w:sz w:val="24"/>
          <w:szCs w:val="24"/>
        </w:rPr>
      </w:pPr>
      <w:r>
        <w:rPr>
          <w:rFonts w:ascii="Times New Roman" w:hAnsi="Times New Roman"/>
          <w:sz w:val="24"/>
          <w:szCs w:val="24"/>
        </w:rPr>
        <w:t>BPJS Ketenagakerjaan seharusnya kooperatif dan berupaya untuk terus</w:t>
      </w:r>
      <w:r>
        <w:rPr>
          <w:rFonts w:ascii="Times New Roman" w:hAnsi="Times New Roman"/>
          <w:color w:val="231F20"/>
          <w:sz w:val="24"/>
          <w:szCs w:val="24"/>
        </w:rPr>
        <w:t xml:space="preserve"> </w:t>
      </w:r>
      <w:r>
        <w:rPr>
          <w:rFonts w:ascii="Times New Roman" w:hAnsi="Times New Roman"/>
          <w:sz w:val="24"/>
          <w:szCs w:val="24"/>
        </w:rPr>
        <w:t xml:space="preserve">mengejar atau menghimbau perusahaan agar membayarkan iurannya. </w:t>
      </w:r>
      <w:r>
        <w:rPr>
          <w:rFonts w:ascii="Times New Roman" w:hAnsi="Times New Roman"/>
          <w:i/>
          <w:iCs/>
          <w:sz w:val="24"/>
          <w:szCs w:val="24"/>
        </w:rPr>
        <w:t>Good Will</w:t>
      </w:r>
      <w:r>
        <w:rPr>
          <w:rFonts w:ascii="Times New Roman" w:hAnsi="Times New Roman"/>
          <w:color w:val="231F20"/>
          <w:sz w:val="24"/>
          <w:szCs w:val="24"/>
        </w:rPr>
        <w:t xml:space="preserve"> </w:t>
      </w:r>
      <w:r>
        <w:rPr>
          <w:rFonts w:ascii="Times New Roman" w:hAnsi="Times New Roman"/>
          <w:sz w:val="24"/>
          <w:szCs w:val="24"/>
        </w:rPr>
        <w:t xml:space="preserve">dari perusahaan harus ditunjukkan juga kepada BPJS </w:t>
      </w:r>
      <w:r>
        <w:rPr>
          <w:rFonts w:ascii="Times New Roman" w:hAnsi="Times New Roman"/>
          <w:sz w:val="24"/>
          <w:szCs w:val="24"/>
        </w:rPr>
        <w:lastRenderedPageBreak/>
        <w:t>Ketenagakerjaan agar mereka</w:t>
      </w:r>
      <w:r>
        <w:rPr>
          <w:rFonts w:ascii="Times New Roman" w:hAnsi="Times New Roman"/>
          <w:color w:val="231F20"/>
          <w:sz w:val="24"/>
          <w:szCs w:val="24"/>
        </w:rPr>
        <w:t xml:space="preserve"> </w:t>
      </w:r>
      <w:r>
        <w:rPr>
          <w:rFonts w:ascii="Times New Roman" w:hAnsi="Times New Roman"/>
          <w:sz w:val="24"/>
          <w:szCs w:val="24"/>
        </w:rPr>
        <w:t>dapat ditolerir, sebaliknya BPJS Ketenagakerjaan juga harus menunjukkan sikap</w:t>
      </w:r>
      <w:r>
        <w:rPr>
          <w:rFonts w:ascii="Times New Roman" w:hAnsi="Times New Roman"/>
          <w:color w:val="231F20"/>
          <w:sz w:val="24"/>
          <w:szCs w:val="24"/>
        </w:rPr>
        <w:t xml:space="preserve"> </w:t>
      </w:r>
      <w:r>
        <w:rPr>
          <w:rFonts w:ascii="Times New Roman" w:hAnsi="Times New Roman"/>
          <w:sz w:val="24"/>
          <w:szCs w:val="24"/>
        </w:rPr>
        <w:t>terbuka untuk membantu perusahaan yang menunjukkan itikad baik untuk melunasi</w:t>
      </w:r>
      <w:r>
        <w:rPr>
          <w:rFonts w:ascii="Times New Roman" w:hAnsi="Times New Roman"/>
          <w:color w:val="231F20"/>
          <w:sz w:val="24"/>
          <w:szCs w:val="24"/>
        </w:rPr>
        <w:t xml:space="preserve"> </w:t>
      </w:r>
      <w:r>
        <w:rPr>
          <w:rFonts w:ascii="Times New Roman" w:hAnsi="Times New Roman"/>
          <w:sz w:val="24"/>
          <w:szCs w:val="24"/>
        </w:rPr>
        <w:t xml:space="preserve">tunggakannya. </w:t>
      </w:r>
    </w:p>
    <w:p w14:paraId="346E129C" w14:textId="59E9CF53" w:rsidR="00CE5D5A" w:rsidRPr="00CE5D5A" w:rsidRDefault="00CE5D5A" w:rsidP="00CE5D5A">
      <w:pPr>
        <w:pStyle w:val="ListParagraph"/>
        <w:numPr>
          <w:ilvl w:val="0"/>
          <w:numId w:val="23"/>
        </w:numPr>
        <w:autoSpaceDE w:val="0"/>
        <w:autoSpaceDN w:val="0"/>
        <w:adjustRightInd w:val="0"/>
        <w:spacing w:after="0" w:line="480" w:lineRule="auto"/>
        <w:ind w:left="851" w:hanging="284"/>
        <w:jc w:val="both"/>
        <w:rPr>
          <w:rFonts w:ascii="Times New Roman" w:hAnsi="Times New Roman"/>
          <w:color w:val="231F20"/>
          <w:sz w:val="24"/>
          <w:szCs w:val="24"/>
        </w:rPr>
      </w:pPr>
      <w:r>
        <w:rPr>
          <w:rFonts w:ascii="Times New Roman" w:hAnsi="Times New Roman"/>
          <w:color w:val="231F20"/>
          <w:sz w:val="24"/>
          <w:szCs w:val="24"/>
        </w:rPr>
        <w:t>Untuk tetap menjaga kepatuhan perusahaan tempat pekerja bekerja memenuhi kewajibannya dalam program BPJS. Pekerja dapat melakukan upaya preventif dan upaya represif. Upaya preventif dapat dilakukan dengan menginformasikan kepada pihak yang berwenang untuk memungut iuran BPJS dari gaji masing-masing pekerja sesuai dengan waktu jatuh tempo pembayaran program BPJS. Adapun upaya represif yang dapat dilakukan oleh pekerja ialah dengan melaporkan kepada pihak yang berwenang yaitu Kepolisian atas pelanggaran Pasal 19 ayat (1) dan ayat (2) jo. Pasal 55 Undang - Undang BPJS. Dengan pengaduan kepada penegak hukum, diharapkan memberikan efek jera kepada perusahaan.</w:t>
      </w:r>
    </w:p>
    <w:p w14:paraId="313482F0" w14:textId="1FF05CC3" w:rsidR="00CE5D5A" w:rsidRDefault="00CE5D5A" w:rsidP="00CE5D5A">
      <w:pPr>
        <w:spacing w:after="0" w:line="480" w:lineRule="auto"/>
        <w:jc w:val="both"/>
        <w:rPr>
          <w:rFonts w:ascii="Times New Roman" w:eastAsia="Times New Roman" w:hAnsi="Times New Roman"/>
          <w:b/>
          <w:bCs/>
          <w:color w:val="000000"/>
          <w:sz w:val="24"/>
          <w:szCs w:val="24"/>
        </w:rPr>
      </w:pPr>
    </w:p>
    <w:p w14:paraId="63236BDF" w14:textId="77777777" w:rsidR="008329EA" w:rsidRDefault="008329EA" w:rsidP="00CE5D5A">
      <w:pPr>
        <w:spacing w:after="0" w:line="480" w:lineRule="auto"/>
        <w:jc w:val="both"/>
        <w:rPr>
          <w:rFonts w:ascii="Times New Roman" w:eastAsia="Times New Roman" w:hAnsi="Times New Roman"/>
          <w:b/>
          <w:bCs/>
          <w:color w:val="000000"/>
          <w:sz w:val="24"/>
          <w:szCs w:val="24"/>
        </w:rPr>
      </w:pPr>
    </w:p>
    <w:p w14:paraId="11C2FC9D" w14:textId="77777777" w:rsidR="00CE5D5A" w:rsidRDefault="00CE5D5A" w:rsidP="00CE5D5A">
      <w:pPr>
        <w:pStyle w:val="FootnoteText"/>
        <w:spacing w:line="360" w:lineRule="auto"/>
        <w:ind w:left="567" w:hanging="567"/>
        <w:jc w:val="center"/>
        <w:rPr>
          <w:rFonts w:ascii="Times New Roman" w:hAnsi="Times New Roman" w:cs="Times New Roman"/>
          <w:b/>
          <w:bCs/>
          <w:sz w:val="24"/>
          <w:szCs w:val="24"/>
        </w:rPr>
      </w:pPr>
      <w:bookmarkStart w:id="21" w:name="_Hlk36552171"/>
      <w:bookmarkStart w:id="22" w:name="_Hlk36552170"/>
      <w:r>
        <w:rPr>
          <w:rFonts w:ascii="Times New Roman" w:hAnsi="Times New Roman" w:cs="Times New Roman"/>
          <w:b/>
          <w:bCs/>
          <w:sz w:val="24"/>
          <w:szCs w:val="24"/>
        </w:rPr>
        <w:t>DAFTAR PUSTAKA</w:t>
      </w:r>
    </w:p>
    <w:p w14:paraId="0061CDC8" w14:textId="77777777" w:rsidR="00CE5D5A" w:rsidRDefault="00CE5D5A" w:rsidP="00CE5D5A">
      <w:pPr>
        <w:pStyle w:val="FootnoteText"/>
        <w:numPr>
          <w:ilvl w:val="0"/>
          <w:numId w:val="24"/>
        </w:numPr>
        <w:spacing w:line="360" w:lineRule="auto"/>
        <w:ind w:left="0" w:hanging="567"/>
        <w:jc w:val="both"/>
        <w:rPr>
          <w:rFonts w:ascii="Times New Roman" w:hAnsi="Times New Roman" w:cs="Times New Roman"/>
          <w:b/>
          <w:bCs/>
          <w:sz w:val="24"/>
          <w:szCs w:val="24"/>
        </w:rPr>
      </w:pPr>
      <w:r>
        <w:rPr>
          <w:rFonts w:ascii="Times New Roman" w:hAnsi="Times New Roman" w:cs="Times New Roman"/>
          <w:b/>
          <w:bCs/>
          <w:sz w:val="24"/>
          <w:szCs w:val="24"/>
        </w:rPr>
        <w:t>Buku</w:t>
      </w:r>
    </w:p>
    <w:bookmarkEnd w:id="21"/>
    <w:bookmarkEnd w:id="22"/>
    <w:p w14:paraId="432034B8" w14:textId="77777777" w:rsidR="00CE5D5A" w:rsidRDefault="00CE5D5A" w:rsidP="00CE5D5A">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Abdul Manan, </w:t>
      </w:r>
      <w:r>
        <w:rPr>
          <w:rFonts w:ascii="Times New Roman" w:hAnsi="Times New Roman" w:cs="Times New Roman"/>
          <w:i/>
          <w:iCs/>
          <w:sz w:val="24"/>
          <w:szCs w:val="24"/>
        </w:rPr>
        <w:t xml:space="preserve">Peranan Hukum dalam Pembangunan Ekonomi. </w:t>
      </w:r>
      <w:r>
        <w:rPr>
          <w:rFonts w:ascii="Times New Roman" w:hAnsi="Times New Roman" w:cs="Times New Roman"/>
          <w:sz w:val="24"/>
          <w:szCs w:val="24"/>
        </w:rPr>
        <w:t>Jakarta: Prenadamedia Group. 2018.</w:t>
      </w:r>
    </w:p>
    <w:p w14:paraId="45934020" w14:textId="77777777" w:rsidR="00CE5D5A" w:rsidRDefault="00CE5D5A" w:rsidP="00CE5D5A">
      <w:pPr>
        <w:pStyle w:val="FootnoteText"/>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Achmad Ali dan wiwie Heryani. </w:t>
      </w:r>
      <w:r>
        <w:rPr>
          <w:rFonts w:ascii="Times New Roman" w:hAnsi="Times New Roman" w:cs="Times New Roman"/>
          <w:i/>
          <w:iCs/>
          <w:sz w:val="24"/>
          <w:szCs w:val="24"/>
        </w:rPr>
        <w:t>Menjelajahi kajian empiris terhadap hukum</w:t>
      </w:r>
      <w:r>
        <w:rPr>
          <w:rFonts w:ascii="Times New Roman" w:hAnsi="Times New Roman" w:cs="Times New Roman"/>
          <w:sz w:val="24"/>
          <w:szCs w:val="24"/>
        </w:rPr>
        <w:t>.</w:t>
      </w:r>
      <w:r>
        <w:rPr>
          <w:rFonts w:ascii="Times New Roman" w:hAnsi="Times New Roman" w:cs="Times New Roman"/>
          <w:sz w:val="24"/>
          <w:szCs w:val="24"/>
        </w:rPr>
        <w:br/>
        <w:t>Jakarta : kencana. 2012.</w:t>
      </w:r>
    </w:p>
    <w:p w14:paraId="3D0FE637" w14:textId="77777777" w:rsidR="00CE5D5A" w:rsidRDefault="00CE5D5A" w:rsidP="00CE5D5A">
      <w:pPr>
        <w:pStyle w:val="FootnoteText"/>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_______. </w:t>
      </w:r>
      <w:r>
        <w:rPr>
          <w:rFonts w:ascii="Times New Roman" w:hAnsi="Times New Roman" w:cs="Times New Roman"/>
          <w:i/>
          <w:iCs/>
          <w:color w:val="000000"/>
          <w:sz w:val="24"/>
          <w:szCs w:val="24"/>
        </w:rPr>
        <w:t>Menguak Teori Hukum (Legal Theory) dan Teori Peradilan</w:t>
      </w:r>
      <w:r>
        <w:rPr>
          <w:rFonts w:ascii="Times New Roman" w:hAnsi="Times New Roman" w:cs="Times New Roman"/>
          <w:i/>
          <w:iCs/>
          <w:color w:val="000000"/>
          <w:sz w:val="24"/>
          <w:szCs w:val="24"/>
        </w:rPr>
        <w:br/>
        <w:t>(Judicialprudence) Termasuk Interpretasi Undang-Undang (Legisprudence)</w:t>
      </w:r>
      <w:r>
        <w:rPr>
          <w:rFonts w:ascii="Times New Roman" w:hAnsi="Times New Roman" w:cs="Times New Roman"/>
          <w:color w:val="000000"/>
          <w:sz w:val="24"/>
          <w:szCs w:val="24"/>
        </w:rPr>
        <w:t>. Jakarta : Penerbit Kencana.2015.</w:t>
      </w:r>
    </w:p>
    <w:p w14:paraId="25FF969C" w14:textId="77777777" w:rsidR="00CE5D5A" w:rsidRDefault="00CE5D5A" w:rsidP="00CE5D5A">
      <w:pPr>
        <w:pStyle w:val="FootnoteText"/>
        <w:spacing w:line="360" w:lineRule="auto"/>
        <w:ind w:left="567" w:hanging="567"/>
        <w:jc w:val="both"/>
        <w:rPr>
          <w:rFonts w:ascii="Times New Roman" w:hAnsi="Times New Roman" w:cs="Times New Roman"/>
          <w:sz w:val="24"/>
          <w:szCs w:val="24"/>
        </w:rPr>
      </w:pPr>
      <w:r>
        <w:rPr>
          <w:rFonts w:ascii="Times New Roman" w:eastAsia="Times New Roman" w:hAnsi="Times New Roman" w:cs="Times New Roman"/>
          <w:sz w:val="24"/>
          <w:szCs w:val="24"/>
        </w:rPr>
        <w:t xml:space="preserve">Andi Hamzah, </w:t>
      </w:r>
      <w:r>
        <w:rPr>
          <w:rFonts w:ascii="Times New Roman" w:eastAsia="Times New Roman" w:hAnsi="Times New Roman" w:cs="Times New Roman"/>
          <w:i/>
          <w:sz w:val="24"/>
          <w:szCs w:val="24"/>
        </w:rPr>
        <w:t>Asas-Asas Hukum Pidana</w:t>
      </w:r>
      <w:r>
        <w:rPr>
          <w:rFonts w:ascii="Times New Roman" w:eastAsia="Times New Roman" w:hAnsi="Times New Roman" w:cs="Times New Roman"/>
          <w:sz w:val="24"/>
          <w:szCs w:val="24"/>
        </w:rPr>
        <w:t>. Jakarta : Rineka Cipta.2001.</w:t>
      </w:r>
    </w:p>
    <w:p w14:paraId="5941B536" w14:textId="77777777" w:rsidR="00CE5D5A" w:rsidRDefault="00CE5D5A" w:rsidP="00CE5D5A">
      <w:pPr>
        <w:pStyle w:val="FootnoteText"/>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Anthon F Susanto, </w:t>
      </w:r>
      <w:r>
        <w:rPr>
          <w:rFonts w:ascii="Times New Roman" w:eastAsia="Times New Roman" w:hAnsi="Times New Roman" w:cs="Times New Roman"/>
          <w:i/>
          <w:sz w:val="24"/>
          <w:szCs w:val="24"/>
        </w:rPr>
        <w:t>Penelitian Hukum Transformatif-Partisipatoris</w:t>
      </w:r>
      <w:r>
        <w:rPr>
          <w:rFonts w:ascii="Times New Roman" w:eastAsia="Times New Roman" w:hAnsi="Times New Roman" w:cs="Times New Roman"/>
          <w:sz w:val="24"/>
          <w:szCs w:val="24"/>
        </w:rPr>
        <w:t>, LoGoz Publishing, Bandung.2011.</w:t>
      </w:r>
    </w:p>
    <w:p w14:paraId="48D1D0F4" w14:textId="77777777" w:rsidR="00CE5D5A" w:rsidRDefault="00CE5D5A" w:rsidP="00CE5D5A">
      <w:pPr>
        <w:pStyle w:val="FootnoteText"/>
        <w:spacing w:line="360" w:lineRule="auto"/>
        <w:ind w:left="567" w:hanging="567"/>
        <w:jc w:val="both"/>
        <w:rPr>
          <w:rFonts w:ascii="Times New Roman" w:hAnsi="Times New Roman" w:cs="Times New Roman"/>
          <w:sz w:val="24"/>
          <w:szCs w:val="24"/>
        </w:rPr>
      </w:pPr>
      <w:r>
        <w:rPr>
          <w:rFonts w:ascii="Times New Roman" w:eastAsia="Times New Roman" w:hAnsi="Times New Roman" w:cs="Times New Roman"/>
          <w:sz w:val="24"/>
          <w:szCs w:val="24"/>
        </w:rPr>
        <w:t xml:space="preserve">Barda Nawawi Arief, </w:t>
      </w:r>
      <w:r>
        <w:rPr>
          <w:rFonts w:ascii="Times New Roman" w:eastAsia="Times New Roman" w:hAnsi="Times New Roman" w:cs="Times New Roman"/>
          <w:i/>
          <w:sz w:val="24"/>
          <w:szCs w:val="24"/>
        </w:rPr>
        <w:t>Kebijakan Hukum Pidana</w:t>
      </w:r>
      <w:r>
        <w:rPr>
          <w:rFonts w:ascii="Times New Roman" w:eastAsia="Times New Roman" w:hAnsi="Times New Roman" w:cs="Times New Roman"/>
          <w:sz w:val="24"/>
          <w:szCs w:val="24"/>
        </w:rPr>
        <w:t>. Bandung : PT. Citra Aditya Bakti. Bandung.2002.</w:t>
      </w:r>
    </w:p>
    <w:p w14:paraId="3449EF8B" w14:textId="77777777" w:rsidR="00CE5D5A" w:rsidRDefault="00CE5D5A" w:rsidP="00CE5D5A">
      <w:pPr>
        <w:tabs>
          <w:tab w:val="left" w:pos="1720"/>
        </w:tabs>
        <w:spacing w:after="0" w:line="360" w:lineRule="auto"/>
        <w:ind w:left="567" w:hanging="567"/>
        <w:jc w:val="both"/>
        <w:rPr>
          <w:rFonts w:ascii="Times New Roman" w:eastAsia="Times New Roman" w:hAnsi="Times New Roman" w:cs="Times New Roman"/>
          <w:sz w:val="24"/>
          <w:szCs w:val="24"/>
          <w:vertAlign w:val="superscript"/>
          <w:lang w:val="en-US"/>
        </w:rPr>
      </w:pPr>
      <w:r>
        <w:rPr>
          <w:rFonts w:ascii="Times New Roman" w:eastAsia="Times New Roman" w:hAnsi="Times New Roman" w:cs="Times New Roman"/>
          <w:sz w:val="24"/>
          <w:szCs w:val="24"/>
        </w:rPr>
        <w:t xml:space="preserve">Beni Ahmad Saebani, </w:t>
      </w:r>
      <w:r>
        <w:rPr>
          <w:rFonts w:ascii="Times New Roman" w:eastAsia="Times New Roman" w:hAnsi="Times New Roman" w:cs="Times New Roman"/>
          <w:i/>
          <w:sz w:val="24"/>
          <w:szCs w:val="24"/>
        </w:rPr>
        <w:t>Metode Penelitian Hukum</w:t>
      </w:r>
      <w:r>
        <w:rPr>
          <w:rFonts w:ascii="Times New Roman" w:eastAsia="Times New Roman" w:hAnsi="Times New Roman" w:cs="Times New Roman"/>
          <w:sz w:val="24"/>
          <w:szCs w:val="24"/>
        </w:rPr>
        <w:t>.Bandung:Pustaka Setia. 2009.</w:t>
      </w:r>
    </w:p>
    <w:p w14:paraId="1377653D" w14:textId="77777777" w:rsidR="00CE5D5A" w:rsidRDefault="00CE5D5A" w:rsidP="00CE5D5A">
      <w:pPr>
        <w:tabs>
          <w:tab w:val="left" w:pos="1720"/>
        </w:tabs>
        <w:spacing w:after="0" w:line="360" w:lineRule="auto"/>
        <w:ind w:left="567" w:hanging="567"/>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Burhan Ashofa</w:t>
      </w:r>
      <w:r>
        <w:rPr>
          <w:rFonts w:ascii="Times New Roman" w:eastAsia="Times New Roman" w:hAnsi="Times New Roman" w:cs="Times New Roman"/>
          <w:i/>
          <w:sz w:val="24"/>
          <w:szCs w:val="24"/>
        </w:rPr>
        <w:t>, Metode Penulisan Hukum</w:t>
      </w:r>
      <w:r>
        <w:rPr>
          <w:rFonts w:ascii="Times New Roman" w:eastAsia="Times New Roman" w:hAnsi="Times New Roman" w:cs="Times New Roman"/>
          <w:sz w:val="24"/>
          <w:szCs w:val="24"/>
        </w:rPr>
        <w:t>, Rineka Cipta, Jakarta.1996.</w:t>
      </w:r>
    </w:p>
    <w:p w14:paraId="6673A269" w14:textId="77777777" w:rsidR="00CE5D5A" w:rsidRDefault="00CE5D5A" w:rsidP="00CE5D5A">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C.S.T. Kansil, dan Cristine S.T. Kansil, </w:t>
      </w:r>
      <w:r>
        <w:rPr>
          <w:rFonts w:ascii="Times New Roman" w:hAnsi="Times New Roman" w:cs="Times New Roman"/>
          <w:i/>
          <w:iCs/>
          <w:sz w:val="24"/>
          <w:szCs w:val="24"/>
        </w:rPr>
        <w:t xml:space="preserve">Pengantar Ilmu Hukum Indonesia, </w:t>
      </w:r>
      <w:r>
        <w:rPr>
          <w:rFonts w:ascii="Times New Roman" w:hAnsi="Times New Roman" w:cs="Times New Roman"/>
          <w:sz w:val="24"/>
          <w:szCs w:val="24"/>
        </w:rPr>
        <w:t xml:space="preserve">P.T Rineka Cipta, Jakarta.2011. </w:t>
      </w:r>
    </w:p>
    <w:p w14:paraId="7D2A7A65" w14:textId="77777777" w:rsidR="00CE5D5A" w:rsidRDefault="00CE5D5A" w:rsidP="00CE5D5A">
      <w:pPr>
        <w:tabs>
          <w:tab w:val="left" w:pos="1740"/>
        </w:tabs>
        <w:spacing w:after="0" w:line="360" w:lineRule="auto"/>
        <w:ind w:left="567" w:hanging="567"/>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Cholid Narbuko dan Abdu Achmadi, </w:t>
      </w:r>
      <w:r>
        <w:rPr>
          <w:rFonts w:ascii="Times New Roman" w:eastAsia="Times New Roman" w:hAnsi="Times New Roman" w:cs="Times New Roman"/>
          <w:i/>
          <w:sz w:val="24"/>
          <w:szCs w:val="24"/>
        </w:rPr>
        <w:t>Metodologi Penelitian</w:t>
      </w:r>
      <w:r>
        <w:rPr>
          <w:rFonts w:ascii="Times New Roman" w:eastAsia="Times New Roman" w:hAnsi="Times New Roman" w:cs="Times New Roman"/>
          <w:sz w:val="24"/>
          <w:szCs w:val="24"/>
        </w:rPr>
        <w:t>, Bumi Aksara, Jakarta.2001.</w:t>
      </w:r>
    </w:p>
    <w:p w14:paraId="61A6763E" w14:textId="77777777" w:rsidR="00CE5D5A" w:rsidRDefault="00CE5D5A" w:rsidP="00CE5D5A">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Danang Sunyato, </w:t>
      </w:r>
      <w:r>
        <w:rPr>
          <w:rFonts w:ascii="Times New Roman" w:hAnsi="Times New Roman" w:cs="Times New Roman"/>
          <w:i/>
          <w:iCs/>
          <w:sz w:val="24"/>
          <w:szCs w:val="24"/>
        </w:rPr>
        <w:t xml:space="preserve">Hak dan Kewajiban bagi Pekerja dan Pengusaha, </w:t>
      </w:r>
      <w:r>
        <w:rPr>
          <w:rFonts w:ascii="Times New Roman" w:hAnsi="Times New Roman" w:cs="Times New Roman"/>
          <w:sz w:val="24"/>
          <w:szCs w:val="24"/>
        </w:rPr>
        <w:t>Pustaka Yustisia, Yogyakarta. 2013.</w:t>
      </w:r>
    </w:p>
    <w:p w14:paraId="4A13049C" w14:textId="77777777" w:rsidR="00CE5D5A" w:rsidRDefault="00CE5D5A" w:rsidP="00CE5D5A">
      <w:pPr>
        <w:pStyle w:val="FootnoteText"/>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E.Utrecht, </w:t>
      </w:r>
      <w:r>
        <w:rPr>
          <w:rFonts w:ascii="Times New Roman" w:hAnsi="Times New Roman" w:cs="Times New Roman"/>
          <w:i/>
          <w:iCs/>
          <w:sz w:val="24"/>
          <w:szCs w:val="24"/>
        </w:rPr>
        <w:t xml:space="preserve">Pengantar Hukum Administrasi Negara Indonesia, </w:t>
      </w:r>
      <w:r>
        <w:rPr>
          <w:rFonts w:ascii="Times New Roman" w:hAnsi="Times New Roman" w:cs="Times New Roman"/>
          <w:sz w:val="24"/>
          <w:szCs w:val="24"/>
        </w:rPr>
        <w:t>Pustaka Tinta Emas, Surabaya, 1986.</w:t>
      </w:r>
    </w:p>
    <w:p w14:paraId="56A4B793" w14:textId="77777777" w:rsidR="00CE5D5A" w:rsidRDefault="00CE5D5A" w:rsidP="00CE5D5A">
      <w:pPr>
        <w:autoSpaceDE w:val="0"/>
        <w:autoSpaceDN w:val="0"/>
        <w:adjustRightInd w:val="0"/>
        <w:spacing w:after="0" w:line="360" w:lineRule="auto"/>
        <w:ind w:left="567" w:hanging="567"/>
        <w:jc w:val="both"/>
        <w:rPr>
          <w:rFonts w:ascii="Times New Roman" w:hAnsi="Times New Roman" w:cs="Times New Roman"/>
          <w:i/>
          <w:iCs/>
          <w:sz w:val="24"/>
          <w:szCs w:val="24"/>
        </w:rPr>
      </w:pPr>
      <w:r>
        <w:rPr>
          <w:rFonts w:ascii="Times New Roman" w:hAnsi="Times New Roman" w:cs="Times New Roman"/>
          <w:sz w:val="24"/>
          <w:szCs w:val="24"/>
        </w:rPr>
        <w:t>Fokusindo Mandiri, S</w:t>
      </w:r>
      <w:r>
        <w:rPr>
          <w:rFonts w:ascii="Times New Roman" w:hAnsi="Times New Roman" w:cs="Times New Roman"/>
          <w:i/>
          <w:iCs/>
          <w:sz w:val="24"/>
          <w:szCs w:val="24"/>
        </w:rPr>
        <w:t xml:space="preserve">istem Jaminan Sosial Nasional &amp; Badan Penyelenggara Jaminan Sosial, </w:t>
      </w:r>
      <w:r>
        <w:rPr>
          <w:rFonts w:ascii="Times New Roman" w:hAnsi="Times New Roman" w:cs="Times New Roman"/>
          <w:sz w:val="24"/>
          <w:szCs w:val="24"/>
        </w:rPr>
        <w:t>Bandung, 2014.</w:t>
      </w:r>
    </w:p>
    <w:p w14:paraId="0823799E" w14:textId="77777777" w:rsidR="00CE5D5A" w:rsidRDefault="00CE5D5A" w:rsidP="00CE5D5A">
      <w:pPr>
        <w:autoSpaceDE w:val="0"/>
        <w:autoSpaceDN w:val="0"/>
        <w:adjustRightInd w:val="0"/>
        <w:spacing w:after="0" w:line="360" w:lineRule="auto"/>
        <w:ind w:left="567" w:hanging="567"/>
        <w:jc w:val="both"/>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 xml:space="preserve">Gustav Radbruch dalam Bernard L. Tanya, Yoan N. Simanjuntak, Markus Y. Hage, </w:t>
      </w:r>
      <w:r>
        <w:rPr>
          <w:rFonts w:ascii="Times New Roman" w:hAnsi="Times New Roman" w:cs="Times New Roman"/>
          <w:i/>
          <w:iCs/>
          <w:color w:val="000000" w:themeColor="text1"/>
          <w:sz w:val="24"/>
          <w:szCs w:val="24"/>
        </w:rPr>
        <w:t>Teori.</w:t>
      </w:r>
    </w:p>
    <w:p w14:paraId="53FD5580" w14:textId="77777777" w:rsidR="00CE5D5A" w:rsidRDefault="00CE5D5A" w:rsidP="00CE5D5A">
      <w:pPr>
        <w:pStyle w:val="FootnoteText"/>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Hadi Setia Tunggal. </w:t>
      </w:r>
      <w:r>
        <w:rPr>
          <w:rFonts w:ascii="Times New Roman" w:hAnsi="Times New Roman" w:cs="Times New Roman"/>
          <w:i/>
          <w:iCs/>
          <w:sz w:val="24"/>
          <w:szCs w:val="24"/>
        </w:rPr>
        <w:t>Seluk Beluk Ketenagakerjaan</w:t>
      </w:r>
      <w:r>
        <w:rPr>
          <w:rFonts w:ascii="Times New Roman" w:hAnsi="Times New Roman" w:cs="Times New Roman"/>
          <w:sz w:val="24"/>
          <w:szCs w:val="24"/>
        </w:rPr>
        <w:t>. Jakarta: Harvarindo. 2014.</w:t>
      </w:r>
    </w:p>
    <w:p w14:paraId="38C5E4B2" w14:textId="77777777" w:rsidR="00CE5D5A" w:rsidRDefault="00CE5D5A" w:rsidP="00CE5D5A">
      <w:pPr>
        <w:tabs>
          <w:tab w:val="left" w:pos="1737"/>
        </w:tabs>
        <w:spacing w:after="0" w:line="360" w:lineRule="auto"/>
        <w:ind w:left="567" w:right="260" w:hanging="567"/>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Hilman Hadikusuma, </w:t>
      </w:r>
      <w:r>
        <w:rPr>
          <w:rFonts w:ascii="Times New Roman" w:eastAsia="Times New Roman" w:hAnsi="Times New Roman" w:cs="Times New Roman"/>
          <w:i/>
          <w:sz w:val="24"/>
          <w:szCs w:val="24"/>
        </w:rPr>
        <w:t>Metode Pembuatan Kertas Kerja atau Skripsi Ilmu Hukum</w:t>
      </w:r>
      <w:r>
        <w:rPr>
          <w:rFonts w:ascii="Times New Roman" w:eastAsia="Times New Roman" w:hAnsi="Times New Roman" w:cs="Times New Roman"/>
          <w:sz w:val="24"/>
          <w:szCs w:val="24"/>
        </w:rPr>
        <w:t>, Mandar Maju, Bandung, 1995.</w:t>
      </w:r>
    </w:p>
    <w:p w14:paraId="1AE3484C" w14:textId="77777777" w:rsidR="00CE5D5A" w:rsidRDefault="00CE5D5A" w:rsidP="00CE5D5A">
      <w:pPr>
        <w:pStyle w:val="FootnoteText"/>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Ishaq, </w:t>
      </w:r>
      <w:r>
        <w:rPr>
          <w:rFonts w:ascii="Times New Roman" w:hAnsi="Times New Roman" w:cs="Times New Roman"/>
          <w:i/>
          <w:iCs/>
          <w:sz w:val="24"/>
          <w:szCs w:val="24"/>
        </w:rPr>
        <w:t xml:space="preserve">Dasar-dasar Ilmu Hukum, </w:t>
      </w:r>
      <w:r>
        <w:rPr>
          <w:rFonts w:ascii="Times New Roman" w:hAnsi="Times New Roman" w:cs="Times New Roman"/>
          <w:sz w:val="24"/>
          <w:szCs w:val="24"/>
        </w:rPr>
        <w:t>Sinar Grafika, Jakarta, 2009.</w:t>
      </w:r>
    </w:p>
    <w:p w14:paraId="1C5957F7" w14:textId="77777777" w:rsidR="00CE5D5A" w:rsidRDefault="00CE5D5A" w:rsidP="00CE5D5A">
      <w:pPr>
        <w:jc w:val="both"/>
        <w:rPr>
          <w:rFonts w:ascii="Times New Roman" w:hAnsi="Times New Roman" w:cs="Times New Roman"/>
          <w:sz w:val="24"/>
          <w:szCs w:val="24"/>
        </w:rPr>
      </w:pPr>
      <w:r>
        <w:rPr>
          <w:rFonts w:ascii="Times New Roman" w:hAnsi="Times New Roman" w:cs="Times New Roman"/>
          <w:sz w:val="24"/>
          <w:szCs w:val="24"/>
        </w:rPr>
        <w:t xml:space="preserve">J Lexy Meloeng, </w:t>
      </w:r>
      <w:r>
        <w:rPr>
          <w:rFonts w:ascii="Times New Roman" w:hAnsi="Times New Roman" w:cs="Times New Roman"/>
          <w:i/>
          <w:iCs/>
          <w:sz w:val="24"/>
          <w:szCs w:val="24"/>
        </w:rPr>
        <w:t xml:space="preserve">Metode Penelitian Kualitatif. </w:t>
      </w:r>
      <w:r>
        <w:rPr>
          <w:rFonts w:ascii="Times New Roman" w:hAnsi="Times New Roman" w:cs="Times New Roman"/>
          <w:sz w:val="24"/>
          <w:szCs w:val="24"/>
        </w:rPr>
        <w:t>Bandung : PT. Remaja Rosda Karya. 2014.</w:t>
      </w:r>
    </w:p>
    <w:p w14:paraId="2A9055BB" w14:textId="77777777" w:rsidR="00CE5D5A" w:rsidRDefault="00CE5D5A" w:rsidP="00CE5D5A">
      <w:pPr>
        <w:pStyle w:val="FootnoteText"/>
        <w:spacing w:line="360" w:lineRule="auto"/>
        <w:ind w:left="567" w:hanging="567"/>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J. Supranto, </w:t>
      </w:r>
      <w:r>
        <w:rPr>
          <w:rFonts w:ascii="Times New Roman" w:eastAsia="Times New Roman" w:hAnsi="Times New Roman" w:cs="Times New Roman"/>
          <w:i/>
          <w:sz w:val="24"/>
          <w:szCs w:val="24"/>
        </w:rPr>
        <w:t>Metode Penelitian Hukum dan Statistik</w:t>
      </w:r>
      <w:r>
        <w:rPr>
          <w:rFonts w:ascii="Times New Roman" w:eastAsia="Times New Roman" w:hAnsi="Times New Roman" w:cs="Times New Roman"/>
          <w:sz w:val="24"/>
          <w:szCs w:val="24"/>
        </w:rPr>
        <w:t>, PT Rineka Cipta, Jakarta, 2003.</w:t>
      </w:r>
    </w:p>
    <w:p w14:paraId="7E35A6D8" w14:textId="77777777" w:rsidR="00CE5D5A" w:rsidRDefault="00CE5D5A" w:rsidP="00CE5D5A">
      <w:pPr>
        <w:pStyle w:val="FootnoteText"/>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Kadek Rexy Dewata Putra, “Penyelenggaraan Program Badan Penyelenggara Jaminan Sosial (BPJS) Kesehatan di Kota Denpasar”, Skripsi Fakultas Hukum Universitas Udayana, Denpasar, 2014.</w:t>
      </w:r>
    </w:p>
    <w:p w14:paraId="6B4EAA59" w14:textId="77777777" w:rsidR="00CE5D5A" w:rsidRDefault="00CE5D5A" w:rsidP="00CE5D5A">
      <w:pPr>
        <w:pStyle w:val="FootnoteText"/>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L.H.C. Hullsman dalam Barda NawawiArief. </w:t>
      </w:r>
      <w:r>
        <w:rPr>
          <w:rFonts w:ascii="Times New Roman" w:hAnsi="Times New Roman" w:cs="Times New Roman"/>
          <w:i/>
          <w:iCs/>
          <w:sz w:val="24"/>
          <w:szCs w:val="24"/>
        </w:rPr>
        <w:t>Bunga Rampai Kebijakan Hukum Pidana</w:t>
      </w:r>
      <w:r>
        <w:rPr>
          <w:rFonts w:ascii="Times New Roman" w:hAnsi="Times New Roman" w:cs="Times New Roman"/>
          <w:sz w:val="24"/>
          <w:szCs w:val="24"/>
        </w:rPr>
        <w:t>. Bandung: Citra Aditya Bakti. 2002.</w:t>
      </w:r>
    </w:p>
    <w:p w14:paraId="43E9F82A" w14:textId="77777777" w:rsidR="00CE5D5A" w:rsidRDefault="00CE5D5A" w:rsidP="00CE5D5A">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Lalu Husni, </w:t>
      </w:r>
      <w:r>
        <w:rPr>
          <w:rFonts w:ascii="Times New Roman" w:hAnsi="Times New Roman" w:cs="Times New Roman"/>
          <w:i/>
          <w:iCs/>
          <w:sz w:val="24"/>
          <w:szCs w:val="24"/>
        </w:rPr>
        <w:t xml:space="preserve">Hukum Ketenagakerjaan Indonesia, </w:t>
      </w:r>
      <w:r>
        <w:rPr>
          <w:rFonts w:ascii="Times New Roman" w:hAnsi="Times New Roman" w:cs="Times New Roman"/>
          <w:sz w:val="24"/>
          <w:szCs w:val="24"/>
        </w:rPr>
        <w:t>Rajawali Pers, Jakarta, 2010.</w:t>
      </w:r>
    </w:p>
    <w:p w14:paraId="01E24964" w14:textId="77777777" w:rsidR="00CE5D5A" w:rsidRDefault="00CE5D5A" w:rsidP="00CE5D5A">
      <w:pPr>
        <w:pStyle w:val="FootnoteText"/>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_______. </w:t>
      </w:r>
      <w:r>
        <w:rPr>
          <w:rFonts w:ascii="Times New Roman" w:hAnsi="Times New Roman" w:cs="Times New Roman"/>
          <w:i/>
          <w:iCs/>
          <w:sz w:val="24"/>
          <w:szCs w:val="24"/>
        </w:rPr>
        <w:t>Pengantar Hukum Ketenagakerjaan</w:t>
      </w:r>
      <w:r>
        <w:rPr>
          <w:rFonts w:ascii="Times New Roman" w:hAnsi="Times New Roman" w:cs="Times New Roman"/>
          <w:sz w:val="24"/>
          <w:szCs w:val="24"/>
        </w:rPr>
        <w:t>, PT RajaGrafindo Persada, Jakarta, 2015.</w:t>
      </w:r>
    </w:p>
    <w:p w14:paraId="6126248B" w14:textId="77777777" w:rsidR="00CE5D5A" w:rsidRDefault="00CE5D5A" w:rsidP="00CE5D5A">
      <w:pPr>
        <w:pStyle w:val="FootnoteText"/>
        <w:spacing w:line="36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Lawrence M. Friedman, </w:t>
      </w:r>
      <w:r>
        <w:rPr>
          <w:rFonts w:ascii="Times New Roman" w:hAnsi="Times New Roman" w:cs="Times New Roman"/>
          <w:i/>
          <w:iCs/>
          <w:color w:val="000000" w:themeColor="text1"/>
          <w:sz w:val="24"/>
          <w:szCs w:val="24"/>
        </w:rPr>
        <w:t xml:space="preserve">Law and Society, </w:t>
      </w:r>
      <w:r>
        <w:rPr>
          <w:rFonts w:ascii="Times New Roman" w:hAnsi="Times New Roman" w:cs="Times New Roman"/>
          <w:color w:val="000000" w:themeColor="text1"/>
          <w:sz w:val="24"/>
          <w:szCs w:val="24"/>
        </w:rPr>
        <w:t xml:space="preserve">(New York: Prentice Hall, 1977)  dalam Achmad Ali, </w:t>
      </w:r>
      <w:r>
        <w:rPr>
          <w:rFonts w:ascii="Times New Roman" w:hAnsi="Times New Roman" w:cs="Times New Roman"/>
          <w:i/>
          <w:iCs/>
          <w:color w:val="000000" w:themeColor="text1"/>
          <w:sz w:val="24"/>
          <w:szCs w:val="24"/>
        </w:rPr>
        <w:t xml:space="preserve">Menguak Tabir Hukum (Suatu kajian Filosofi dan Sosiologis), </w:t>
      </w:r>
      <w:r>
        <w:rPr>
          <w:rFonts w:ascii="Times New Roman" w:hAnsi="Times New Roman" w:cs="Times New Roman"/>
          <w:color w:val="000000" w:themeColor="text1"/>
          <w:sz w:val="24"/>
          <w:szCs w:val="24"/>
        </w:rPr>
        <w:t xml:space="preserve">(Jakarta: Gunung Agung, 2002), hlm. 202. juga dalam </w:t>
      </w:r>
      <w:r>
        <w:rPr>
          <w:rFonts w:ascii="Times New Roman" w:hAnsi="Times New Roman" w:cs="Times New Roman"/>
          <w:i/>
          <w:iCs/>
          <w:color w:val="000000" w:themeColor="text1"/>
          <w:sz w:val="24"/>
          <w:szCs w:val="24"/>
        </w:rPr>
        <w:t xml:space="preserve">Friedman American Law; </w:t>
      </w:r>
      <w:r>
        <w:rPr>
          <w:rFonts w:ascii="Times New Roman" w:hAnsi="Times New Roman" w:cs="Times New Roman"/>
          <w:color w:val="000000" w:themeColor="text1"/>
          <w:sz w:val="24"/>
          <w:szCs w:val="24"/>
        </w:rPr>
        <w:t>(New York: W.W Norton &amp; Company, 1984).</w:t>
      </w:r>
    </w:p>
    <w:p w14:paraId="0F54D094" w14:textId="77777777" w:rsidR="00CE5D5A" w:rsidRDefault="00CE5D5A" w:rsidP="00CE5D5A">
      <w:pPr>
        <w:pStyle w:val="FootnoteText"/>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Libertus Jehani, </w:t>
      </w:r>
      <w:r>
        <w:rPr>
          <w:rFonts w:ascii="Times New Roman" w:hAnsi="Times New Roman" w:cs="Times New Roman"/>
          <w:i/>
          <w:iCs/>
          <w:sz w:val="24"/>
          <w:szCs w:val="24"/>
        </w:rPr>
        <w:t xml:space="preserve">Hak-hak Pekerja Bila di PHK </w:t>
      </w:r>
      <w:r>
        <w:rPr>
          <w:rFonts w:ascii="Times New Roman" w:hAnsi="Times New Roman" w:cs="Times New Roman"/>
          <w:sz w:val="24"/>
          <w:szCs w:val="24"/>
        </w:rPr>
        <w:t>Visi Media</w:t>
      </w:r>
      <w:r>
        <w:rPr>
          <w:rFonts w:ascii="Times New Roman" w:hAnsi="Times New Roman" w:cs="Times New Roman"/>
          <w:i/>
          <w:iCs/>
          <w:sz w:val="24"/>
          <w:szCs w:val="24"/>
        </w:rPr>
        <w:t xml:space="preserve">, </w:t>
      </w:r>
      <w:r>
        <w:rPr>
          <w:rFonts w:ascii="Times New Roman" w:hAnsi="Times New Roman" w:cs="Times New Roman"/>
          <w:sz w:val="24"/>
          <w:szCs w:val="24"/>
        </w:rPr>
        <w:t>Tangerang, 2007.</w:t>
      </w:r>
    </w:p>
    <w:p w14:paraId="43D26D58" w14:textId="77777777" w:rsidR="00CE5D5A" w:rsidRDefault="00CE5D5A" w:rsidP="00CE5D5A">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Lili Rasjidi, </w:t>
      </w:r>
      <w:r>
        <w:rPr>
          <w:rFonts w:ascii="Times New Roman" w:hAnsi="Times New Roman" w:cs="Times New Roman"/>
          <w:i/>
          <w:iCs/>
          <w:sz w:val="24"/>
          <w:szCs w:val="24"/>
        </w:rPr>
        <w:t xml:space="preserve">Hukum Sebagai Suatu Sistem, </w:t>
      </w:r>
      <w:r>
        <w:rPr>
          <w:rFonts w:ascii="Times New Roman" w:hAnsi="Times New Roman" w:cs="Times New Roman"/>
          <w:sz w:val="24"/>
          <w:szCs w:val="24"/>
        </w:rPr>
        <w:t>Mandar Maju. Bandung, 2003.</w:t>
      </w:r>
    </w:p>
    <w:p w14:paraId="7AB9AFEB" w14:textId="77777777" w:rsidR="00CE5D5A" w:rsidRDefault="00CE5D5A" w:rsidP="00CE5D5A">
      <w:pPr>
        <w:pStyle w:val="FootnoteText"/>
        <w:spacing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Mardjono Reksodipuro, </w:t>
      </w:r>
      <w:r>
        <w:rPr>
          <w:rFonts w:ascii="Times New Roman" w:eastAsia="Times New Roman" w:hAnsi="Times New Roman" w:cs="Times New Roman"/>
          <w:i/>
          <w:sz w:val="24"/>
          <w:szCs w:val="24"/>
        </w:rPr>
        <w:t>Kriminologi dan Sistem Peradilan Pidana Kumpulan Karangan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Buku Kedua</w:t>
      </w:r>
      <w:r>
        <w:rPr>
          <w:rFonts w:ascii="Times New Roman" w:eastAsia="Times New Roman" w:hAnsi="Times New Roman" w:cs="Times New Roman"/>
          <w:sz w:val="24"/>
          <w:szCs w:val="24"/>
        </w:rPr>
        <w:t>, Pusat Pelayanan Keadilan dan Pengabdian Hukum Lembaga Kriminologi Universitas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Indonesia, Jakarta, 1997.</w:t>
      </w:r>
    </w:p>
    <w:p w14:paraId="409EBA3D" w14:textId="77777777" w:rsidR="00CE5D5A" w:rsidRDefault="00CE5D5A" w:rsidP="00CE5D5A">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 </w:t>
      </w:r>
      <w:r>
        <w:rPr>
          <w:rFonts w:ascii="Times New Roman" w:hAnsi="Times New Roman" w:cs="Times New Roman"/>
          <w:i/>
          <w:iCs/>
          <w:color w:val="000000" w:themeColor="text1"/>
          <w:sz w:val="24"/>
          <w:szCs w:val="24"/>
        </w:rPr>
        <w:t>Bunga Rampai Permasalahan dalam Sistem Peradilan</w:t>
      </w: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 xml:space="preserve">Kumpulan Karangan Buku Kelima, </w:t>
      </w:r>
      <w:r>
        <w:rPr>
          <w:rFonts w:ascii="Times New Roman" w:hAnsi="Times New Roman" w:cs="Times New Roman"/>
          <w:color w:val="000000" w:themeColor="text1"/>
          <w:sz w:val="24"/>
          <w:szCs w:val="24"/>
        </w:rPr>
        <w:t>(Jakarta : Pusat pelayanan dan Pengabdian Hukum, Lembaga Kriminologi UI, 2007).</w:t>
      </w:r>
    </w:p>
    <w:p w14:paraId="245B9758" w14:textId="77777777" w:rsidR="00CE5D5A" w:rsidRDefault="00CE5D5A" w:rsidP="00CE5D5A">
      <w:pPr>
        <w:pStyle w:val="FootnoteText"/>
        <w:spacing w:line="360" w:lineRule="auto"/>
        <w:ind w:left="567" w:hanging="567"/>
        <w:jc w:val="both"/>
        <w:rPr>
          <w:rStyle w:val="fontstyle01"/>
          <w:sz w:val="24"/>
          <w:szCs w:val="24"/>
        </w:rPr>
      </w:pPr>
      <w:r>
        <w:rPr>
          <w:rStyle w:val="fontstyle01"/>
          <w:sz w:val="24"/>
          <w:szCs w:val="24"/>
        </w:rPr>
        <w:t>_______.</w:t>
      </w:r>
      <w:r>
        <w:rPr>
          <w:rStyle w:val="fontstyle21"/>
          <w:sz w:val="24"/>
          <w:szCs w:val="24"/>
        </w:rPr>
        <w:t>Sistem Peradilan Pidana Indonesia (Melihat</w:t>
      </w:r>
      <w:r>
        <w:rPr>
          <w:rFonts w:ascii="Times New Roman" w:hAnsi="Times New Roman" w:cs="Times New Roman"/>
          <w:i/>
          <w:iCs/>
          <w:color w:val="000000"/>
          <w:sz w:val="24"/>
          <w:szCs w:val="24"/>
        </w:rPr>
        <w:br/>
      </w:r>
      <w:r>
        <w:rPr>
          <w:rStyle w:val="fontstyle21"/>
          <w:sz w:val="24"/>
          <w:szCs w:val="24"/>
        </w:rPr>
        <w:t>Kepada Kejahatan Dan Penegakan Hukum Dalam Batas – Batas Toleransi)</w:t>
      </w:r>
      <w:r>
        <w:rPr>
          <w:rStyle w:val="fontstyle01"/>
          <w:sz w:val="24"/>
          <w:szCs w:val="24"/>
        </w:rPr>
        <w:t>, Fakultas</w:t>
      </w:r>
      <w:r>
        <w:rPr>
          <w:rFonts w:ascii="Times New Roman" w:hAnsi="Times New Roman" w:cs="Times New Roman"/>
          <w:color w:val="000000"/>
          <w:sz w:val="24"/>
          <w:szCs w:val="24"/>
        </w:rPr>
        <w:t xml:space="preserve"> </w:t>
      </w:r>
      <w:r>
        <w:rPr>
          <w:rStyle w:val="fontstyle01"/>
          <w:sz w:val="24"/>
          <w:szCs w:val="24"/>
        </w:rPr>
        <w:t>Hukum Unversitas Indonesia, 1993.</w:t>
      </w:r>
    </w:p>
    <w:p w14:paraId="68C9D4FF" w14:textId="77777777" w:rsidR="00CE5D5A" w:rsidRDefault="00CE5D5A" w:rsidP="00CE5D5A">
      <w:pPr>
        <w:pStyle w:val="FootnoteText"/>
        <w:spacing w:line="360" w:lineRule="auto"/>
        <w:ind w:left="567" w:hanging="567"/>
        <w:jc w:val="both"/>
      </w:pPr>
      <w:r>
        <w:rPr>
          <w:rStyle w:val="fontstyle01"/>
          <w:sz w:val="24"/>
          <w:szCs w:val="24"/>
        </w:rPr>
        <w:t xml:space="preserve">Marwan Mas. 2014. </w:t>
      </w:r>
      <w:r>
        <w:rPr>
          <w:rStyle w:val="fontstyle21"/>
          <w:sz w:val="24"/>
          <w:szCs w:val="24"/>
        </w:rPr>
        <w:t xml:space="preserve">Penghantar ilmu hukum. </w:t>
      </w:r>
      <w:r>
        <w:rPr>
          <w:rStyle w:val="fontstyle01"/>
          <w:sz w:val="24"/>
          <w:szCs w:val="24"/>
        </w:rPr>
        <w:t>Bogor :Penerbit Ghaila Indonesia.</w:t>
      </w:r>
    </w:p>
    <w:p w14:paraId="21FD2629" w14:textId="77777777" w:rsidR="00CE5D5A" w:rsidRDefault="00CE5D5A" w:rsidP="00CE5D5A">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Marzuki Wahid dan Rumandi, </w:t>
      </w:r>
      <w:r>
        <w:rPr>
          <w:rFonts w:ascii="Times New Roman" w:hAnsi="Times New Roman" w:cs="Times New Roman"/>
          <w:i/>
          <w:iCs/>
          <w:sz w:val="24"/>
          <w:szCs w:val="24"/>
        </w:rPr>
        <w:t xml:space="preserve">Fiqh Mazhab Negara, </w:t>
      </w:r>
      <w:r>
        <w:rPr>
          <w:rFonts w:ascii="Times New Roman" w:hAnsi="Times New Roman" w:cs="Times New Roman"/>
          <w:sz w:val="24"/>
          <w:szCs w:val="24"/>
        </w:rPr>
        <w:t>LKIS, Yogyakarta, 2001.</w:t>
      </w:r>
    </w:p>
    <w:p w14:paraId="07ADBF7A" w14:textId="77777777" w:rsidR="00CE5D5A" w:rsidRDefault="00CE5D5A" w:rsidP="00CE5D5A">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Mochtar Kusumaatmadja, </w:t>
      </w:r>
      <w:r>
        <w:rPr>
          <w:rFonts w:ascii="Times New Roman" w:hAnsi="Times New Roman" w:cs="Times New Roman"/>
          <w:i/>
          <w:iCs/>
          <w:sz w:val="24"/>
          <w:szCs w:val="24"/>
        </w:rPr>
        <w:t xml:space="preserve">Konsep – Konsep Hukum dan Pembangunan. </w:t>
      </w:r>
      <w:r>
        <w:rPr>
          <w:rFonts w:ascii="Times New Roman" w:hAnsi="Times New Roman" w:cs="Times New Roman"/>
          <w:sz w:val="24"/>
          <w:szCs w:val="24"/>
        </w:rPr>
        <w:t>Alumni, Bandung 2002.</w:t>
      </w:r>
      <w:r>
        <w:rPr>
          <w:rFonts w:ascii="Times New Roman" w:hAnsi="Times New Roman" w:cs="Times New Roman"/>
          <w:color w:val="000000" w:themeColor="text1"/>
          <w:sz w:val="24"/>
          <w:szCs w:val="24"/>
        </w:rPr>
        <w:t xml:space="preserve"> </w:t>
      </w:r>
    </w:p>
    <w:p w14:paraId="2F9750DC" w14:textId="77777777" w:rsidR="00CE5D5A" w:rsidRDefault="00CE5D5A" w:rsidP="00CE5D5A">
      <w:pPr>
        <w:pStyle w:val="FootnoteText"/>
        <w:spacing w:line="360" w:lineRule="auto"/>
        <w:ind w:left="567" w:hanging="567"/>
        <w:jc w:val="both"/>
        <w:rPr>
          <w:rFonts w:ascii="Times New Roman" w:hAnsi="Times New Roman" w:cs="Times New Roman"/>
          <w:sz w:val="24"/>
          <w:szCs w:val="24"/>
        </w:rPr>
      </w:pPr>
      <w:r>
        <w:rPr>
          <w:rFonts w:ascii="Times New Roman" w:eastAsia="Times New Roman" w:hAnsi="Times New Roman" w:cs="Times New Roman"/>
          <w:sz w:val="24"/>
          <w:szCs w:val="24"/>
        </w:rPr>
        <w:t xml:space="preserve">Moeljatno, </w:t>
      </w:r>
      <w:r>
        <w:rPr>
          <w:rFonts w:ascii="Times New Roman" w:eastAsia="Times New Roman" w:hAnsi="Times New Roman" w:cs="Times New Roman"/>
          <w:i/>
          <w:sz w:val="24"/>
          <w:szCs w:val="24"/>
        </w:rPr>
        <w:t>Perbuatan Pidana dan Pertanggungjawaban Dalam Hukum Pidana</w:t>
      </w:r>
      <w:r>
        <w:rPr>
          <w:rFonts w:ascii="Times New Roman" w:eastAsia="Times New Roman" w:hAnsi="Times New Roman" w:cs="Times New Roman"/>
          <w:sz w:val="24"/>
          <w:szCs w:val="24"/>
        </w:rPr>
        <w:t>, Bina Aksara, Yogyakarta, 2002.</w:t>
      </w:r>
    </w:p>
    <w:p w14:paraId="5B05E1D6" w14:textId="77777777" w:rsidR="00CE5D5A" w:rsidRDefault="00CE5D5A" w:rsidP="00CE5D5A">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Mudakir Iskandar Syah, </w:t>
      </w:r>
      <w:r>
        <w:rPr>
          <w:rFonts w:ascii="Times New Roman" w:hAnsi="Times New Roman" w:cs="Times New Roman"/>
          <w:i/>
          <w:iCs/>
          <w:sz w:val="24"/>
          <w:szCs w:val="24"/>
        </w:rPr>
        <w:t xml:space="preserve">Pengantar Ilmu Hukum &amp; Tata Hukum Indonesia, </w:t>
      </w:r>
      <w:r>
        <w:rPr>
          <w:rFonts w:ascii="Times New Roman" w:hAnsi="Times New Roman" w:cs="Times New Roman"/>
          <w:sz w:val="24"/>
          <w:szCs w:val="24"/>
        </w:rPr>
        <w:t>CV. Sagung Seto, Jakarta, 2008.</w:t>
      </w:r>
    </w:p>
    <w:p w14:paraId="0BB5A763" w14:textId="77777777" w:rsidR="00CE5D5A" w:rsidRDefault="00CE5D5A" w:rsidP="00CE5D5A">
      <w:pPr>
        <w:pStyle w:val="FootnoteText"/>
        <w:spacing w:line="360" w:lineRule="auto"/>
        <w:ind w:left="567" w:hanging="567"/>
        <w:jc w:val="both"/>
        <w:rPr>
          <w:rFonts w:ascii="Times New Roman" w:hAnsi="Times New Roman" w:cs="Times New Roman"/>
          <w:sz w:val="24"/>
          <w:szCs w:val="24"/>
        </w:rPr>
      </w:pPr>
      <w:r>
        <w:rPr>
          <w:rStyle w:val="fontstyle01"/>
          <w:sz w:val="24"/>
          <w:szCs w:val="24"/>
        </w:rPr>
        <w:t xml:space="preserve">Muladi, </w:t>
      </w:r>
      <w:r>
        <w:rPr>
          <w:rStyle w:val="fontstyle21"/>
          <w:sz w:val="24"/>
          <w:szCs w:val="24"/>
        </w:rPr>
        <w:t>Kapita Selekta Sistem Peradilan Pidana</w:t>
      </w:r>
      <w:r>
        <w:rPr>
          <w:rStyle w:val="fontstyle01"/>
          <w:sz w:val="24"/>
          <w:szCs w:val="24"/>
        </w:rPr>
        <w:t>, Badan Penerbit</w:t>
      </w:r>
      <w:r>
        <w:rPr>
          <w:rFonts w:ascii="Times New Roman" w:hAnsi="Times New Roman" w:cs="Times New Roman"/>
          <w:color w:val="000000"/>
          <w:sz w:val="24"/>
          <w:szCs w:val="24"/>
        </w:rPr>
        <w:br/>
      </w:r>
      <w:r>
        <w:rPr>
          <w:rStyle w:val="fontstyle01"/>
          <w:sz w:val="24"/>
          <w:szCs w:val="24"/>
        </w:rPr>
        <w:t>Universitas Diponegoro, Semarang, 1995.</w:t>
      </w:r>
    </w:p>
    <w:p w14:paraId="52E32FDE" w14:textId="77777777" w:rsidR="00CE5D5A" w:rsidRDefault="00CE5D5A" w:rsidP="00CE5D5A">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 </w:t>
      </w:r>
      <w:r>
        <w:rPr>
          <w:rFonts w:ascii="Times New Roman" w:hAnsi="Times New Roman" w:cs="Times New Roman"/>
          <w:i/>
          <w:iCs/>
          <w:color w:val="000000" w:themeColor="text1"/>
          <w:sz w:val="24"/>
          <w:szCs w:val="24"/>
        </w:rPr>
        <w:t xml:space="preserve">Kapita Selekta Sistem Peradilan Pidana, </w:t>
      </w:r>
      <w:r>
        <w:rPr>
          <w:rFonts w:ascii="Times New Roman" w:hAnsi="Times New Roman" w:cs="Times New Roman"/>
          <w:color w:val="000000" w:themeColor="text1"/>
          <w:sz w:val="24"/>
          <w:szCs w:val="24"/>
        </w:rPr>
        <w:t>Cet. Kesatu, (Semarang : Badan Penerbit Universitas Diponegoro, 1995).</w:t>
      </w:r>
    </w:p>
    <w:p w14:paraId="70B04C9C" w14:textId="77777777" w:rsidR="00CE5D5A" w:rsidRDefault="00CE5D5A" w:rsidP="00CE5D5A">
      <w:pPr>
        <w:pStyle w:val="FootnoteText"/>
        <w:spacing w:line="360" w:lineRule="auto"/>
        <w:ind w:left="567" w:hanging="567"/>
        <w:jc w:val="both"/>
        <w:rPr>
          <w:rFonts w:ascii="Times New Roman" w:hAnsi="Times New Roman" w:cs="Times New Roman"/>
          <w:sz w:val="24"/>
          <w:szCs w:val="24"/>
        </w:rPr>
      </w:pPr>
      <w:r>
        <w:rPr>
          <w:rStyle w:val="fontstyle01"/>
          <w:sz w:val="24"/>
          <w:szCs w:val="24"/>
        </w:rPr>
        <w:lastRenderedPageBreak/>
        <w:t xml:space="preserve">Otje Salman, </w:t>
      </w:r>
      <w:r>
        <w:rPr>
          <w:rStyle w:val="fontstyle21"/>
          <w:sz w:val="24"/>
          <w:szCs w:val="24"/>
        </w:rPr>
        <w:t>Kesadaran Hukum Masyarakat Terhadap Hukum Waris</w:t>
      </w:r>
      <w:r>
        <w:rPr>
          <w:rStyle w:val="fontstyle01"/>
          <w:sz w:val="24"/>
          <w:szCs w:val="24"/>
        </w:rPr>
        <w:t>, Alumni,</w:t>
      </w:r>
      <w:r>
        <w:rPr>
          <w:rFonts w:ascii="Times New Roman" w:hAnsi="Times New Roman" w:cs="Times New Roman"/>
          <w:color w:val="000000"/>
          <w:sz w:val="24"/>
          <w:szCs w:val="24"/>
        </w:rPr>
        <w:br/>
      </w:r>
      <w:r>
        <w:rPr>
          <w:rStyle w:val="fontstyle01"/>
          <w:sz w:val="24"/>
          <w:szCs w:val="24"/>
        </w:rPr>
        <w:t>Bandung , 1993.</w:t>
      </w:r>
    </w:p>
    <w:p w14:paraId="3677EB44" w14:textId="77777777" w:rsidR="00CE5D5A" w:rsidRDefault="00CE5D5A" w:rsidP="00CE5D5A">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 Subekti,  </w:t>
      </w:r>
      <w:r>
        <w:rPr>
          <w:rFonts w:ascii="Times New Roman" w:hAnsi="Times New Roman" w:cs="Times New Roman"/>
          <w:i/>
          <w:iCs/>
          <w:sz w:val="24"/>
          <w:szCs w:val="24"/>
        </w:rPr>
        <w:t xml:space="preserve">Hukum Perjanjian, </w:t>
      </w:r>
      <w:r>
        <w:rPr>
          <w:rFonts w:ascii="Times New Roman" w:hAnsi="Times New Roman" w:cs="Times New Roman"/>
          <w:sz w:val="24"/>
          <w:szCs w:val="24"/>
        </w:rPr>
        <w:t>Jakarta: PT. Intermasa</w:t>
      </w:r>
      <w:r>
        <w:rPr>
          <w:rFonts w:ascii="Times New Roman" w:hAnsi="Times New Roman" w:cs="Times New Roman"/>
          <w:i/>
          <w:iCs/>
          <w:sz w:val="24"/>
          <w:szCs w:val="24"/>
        </w:rPr>
        <w:t>.</w:t>
      </w:r>
      <w:r>
        <w:rPr>
          <w:rFonts w:ascii="Times New Roman" w:hAnsi="Times New Roman" w:cs="Times New Roman"/>
          <w:sz w:val="24"/>
          <w:szCs w:val="24"/>
        </w:rPr>
        <w:t>1999.</w:t>
      </w:r>
      <w:r>
        <w:rPr>
          <w:rFonts w:ascii="Times New Roman" w:hAnsi="Times New Roman" w:cs="Times New Roman"/>
          <w:i/>
          <w:iCs/>
          <w:sz w:val="24"/>
          <w:szCs w:val="24"/>
        </w:rPr>
        <w:t xml:space="preserve"> </w:t>
      </w:r>
    </w:p>
    <w:p w14:paraId="31896D71" w14:textId="77777777" w:rsidR="00CE5D5A" w:rsidRDefault="00CE5D5A" w:rsidP="00CE5D5A">
      <w:pPr>
        <w:pStyle w:val="FootnoteText"/>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Rocky Marbun, </w:t>
      </w:r>
      <w:r>
        <w:rPr>
          <w:rFonts w:ascii="Times New Roman" w:hAnsi="Times New Roman" w:cs="Times New Roman"/>
          <w:i/>
          <w:iCs/>
          <w:sz w:val="24"/>
          <w:szCs w:val="24"/>
        </w:rPr>
        <w:t xml:space="preserve">Jangan Mau di PHK Begitu Saja, </w:t>
      </w:r>
      <w:r>
        <w:rPr>
          <w:rFonts w:ascii="Times New Roman" w:hAnsi="Times New Roman" w:cs="Times New Roman"/>
          <w:sz w:val="24"/>
          <w:szCs w:val="24"/>
        </w:rPr>
        <w:t>Visi Media. Jakarta, 2010.</w:t>
      </w:r>
    </w:p>
    <w:p w14:paraId="00384472" w14:textId="77777777" w:rsidR="00CE5D5A" w:rsidRDefault="00CE5D5A" w:rsidP="00CE5D5A">
      <w:pPr>
        <w:pStyle w:val="FootnoteText"/>
        <w:spacing w:line="360" w:lineRule="auto"/>
        <w:ind w:left="567" w:hanging="567"/>
        <w:jc w:val="both"/>
        <w:rPr>
          <w:rFonts w:ascii="Times New Roman" w:hAnsi="Times New Roman" w:cs="Times New Roman"/>
          <w:sz w:val="24"/>
          <w:szCs w:val="24"/>
        </w:rPr>
      </w:pPr>
      <w:r>
        <w:rPr>
          <w:rStyle w:val="fontstyle01"/>
          <w:sz w:val="24"/>
          <w:szCs w:val="24"/>
        </w:rPr>
        <w:t xml:space="preserve">Romli Atmasasmita, </w:t>
      </w:r>
      <w:r>
        <w:rPr>
          <w:rStyle w:val="fontstyle21"/>
          <w:sz w:val="24"/>
          <w:szCs w:val="24"/>
        </w:rPr>
        <w:t>Sistem Peradilan Pidana(Criminal Justice System)</w:t>
      </w:r>
      <w:r>
        <w:rPr>
          <w:rFonts w:ascii="Times New Roman" w:hAnsi="Times New Roman" w:cs="Times New Roman"/>
          <w:i/>
          <w:iCs/>
          <w:color w:val="000000"/>
          <w:sz w:val="24"/>
          <w:szCs w:val="24"/>
        </w:rPr>
        <w:br/>
      </w:r>
      <w:r>
        <w:rPr>
          <w:rStyle w:val="fontstyle21"/>
          <w:sz w:val="24"/>
          <w:szCs w:val="24"/>
        </w:rPr>
        <w:t>Perspektif Eksistensialisme Dan Abolisionalisme</w:t>
      </w:r>
      <w:r>
        <w:rPr>
          <w:rStyle w:val="fontstyle01"/>
          <w:sz w:val="24"/>
          <w:szCs w:val="24"/>
        </w:rPr>
        <w:t>, Penerbit Bina Cipta, Jakarta, 1996.</w:t>
      </w:r>
    </w:p>
    <w:p w14:paraId="09A68C54" w14:textId="77777777" w:rsidR="00CE5D5A" w:rsidRDefault="00CE5D5A" w:rsidP="00CE5D5A">
      <w:pPr>
        <w:pStyle w:val="FootnoteText"/>
        <w:spacing w:line="360" w:lineRule="auto"/>
        <w:ind w:left="567" w:hanging="567"/>
        <w:jc w:val="both"/>
        <w:rPr>
          <w:rFonts w:ascii="Times New Roman" w:eastAsia="Calibri" w:hAnsi="Times New Roman" w:cs="Times New Roman"/>
          <w:sz w:val="24"/>
          <w:szCs w:val="24"/>
          <w:lang w:val="en-US"/>
        </w:rPr>
      </w:pPr>
      <w:r>
        <w:rPr>
          <w:rFonts w:ascii="Times New Roman" w:eastAsia="Times New Roman" w:hAnsi="Times New Roman" w:cs="Times New Roman"/>
          <w:sz w:val="24"/>
          <w:szCs w:val="24"/>
        </w:rPr>
        <w:t xml:space="preserve">Ronny Hanitijo Soemitro, </w:t>
      </w:r>
      <w:r>
        <w:rPr>
          <w:rFonts w:ascii="Times New Roman" w:eastAsia="Times New Roman" w:hAnsi="Times New Roman" w:cs="Times New Roman"/>
          <w:i/>
          <w:sz w:val="24"/>
          <w:szCs w:val="24"/>
        </w:rPr>
        <w:t>Metodologi Penelitian Hukum Dan Jurimetri</w:t>
      </w:r>
      <w:r>
        <w:rPr>
          <w:rFonts w:ascii="Times New Roman" w:eastAsia="Times New Roman" w:hAnsi="Times New Roman" w:cs="Times New Roman"/>
          <w:sz w:val="24"/>
          <w:szCs w:val="24"/>
        </w:rPr>
        <w:t>, Ghalia Indonesia, Jakarta, 1990.</w:t>
      </w:r>
    </w:p>
    <w:p w14:paraId="55622DDC" w14:textId="77777777" w:rsidR="00CE5D5A" w:rsidRDefault="00CE5D5A" w:rsidP="00CE5D5A">
      <w:pPr>
        <w:pStyle w:val="FootnoteText"/>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_______. </w:t>
      </w:r>
      <w:r>
        <w:rPr>
          <w:rFonts w:ascii="Times New Roman" w:hAnsi="Times New Roman" w:cs="Times New Roman"/>
          <w:i/>
          <w:iCs/>
          <w:sz w:val="24"/>
          <w:szCs w:val="24"/>
        </w:rPr>
        <w:t xml:space="preserve">Metode Penelitian Hukum dan Jurimetri, </w:t>
      </w:r>
      <w:r>
        <w:rPr>
          <w:rFonts w:ascii="Times New Roman" w:hAnsi="Times New Roman" w:cs="Times New Roman"/>
          <w:sz w:val="24"/>
          <w:szCs w:val="24"/>
        </w:rPr>
        <w:t xml:space="preserve">Jakarta : Ghalia Indonesia. 1994 Rukiah L &amp; Darda Syahrizal, </w:t>
      </w:r>
      <w:r>
        <w:rPr>
          <w:rFonts w:ascii="Times New Roman" w:hAnsi="Times New Roman" w:cs="Times New Roman"/>
          <w:i/>
          <w:iCs/>
          <w:sz w:val="24"/>
          <w:szCs w:val="24"/>
        </w:rPr>
        <w:t xml:space="preserve">Undang-Undang Ketenagakerjaan &amp; Aplikasinya, </w:t>
      </w:r>
      <w:r>
        <w:rPr>
          <w:rFonts w:ascii="Times New Roman" w:hAnsi="Times New Roman" w:cs="Times New Roman"/>
          <w:sz w:val="24"/>
          <w:szCs w:val="24"/>
        </w:rPr>
        <w:t>Dunia Cerdas, Jakarta, 2013.</w:t>
      </w:r>
    </w:p>
    <w:p w14:paraId="328633BE" w14:textId="77777777" w:rsidR="00CE5D5A" w:rsidRDefault="00CE5D5A" w:rsidP="00CE5D5A">
      <w:pPr>
        <w:pStyle w:val="FootnoteText"/>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Satjipto Rahardjo dalam Riduan Syahrani, </w:t>
      </w:r>
      <w:r>
        <w:rPr>
          <w:rFonts w:ascii="Times New Roman" w:hAnsi="Times New Roman" w:cs="Times New Roman"/>
          <w:i/>
          <w:iCs/>
          <w:color w:val="000000" w:themeColor="text1"/>
          <w:sz w:val="24"/>
          <w:szCs w:val="24"/>
        </w:rPr>
        <w:t xml:space="preserve">Rangkuman Intisari Ilmu Hukum, </w:t>
      </w:r>
      <w:r>
        <w:rPr>
          <w:rFonts w:ascii="Times New Roman" w:hAnsi="Times New Roman" w:cs="Times New Roman"/>
          <w:color w:val="000000" w:themeColor="text1"/>
          <w:sz w:val="24"/>
          <w:szCs w:val="24"/>
        </w:rPr>
        <w:t>(Bandung: Citra Aditya bakti, 2004).</w:t>
      </w:r>
    </w:p>
    <w:p w14:paraId="617BE0FB" w14:textId="77777777" w:rsidR="00CE5D5A" w:rsidRDefault="00CE5D5A" w:rsidP="00CE5D5A">
      <w:pPr>
        <w:pStyle w:val="FootnoteText"/>
        <w:spacing w:line="36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  </w:t>
      </w:r>
      <w:r>
        <w:rPr>
          <w:rFonts w:ascii="Times New Roman" w:hAnsi="Times New Roman" w:cs="Times New Roman"/>
          <w:i/>
          <w:iCs/>
          <w:color w:val="000000" w:themeColor="text1"/>
          <w:sz w:val="24"/>
          <w:szCs w:val="24"/>
        </w:rPr>
        <w:t>Watak Cultural Hukum Modern,</w:t>
      </w:r>
      <w:r>
        <w:rPr>
          <w:rFonts w:ascii="Times New Roman" w:hAnsi="Times New Roman" w:cs="Times New Roman"/>
          <w:color w:val="000000" w:themeColor="text1"/>
          <w:sz w:val="24"/>
          <w:szCs w:val="24"/>
        </w:rPr>
        <w:t>(Jakarta:Buku Kompas 2007).</w:t>
      </w:r>
    </w:p>
    <w:p w14:paraId="6872D8AB" w14:textId="77777777" w:rsidR="00CE5D5A" w:rsidRDefault="00CE5D5A" w:rsidP="00CE5D5A">
      <w:pPr>
        <w:pStyle w:val="FootnoteText"/>
        <w:spacing w:line="36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Simon, dalam Andi Hamzah, </w:t>
      </w:r>
      <w:r>
        <w:rPr>
          <w:rFonts w:ascii="Times New Roman" w:hAnsi="Times New Roman" w:cs="Times New Roman"/>
          <w:i/>
          <w:iCs/>
          <w:color w:val="000000" w:themeColor="text1"/>
          <w:sz w:val="24"/>
          <w:szCs w:val="24"/>
        </w:rPr>
        <w:t>Hukum Acara Pidana</w:t>
      </w:r>
      <w:r>
        <w:rPr>
          <w:rFonts w:ascii="Times New Roman" w:hAnsi="Times New Roman" w:cs="Times New Roman"/>
          <w:color w:val="000000" w:themeColor="text1"/>
          <w:sz w:val="24"/>
          <w:szCs w:val="24"/>
        </w:rPr>
        <w:t>, Jakarta: CV Sapta Artha Jaya,2005.</w:t>
      </w:r>
    </w:p>
    <w:p w14:paraId="18EF1002" w14:textId="77777777" w:rsidR="00CE5D5A" w:rsidRDefault="00CE5D5A" w:rsidP="00CE5D5A">
      <w:pPr>
        <w:pStyle w:val="FootnoteText"/>
        <w:spacing w:line="360" w:lineRule="auto"/>
        <w:ind w:left="567" w:hanging="567"/>
        <w:jc w:val="both"/>
        <w:rPr>
          <w:rFonts w:ascii="Times New Roman" w:eastAsia="Calibri" w:hAnsi="Times New Roman" w:cs="Times New Roman"/>
          <w:sz w:val="24"/>
          <w:szCs w:val="24"/>
          <w:lang w:val="en-US"/>
        </w:rPr>
      </w:pPr>
      <w:r>
        <w:rPr>
          <w:rFonts w:ascii="Times New Roman" w:eastAsia="Times New Roman" w:hAnsi="Times New Roman" w:cs="Times New Roman"/>
          <w:sz w:val="24"/>
          <w:szCs w:val="24"/>
        </w:rPr>
        <w:t xml:space="preserve">Soerjono Soekanto dan Sri Mamudji, </w:t>
      </w:r>
      <w:r>
        <w:rPr>
          <w:rFonts w:ascii="Times New Roman" w:eastAsia="Times New Roman" w:hAnsi="Times New Roman" w:cs="Times New Roman"/>
          <w:i/>
          <w:sz w:val="24"/>
          <w:szCs w:val="24"/>
        </w:rPr>
        <w:t>Penelitian Hukum Normatif</w:t>
      </w:r>
      <w:r>
        <w:rPr>
          <w:rFonts w:ascii="Times New Roman" w:eastAsia="Times New Roman" w:hAnsi="Times New Roman" w:cs="Times New Roman"/>
          <w:sz w:val="24"/>
          <w:szCs w:val="24"/>
        </w:rPr>
        <w:t>, Raja Grafindo Persada, Jakarta, 2001.</w:t>
      </w:r>
    </w:p>
    <w:p w14:paraId="2645E82E" w14:textId="77777777" w:rsidR="00CE5D5A" w:rsidRDefault="00CE5D5A" w:rsidP="00CE5D5A">
      <w:pPr>
        <w:pStyle w:val="FootnoteText"/>
        <w:spacing w:line="360" w:lineRule="auto"/>
        <w:ind w:left="567" w:hanging="567"/>
        <w:jc w:val="both"/>
        <w:rPr>
          <w:rFonts w:ascii="Times New Roman" w:hAnsi="Times New Roman" w:cs="Times New Roman"/>
          <w:sz w:val="24"/>
          <w:szCs w:val="24"/>
        </w:rPr>
      </w:pPr>
      <w:r>
        <w:rPr>
          <w:rStyle w:val="fontstyle01"/>
          <w:sz w:val="24"/>
          <w:szCs w:val="24"/>
        </w:rPr>
        <w:t xml:space="preserve">_______. </w:t>
      </w:r>
      <w:r>
        <w:rPr>
          <w:rStyle w:val="fontstyle21"/>
          <w:sz w:val="24"/>
          <w:szCs w:val="24"/>
        </w:rPr>
        <w:t xml:space="preserve">kesadaran dan kepatuhan hukum </w:t>
      </w:r>
      <w:r>
        <w:rPr>
          <w:rStyle w:val="fontstyle01"/>
          <w:sz w:val="24"/>
          <w:szCs w:val="24"/>
        </w:rPr>
        <w:t>: Jakarta Rajawali Pers 1982.</w:t>
      </w:r>
    </w:p>
    <w:p w14:paraId="62E9032D" w14:textId="77777777" w:rsidR="00CE5D5A" w:rsidRDefault="00CE5D5A" w:rsidP="00CE5D5A">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 </w:t>
      </w:r>
      <w:r>
        <w:rPr>
          <w:rFonts w:ascii="Times New Roman" w:hAnsi="Times New Roman" w:cs="Times New Roman"/>
          <w:i/>
          <w:iCs/>
          <w:color w:val="000000" w:themeColor="text1"/>
          <w:sz w:val="24"/>
          <w:szCs w:val="24"/>
        </w:rPr>
        <w:t>Beberapa Aspek Sosio-Yuridis masyarakat</w:t>
      </w:r>
      <w:r>
        <w:rPr>
          <w:rFonts w:ascii="Times New Roman" w:hAnsi="Times New Roman" w:cs="Times New Roman"/>
          <w:color w:val="000000" w:themeColor="text1"/>
          <w:sz w:val="24"/>
          <w:szCs w:val="24"/>
        </w:rPr>
        <w:t>, (Bandung : Alumni, 1983).</w:t>
      </w:r>
    </w:p>
    <w:p w14:paraId="202BC6B7" w14:textId="77777777" w:rsidR="00CE5D5A" w:rsidRDefault="00CE5D5A" w:rsidP="00CE5D5A">
      <w:pPr>
        <w:pStyle w:val="FootnoteText"/>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_______. </w:t>
      </w:r>
      <w:r>
        <w:rPr>
          <w:rFonts w:ascii="Times New Roman" w:hAnsi="Times New Roman" w:cs="Times New Roman"/>
          <w:i/>
          <w:iCs/>
          <w:color w:val="000000"/>
          <w:sz w:val="24"/>
          <w:szCs w:val="24"/>
        </w:rPr>
        <w:t xml:space="preserve">Faktor-Faktor Yang Mempengaruhi Penegeakan Hukum </w:t>
      </w:r>
      <w:r>
        <w:rPr>
          <w:rFonts w:ascii="Times New Roman" w:hAnsi="Times New Roman" w:cs="Times New Roman"/>
          <w:color w:val="000000"/>
          <w:sz w:val="24"/>
          <w:szCs w:val="24"/>
        </w:rPr>
        <w:t>Cetakan Kelima. Jakarta : Raja Grafindo Persada, 2005.</w:t>
      </w:r>
    </w:p>
    <w:p w14:paraId="4A732D80" w14:textId="77777777" w:rsidR="00CE5D5A" w:rsidRDefault="00CE5D5A" w:rsidP="00CE5D5A">
      <w:pPr>
        <w:tabs>
          <w:tab w:val="left" w:pos="1720"/>
        </w:tabs>
        <w:spacing w:after="0" w:line="360" w:lineRule="auto"/>
        <w:ind w:left="567" w:hanging="567"/>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_______.  </w:t>
      </w:r>
      <w:r>
        <w:rPr>
          <w:rFonts w:ascii="Times New Roman" w:eastAsia="Times New Roman" w:hAnsi="Times New Roman" w:cs="Times New Roman"/>
          <w:i/>
          <w:iCs/>
          <w:sz w:val="24"/>
          <w:szCs w:val="24"/>
        </w:rPr>
        <w:t>Metode Penulisan Hukum</w:t>
      </w:r>
      <w:r>
        <w:rPr>
          <w:rFonts w:ascii="Times New Roman" w:eastAsia="Times New Roman" w:hAnsi="Times New Roman" w:cs="Times New Roman"/>
          <w:sz w:val="24"/>
          <w:szCs w:val="24"/>
        </w:rPr>
        <w:t>, UI Press, Jakarta, 2002.</w:t>
      </w:r>
    </w:p>
    <w:p w14:paraId="3FA56B3B" w14:textId="77777777" w:rsidR="00CE5D5A" w:rsidRDefault="00CE5D5A" w:rsidP="00CE5D5A">
      <w:pPr>
        <w:tabs>
          <w:tab w:val="left" w:pos="1740"/>
        </w:tabs>
        <w:spacing w:after="0" w:line="360" w:lineRule="auto"/>
        <w:ind w:left="567" w:hanging="567"/>
        <w:jc w:val="both"/>
        <w:rPr>
          <w:rFonts w:ascii="Times New Roman" w:eastAsia="Times New Roman" w:hAnsi="Times New Roman" w:cs="Times New Roman"/>
          <w:sz w:val="24"/>
          <w:szCs w:val="24"/>
          <w:vertAlign w:val="superscript"/>
          <w:lang w:val="en-US"/>
        </w:rPr>
      </w:pPr>
      <w:r>
        <w:rPr>
          <w:rFonts w:ascii="Times New Roman" w:eastAsia="Times New Roman" w:hAnsi="Times New Roman" w:cs="Times New Roman"/>
          <w:sz w:val="24"/>
          <w:szCs w:val="24"/>
        </w:rPr>
        <w:t xml:space="preserve">_______. </w:t>
      </w:r>
      <w:r>
        <w:rPr>
          <w:rFonts w:ascii="Times New Roman" w:eastAsia="Times New Roman" w:hAnsi="Times New Roman" w:cs="Times New Roman"/>
          <w:i/>
          <w:sz w:val="24"/>
          <w:szCs w:val="24"/>
        </w:rPr>
        <w:t>Penelitian Hukum Normatif “Suatu Tinjauan Singkat</w:t>
      </w:r>
      <w:r>
        <w:rPr>
          <w:rFonts w:ascii="Times New Roman" w:eastAsia="Times New Roman" w:hAnsi="Times New Roman" w:cs="Times New Roman"/>
          <w:sz w:val="24"/>
          <w:szCs w:val="24"/>
        </w:rPr>
        <w:t>”, Rajawali Pers,</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Jakarta, 2006.</w:t>
      </w:r>
    </w:p>
    <w:p w14:paraId="480F8735" w14:textId="77777777" w:rsidR="00CE5D5A" w:rsidRDefault="00CE5D5A" w:rsidP="00CE5D5A">
      <w:pPr>
        <w:pStyle w:val="FootnoteText"/>
        <w:spacing w:line="36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 </w:t>
      </w:r>
      <w:r>
        <w:rPr>
          <w:rFonts w:ascii="Times New Roman" w:hAnsi="Times New Roman" w:cs="Times New Roman"/>
          <w:i/>
          <w:iCs/>
          <w:color w:val="000000" w:themeColor="text1"/>
          <w:sz w:val="24"/>
          <w:szCs w:val="24"/>
        </w:rPr>
        <w:t xml:space="preserve">Pengantar Penelitian </w:t>
      </w:r>
      <w:r>
        <w:rPr>
          <w:rFonts w:ascii="Times New Roman" w:hAnsi="Times New Roman" w:cs="Times New Roman"/>
          <w:color w:val="000000" w:themeColor="text1"/>
          <w:sz w:val="24"/>
          <w:szCs w:val="24"/>
        </w:rPr>
        <w:t>Hukum, Jakarta : UI Press, 1986.</w:t>
      </w:r>
    </w:p>
    <w:p w14:paraId="16C2CEC1" w14:textId="77777777" w:rsidR="00CE5D5A" w:rsidRDefault="00CE5D5A" w:rsidP="00CE5D5A">
      <w:pPr>
        <w:pStyle w:val="FootnoteText"/>
        <w:spacing w:line="360" w:lineRule="auto"/>
        <w:ind w:left="567" w:hanging="567"/>
        <w:jc w:val="both"/>
        <w:rPr>
          <w:rStyle w:val="fontstyle01"/>
          <w:sz w:val="24"/>
          <w:szCs w:val="24"/>
        </w:rPr>
      </w:pPr>
      <w:r>
        <w:rPr>
          <w:rStyle w:val="fontstyle01"/>
          <w:sz w:val="24"/>
          <w:szCs w:val="24"/>
        </w:rPr>
        <w:t xml:space="preserve">_______. 2002. </w:t>
      </w:r>
      <w:r>
        <w:rPr>
          <w:rStyle w:val="fontstyle21"/>
          <w:sz w:val="24"/>
          <w:szCs w:val="24"/>
        </w:rPr>
        <w:t>Kesadaran hukum dan kepatuhan hukum</w:t>
      </w:r>
      <w:r>
        <w:rPr>
          <w:rStyle w:val="fontstyle01"/>
          <w:sz w:val="24"/>
          <w:szCs w:val="24"/>
        </w:rPr>
        <w:t>. Jakarta : Raja</w:t>
      </w:r>
      <w:r>
        <w:rPr>
          <w:rFonts w:ascii="Times New Roman" w:hAnsi="Times New Roman" w:cs="Times New Roman"/>
          <w:color w:val="000000"/>
          <w:sz w:val="24"/>
          <w:szCs w:val="24"/>
        </w:rPr>
        <w:br/>
      </w:r>
      <w:r>
        <w:rPr>
          <w:rStyle w:val="fontstyle01"/>
          <w:sz w:val="24"/>
          <w:szCs w:val="24"/>
        </w:rPr>
        <w:t>Grafindo Persada.</w:t>
      </w:r>
    </w:p>
    <w:p w14:paraId="4A827510" w14:textId="77777777" w:rsidR="00CE5D5A" w:rsidRDefault="00CE5D5A" w:rsidP="00CE5D5A">
      <w:pPr>
        <w:pStyle w:val="FootnoteText"/>
        <w:spacing w:line="360" w:lineRule="auto"/>
        <w:ind w:left="567" w:hanging="567"/>
        <w:jc w:val="both"/>
      </w:pPr>
      <w:r>
        <w:rPr>
          <w:rFonts w:ascii="Times New Roman" w:hAnsi="Times New Roman" w:cs="Times New Roman"/>
          <w:sz w:val="24"/>
          <w:szCs w:val="24"/>
        </w:rPr>
        <w:t xml:space="preserve">Sri Harini D. </w:t>
      </w:r>
      <w:r>
        <w:rPr>
          <w:rFonts w:ascii="Times New Roman" w:hAnsi="Times New Roman" w:cs="Times New Roman"/>
          <w:i/>
          <w:iCs/>
          <w:sz w:val="24"/>
          <w:szCs w:val="24"/>
        </w:rPr>
        <w:t xml:space="preserve">Pengantar Hukum Indonesia, </w:t>
      </w:r>
      <w:r>
        <w:rPr>
          <w:rFonts w:ascii="Times New Roman" w:hAnsi="Times New Roman" w:cs="Times New Roman"/>
          <w:sz w:val="24"/>
          <w:szCs w:val="24"/>
        </w:rPr>
        <w:t>Bogor, Ghalia Indonesia, 2006.</w:t>
      </w:r>
    </w:p>
    <w:p w14:paraId="09D1D470" w14:textId="77777777" w:rsidR="00CE5D5A" w:rsidRDefault="00CE5D5A" w:rsidP="00CE5D5A">
      <w:pPr>
        <w:pStyle w:val="FootnoteText"/>
        <w:spacing w:line="360" w:lineRule="auto"/>
        <w:ind w:left="567" w:hanging="567"/>
        <w:jc w:val="both"/>
        <w:rPr>
          <w:rFonts w:ascii="Times New Roman" w:hAnsi="Times New Roman" w:cs="Times New Roman"/>
          <w:sz w:val="24"/>
          <w:szCs w:val="24"/>
        </w:rPr>
      </w:pPr>
      <w:r>
        <w:rPr>
          <w:rStyle w:val="fontstyle01"/>
          <w:sz w:val="24"/>
          <w:szCs w:val="24"/>
        </w:rPr>
        <w:lastRenderedPageBreak/>
        <w:t xml:space="preserve">Sudikno Mertokusumo, </w:t>
      </w:r>
      <w:r>
        <w:rPr>
          <w:rStyle w:val="fontstyle21"/>
          <w:sz w:val="24"/>
          <w:szCs w:val="24"/>
        </w:rPr>
        <w:t>Menigkatkan Kesadaran Hukum Masyarakat,</w:t>
      </w:r>
      <w:r>
        <w:rPr>
          <w:rStyle w:val="fontstyle01"/>
          <w:sz w:val="24"/>
          <w:szCs w:val="24"/>
        </w:rPr>
        <w:t>Edisi Pertama</w:t>
      </w:r>
      <w:r>
        <w:rPr>
          <w:rFonts w:ascii="Times New Roman" w:hAnsi="Times New Roman" w:cs="Times New Roman"/>
          <w:color w:val="000000"/>
          <w:sz w:val="24"/>
          <w:szCs w:val="24"/>
        </w:rPr>
        <w:t>.</w:t>
      </w:r>
      <w:r>
        <w:rPr>
          <w:rStyle w:val="fontstyle01"/>
          <w:sz w:val="24"/>
          <w:szCs w:val="24"/>
        </w:rPr>
        <w:t>Yogyakarta : Liberti, 1981.</w:t>
      </w:r>
    </w:p>
    <w:p w14:paraId="51CF7632" w14:textId="77777777" w:rsidR="00CE5D5A" w:rsidRDefault="00CE5D5A" w:rsidP="00CE5D5A">
      <w:pPr>
        <w:jc w:val="both"/>
        <w:rPr>
          <w:rFonts w:ascii="Times New Roman" w:hAnsi="Times New Roman" w:cs="Times New Roman"/>
          <w:sz w:val="24"/>
          <w:szCs w:val="24"/>
        </w:rPr>
      </w:pPr>
      <w:r>
        <w:rPr>
          <w:rFonts w:ascii="Times New Roman" w:hAnsi="Times New Roman" w:cs="Times New Roman"/>
          <w:sz w:val="24"/>
          <w:szCs w:val="24"/>
        </w:rPr>
        <w:t xml:space="preserve">Suharsimi Arikunto, </w:t>
      </w:r>
      <w:r>
        <w:rPr>
          <w:rFonts w:ascii="Times New Roman" w:hAnsi="Times New Roman" w:cs="Times New Roman"/>
          <w:i/>
          <w:iCs/>
          <w:sz w:val="24"/>
          <w:szCs w:val="24"/>
        </w:rPr>
        <w:t>Prosedur Penelitian Suatu Pendekatan Praktek</w:t>
      </w:r>
      <w:r>
        <w:rPr>
          <w:rFonts w:ascii="Times New Roman" w:hAnsi="Times New Roman" w:cs="Times New Roman"/>
          <w:sz w:val="24"/>
          <w:szCs w:val="24"/>
        </w:rPr>
        <w:t>. Jakarta : Rineka. 2002.</w:t>
      </w:r>
    </w:p>
    <w:p w14:paraId="1EF64E22" w14:textId="77777777" w:rsidR="00CE5D5A" w:rsidRDefault="00CE5D5A" w:rsidP="00CE5D5A">
      <w:pPr>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Teguh Prasetyo, </w:t>
      </w:r>
      <w:r>
        <w:rPr>
          <w:rFonts w:ascii="Times New Roman" w:hAnsi="Times New Roman" w:cs="Times New Roman"/>
          <w:i/>
          <w:iCs/>
          <w:sz w:val="24"/>
          <w:szCs w:val="24"/>
        </w:rPr>
        <w:t xml:space="preserve">Hukum Pidana (edisi Revisi), </w:t>
      </w:r>
      <w:r>
        <w:rPr>
          <w:rFonts w:ascii="Times New Roman" w:hAnsi="Times New Roman" w:cs="Times New Roman"/>
          <w:sz w:val="24"/>
          <w:szCs w:val="24"/>
        </w:rPr>
        <w:t>PT. Raja Grafindo Persada. Jakarta, 2010.</w:t>
      </w:r>
    </w:p>
    <w:p w14:paraId="6A202C64" w14:textId="77777777" w:rsidR="00CE5D5A" w:rsidRDefault="00CE5D5A" w:rsidP="00CE5D5A">
      <w:pPr>
        <w:pStyle w:val="FootnoteText"/>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Tim Visi Y. </w:t>
      </w:r>
      <w:r>
        <w:rPr>
          <w:rFonts w:ascii="Times New Roman" w:hAnsi="Times New Roman" w:cs="Times New Roman"/>
          <w:i/>
          <w:iCs/>
          <w:sz w:val="24"/>
          <w:szCs w:val="24"/>
        </w:rPr>
        <w:t xml:space="preserve">Hak dan Kewajiban Pekerja Kontrak, </w:t>
      </w:r>
      <w:r>
        <w:rPr>
          <w:rFonts w:ascii="Times New Roman" w:hAnsi="Times New Roman" w:cs="Times New Roman"/>
          <w:sz w:val="24"/>
          <w:szCs w:val="24"/>
        </w:rPr>
        <w:t>Visi Media, Jakarta, 2016.</w:t>
      </w:r>
    </w:p>
    <w:p w14:paraId="6F53E173" w14:textId="77777777" w:rsidR="00CE5D5A" w:rsidRDefault="00CE5D5A" w:rsidP="00CE5D5A">
      <w:pPr>
        <w:pStyle w:val="FootnoteText"/>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Yulies Tiena M </w:t>
      </w:r>
      <w:r>
        <w:rPr>
          <w:rFonts w:ascii="Times New Roman" w:hAnsi="Times New Roman" w:cs="Times New Roman"/>
          <w:i/>
          <w:iCs/>
          <w:sz w:val="24"/>
          <w:szCs w:val="24"/>
        </w:rPr>
        <w:t xml:space="preserve">Pengantar Hukum Indonesia, </w:t>
      </w:r>
      <w:r>
        <w:rPr>
          <w:rFonts w:ascii="Times New Roman" w:hAnsi="Times New Roman" w:cs="Times New Roman"/>
          <w:sz w:val="24"/>
          <w:szCs w:val="24"/>
        </w:rPr>
        <w:t xml:space="preserve">Sinar Grafika, Jakarta, 2006. </w:t>
      </w:r>
    </w:p>
    <w:p w14:paraId="7FFCF2E8" w14:textId="77777777" w:rsidR="00CE5D5A" w:rsidRDefault="00CE5D5A" w:rsidP="00CE5D5A">
      <w:pPr>
        <w:pStyle w:val="FootnoteText"/>
        <w:spacing w:line="360" w:lineRule="auto"/>
        <w:ind w:left="567" w:hanging="567"/>
        <w:jc w:val="both"/>
        <w:rPr>
          <w:rFonts w:ascii="Times New Roman" w:hAnsi="Times New Roman" w:cs="Times New Roman"/>
          <w:sz w:val="24"/>
          <w:szCs w:val="24"/>
        </w:rPr>
      </w:pPr>
    </w:p>
    <w:p w14:paraId="25FFB17C" w14:textId="77777777" w:rsidR="00CE5D5A" w:rsidRDefault="00CE5D5A" w:rsidP="00CE5D5A">
      <w:pPr>
        <w:pStyle w:val="ListParagraph"/>
        <w:numPr>
          <w:ilvl w:val="0"/>
          <w:numId w:val="24"/>
        </w:numPr>
        <w:spacing w:after="160" w:line="360" w:lineRule="auto"/>
        <w:ind w:left="0" w:hanging="567"/>
        <w:jc w:val="both"/>
        <w:rPr>
          <w:rFonts w:ascii="Times New Roman" w:hAnsi="Times New Roman"/>
          <w:b/>
          <w:bCs/>
          <w:sz w:val="24"/>
          <w:szCs w:val="24"/>
        </w:rPr>
      </w:pPr>
      <w:r>
        <w:rPr>
          <w:rFonts w:ascii="Times New Roman" w:hAnsi="Times New Roman"/>
          <w:b/>
          <w:bCs/>
          <w:sz w:val="24"/>
          <w:szCs w:val="24"/>
        </w:rPr>
        <w:t>Sumber Lain</w:t>
      </w:r>
    </w:p>
    <w:p w14:paraId="5D48979F" w14:textId="77777777" w:rsidR="00CE5D5A" w:rsidRDefault="00CE5D5A" w:rsidP="00CE5D5A">
      <w:pPr>
        <w:pStyle w:val="FootnoteText"/>
        <w:numPr>
          <w:ilvl w:val="0"/>
          <w:numId w:val="25"/>
        </w:num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Undang – Undang </w:t>
      </w:r>
    </w:p>
    <w:p w14:paraId="44ED83BB" w14:textId="77777777" w:rsidR="00CE5D5A" w:rsidRDefault="00CE5D5A" w:rsidP="00CE5D5A">
      <w:pPr>
        <w:numPr>
          <w:ilvl w:val="0"/>
          <w:numId w:val="26"/>
        </w:numPr>
        <w:tabs>
          <w:tab w:val="left" w:pos="2440"/>
        </w:tabs>
        <w:spacing w:after="0" w:line="360" w:lineRule="auto"/>
        <w:ind w:left="1800" w:hanging="540"/>
        <w:jc w:val="both"/>
        <w:rPr>
          <w:rStyle w:val="Hyperlink"/>
          <w:rFonts w:eastAsia="Times New Roman"/>
          <w:color w:val="000000"/>
        </w:rPr>
      </w:pPr>
      <w:r>
        <w:rPr>
          <w:rFonts w:ascii="Times New Roman" w:hAnsi="Times New Roman" w:cs="Times New Roman"/>
          <w:sz w:val="24"/>
          <w:szCs w:val="24"/>
        </w:rPr>
        <w:t xml:space="preserve">Undang-Undang Nomor 11 tahun 2009 tentang Kesejahteraan Sosial </w:t>
      </w:r>
    </w:p>
    <w:p w14:paraId="66E37605" w14:textId="77777777" w:rsidR="00CE5D5A" w:rsidRDefault="00CE5D5A" w:rsidP="00CE5D5A">
      <w:pPr>
        <w:numPr>
          <w:ilvl w:val="0"/>
          <w:numId w:val="26"/>
        </w:numPr>
        <w:tabs>
          <w:tab w:val="left" w:pos="2440"/>
        </w:tabs>
        <w:spacing w:after="0" w:line="360" w:lineRule="auto"/>
        <w:ind w:left="1800" w:hanging="540"/>
        <w:jc w:val="both"/>
      </w:pPr>
      <w:r>
        <w:rPr>
          <w:rFonts w:ascii="Times New Roman" w:hAnsi="Times New Roman" w:cs="Times New Roman"/>
          <w:sz w:val="24"/>
          <w:szCs w:val="24"/>
        </w:rPr>
        <w:t>Undang-Undang Nomor 24 Tahun 2011 Tentang Badan Penyelenggara Jaminan Sosial</w:t>
      </w:r>
    </w:p>
    <w:p w14:paraId="3F339CE5" w14:textId="77777777" w:rsidR="00CE5D5A" w:rsidRDefault="00CE5D5A" w:rsidP="00CE5D5A">
      <w:pPr>
        <w:numPr>
          <w:ilvl w:val="0"/>
          <w:numId w:val="26"/>
        </w:numPr>
        <w:tabs>
          <w:tab w:val="left" w:pos="2440"/>
        </w:tabs>
        <w:spacing w:after="0" w:line="360" w:lineRule="auto"/>
        <w:ind w:left="1800" w:hanging="540"/>
        <w:jc w:val="both"/>
        <w:rPr>
          <w:rFonts w:ascii="Times New Roman" w:eastAsia="Times New Roman" w:hAnsi="Times New Roman" w:cs="Times New Roman"/>
          <w:color w:val="000000"/>
          <w:sz w:val="24"/>
          <w:szCs w:val="24"/>
        </w:rPr>
      </w:pPr>
      <w:r>
        <w:rPr>
          <w:rFonts w:ascii="Times New Roman" w:hAnsi="Times New Roman" w:cs="Times New Roman"/>
          <w:sz w:val="24"/>
          <w:szCs w:val="24"/>
        </w:rPr>
        <w:t>Undang-Undang Nomor 40 Tahun 2004 tentang Sistem Jaminan Sosial Nasional</w:t>
      </w:r>
    </w:p>
    <w:p w14:paraId="3A16D96E" w14:textId="77777777" w:rsidR="00CE5D5A" w:rsidRDefault="00CE5D5A" w:rsidP="00CE5D5A">
      <w:pPr>
        <w:numPr>
          <w:ilvl w:val="0"/>
          <w:numId w:val="26"/>
        </w:numPr>
        <w:tabs>
          <w:tab w:val="left" w:pos="2440"/>
        </w:tabs>
        <w:spacing w:after="0" w:line="360" w:lineRule="auto"/>
        <w:ind w:left="1800" w:hanging="540"/>
        <w:jc w:val="both"/>
        <w:rPr>
          <w:rFonts w:ascii="Times New Roman" w:eastAsia="Times New Roman" w:hAnsi="Times New Roman" w:cs="Times New Roman"/>
          <w:color w:val="000000"/>
          <w:sz w:val="24"/>
          <w:szCs w:val="24"/>
        </w:rPr>
      </w:pPr>
      <w:r>
        <w:rPr>
          <w:rFonts w:ascii="Times New Roman" w:hAnsi="Times New Roman" w:cs="Times New Roman"/>
          <w:sz w:val="24"/>
          <w:szCs w:val="24"/>
        </w:rPr>
        <w:t>Peraturan Menteri Ketenagakerjaan Republik Indonesia Nomor 26 Tahun 2015 Tentang Tata Cara Penyelenggaraan Program Jaminan Kecelakaan Kerja, Jaminan Kematian, dan Jaminan Hari Tua Bagi Peserta Penerima Upah</w:t>
      </w:r>
    </w:p>
    <w:p w14:paraId="19A01B71" w14:textId="77777777" w:rsidR="00CE5D5A" w:rsidRDefault="00CE5D5A" w:rsidP="00CE5D5A">
      <w:pPr>
        <w:numPr>
          <w:ilvl w:val="0"/>
          <w:numId w:val="26"/>
        </w:numPr>
        <w:tabs>
          <w:tab w:val="left" w:pos="2440"/>
        </w:tabs>
        <w:spacing w:after="0" w:line="360" w:lineRule="auto"/>
        <w:ind w:left="1800" w:hanging="540"/>
        <w:jc w:val="both"/>
        <w:rPr>
          <w:rFonts w:ascii="Times New Roman" w:eastAsia="Times New Roman" w:hAnsi="Times New Roman" w:cs="Times New Roman"/>
          <w:color w:val="000000"/>
          <w:sz w:val="24"/>
          <w:szCs w:val="24"/>
        </w:rPr>
      </w:pPr>
      <w:r>
        <w:rPr>
          <w:rFonts w:ascii="Times New Roman" w:hAnsi="Times New Roman" w:cs="Times New Roman"/>
          <w:sz w:val="24"/>
          <w:szCs w:val="24"/>
        </w:rPr>
        <w:t>Peraturan Pemerintah Nomor 86 Tahun 2013 tentang Tata Cara Pengenaan Sanksi Administrasi Kepada Pemberi Kerja</w:t>
      </w:r>
    </w:p>
    <w:p w14:paraId="2E4986A8" w14:textId="77777777" w:rsidR="00CE5D5A" w:rsidRDefault="00CE5D5A" w:rsidP="00CE5D5A">
      <w:pPr>
        <w:pStyle w:val="ListParagraph"/>
        <w:numPr>
          <w:ilvl w:val="0"/>
          <w:numId w:val="2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Internet </w:t>
      </w:r>
    </w:p>
    <w:p w14:paraId="55BFB53E" w14:textId="77777777" w:rsidR="00CE5D5A" w:rsidRDefault="00CE5D5A" w:rsidP="00CE5D5A">
      <w:pPr>
        <w:pStyle w:val="FootnoteText"/>
        <w:numPr>
          <w:ilvl w:val="0"/>
          <w:numId w:val="27"/>
        </w:numPr>
        <w:spacing w:line="360" w:lineRule="auto"/>
        <w:ind w:left="1843" w:hanging="567"/>
        <w:jc w:val="both"/>
        <w:rPr>
          <w:rFonts w:ascii="Times New Roman" w:hAnsi="Times New Roman" w:cs="Times New Roman"/>
          <w:sz w:val="24"/>
          <w:szCs w:val="24"/>
        </w:rPr>
      </w:pPr>
      <w:r>
        <w:rPr>
          <w:rFonts w:ascii="Times New Roman" w:hAnsi="Times New Roman" w:cs="Times New Roman"/>
          <w:sz w:val="24"/>
          <w:szCs w:val="24"/>
        </w:rPr>
        <w:t xml:space="preserve">Kemenkes RI. </w:t>
      </w:r>
      <w:r>
        <w:rPr>
          <w:rFonts w:ascii="Times New Roman" w:hAnsi="Times New Roman" w:cs="Times New Roman"/>
          <w:i/>
          <w:iCs/>
          <w:sz w:val="24"/>
          <w:szCs w:val="24"/>
        </w:rPr>
        <w:t>Buku Pegangan Sosialisasi JKN</w:t>
      </w:r>
      <w:r>
        <w:rPr>
          <w:rFonts w:ascii="Times New Roman" w:hAnsi="Times New Roman" w:cs="Times New Roman"/>
          <w:sz w:val="24"/>
          <w:szCs w:val="24"/>
        </w:rPr>
        <w:t>. http: //www.depkes.go.id/ resources/ download/ jkn/ buku-pegangan-sosialisasi-jkn.pdf.</w:t>
      </w:r>
    </w:p>
    <w:p w14:paraId="3699000A" w14:textId="77777777" w:rsidR="00CE5D5A" w:rsidRDefault="00CE5D5A" w:rsidP="00CE5D5A">
      <w:pPr>
        <w:pStyle w:val="FootnoteText"/>
        <w:numPr>
          <w:ilvl w:val="0"/>
          <w:numId w:val="27"/>
        </w:numPr>
        <w:spacing w:line="360" w:lineRule="auto"/>
        <w:ind w:left="1843" w:hanging="567"/>
        <w:jc w:val="both"/>
        <w:rPr>
          <w:rFonts w:ascii="Times New Roman" w:hAnsi="Times New Roman" w:cs="Times New Roman"/>
          <w:sz w:val="24"/>
          <w:szCs w:val="24"/>
        </w:rPr>
      </w:pPr>
      <w:r>
        <w:rPr>
          <w:rFonts w:ascii="Times New Roman" w:hAnsi="Times New Roman" w:cs="Times New Roman"/>
          <w:sz w:val="24"/>
          <w:szCs w:val="24"/>
        </w:rPr>
        <w:t xml:space="preserve">Dede Nana, </w:t>
      </w:r>
      <w:r>
        <w:rPr>
          <w:rFonts w:ascii="Times New Roman" w:hAnsi="Times New Roman" w:cs="Times New Roman"/>
          <w:i/>
          <w:iCs/>
          <w:sz w:val="24"/>
          <w:szCs w:val="24"/>
        </w:rPr>
        <w:t xml:space="preserve">Warning, Nunggak BPJS Ketenagakerjaan Bisa Kena Kurungan Penjara, Ini Contohnya. </w:t>
      </w:r>
      <w:r>
        <w:rPr>
          <w:rFonts w:ascii="Times New Roman" w:hAnsi="Times New Roman" w:cs="Times New Roman"/>
          <w:sz w:val="24"/>
          <w:szCs w:val="24"/>
        </w:rPr>
        <w:t>Jatim Time. Diakses pada tanggal 30 Januari 2020</w:t>
      </w:r>
    </w:p>
    <w:p w14:paraId="02CC284F" w14:textId="77777777" w:rsidR="00CE5D5A" w:rsidRPr="00CE5D5A" w:rsidRDefault="00CE5D5A" w:rsidP="00CE5D5A">
      <w:pPr>
        <w:spacing w:after="0" w:line="480" w:lineRule="auto"/>
        <w:jc w:val="both"/>
        <w:rPr>
          <w:rFonts w:ascii="Times New Roman" w:eastAsia="Times New Roman" w:hAnsi="Times New Roman"/>
          <w:b/>
          <w:bCs/>
          <w:color w:val="000000"/>
          <w:sz w:val="24"/>
          <w:szCs w:val="24"/>
        </w:rPr>
      </w:pPr>
    </w:p>
    <w:sectPr w:rsidR="00CE5D5A" w:rsidRPr="00CE5D5A" w:rsidSect="003B5A57">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09FDC" w14:textId="77777777" w:rsidR="00407C44" w:rsidRDefault="00407C44" w:rsidP="003B5A57">
      <w:pPr>
        <w:spacing w:after="0" w:line="240" w:lineRule="auto"/>
      </w:pPr>
      <w:r>
        <w:separator/>
      </w:r>
    </w:p>
  </w:endnote>
  <w:endnote w:type="continuationSeparator" w:id="0">
    <w:p w14:paraId="02385206" w14:textId="77777777" w:rsidR="00407C44" w:rsidRDefault="00407C44" w:rsidP="003B5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2B7FC" w14:textId="77777777" w:rsidR="00407C44" w:rsidRDefault="00407C44" w:rsidP="003B5A57">
      <w:pPr>
        <w:spacing w:after="0" w:line="240" w:lineRule="auto"/>
      </w:pPr>
      <w:r>
        <w:separator/>
      </w:r>
    </w:p>
  </w:footnote>
  <w:footnote w:type="continuationSeparator" w:id="0">
    <w:p w14:paraId="36957C9B" w14:textId="77777777" w:rsidR="00407C44" w:rsidRDefault="00407C44" w:rsidP="003B5A57">
      <w:pPr>
        <w:spacing w:after="0" w:line="240" w:lineRule="auto"/>
      </w:pPr>
      <w:r>
        <w:continuationSeparator/>
      </w:r>
    </w:p>
  </w:footnote>
  <w:footnote w:id="1">
    <w:p w14:paraId="72D9036D" w14:textId="77777777" w:rsidR="003B5A57" w:rsidRPr="000E282A" w:rsidRDefault="003B5A57" w:rsidP="003B5A57">
      <w:pPr>
        <w:pStyle w:val="FootnoteText"/>
        <w:ind w:left="284" w:hanging="284"/>
        <w:jc w:val="both"/>
        <w:rPr>
          <w:rFonts w:ascii="Times New Roman" w:hAnsi="Times New Roman" w:cs="Times New Roman"/>
        </w:rPr>
      </w:pPr>
      <w:r w:rsidRPr="000E282A">
        <w:rPr>
          <w:rStyle w:val="FootnoteReference"/>
          <w:rFonts w:ascii="Times New Roman" w:hAnsi="Times New Roman" w:cs="Times New Roman"/>
        </w:rPr>
        <w:footnoteRef/>
      </w:r>
      <w:r w:rsidRPr="000E282A">
        <w:rPr>
          <w:rFonts w:ascii="Times New Roman" w:hAnsi="Times New Roman" w:cs="Times New Roman"/>
        </w:rPr>
        <w:t xml:space="preserve">Hadi Setia Tunggal. </w:t>
      </w:r>
      <w:r w:rsidRPr="000E282A">
        <w:rPr>
          <w:rFonts w:ascii="Times New Roman" w:hAnsi="Times New Roman" w:cs="Times New Roman"/>
          <w:i/>
          <w:iCs/>
        </w:rPr>
        <w:t>Seluk Beluk Ketenagakerjaan</w:t>
      </w:r>
      <w:r w:rsidRPr="000E282A">
        <w:rPr>
          <w:rFonts w:ascii="Times New Roman" w:hAnsi="Times New Roman" w:cs="Times New Roman"/>
        </w:rPr>
        <w:t xml:space="preserve">. Jakarta: Harvarindo. 2014. hlm 7.  </w:t>
      </w:r>
    </w:p>
  </w:footnote>
  <w:footnote w:id="2">
    <w:p w14:paraId="0A656AB5" w14:textId="77777777" w:rsidR="003B5A57" w:rsidRPr="000E282A" w:rsidRDefault="003B5A57" w:rsidP="003B5A57">
      <w:pPr>
        <w:pStyle w:val="FootnoteText"/>
        <w:ind w:left="284" w:hanging="284"/>
        <w:jc w:val="both"/>
        <w:rPr>
          <w:rFonts w:ascii="Times New Roman" w:hAnsi="Times New Roman" w:cs="Times New Roman"/>
        </w:rPr>
      </w:pPr>
      <w:r w:rsidRPr="000E282A">
        <w:rPr>
          <w:rStyle w:val="FootnoteReference"/>
          <w:rFonts w:ascii="Times New Roman" w:hAnsi="Times New Roman" w:cs="Times New Roman"/>
        </w:rPr>
        <w:footnoteRef/>
      </w:r>
      <w:r w:rsidRPr="000E282A">
        <w:rPr>
          <w:rFonts w:ascii="Times New Roman" w:hAnsi="Times New Roman" w:cs="Times New Roman"/>
        </w:rPr>
        <w:t xml:space="preserve">Kemenkes RI. </w:t>
      </w:r>
      <w:r w:rsidRPr="000E282A">
        <w:rPr>
          <w:rFonts w:ascii="Times New Roman" w:hAnsi="Times New Roman" w:cs="Times New Roman"/>
          <w:i/>
          <w:iCs/>
        </w:rPr>
        <w:t>Buku Pegangan Sosialisasi JKN</w:t>
      </w:r>
      <w:r w:rsidRPr="000E282A">
        <w:rPr>
          <w:rFonts w:ascii="Times New Roman" w:hAnsi="Times New Roman" w:cs="Times New Roman"/>
        </w:rPr>
        <w:t>. http: //www.depkes.go.id/ resources/download/jkn/buku-pegangan-sosialisasi-jkn.pdf. hlm 40.</w:t>
      </w:r>
    </w:p>
  </w:footnote>
  <w:footnote w:id="3">
    <w:p w14:paraId="6FBB49D7" w14:textId="77777777" w:rsidR="003B5A57" w:rsidRPr="000E282A" w:rsidRDefault="003B5A57" w:rsidP="003B5A57">
      <w:pPr>
        <w:pStyle w:val="FootnoteText"/>
        <w:ind w:left="284" w:hanging="284"/>
        <w:jc w:val="both"/>
        <w:rPr>
          <w:rFonts w:ascii="Times New Roman" w:hAnsi="Times New Roman" w:cs="Times New Roman"/>
        </w:rPr>
      </w:pPr>
      <w:r w:rsidRPr="000E282A">
        <w:rPr>
          <w:rStyle w:val="FootnoteReference"/>
          <w:rFonts w:ascii="Times New Roman" w:hAnsi="Times New Roman" w:cs="Times New Roman"/>
        </w:rPr>
        <w:footnoteRef/>
      </w:r>
      <w:r w:rsidRPr="000E282A">
        <w:rPr>
          <w:rFonts w:ascii="Times New Roman" w:hAnsi="Times New Roman" w:cs="Times New Roman"/>
        </w:rPr>
        <w:t xml:space="preserve">L.H.C. Hullsman dalam Barda NawawiArief. </w:t>
      </w:r>
      <w:r w:rsidRPr="000E282A">
        <w:rPr>
          <w:rFonts w:ascii="Times New Roman" w:hAnsi="Times New Roman" w:cs="Times New Roman"/>
          <w:i/>
          <w:iCs/>
        </w:rPr>
        <w:t>Bunga Rampai Kebijakan Hukum Pidana</w:t>
      </w:r>
      <w:r w:rsidRPr="000E282A">
        <w:rPr>
          <w:rFonts w:ascii="Times New Roman" w:hAnsi="Times New Roman" w:cs="Times New Roman"/>
        </w:rPr>
        <w:t xml:space="preserve">. Bandung: Citra Aditya Bakti. 2002. hlm 23.  </w:t>
      </w:r>
    </w:p>
  </w:footnote>
  <w:footnote w:id="4">
    <w:p w14:paraId="7F0C9DC2" w14:textId="77777777" w:rsidR="003B5A57" w:rsidRPr="000E282A" w:rsidRDefault="003B5A57" w:rsidP="003B5A57">
      <w:pPr>
        <w:pStyle w:val="FootnoteText"/>
        <w:ind w:left="284" w:hanging="284"/>
        <w:jc w:val="both"/>
        <w:rPr>
          <w:rFonts w:ascii="Times New Roman" w:hAnsi="Times New Roman" w:cs="Times New Roman"/>
        </w:rPr>
      </w:pPr>
      <w:r w:rsidRPr="000E282A">
        <w:rPr>
          <w:rStyle w:val="FootnoteReference"/>
          <w:rFonts w:ascii="Times New Roman" w:hAnsi="Times New Roman" w:cs="Times New Roman"/>
        </w:rPr>
        <w:footnoteRef/>
      </w:r>
      <w:r w:rsidRPr="000E282A">
        <w:rPr>
          <w:rFonts w:ascii="Times New Roman" w:hAnsi="Times New Roman" w:cs="Times New Roman"/>
        </w:rPr>
        <w:t xml:space="preserve">Ishaq, </w:t>
      </w:r>
      <w:r w:rsidRPr="000E282A">
        <w:rPr>
          <w:rFonts w:ascii="Times New Roman" w:hAnsi="Times New Roman" w:cs="Times New Roman"/>
          <w:i/>
          <w:iCs/>
        </w:rPr>
        <w:t xml:space="preserve">Dasar-dasar Ilmu Hukum, </w:t>
      </w:r>
      <w:r w:rsidRPr="000E282A">
        <w:rPr>
          <w:rFonts w:ascii="Times New Roman" w:hAnsi="Times New Roman" w:cs="Times New Roman"/>
        </w:rPr>
        <w:t>Sinar Grafika, Jakarta, 2009, hlm 77.</w:t>
      </w:r>
    </w:p>
  </w:footnote>
  <w:footnote w:id="5">
    <w:p w14:paraId="220D27F8" w14:textId="77777777" w:rsidR="003B5A57" w:rsidRPr="000E282A" w:rsidRDefault="003B5A57" w:rsidP="003B5A57">
      <w:pPr>
        <w:autoSpaceDE w:val="0"/>
        <w:autoSpaceDN w:val="0"/>
        <w:adjustRightInd w:val="0"/>
        <w:spacing w:after="0" w:line="240" w:lineRule="auto"/>
        <w:ind w:left="284" w:hanging="284"/>
        <w:jc w:val="both"/>
        <w:rPr>
          <w:rFonts w:ascii="Times New Roman" w:hAnsi="Times New Roman" w:cs="Times New Roman"/>
          <w:sz w:val="20"/>
          <w:szCs w:val="20"/>
        </w:rPr>
      </w:pPr>
      <w:r w:rsidRPr="000E282A">
        <w:rPr>
          <w:rStyle w:val="FootnoteReference"/>
          <w:rFonts w:ascii="Times New Roman" w:hAnsi="Times New Roman" w:cs="Times New Roman"/>
          <w:sz w:val="20"/>
          <w:szCs w:val="20"/>
        </w:rPr>
        <w:footnoteRef/>
      </w:r>
      <w:r w:rsidRPr="000E282A">
        <w:rPr>
          <w:rFonts w:ascii="Times New Roman" w:hAnsi="Times New Roman" w:cs="Times New Roman"/>
          <w:sz w:val="20"/>
          <w:szCs w:val="20"/>
        </w:rPr>
        <w:t xml:space="preserve">C.S.T. Kansil, dan Cristine S.T. Kansil, </w:t>
      </w:r>
      <w:r w:rsidRPr="000E282A">
        <w:rPr>
          <w:rFonts w:ascii="Times New Roman" w:hAnsi="Times New Roman" w:cs="Times New Roman"/>
          <w:i/>
          <w:iCs/>
          <w:sz w:val="20"/>
          <w:szCs w:val="20"/>
        </w:rPr>
        <w:t xml:space="preserve">Pengantar Ilmu Hukum Indonesia, </w:t>
      </w:r>
      <w:r w:rsidRPr="000E282A">
        <w:rPr>
          <w:rFonts w:ascii="Times New Roman" w:hAnsi="Times New Roman" w:cs="Times New Roman"/>
          <w:sz w:val="20"/>
          <w:szCs w:val="20"/>
        </w:rPr>
        <w:t>P.T Rineka Cipta, Jakarta, 2011. hlm 36.</w:t>
      </w:r>
    </w:p>
  </w:footnote>
  <w:footnote w:id="6">
    <w:p w14:paraId="6DC31EBF" w14:textId="77777777" w:rsidR="003B5A57" w:rsidRPr="000E282A" w:rsidRDefault="003B5A57" w:rsidP="003B5A57">
      <w:pPr>
        <w:pStyle w:val="FootnoteText"/>
        <w:ind w:left="284" w:hanging="284"/>
        <w:jc w:val="both"/>
        <w:rPr>
          <w:rFonts w:ascii="Times New Roman" w:hAnsi="Times New Roman" w:cs="Times New Roman"/>
        </w:rPr>
      </w:pPr>
      <w:r w:rsidRPr="000E282A">
        <w:rPr>
          <w:rStyle w:val="FootnoteReference"/>
          <w:rFonts w:ascii="Times New Roman" w:hAnsi="Times New Roman" w:cs="Times New Roman"/>
        </w:rPr>
        <w:footnoteRef/>
      </w:r>
      <w:r w:rsidRPr="000E282A">
        <w:rPr>
          <w:rFonts w:ascii="Times New Roman" w:hAnsi="Times New Roman" w:cs="Times New Roman"/>
        </w:rPr>
        <w:t xml:space="preserve">Lalu Husni, </w:t>
      </w:r>
      <w:r w:rsidRPr="000E282A">
        <w:rPr>
          <w:rFonts w:ascii="Times New Roman" w:hAnsi="Times New Roman" w:cs="Times New Roman"/>
          <w:i/>
          <w:iCs/>
        </w:rPr>
        <w:t xml:space="preserve">Hukum Ketenagakerjaan Indonesia, </w:t>
      </w:r>
      <w:r w:rsidRPr="000E282A">
        <w:rPr>
          <w:rFonts w:ascii="Times New Roman" w:hAnsi="Times New Roman" w:cs="Times New Roman"/>
        </w:rPr>
        <w:t>Rajawali Pers, Jakarta, 2010, hlm 57.</w:t>
      </w:r>
    </w:p>
  </w:footnote>
  <w:footnote w:id="7">
    <w:p w14:paraId="717F746E" w14:textId="77777777" w:rsidR="003B5A57" w:rsidRPr="000E282A" w:rsidRDefault="003B5A57" w:rsidP="003B5A57">
      <w:pPr>
        <w:autoSpaceDE w:val="0"/>
        <w:autoSpaceDN w:val="0"/>
        <w:adjustRightInd w:val="0"/>
        <w:spacing w:after="0" w:line="240" w:lineRule="auto"/>
        <w:ind w:left="284" w:hanging="284"/>
        <w:jc w:val="both"/>
        <w:rPr>
          <w:rFonts w:ascii="Times New Roman" w:hAnsi="Times New Roman" w:cs="Times New Roman"/>
          <w:sz w:val="20"/>
          <w:szCs w:val="20"/>
        </w:rPr>
      </w:pPr>
      <w:r w:rsidRPr="000E282A">
        <w:rPr>
          <w:rStyle w:val="FootnoteReference"/>
          <w:rFonts w:ascii="Times New Roman" w:hAnsi="Times New Roman" w:cs="Times New Roman"/>
          <w:sz w:val="20"/>
          <w:szCs w:val="20"/>
        </w:rPr>
        <w:footnoteRef/>
      </w:r>
      <w:r w:rsidRPr="000E282A">
        <w:rPr>
          <w:rFonts w:ascii="Times New Roman" w:hAnsi="Times New Roman" w:cs="Times New Roman"/>
          <w:sz w:val="20"/>
          <w:szCs w:val="20"/>
        </w:rPr>
        <w:t xml:space="preserve">Mudakir Iskandar Syah, </w:t>
      </w:r>
      <w:r w:rsidRPr="000E282A">
        <w:rPr>
          <w:rFonts w:ascii="Times New Roman" w:hAnsi="Times New Roman" w:cs="Times New Roman"/>
          <w:i/>
          <w:iCs/>
          <w:sz w:val="20"/>
          <w:szCs w:val="20"/>
        </w:rPr>
        <w:t xml:space="preserve">Pengantar Ilmu Hukum &amp; Tata Hukum Indonesia, </w:t>
      </w:r>
      <w:r w:rsidRPr="000E282A">
        <w:rPr>
          <w:rFonts w:ascii="Times New Roman" w:hAnsi="Times New Roman" w:cs="Times New Roman"/>
          <w:sz w:val="20"/>
          <w:szCs w:val="20"/>
        </w:rPr>
        <w:t>CV. Sagung Seto, Jakarta, 2008, hlm 104.</w:t>
      </w:r>
    </w:p>
  </w:footnote>
  <w:footnote w:id="8">
    <w:p w14:paraId="41A2814B" w14:textId="77777777" w:rsidR="003B5A57" w:rsidRPr="000E282A" w:rsidRDefault="003B5A57" w:rsidP="003B5A57">
      <w:pPr>
        <w:autoSpaceDE w:val="0"/>
        <w:autoSpaceDN w:val="0"/>
        <w:adjustRightInd w:val="0"/>
        <w:spacing w:after="0" w:line="240" w:lineRule="auto"/>
        <w:ind w:left="284" w:hanging="284"/>
        <w:jc w:val="both"/>
        <w:rPr>
          <w:rFonts w:ascii="Times New Roman" w:hAnsi="Times New Roman" w:cs="Times New Roman"/>
          <w:i/>
          <w:iCs/>
          <w:sz w:val="20"/>
          <w:szCs w:val="20"/>
        </w:rPr>
      </w:pPr>
      <w:r w:rsidRPr="000E282A">
        <w:rPr>
          <w:rStyle w:val="FootnoteReference"/>
          <w:rFonts w:ascii="Times New Roman" w:hAnsi="Times New Roman" w:cs="Times New Roman"/>
          <w:sz w:val="20"/>
          <w:szCs w:val="20"/>
        </w:rPr>
        <w:footnoteRef/>
      </w:r>
      <w:r w:rsidRPr="000E282A">
        <w:rPr>
          <w:rFonts w:ascii="Times New Roman" w:hAnsi="Times New Roman" w:cs="Times New Roman"/>
          <w:sz w:val="20"/>
          <w:szCs w:val="20"/>
        </w:rPr>
        <w:t>Fokusindo Mandiri, S</w:t>
      </w:r>
      <w:r w:rsidRPr="000E282A">
        <w:rPr>
          <w:rFonts w:ascii="Times New Roman" w:hAnsi="Times New Roman" w:cs="Times New Roman"/>
          <w:i/>
          <w:iCs/>
          <w:sz w:val="20"/>
          <w:szCs w:val="20"/>
        </w:rPr>
        <w:t xml:space="preserve">istem Jaminan Sosial Nasional &amp; Badan Penyelenggara Jaminan Sosial, </w:t>
      </w:r>
      <w:r w:rsidRPr="000E282A">
        <w:rPr>
          <w:rFonts w:ascii="Times New Roman" w:hAnsi="Times New Roman" w:cs="Times New Roman"/>
          <w:sz w:val="20"/>
          <w:szCs w:val="20"/>
        </w:rPr>
        <w:t>Bandung, 2014, hlm 45.</w:t>
      </w:r>
    </w:p>
  </w:footnote>
  <w:footnote w:id="9">
    <w:p w14:paraId="1246F24A" w14:textId="77777777" w:rsidR="003B5A57" w:rsidRPr="000E282A" w:rsidRDefault="003B5A57" w:rsidP="003B5A57">
      <w:pPr>
        <w:pStyle w:val="FootnoteText"/>
        <w:ind w:left="284" w:hanging="284"/>
        <w:jc w:val="both"/>
        <w:rPr>
          <w:rFonts w:ascii="Times New Roman" w:hAnsi="Times New Roman" w:cs="Times New Roman"/>
        </w:rPr>
      </w:pPr>
      <w:r w:rsidRPr="000E282A">
        <w:rPr>
          <w:rStyle w:val="FootnoteReference"/>
          <w:rFonts w:ascii="Times New Roman" w:hAnsi="Times New Roman" w:cs="Times New Roman"/>
        </w:rPr>
        <w:footnoteRef/>
      </w:r>
      <w:r w:rsidRPr="000E282A">
        <w:rPr>
          <w:rFonts w:ascii="Times New Roman" w:hAnsi="Times New Roman" w:cs="Times New Roman"/>
        </w:rPr>
        <w:t xml:space="preserve">Fokusindo Mandiri, </w:t>
      </w:r>
      <w:r w:rsidRPr="000E282A">
        <w:rPr>
          <w:rFonts w:ascii="Times New Roman" w:hAnsi="Times New Roman" w:cs="Times New Roman"/>
          <w:i/>
          <w:iCs/>
        </w:rPr>
        <w:t>Op. Cit</w:t>
      </w:r>
      <w:r w:rsidRPr="000E282A">
        <w:rPr>
          <w:rFonts w:ascii="Times New Roman" w:hAnsi="Times New Roman" w:cs="Times New Roman"/>
        </w:rPr>
        <w:t>. hlm 2.</w:t>
      </w:r>
    </w:p>
  </w:footnote>
  <w:footnote w:id="10">
    <w:p w14:paraId="46C9C4C5" w14:textId="77777777" w:rsidR="003B5A57" w:rsidRPr="000E282A" w:rsidRDefault="003B5A57" w:rsidP="003B5A57">
      <w:pPr>
        <w:autoSpaceDE w:val="0"/>
        <w:autoSpaceDN w:val="0"/>
        <w:adjustRightInd w:val="0"/>
        <w:spacing w:after="0" w:line="240" w:lineRule="auto"/>
        <w:ind w:left="284" w:hanging="284"/>
        <w:jc w:val="both"/>
        <w:rPr>
          <w:rFonts w:ascii="Times New Roman" w:hAnsi="Times New Roman" w:cs="Times New Roman"/>
          <w:sz w:val="20"/>
          <w:szCs w:val="20"/>
        </w:rPr>
      </w:pPr>
      <w:r w:rsidRPr="000E282A">
        <w:rPr>
          <w:rStyle w:val="FootnoteReference"/>
          <w:rFonts w:ascii="Times New Roman" w:hAnsi="Times New Roman" w:cs="Times New Roman"/>
          <w:sz w:val="20"/>
          <w:szCs w:val="20"/>
        </w:rPr>
        <w:footnoteRef/>
      </w:r>
      <w:r w:rsidRPr="000E282A">
        <w:rPr>
          <w:rFonts w:ascii="Times New Roman" w:hAnsi="Times New Roman" w:cs="Times New Roman"/>
          <w:sz w:val="20"/>
          <w:szCs w:val="20"/>
        </w:rPr>
        <w:t xml:space="preserve">Danang Sunyato, </w:t>
      </w:r>
      <w:r w:rsidRPr="000E282A">
        <w:rPr>
          <w:rFonts w:ascii="Times New Roman" w:hAnsi="Times New Roman" w:cs="Times New Roman"/>
          <w:i/>
          <w:iCs/>
          <w:sz w:val="20"/>
          <w:szCs w:val="20"/>
        </w:rPr>
        <w:t xml:space="preserve">Hak dan Kewajiban bagi Pekerja dan Pengusaha, </w:t>
      </w:r>
      <w:r w:rsidRPr="000E282A">
        <w:rPr>
          <w:rFonts w:ascii="Times New Roman" w:hAnsi="Times New Roman" w:cs="Times New Roman"/>
          <w:sz w:val="20"/>
          <w:szCs w:val="20"/>
        </w:rPr>
        <w:t>Pustaka Yustisia, Yogyakarta, 2013, hlm 73.</w:t>
      </w:r>
    </w:p>
  </w:footnote>
  <w:footnote w:id="11">
    <w:p w14:paraId="458E82C5" w14:textId="77777777" w:rsidR="003B5A57" w:rsidRPr="000E282A" w:rsidRDefault="003B5A57" w:rsidP="003B5A57">
      <w:pPr>
        <w:pStyle w:val="FootnoteText"/>
        <w:ind w:left="284" w:hanging="284"/>
        <w:jc w:val="both"/>
        <w:rPr>
          <w:rFonts w:ascii="Times New Roman" w:hAnsi="Times New Roman" w:cs="Times New Roman"/>
        </w:rPr>
      </w:pPr>
      <w:r w:rsidRPr="000E282A">
        <w:rPr>
          <w:rStyle w:val="FootnoteReference"/>
          <w:rFonts w:ascii="Times New Roman" w:hAnsi="Times New Roman" w:cs="Times New Roman"/>
        </w:rPr>
        <w:footnoteRef/>
      </w:r>
      <w:r w:rsidRPr="000E282A">
        <w:rPr>
          <w:rFonts w:ascii="Times New Roman" w:hAnsi="Times New Roman" w:cs="Times New Roman"/>
        </w:rPr>
        <w:t xml:space="preserve">Tim Visi Y. </w:t>
      </w:r>
      <w:r w:rsidRPr="000E282A">
        <w:rPr>
          <w:rFonts w:ascii="Times New Roman" w:hAnsi="Times New Roman" w:cs="Times New Roman"/>
          <w:i/>
          <w:iCs/>
        </w:rPr>
        <w:t xml:space="preserve">Hak dan Kewajiban Pekerja Kontrak, </w:t>
      </w:r>
      <w:r w:rsidRPr="000E282A">
        <w:rPr>
          <w:rFonts w:ascii="Times New Roman" w:hAnsi="Times New Roman" w:cs="Times New Roman"/>
        </w:rPr>
        <w:t>Visi Media, Jakarta, 2016, hlm 98.</w:t>
      </w:r>
    </w:p>
  </w:footnote>
  <w:footnote w:id="12">
    <w:p w14:paraId="073BAB2B" w14:textId="77777777" w:rsidR="003B5A57" w:rsidRPr="000E282A" w:rsidRDefault="003B5A57" w:rsidP="003B5A57">
      <w:pPr>
        <w:pStyle w:val="FootnoteText"/>
        <w:ind w:left="284" w:hanging="284"/>
        <w:jc w:val="both"/>
        <w:rPr>
          <w:rFonts w:ascii="Times New Roman" w:hAnsi="Times New Roman" w:cs="Times New Roman"/>
        </w:rPr>
      </w:pPr>
      <w:r w:rsidRPr="000E282A">
        <w:rPr>
          <w:rStyle w:val="FootnoteReference"/>
          <w:rFonts w:ascii="Times New Roman" w:hAnsi="Times New Roman" w:cs="Times New Roman"/>
        </w:rPr>
        <w:footnoteRef/>
      </w:r>
      <w:r w:rsidRPr="000E282A">
        <w:rPr>
          <w:rFonts w:ascii="Times New Roman" w:hAnsi="Times New Roman" w:cs="Times New Roman"/>
          <w:i/>
          <w:iCs/>
        </w:rPr>
        <w:t>Ibid.</w:t>
      </w:r>
    </w:p>
  </w:footnote>
  <w:footnote w:id="13">
    <w:p w14:paraId="17223DCE" w14:textId="77777777" w:rsidR="003B5A57" w:rsidRPr="000E282A" w:rsidRDefault="003B5A57" w:rsidP="003B5A57">
      <w:pPr>
        <w:pStyle w:val="FootnoteText"/>
        <w:ind w:left="284" w:hanging="284"/>
        <w:jc w:val="both"/>
        <w:rPr>
          <w:rFonts w:ascii="Times New Roman" w:hAnsi="Times New Roman" w:cs="Times New Roman"/>
        </w:rPr>
      </w:pPr>
      <w:r w:rsidRPr="000E282A">
        <w:rPr>
          <w:rStyle w:val="FootnoteReference"/>
          <w:rFonts w:ascii="Times New Roman" w:hAnsi="Times New Roman" w:cs="Times New Roman"/>
        </w:rPr>
        <w:footnoteRef/>
      </w:r>
      <w:r w:rsidRPr="000E282A">
        <w:rPr>
          <w:rFonts w:ascii="Times New Roman" w:hAnsi="Times New Roman" w:cs="Times New Roman"/>
          <w:i/>
          <w:iCs/>
        </w:rPr>
        <w:t>Ibid.</w:t>
      </w:r>
    </w:p>
  </w:footnote>
  <w:footnote w:id="14">
    <w:p w14:paraId="17A9CF9F" w14:textId="77777777" w:rsidR="003B5A57" w:rsidRPr="000E282A" w:rsidRDefault="003B5A57" w:rsidP="003B5A57">
      <w:pPr>
        <w:pStyle w:val="FootnoteText"/>
        <w:ind w:left="284" w:hanging="284"/>
        <w:jc w:val="both"/>
        <w:rPr>
          <w:rFonts w:ascii="Times New Roman" w:hAnsi="Times New Roman" w:cs="Times New Roman"/>
        </w:rPr>
      </w:pPr>
      <w:r w:rsidRPr="000E282A">
        <w:rPr>
          <w:rStyle w:val="FootnoteReference"/>
          <w:rFonts w:ascii="Times New Roman" w:hAnsi="Times New Roman" w:cs="Times New Roman"/>
        </w:rPr>
        <w:footnoteRef/>
      </w:r>
      <w:r w:rsidRPr="000E282A">
        <w:rPr>
          <w:rFonts w:ascii="Times New Roman" w:hAnsi="Times New Roman" w:cs="Times New Roman"/>
        </w:rPr>
        <w:t xml:space="preserve">Dede Nana, </w:t>
      </w:r>
      <w:r w:rsidRPr="000E282A">
        <w:rPr>
          <w:rFonts w:ascii="Times New Roman" w:hAnsi="Times New Roman" w:cs="Times New Roman"/>
          <w:i/>
          <w:iCs/>
        </w:rPr>
        <w:t xml:space="preserve">Warning, Nunggak BPJS Ketenagakerjaan Bisa Kena Kurungan Penjara, Ini Contohnya. </w:t>
      </w:r>
      <w:r w:rsidRPr="000E282A">
        <w:rPr>
          <w:rFonts w:ascii="Times New Roman" w:hAnsi="Times New Roman" w:cs="Times New Roman"/>
        </w:rPr>
        <w:t>Jatim Time. Diakses pada tanggal 30 Januari 2020.</w:t>
      </w:r>
    </w:p>
  </w:footnote>
  <w:footnote w:id="15">
    <w:p w14:paraId="688EBAAF" w14:textId="77777777" w:rsidR="003B5A57" w:rsidRPr="000E282A" w:rsidRDefault="003B5A57" w:rsidP="003B5A57">
      <w:pPr>
        <w:pStyle w:val="FootnoteText"/>
        <w:ind w:left="284" w:hanging="284"/>
        <w:rPr>
          <w:rFonts w:ascii="Times New Roman" w:hAnsi="Times New Roman" w:cs="Times New Roman"/>
        </w:rPr>
      </w:pPr>
      <w:r w:rsidRPr="000E282A">
        <w:rPr>
          <w:rStyle w:val="FootnoteReference"/>
          <w:rFonts w:ascii="Times New Roman" w:hAnsi="Times New Roman" w:cs="Times New Roman"/>
        </w:rPr>
        <w:footnoteRef/>
      </w:r>
      <w:r w:rsidRPr="000E282A">
        <w:rPr>
          <w:rFonts w:ascii="Times New Roman" w:hAnsi="Times New Roman" w:cs="Times New Roman"/>
        </w:rPr>
        <w:t xml:space="preserve">R. Subekti,  </w:t>
      </w:r>
      <w:r w:rsidRPr="000E282A">
        <w:rPr>
          <w:rFonts w:ascii="Times New Roman" w:hAnsi="Times New Roman" w:cs="Times New Roman"/>
          <w:i/>
          <w:iCs/>
        </w:rPr>
        <w:t xml:space="preserve">Hukum Perjanjian, </w:t>
      </w:r>
      <w:r w:rsidRPr="000E282A">
        <w:rPr>
          <w:rFonts w:ascii="Times New Roman" w:hAnsi="Times New Roman" w:cs="Times New Roman"/>
        </w:rPr>
        <w:t>Jakarta: PT. Intermasa</w:t>
      </w:r>
      <w:r w:rsidRPr="000E282A">
        <w:rPr>
          <w:rFonts w:ascii="Times New Roman" w:hAnsi="Times New Roman" w:cs="Times New Roman"/>
          <w:i/>
          <w:iCs/>
        </w:rPr>
        <w:t>.</w:t>
      </w:r>
      <w:r w:rsidRPr="000E282A">
        <w:rPr>
          <w:rFonts w:ascii="Times New Roman" w:hAnsi="Times New Roman" w:cs="Times New Roman"/>
        </w:rPr>
        <w:t>1999.</w:t>
      </w:r>
      <w:r w:rsidRPr="000E282A">
        <w:rPr>
          <w:rFonts w:ascii="Times New Roman" w:hAnsi="Times New Roman" w:cs="Times New Roman"/>
          <w:i/>
          <w:iCs/>
        </w:rPr>
        <w:t xml:space="preserve"> </w:t>
      </w:r>
      <w:r w:rsidRPr="000E282A">
        <w:rPr>
          <w:rFonts w:ascii="Times New Roman" w:hAnsi="Times New Roman" w:cs="Times New Roman"/>
        </w:rPr>
        <w:t>hlm 45</w:t>
      </w:r>
      <w:r w:rsidRPr="000E282A">
        <w:rPr>
          <w:rFonts w:ascii="Times New Roman" w:hAnsi="Times New Roman" w:cs="Times New Roman"/>
          <w:i/>
          <w:iCs/>
        </w:rPr>
        <w:t>.</w:t>
      </w:r>
    </w:p>
  </w:footnote>
  <w:footnote w:id="16">
    <w:p w14:paraId="469CC70E" w14:textId="77777777" w:rsidR="003B5A57" w:rsidRPr="000E282A" w:rsidRDefault="003B5A57" w:rsidP="003B5A57">
      <w:pPr>
        <w:autoSpaceDE w:val="0"/>
        <w:autoSpaceDN w:val="0"/>
        <w:adjustRightInd w:val="0"/>
        <w:spacing w:after="0" w:line="240" w:lineRule="auto"/>
        <w:ind w:left="284" w:hanging="284"/>
        <w:jc w:val="both"/>
        <w:rPr>
          <w:rFonts w:ascii="Times New Roman" w:hAnsi="Times New Roman" w:cs="Times New Roman"/>
          <w:color w:val="000000" w:themeColor="text1"/>
          <w:sz w:val="20"/>
          <w:szCs w:val="20"/>
        </w:rPr>
      </w:pPr>
      <w:r w:rsidRPr="000E282A">
        <w:rPr>
          <w:rStyle w:val="FootnoteReference"/>
          <w:rFonts w:ascii="Times New Roman" w:hAnsi="Times New Roman" w:cs="Times New Roman"/>
          <w:color w:val="000000" w:themeColor="text1"/>
          <w:sz w:val="20"/>
          <w:szCs w:val="20"/>
        </w:rPr>
        <w:footnoteRef/>
      </w:r>
      <w:r w:rsidRPr="000E282A">
        <w:rPr>
          <w:rFonts w:ascii="Times New Roman" w:hAnsi="Times New Roman" w:cs="Times New Roman"/>
          <w:color w:val="000000" w:themeColor="text1"/>
          <w:sz w:val="20"/>
          <w:szCs w:val="20"/>
        </w:rPr>
        <w:t xml:space="preserve">Satjipto Rahardjo, </w:t>
      </w:r>
      <w:r w:rsidRPr="000E282A">
        <w:rPr>
          <w:rFonts w:ascii="Times New Roman" w:hAnsi="Times New Roman" w:cs="Times New Roman"/>
          <w:i/>
          <w:iCs/>
          <w:color w:val="000000" w:themeColor="text1"/>
          <w:sz w:val="20"/>
          <w:szCs w:val="20"/>
        </w:rPr>
        <w:t xml:space="preserve">Ilmu Hukum, </w:t>
      </w:r>
      <w:r w:rsidRPr="000E282A">
        <w:rPr>
          <w:rFonts w:ascii="Times New Roman" w:hAnsi="Times New Roman" w:cs="Times New Roman"/>
          <w:color w:val="000000" w:themeColor="text1"/>
          <w:sz w:val="20"/>
          <w:szCs w:val="20"/>
        </w:rPr>
        <w:t>Bandung : PT. Citra Aditya Bakti.2014, hlm 45</w:t>
      </w:r>
    </w:p>
  </w:footnote>
  <w:footnote w:id="17">
    <w:p w14:paraId="078D4B1E" w14:textId="77777777" w:rsidR="003B5A57" w:rsidRPr="000E282A" w:rsidRDefault="003B5A57" w:rsidP="003B5A57">
      <w:pPr>
        <w:pStyle w:val="FootnoteText"/>
        <w:ind w:left="284" w:hanging="284"/>
        <w:jc w:val="both"/>
        <w:rPr>
          <w:rFonts w:ascii="Times New Roman" w:hAnsi="Times New Roman" w:cs="Times New Roman"/>
          <w:color w:val="000000" w:themeColor="text1"/>
        </w:rPr>
      </w:pPr>
      <w:r w:rsidRPr="000E282A">
        <w:rPr>
          <w:rStyle w:val="FootnoteReference"/>
          <w:rFonts w:ascii="Times New Roman" w:hAnsi="Times New Roman" w:cs="Times New Roman"/>
          <w:color w:val="000000" w:themeColor="text1"/>
        </w:rPr>
        <w:footnoteRef/>
      </w:r>
      <w:r w:rsidRPr="000E282A">
        <w:rPr>
          <w:rFonts w:ascii="Times New Roman" w:hAnsi="Times New Roman" w:cs="Times New Roman"/>
          <w:color w:val="000000" w:themeColor="text1"/>
        </w:rPr>
        <w:t xml:space="preserve">Satjipto Rahardjo, </w:t>
      </w:r>
      <w:r w:rsidRPr="000E282A">
        <w:rPr>
          <w:rFonts w:ascii="Times New Roman" w:hAnsi="Times New Roman" w:cs="Times New Roman"/>
          <w:i/>
          <w:iCs/>
          <w:color w:val="000000" w:themeColor="text1"/>
        </w:rPr>
        <w:t>Watak Cultural Hukum Modern,</w:t>
      </w:r>
      <w:r w:rsidRPr="000E282A">
        <w:rPr>
          <w:rFonts w:ascii="Times New Roman" w:hAnsi="Times New Roman" w:cs="Times New Roman"/>
          <w:color w:val="000000" w:themeColor="text1"/>
        </w:rPr>
        <w:t>(Jakarta:Buku Kompas 2007), hlm 32.</w:t>
      </w:r>
    </w:p>
  </w:footnote>
  <w:footnote w:id="18">
    <w:p w14:paraId="52876802" w14:textId="77777777" w:rsidR="003B5A57" w:rsidRPr="000E282A" w:rsidRDefault="003B5A57" w:rsidP="003B5A57">
      <w:pPr>
        <w:autoSpaceDE w:val="0"/>
        <w:autoSpaceDN w:val="0"/>
        <w:adjustRightInd w:val="0"/>
        <w:spacing w:after="0" w:line="240" w:lineRule="auto"/>
        <w:ind w:left="284" w:hanging="284"/>
        <w:jc w:val="both"/>
        <w:rPr>
          <w:rFonts w:ascii="Times New Roman" w:hAnsi="Times New Roman" w:cs="Times New Roman"/>
          <w:color w:val="000000" w:themeColor="text1"/>
          <w:sz w:val="20"/>
          <w:szCs w:val="20"/>
        </w:rPr>
      </w:pPr>
      <w:r w:rsidRPr="000E282A">
        <w:rPr>
          <w:rStyle w:val="FootnoteReference"/>
          <w:rFonts w:ascii="Times New Roman" w:hAnsi="Times New Roman" w:cs="Times New Roman"/>
          <w:color w:val="000000" w:themeColor="text1"/>
          <w:sz w:val="20"/>
          <w:szCs w:val="20"/>
        </w:rPr>
        <w:footnoteRef/>
      </w:r>
      <w:r w:rsidRPr="000E282A">
        <w:rPr>
          <w:rFonts w:ascii="Times New Roman" w:hAnsi="Times New Roman" w:cs="Times New Roman"/>
          <w:color w:val="000000" w:themeColor="text1"/>
          <w:sz w:val="20"/>
          <w:szCs w:val="20"/>
        </w:rPr>
        <w:t xml:space="preserve">Lawrence M. Friedman, </w:t>
      </w:r>
      <w:r w:rsidRPr="000E282A">
        <w:rPr>
          <w:rFonts w:ascii="Times New Roman" w:hAnsi="Times New Roman" w:cs="Times New Roman"/>
          <w:i/>
          <w:iCs/>
          <w:color w:val="000000" w:themeColor="text1"/>
          <w:sz w:val="20"/>
          <w:szCs w:val="20"/>
        </w:rPr>
        <w:t xml:space="preserve">Law and Society, </w:t>
      </w:r>
      <w:r w:rsidRPr="000E282A">
        <w:rPr>
          <w:rFonts w:ascii="Times New Roman" w:hAnsi="Times New Roman" w:cs="Times New Roman"/>
          <w:color w:val="000000" w:themeColor="text1"/>
          <w:sz w:val="20"/>
          <w:szCs w:val="20"/>
        </w:rPr>
        <w:t xml:space="preserve">(New York: Prentice Hall, 1977), hlm. 6-9 dalam Achmad Ali, </w:t>
      </w:r>
      <w:r w:rsidRPr="000E282A">
        <w:rPr>
          <w:rFonts w:ascii="Times New Roman" w:hAnsi="Times New Roman" w:cs="Times New Roman"/>
          <w:i/>
          <w:iCs/>
          <w:color w:val="000000" w:themeColor="text1"/>
          <w:sz w:val="20"/>
          <w:szCs w:val="20"/>
        </w:rPr>
        <w:t xml:space="preserve">Menguak Tabir Hukum (Suatu kajian Filosofi dan Sosiologis), </w:t>
      </w:r>
      <w:r w:rsidRPr="000E282A">
        <w:rPr>
          <w:rFonts w:ascii="Times New Roman" w:hAnsi="Times New Roman" w:cs="Times New Roman"/>
          <w:color w:val="000000" w:themeColor="text1"/>
          <w:sz w:val="20"/>
          <w:szCs w:val="20"/>
        </w:rPr>
        <w:t xml:space="preserve">(Jakarta: Gunung Agung, 2002), hlm. 202. juga dalam </w:t>
      </w:r>
      <w:r w:rsidRPr="000E282A">
        <w:rPr>
          <w:rFonts w:ascii="Times New Roman" w:hAnsi="Times New Roman" w:cs="Times New Roman"/>
          <w:i/>
          <w:iCs/>
          <w:color w:val="000000" w:themeColor="text1"/>
          <w:sz w:val="20"/>
          <w:szCs w:val="20"/>
        </w:rPr>
        <w:t xml:space="preserve">Friedman American Law; </w:t>
      </w:r>
      <w:r w:rsidRPr="000E282A">
        <w:rPr>
          <w:rFonts w:ascii="Times New Roman" w:hAnsi="Times New Roman" w:cs="Times New Roman"/>
          <w:color w:val="000000" w:themeColor="text1"/>
          <w:sz w:val="20"/>
          <w:szCs w:val="20"/>
        </w:rPr>
        <w:t>(New York: W.W Norton &amp; Company, 1984).</w:t>
      </w:r>
    </w:p>
  </w:footnote>
  <w:footnote w:id="19">
    <w:p w14:paraId="2FADF1B7" w14:textId="77777777" w:rsidR="003B5A57" w:rsidRPr="000E282A" w:rsidRDefault="003B5A57" w:rsidP="003B5A57">
      <w:pPr>
        <w:autoSpaceDE w:val="0"/>
        <w:autoSpaceDN w:val="0"/>
        <w:adjustRightInd w:val="0"/>
        <w:spacing w:after="0" w:line="240" w:lineRule="auto"/>
        <w:ind w:left="284" w:hanging="284"/>
        <w:jc w:val="both"/>
        <w:rPr>
          <w:rFonts w:ascii="Times New Roman" w:hAnsi="Times New Roman" w:cs="Times New Roman"/>
          <w:color w:val="000000" w:themeColor="text1"/>
          <w:sz w:val="20"/>
          <w:szCs w:val="20"/>
        </w:rPr>
      </w:pPr>
      <w:r w:rsidRPr="000E282A">
        <w:rPr>
          <w:rStyle w:val="FootnoteReference"/>
          <w:rFonts w:ascii="Times New Roman" w:hAnsi="Times New Roman" w:cs="Times New Roman"/>
          <w:color w:val="000000" w:themeColor="text1"/>
          <w:sz w:val="20"/>
          <w:szCs w:val="20"/>
        </w:rPr>
        <w:footnoteRef/>
      </w:r>
      <w:r w:rsidRPr="000E282A">
        <w:rPr>
          <w:rFonts w:ascii="Times New Roman" w:hAnsi="Times New Roman" w:cs="Times New Roman"/>
          <w:color w:val="000000" w:themeColor="text1"/>
          <w:sz w:val="20"/>
          <w:szCs w:val="20"/>
        </w:rPr>
        <w:t xml:space="preserve">Soerjono Soekanto, </w:t>
      </w:r>
      <w:r w:rsidRPr="000E282A">
        <w:rPr>
          <w:rFonts w:ascii="Times New Roman" w:hAnsi="Times New Roman" w:cs="Times New Roman"/>
          <w:i/>
          <w:iCs/>
          <w:color w:val="000000" w:themeColor="text1"/>
          <w:sz w:val="20"/>
          <w:szCs w:val="20"/>
        </w:rPr>
        <w:t>Beberapa Aspek Sosio-Yuridis masyarakat</w:t>
      </w:r>
      <w:r w:rsidRPr="000E282A">
        <w:rPr>
          <w:rFonts w:ascii="Times New Roman" w:hAnsi="Times New Roman" w:cs="Times New Roman"/>
          <w:color w:val="000000" w:themeColor="text1"/>
          <w:sz w:val="20"/>
          <w:szCs w:val="20"/>
        </w:rPr>
        <w:t>, (Bandung : Alumni, 1983), hlm 36.</w:t>
      </w:r>
    </w:p>
  </w:footnote>
  <w:footnote w:id="20">
    <w:p w14:paraId="3F1EBCEB" w14:textId="77777777" w:rsidR="003B5A57" w:rsidRPr="000E282A" w:rsidRDefault="003B5A57" w:rsidP="003B5A57">
      <w:pPr>
        <w:autoSpaceDE w:val="0"/>
        <w:autoSpaceDN w:val="0"/>
        <w:adjustRightInd w:val="0"/>
        <w:spacing w:after="0" w:line="240" w:lineRule="auto"/>
        <w:ind w:left="284" w:hanging="284"/>
        <w:jc w:val="both"/>
        <w:rPr>
          <w:rFonts w:ascii="Times New Roman" w:hAnsi="Times New Roman" w:cs="Times New Roman"/>
          <w:i/>
          <w:iCs/>
          <w:color w:val="000000" w:themeColor="text1"/>
          <w:sz w:val="20"/>
          <w:szCs w:val="20"/>
        </w:rPr>
      </w:pPr>
      <w:r w:rsidRPr="000E282A">
        <w:rPr>
          <w:rStyle w:val="FootnoteReference"/>
          <w:rFonts w:ascii="Times New Roman" w:hAnsi="Times New Roman" w:cs="Times New Roman"/>
          <w:color w:val="000000" w:themeColor="text1"/>
          <w:sz w:val="20"/>
          <w:szCs w:val="20"/>
        </w:rPr>
        <w:footnoteRef/>
      </w:r>
      <w:r w:rsidRPr="000E282A">
        <w:rPr>
          <w:rFonts w:ascii="Times New Roman" w:hAnsi="Times New Roman" w:cs="Times New Roman"/>
          <w:color w:val="000000" w:themeColor="text1"/>
          <w:sz w:val="20"/>
          <w:szCs w:val="20"/>
        </w:rPr>
        <w:t xml:space="preserve">Gustav Radbruch dalam Bernard L. Tanya, Yoan N. Simanjuntak, Markus Y. Hage, </w:t>
      </w:r>
      <w:r w:rsidRPr="000E282A">
        <w:rPr>
          <w:rFonts w:ascii="Times New Roman" w:hAnsi="Times New Roman" w:cs="Times New Roman"/>
          <w:i/>
          <w:iCs/>
          <w:color w:val="000000" w:themeColor="text1"/>
          <w:sz w:val="20"/>
          <w:szCs w:val="20"/>
        </w:rPr>
        <w:t>Teori Hukum “Strategi Tertib Manusia Lintas Ruang dan Generasi”.</w:t>
      </w:r>
      <w:r w:rsidRPr="000E282A">
        <w:rPr>
          <w:rFonts w:ascii="Times New Roman" w:hAnsi="Times New Roman" w:cs="Times New Roman"/>
          <w:color w:val="000000" w:themeColor="text1"/>
          <w:sz w:val="20"/>
          <w:szCs w:val="20"/>
        </w:rPr>
        <w:t>Yogyakarta : Genta Publising, 2010. hlm 129-130.</w:t>
      </w:r>
    </w:p>
  </w:footnote>
  <w:footnote w:id="21">
    <w:p w14:paraId="19424922" w14:textId="77777777" w:rsidR="003B5A57" w:rsidRPr="000E282A" w:rsidRDefault="003B5A57" w:rsidP="003B5A57">
      <w:pPr>
        <w:pStyle w:val="FootnoteText"/>
        <w:ind w:left="284" w:hanging="284"/>
        <w:jc w:val="both"/>
        <w:rPr>
          <w:rFonts w:ascii="Times New Roman" w:hAnsi="Times New Roman" w:cs="Times New Roman"/>
          <w:color w:val="000000" w:themeColor="text1"/>
        </w:rPr>
      </w:pPr>
      <w:r w:rsidRPr="000E282A">
        <w:rPr>
          <w:rStyle w:val="FootnoteReference"/>
          <w:rFonts w:ascii="Times New Roman" w:hAnsi="Times New Roman" w:cs="Times New Roman"/>
          <w:color w:val="000000" w:themeColor="text1"/>
        </w:rPr>
        <w:footnoteRef/>
      </w:r>
      <w:r w:rsidRPr="000E282A">
        <w:rPr>
          <w:rFonts w:ascii="Times New Roman" w:hAnsi="Times New Roman" w:cs="Times New Roman"/>
          <w:color w:val="000000" w:themeColor="text1"/>
        </w:rPr>
        <w:t>Ibid.</w:t>
      </w:r>
    </w:p>
  </w:footnote>
  <w:footnote w:id="22">
    <w:p w14:paraId="1EFC54F3" w14:textId="77777777" w:rsidR="003B5A57" w:rsidRPr="000E282A" w:rsidRDefault="003B5A57" w:rsidP="003B5A57">
      <w:pPr>
        <w:pStyle w:val="FootnoteText"/>
        <w:ind w:left="284" w:hanging="284"/>
        <w:jc w:val="both"/>
        <w:rPr>
          <w:rFonts w:ascii="Times New Roman" w:hAnsi="Times New Roman" w:cs="Times New Roman"/>
          <w:color w:val="000000" w:themeColor="text1"/>
        </w:rPr>
      </w:pPr>
      <w:r w:rsidRPr="000E282A">
        <w:rPr>
          <w:rStyle w:val="FootnoteReference"/>
          <w:rFonts w:ascii="Times New Roman" w:hAnsi="Times New Roman" w:cs="Times New Roman"/>
          <w:color w:val="000000" w:themeColor="text1"/>
        </w:rPr>
        <w:footnoteRef/>
      </w:r>
      <w:r w:rsidRPr="000E282A">
        <w:rPr>
          <w:rFonts w:ascii="Times New Roman" w:hAnsi="Times New Roman" w:cs="Times New Roman"/>
          <w:color w:val="000000" w:themeColor="text1"/>
        </w:rPr>
        <w:t xml:space="preserve">Soerjono Soekanto, </w:t>
      </w:r>
      <w:r w:rsidRPr="000E282A">
        <w:rPr>
          <w:rFonts w:ascii="Times New Roman" w:hAnsi="Times New Roman" w:cs="Times New Roman"/>
          <w:i/>
          <w:iCs/>
          <w:color w:val="000000" w:themeColor="text1"/>
        </w:rPr>
        <w:t xml:space="preserve">Pengantar Penelitian </w:t>
      </w:r>
      <w:r w:rsidRPr="000E282A">
        <w:rPr>
          <w:rFonts w:ascii="Times New Roman" w:hAnsi="Times New Roman" w:cs="Times New Roman"/>
          <w:color w:val="000000" w:themeColor="text1"/>
        </w:rPr>
        <w:t>Hukum, (Jakarta : UI Press, 1986), hlm 133.</w:t>
      </w:r>
    </w:p>
  </w:footnote>
  <w:footnote w:id="23">
    <w:p w14:paraId="5153BF93" w14:textId="77777777" w:rsidR="003B5A57" w:rsidRPr="000E282A" w:rsidRDefault="003B5A57" w:rsidP="003B5A57">
      <w:pPr>
        <w:pStyle w:val="FootnoteText"/>
        <w:ind w:left="284" w:hanging="284"/>
        <w:jc w:val="both"/>
        <w:rPr>
          <w:rFonts w:ascii="Times New Roman" w:hAnsi="Times New Roman" w:cs="Times New Roman"/>
          <w:color w:val="000000" w:themeColor="text1"/>
        </w:rPr>
      </w:pPr>
      <w:r w:rsidRPr="000E282A">
        <w:rPr>
          <w:rStyle w:val="FootnoteReference"/>
          <w:rFonts w:ascii="Times New Roman" w:hAnsi="Times New Roman" w:cs="Times New Roman"/>
          <w:color w:val="000000" w:themeColor="text1"/>
        </w:rPr>
        <w:footnoteRef/>
      </w:r>
      <w:r w:rsidRPr="000E282A">
        <w:rPr>
          <w:rFonts w:ascii="Times New Roman" w:hAnsi="Times New Roman" w:cs="Times New Roman"/>
          <w:color w:val="000000" w:themeColor="text1"/>
        </w:rPr>
        <w:t xml:space="preserve">Simon, dalam Andi Hamzah, </w:t>
      </w:r>
      <w:r w:rsidRPr="000E282A">
        <w:rPr>
          <w:rFonts w:ascii="Times New Roman" w:hAnsi="Times New Roman" w:cs="Times New Roman"/>
          <w:i/>
          <w:iCs/>
          <w:color w:val="000000" w:themeColor="text1"/>
        </w:rPr>
        <w:t>Hukum Acara Pidana</w:t>
      </w:r>
      <w:r w:rsidRPr="000E282A">
        <w:rPr>
          <w:rFonts w:ascii="Times New Roman" w:hAnsi="Times New Roman" w:cs="Times New Roman"/>
          <w:color w:val="000000" w:themeColor="text1"/>
        </w:rPr>
        <w:t>, (Jakarta: CV Sapta Artha Jaya,2005), hlm 4.</w:t>
      </w:r>
    </w:p>
  </w:footnote>
  <w:footnote w:id="24">
    <w:p w14:paraId="5A931D66" w14:textId="77777777" w:rsidR="003B5A57" w:rsidRPr="000E282A" w:rsidRDefault="003B5A57" w:rsidP="003B5A57">
      <w:pPr>
        <w:pStyle w:val="FootnoteText"/>
        <w:ind w:left="284" w:hanging="284"/>
        <w:jc w:val="both"/>
        <w:rPr>
          <w:rFonts w:ascii="Times New Roman" w:hAnsi="Times New Roman" w:cs="Times New Roman"/>
        </w:rPr>
      </w:pPr>
      <w:r w:rsidRPr="000E282A">
        <w:rPr>
          <w:rStyle w:val="FootnoteReference"/>
          <w:rFonts w:ascii="Times New Roman" w:hAnsi="Times New Roman" w:cs="Times New Roman"/>
        </w:rPr>
        <w:footnoteRef/>
      </w:r>
      <w:r w:rsidRPr="000E282A">
        <w:rPr>
          <w:rFonts w:ascii="Times New Roman" w:hAnsi="Times New Roman" w:cs="Times New Roman"/>
        </w:rPr>
        <w:t xml:space="preserve">Asri Wijayanti, </w:t>
      </w:r>
      <w:r w:rsidRPr="000E282A">
        <w:rPr>
          <w:rFonts w:ascii="Times New Roman" w:hAnsi="Times New Roman" w:cs="Times New Roman"/>
          <w:i/>
          <w:iCs/>
        </w:rPr>
        <w:t>Op. Cit</w:t>
      </w:r>
      <w:r w:rsidRPr="000E282A">
        <w:rPr>
          <w:rFonts w:ascii="Times New Roman" w:hAnsi="Times New Roman" w:cs="Times New Roman"/>
        </w:rPr>
        <w:t>, hlm 15.</w:t>
      </w:r>
    </w:p>
  </w:footnote>
  <w:footnote w:id="25">
    <w:p w14:paraId="58DBC25F" w14:textId="77777777" w:rsidR="003B5A57" w:rsidRPr="000E282A" w:rsidRDefault="003B5A57" w:rsidP="003B5A57">
      <w:pPr>
        <w:tabs>
          <w:tab w:val="left" w:pos="1720"/>
        </w:tabs>
        <w:spacing w:after="0" w:line="240" w:lineRule="auto"/>
        <w:ind w:left="284" w:hanging="284"/>
        <w:jc w:val="both"/>
        <w:rPr>
          <w:rFonts w:ascii="Times New Roman" w:eastAsia="Times New Roman" w:hAnsi="Times New Roman" w:cs="Times New Roman"/>
          <w:sz w:val="20"/>
          <w:szCs w:val="20"/>
          <w:vertAlign w:val="superscript"/>
        </w:rPr>
      </w:pPr>
      <w:r w:rsidRPr="000E282A">
        <w:rPr>
          <w:rStyle w:val="FootnoteReference"/>
          <w:rFonts w:ascii="Times New Roman" w:hAnsi="Times New Roman" w:cs="Times New Roman"/>
          <w:sz w:val="20"/>
          <w:szCs w:val="20"/>
        </w:rPr>
        <w:footnoteRef/>
      </w:r>
      <w:r w:rsidRPr="000E282A">
        <w:rPr>
          <w:rFonts w:ascii="Times New Roman" w:eastAsia="Times New Roman" w:hAnsi="Times New Roman" w:cs="Times New Roman"/>
          <w:sz w:val="20"/>
          <w:szCs w:val="20"/>
        </w:rPr>
        <w:t>Burhan Ashofa</w:t>
      </w:r>
      <w:r w:rsidRPr="000E282A">
        <w:rPr>
          <w:rFonts w:ascii="Times New Roman" w:eastAsia="Times New Roman" w:hAnsi="Times New Roman" w:cs="Times New Roman"/>
          <w:i/>
          <w:sz w:val="20"/>
          <w:szCs w:val="20"/>
        </w:rPr>
        <w:t>, Metode Penulisan Hukum</w:t>
      </w:r>
      <w:r w:rsidRPr="000E282A">
        <w:rPr>
          <w:rFonts w:ascii="Times New Roman" w:eastAsia="Times New Roman" w:hAnsi="Times New Roman" w:cs="Times New Roman"/>
          <w:sz w:val="20"/>
          <w:szCs w:val="20"/>
        </w:rPr>
        <w:t>, Rineka Cipta, Jakarta, 1996, hlm 59.</w:t>
      </w:r>
    </w:p>
  </w:footnote>
  <w:footnote w:id="26">
    <w:p w14:paraId="01BC9B12" w14:textId="77777777" w:rsidR="003B5A57" w:rsidRPr="000E282A" w:rsidRDefault="003B5A57" w:rsidP="003B5A57">
      <w:pPr>
        <w:tabs>
          <w:tab w:val="left" w:pos="1720"/>
        </w:tabs>
        <w:spacing w:after="0" w:line="240" w:lineRule="auto"/>
        <w:ind w:left="284" w:hanging="284"/>
        <w:jc w:val="both"/>
        <w:rPr>
          <w:rFonts w:ascii="Times New Roman" w:eastAsia="Times New Roman" w:hAnsi="Times New Roman" w:cs="Times New Roman"/>
          <w:sz w:val="20"/>
          <w:szCs w:val="20"/>
          <w:vertAlign w:val="superscript"/>
        </w:rPr>
      </w:pPr>
      <w:r w:rsidRPr="000E282A">
        <w:rPr>
          <w:rStyle w:val="FootnoteReference"/>
          <w:rFonts w:ascii="Times New Roman" w:hAnsi="Times New Roman" w:cs="Times New Roman"/>
          <w:sz w:val="20"/>
          <w:szCs w:val="20"/>
        </w:rPr>
        <w:footnoteRef/>
      </w:r>
      <w:r w:rsidRPr="000E282A">
        <w:rPr>
          <w:rFonts w:ascii="Times New Roman" w:eastAsia="Times New Roman" w:hAnsi="Times New Roman" w:cs="Times New Roman"/>
          <w:sz w:val="20"/>
          <w:szCs w:val="20"/>
        </w:rPr>
        <w:t xml:space="preserve">Soerjono Soekanto, </w:t>
      </w:r>
      <w:r w:rsidRPr="000E282A">
        <w:rPr>
          <w:rFonts w:ascii="Times New Roman" w:eastAsia="Times New Roman" w:hAnsi="Times New Roman" w:cs="Times New Roman"/>
          <w:i/>
          <w:iCs/>
          <w:sz w:val="20"/>
          <w:szCs w:val="20"/>
        </w:rPr>
        <w:t>Metode Penulisan Hukum</w:t>
      </w:r>
      <w:r w:rsidRPr="000E282A">
        <w:rPr>
          <w:rFonts w:ascii="Times New Roman" w:eastAsia="Times New Roman" w:hAnsi="Times New Roman" w:cs="Times New Roman"/>
          <w:sz w:val="20"/>
          <w:szCs w:val="20"/>
        </w:rPr>
        <w:t>, UI Press, Jakarta, 2002, hlm 82.</w:t>
      </w:r>
    </w:p>
  </w:footnote>
  <w:footnote w:id="27">
    <w:p w14:paraId="3B95ABE0" w14:textId="77777777" w:rsidR="003B5A57" w:rsidRPr="000E282A" w:rsidRDefault="003B5A57" w:rsidP="003B5A57">
      <w:pPr>
        <w:tabs>
          <w:tab w:val="left" w:pos="1720"/>
        </w:tabs>
        <w:spacing w:after="0" w:line="240" w:lineRule="auto"/>
        <w:ind w:left="284" w:hanging="284"/>
        <w:jc w:val="both"/>
        <w:rPr>
          <w:rFonts w:ascii="Times New Roman" w:eastAsia="Times New Roman" w:hAnsi="Times New Roman" w:cs="Times New Roman"/>
          <w:sz w:val="20"/>
          <w:szCs w:val="20"/>
          <w:vertAlign w:val="superscript"/>
          <w:lang w:val="en-US"/>
        </w:rPr>
      </w:pPr>
      <w:r w:rsidRPr="000E282A">
        <w:rPr>
          <w:rStyle w:val="FootnoteReference"/>
          <w:rFonts w:ascii="Times New Roman" w:hAnsi="Times New Roman" w:cs="Times New Roman"/>
          <w:sz w:val="20"/>
          <w:szCs w:val="20"/>
        </w:rPr>
        <w:footnoteRef/>
      </w:r>
      <w:r w:rsidRPr="000E282A">
        <w:rPr>
          <w:rFonts w:ascii="Times New Roman" w:eastAsia="Times New Roman" w:hAnsi="Times New Roman" w:cs="Times New Roman"/>
          <w:sz w:val="20"/>
          <w:szCs w:val="20"/>
        </w:rPr>
        <w:t xml:space="preserve">Beni Ahmad Saebani, </w:t>
      </w:r>
      <w:r w:rsidRPr="000E282A">
        <w:rPr>
          <w:rFonts w:ascii="Times New Roman" w:eastAsia="Times New Roman" w:hAnsi="Times New Roman" w:cs="Times New Roman"/>
          <w:i/>
          <w:sz w:val="20"/>
          <w:szCs w:val="20"/>
        </w:rPr>
        <w:t>Metode Penelitian Hukum</w:t>
      </w:r>
      <w:r w:rsidRPr="000E282A">
        <w:rPr>
          <w:rFonts w:ascii="Times New Roman" w:eastAsia="Times New Roman" w:hAnsi="Times New Roman" w:cs="Times New Roman"/>
          <w:sz w:val="20"/>
          <w:szCs w:val="20"/>
        </w:rPr>
        <w:t>, Pustaka Setia, Bandung, 2009, hlm 57.</w:t>
      </w:r>
    </w:p>
  </w:footnote>
  <w:footnote w:id="28">
    <w:p w14:paraId="77EF7BE7" w14:textId="77777777" w:rsidR="003B5A57" w:rsidRPr="000E282A" w:rsidRDefault="003B5A57" w:rsidP="003B5A57">
      <w:pPr>
        <w:pStyle w:val="FootnoteText"/>
        <w:ind w:left="284" w:hanging="284"/>
        <w:jc w:val="both"/>
        <w:rPr>
          <w:rFonts w:ascii="Times New Roman" w:eastAsia="Calibri" w:hAnsi="Times New Roman" w:cs="Times New Roman"/>
          <w:lang w:val="en-US"/>
        </w:rPr>
      </w:pPr>
      <w:r w:rsidRPr="000E282A">
        <w:rPr>
          <w:rStyle w:val="FootnoteReference"/>
          <w:rFonts w:ascii="Times New Roman" w:hAnsi="Times New Roman" w:cs="Times New Roman"/>
        </w:rPr>
        <w:footnoteRef/>
      </w:r>
      <w:r w:rsidRPr="000E282A">
        <w:rPr>
          <w:rFonts w:ascii="Times New Roman" w:eastAsia="Times New Roman" w:hAnsi="Times New Roman" w:cs="Times New Roman"/>
        </w:rPr>
        <w:t xml:space="preserve">Anthon F Susanto, </w:t>
      </w:r>
      <w:r w:rsidRPr="000E282A">
        <w:rPr>
          <w:rFonts w:ascii="Times New Roman" w:eastAsia="Times New Roman" w:hAnsi="Times New Roman" w:cs="Times New Roman"/>
          <w:i/>
        </w:rPr>
        <w:t>Penelitian Hukum Transformatif-Partisipatoris</w:t>
      </w:r>
      <w:r w:rsidRPr="000E282A">
        <w:rPr>
          <w:rFonts w:ascii="Times New Roman" w:eastAsia="Times New Roman" w:hAnsi="Times New Roman" w:cs="Times New Roman"/>
        </w:rPr>
        <w:t>, LoGoz Publishing, Bandung, 2011, hlm 210</w:t>
      </w:r>
      <w:r w:rsidRPr="000E282A">
        <w:rPr>
          <w:rFonts w:ascii="Times New Roman" w:eastAsia="Times New Roman" w:hAnsi="Times New Roman" w:cs="Times New Roman"/>
          <w:lang w:val="en-US"/>
        </w:rPr>
        <w:t>.</w:t>
      </w:r>
    </w:p>
  </w:footnote>
  <w:footnote w:id="29">
    <w:p w14:paraId="3971415B" w14:textId="77777777" w:rsidR="003B5A57" w:rsidRPr="000E282A" w:rsidRDefault="003B5A57" w:rsidP="003B5A57">
      <w:pPr>
        <w:spacing w:after="0" w:line="240" w:lineRule="auto"/>
        <w:ind w:left="284" w:right="260" w:hanging="284"/>
        <w:jc w:val="both"/>
        <w:rPr>
          <w:rFonts w:ascii="Times New Roman" w:eastAsia="Times New Roman" w:hAnsi="Times New Roman" w:cs="Times New Roman"/>
          <w:sz w:val="20"/>
          <w:szCs w:val="20"/>
          <w:vertAlign w:val="superscript"/>
        </w:rPr>
      </w:pPr>
      <w:r w:rsidRPr="000E282A">
        <w:rPr>
          <w:rStyle w:val="FootnoteReference"/>
          <w:rFonts w:ascii="Times New Roman" w:hAnsi="Times New Roman" w:cs="Times New Roman"/>
          <w:sz w:val="20"/>
          <w:szCs w:val="20"/>
        </w:rPr>
        <w:footnoteRef/>
      </w:r>
      <w:r w:rsidRPr="000E282A">
        <w:rPr>
          <w:rFonts w:ascii="Times New Roman" w:eastAsia="Times New Roman" w:hAnsi="Times New Roman" w:cs="Times New Roman"/>
          <w:sz w:val="20"/>
          <w:szCs w:val="20"/>
        </w:rPr>
        <w:t xml:space="preserve">Ronny Hanitijo Soemitro, </w:t>
      </w:r>
      <w:r w:rsidRPr="000E282A">
        <w:rPr>
          <w:rFonts w:ascii="Times New Roman" w:eastAsia="Times New Roman" w:hAnsi="Times New Roman" w:cs="Times New Roman"/>
          <w:i/>
          <w:sz w:val="20"/>
          <w:szCs w:val="20"/>
        </w:rPr>
        <w:t>Metodologi Penelitian Hukum Dan Jurimetri</w:t>
      </w:r>
      <w:r w:rsidRPr="000E282A">
        <w:rPr>
          <w:rFonts w:ascii="Times New Roman" w:eastAsia="Times New Roman" w:hAnsi="Times New Roman" w:cs="Times New Roman"/>
          <w:sz w:val="20"/>
          <w:szCs w:val="20"/>
        </w:rPr>
        <w:t>, Ghalia Indonesia, Jakarta, 1998, hlm 36.</w:t>
      </w:r>
    </w:p>
  </w:footnote>
  <w:footnote w:id="30">
    <w:p w14:paraId="48E52463" w14:textId="77777777" w:rsidR="003B5A57" w:rsidRPr="000E282A" w:rsidRDefault="003B5A57" w:rsidP="003B5A57">
      <w:pPr>
        <w:pStyle w:val="FootnoteText"/>
        <w:ind w:left="284" w:hanging="284"/>
        <w:jc w:val="both"/>
        <w:rPr>
          <w:rFonts w:ascii="Times New Roman" w:eastAsia="Calibri" w:hAnsi="Times New Roman" w:cs="Times New Roman"/>
          <w:lang w:val="en-US"/>
        </w:rPr>
      </w:pPr>
      <w:r w:rsidRPr="000E282A">
        <w:rPr>
          <w:rStyle w:val="FootnoteReference"/>
          <w:rFonts w:ascii="Times New Roman" w:hAnsi="Times New Roman" w:cs="Times New Roman"/>
        </w:rPr>
        <w:footnoteRef/>
      </w:r>
      <w:r w:rsidRPr="000E282A">
        <w:rPr>
          <w:rFonts w:ascii="Times New Roman" w:eastAsia="Times New Roman" w:hAnsi="Times New Roman" w:cs="Times New Roman"/>
        </w:rPr>
        <w:t xml:space="preserve">Soerjono Soekanto, </w:t>
      </w:r>
      <w:r w:rsidRPr="000E282A">
        <w:rPr>
          <w:rFonts w:ascii="Times New Roman" w:eastAsia="Times New Roman" w:hAnsi="Times New Roman" w:cs="Times New Roman"/>
          <w:i/>
        </w:rPr>
        <w:t>Pengantar Penelitian Hukum</w:t>
      </w:r>
      <w:r w:rsidRPr="000E282A">
        <w:rPr>
          <w:rFonts w:ascii="Times New Roman" w:eastAsia="Times New Roman" w:hAnsi="Times New Roman" w:cs="Times New Roman"/>
        </w:rPr>
        <w:t>, UI Press, Jakarta, 2014, hlm 52</w:t>
      </w:r>
      <w:r w:rsidRPr="000E282A">
        <w:rPr>
          <w:rFonts w:ascii="Times New Roman" w:eastAsia="Times New Roman" w:hAnsi="Times New Roman" w:cs="Times New Roman"/>
          <w:lang w:val="en-US"/>
        </w:rPr>
        <w:t>.</w:t>
      </w:r>
    </w:p>
  </w:footnote>
  <w:footnote w:id="31">
    <w:p w14:paraId="19B1CC20" w14:textId="77777777" w:rsidR="003B5A57" w:rsidRPr="000E282A" w:rsidRDefault="003B5A57" w:rsidP="003B5A57">
      <w:pPr>
        <w:pStyle w:val="FootnoteText"/>
        <w:ind w:left="284" w:hanging="284"/>
        <w:rPr>
          <w:rFonts w:ascii="Times New Roman" w:hAnsi="Times New Roman" w:cs="Times New Roman"/>
        </w:rPr>
      </w:pPr>
      <w:r w:rsidRPr="000E282A">
        <w:rPr>
          <w:rStyle w:val="FootnoteReference"/>
          <w:rFonts w:ascii="Times New Roman" w:hAnsi="Times New Roman" w:cs="Times New Roman"/>
        </w:rPr>
        <w:footnoteRef/>
      </w:r>
      <w:r w:rsidRPr="000E282A">
        <w:rPr>
          <w:rFonts w:ascii="Times New Roman" w:hAnsi="Times New Roman" w:cs="Times New Roman"/>
        </w:rPr>
        <w:t xml:space="preserve">Ronny Hanitijo Soemitro, </w:t>
      </w:r>
      <w:r w:rsidRPr="000E282A">
        <w:rPr>
          <w:rFonts w:ascii="Times New Roman" w:hAnsi="Times New Roman" w:cs="Times New Roman"/>
          <w:i/>
          <w:iCs/>
        </w:rPr>
        <w:t>Metodologi Penelitian Hukum</w:t>
      </w:r>
      <w:r w:rsidRPr="000E282A">
        <w:rPr>
          <w:rFonts w:ascii="Times New Roman" w:hAnsi="Times New Roman" w:cs="Times New Roman"/>
        </w:rPr>
        <w:t>, Ghalia Indonesia, Jakarta, 1990, hlm 23.</w:t>
      </w:r>
    </w:p>
  </w:footnote>
  <w:footnote w:id="32">
    <w:p w14:paraId="54F09927" w14:textId="77777777" w:rsidR="003B5A57" w:rsidRPr="000E282A" w:rsidRDefault="003B5A57" w:rsidP="003B5A57">
      <w:pPr>
        <w:tabs>
          <w:tab w:val="left" w:pos="1730"/>
        </w:tabs>
        <w:spacing w:after="0" w:line="240" w:lineRule="auto"/>
        <w:ind w:left="284" w:right="260" w:hanging="284"/>
        <w:jc w:val="both"/>
        <w:rPr>
          <w:rFonts w:ascii="Times New Roman" w:eastAsia="Times New Roman" w:hAnsi="Times New Roman" w:cs="Times New Roman"/>
          <w:sz w:val="20"/>
          <w:szCs w:val="20"/>
          <w:vertAlign w:val="superscript"/>
        </w:rPr>
      </w:pPr>
      <w:r w:rsidRPr="000E282A">
        <w:rPr>
          <w:rStyle w:val="FootnoteReference"/>
          <w:rFonts w:ascii="Times New Roman" w:hAnsi="Times New Roman" w:cs="Times New Roman"/>
          <w:sz w:val="20"/>
          <w:szCs w:val="20"/>
        </w:rPr>
        <w:footnoteRef/>
      </w:r>
      <w:r w:rsidRPr="000E282A">
        <w:rPr>
          <w:rFonts w:ascii="Times New Roman" w:eastAsia="Times New Roman" w:hAnsi="Times New Roman" w:cs="Times New Roman"/>
          <w:sz w:val="20"/>
          <w:szCs w:val="20"/>
        </w:rPr>
        <w:t xml:space="preserve">Soerjono Soekanto dan Sri Mamudji, </w:t>
      </w:r>
      <w:r w:rsidRPr="000E282A">
        <w:rPr>
          <w:rFonts w:ascii="Times New Roman" w:eastAsia="Times New Roman" w:hAnsi="Times New Roman" w:cs="Times New Roman"/>
          <w:i/>
          <w:sz w:val="20"/>
          <w:szCs w:val="20"/>
        </w:rPr>
        <w:t>Penelitian Hukum Normatif</w:t>
      </w:r>
      <w:r w:rsidRPr="000E282A">
        <w:rPr>
          <w:rFonts w:ascii="Times New Roman" w:eastAsia="Times New Roman" w:hAnsi="Times New Roman" w:cs="Times New Roman"/>
          <w:sz w:val="20"/>
          <w:szCs w:val="20"/>
        </w:rPr>
        <w:t>, Raja Grafindo Persada, Jakarta, 2001, hlm 42.</w:t>
      </w:r>
    </w:p>
  </w:footnote>
  <w:footnote w:id="33">
    <w:p w14:paraId="2D30497B" w14:textId="77777777" w:rsidR="003B5A57" w:rsidRPr="008B4D2B" w:rsidRDefault="003B5A57" w:rsidP="003B5A57">
      <w:pPr>
        <w:tabs>
          <w:tab w:val="left" w:pos="1720"/>
        </w:tabs>
        <w:spacing w:after="0" w:line="240" w:lineRule="auto"/>
        <w:ind w:left="284" w:hanging="284"/>
        <w:jc w:val="both"/>
        <w:rPr>
          <w:rFonts w:ascii="Times New Roman" w:eastAsia="Times New Roman" w:hAnsi="Times New Roman" w:cs="Times New Roman"/>
          <w:sz w:val="20"/>
          <w:szCs w:val="20"/>
          <w:vertAlign w:val="superscript"/>
        </w:rPr>
      </w:pPr>
      <w:r w:rsidRPr="008B4D2B">
        <w:rPr>
          <w:rStyle w:val="FootnoteReference"/>
          <w:rFonts w:ascii="Times New Roman" w:hAnsi="Times New Roman" w:cs="Times New Roman"/>
          <w:sz w:val="20"/>
          <w:szCs w:val="20"/>
        </w:rPr>
        <w:footnoteRef/>
      </w:r>
      <w:r w:rsidRPr="008B4D2B">
        <w:rPr>
          <w:rFonts w:ascii="Times New Roman" w:eastAsia="Times New Roman" w:hAnsi="Times New Roman" w:cs="Times New Roman"/>
          <w:sz w:val="20"/>
          <w:szCs w:val="20"/>
        </w:rPr>
        <w:t>Soerjono Soekanto dan Sri Mamudji</w:t>
      </w:r>
      <w:r w:rsidRPr="008B4D2B">
        <w:rPr>
          <w:rFonts w:ascii="Times New Roman" w:eastAsia="Times New Roman" w:hAnsi="Times New Roman" w:cs="Times New Roman"/>
          <w:i/>
          <w:sz w:val="20"/>
          <w:szCs w:val="20"/>
        </w:rPr>
        <w:t>, op.cit</w:t>
      </w:r>
      <w:r w:rsidRPr="008B4D2B">
        <w:rPr>
          <w:rFonts w:ascii="Times New Roman" w:eastAsia="Times New Roman" w:hAnsi="Times New Roman" w:cs="Times New Roman"/>
          <w:sz w:val="20"/>
          <w:szCs w:val="20"/>
        </w:rPr>
        <w:t>, hlm 13.</w:t>
      </w:r>
    </w:p>
  </w:footnote>
  <w:footnote w:id="34">
    <w:p w14:paraId="307FC522" w14:textId="77777777" w:rsidR="003B5A57" w:rsidRPr="008B4D2B" w:rsidRDefault="003B5A57" w:rsidP="003B5A57">
      <w:pPr>
        <w:tabs>
          <w:tab w:val="left" w:pos="1720"/>
        </w:tabs>
        <w:spacing w:after="0" w:line="240" w:lineRule="auto"/>
        <w:ind w:left="284" w:hanging="284"/>
        <w:jc w:val="both"/>
        <w:rPr>
          <w:rFonts w:ascii="Times New Roman" w:eastAsia="Times New Roman" w:hAnsi="Times New Roman" w:cs="Times New Roman"/>
          <w:sz w:val="20"/>
          <w:szCs w:val="20"/>
        </w:rPr>
      </w:pPr>
      <w:r w:rsidRPr="008B4D2B">
        <w:rPr>
          <w:rStyle w:val="FootnoteReference"/>
          <w:rFonts w:ascii="Times New Roman" w:hAnsi="Times New Roman" w:cs="Times New Roman"/>
          <w:sz w:val="20"/>
          <w:szCs w:val="20"/>
        </w:rPr>
        <w:footnoteRef/>
      </w:r>
      <w:r w:rsidRPr="008B4D2B">
        <w:rPr>
          <w:rFonts w:ascii="Times New Roman" w:eastAsia="Times New Roman" w:hAnsi="Times New Roman" w:cs="Times New Roman"/>
          <w:sz w:val="20"/>
          <w:szCs w:val="20"/>
        </w:rPr>
        <w:t xml:space="preserve">Soerjono Soekanto, </w:t>
      </w:r>
      <w:r w:rsidRPr="008B4D2B">
        <w:rPr>
          <w:rFonts w:ascii="Times New Roman" w:eastAsia="Times New Roman" w:hAnsi="Times New Roman" w:cs="Times New Roman"/>
          <w:i/>
          <w:sz w:val="20"/>
          <w:szCs w:val="20"/>
        </w:rPr>
        <w:t>Pengantar Penelitian Hukum</w:t>
      </w:r>
      <w:r w:rsidRPr="008B4D2B">
        <w:rPr>
          <w:rFonts w:ascii="Times New Roman" w:eastAsia="Times New Roman" w:hAnsi="Times New Roman" w:cs="Times New Roman"/>
          <w:sz w:val="20"/>
          <w:szCs w:val="20"/>
        </w:rPr>
        <w:t xml:space="preserve">, </w:t>
      </w:r>
      <w:r w:rsidRPr="008B4D2B">
        <w:rPr>
          <w:rFonts w:ascii="Times New Roman" w:eastAsia="Times New Roman" w:hAnsi="Times New Roman" w:cs="Times New Roman"/>
          <w:i/>
          <w:sz w:val="20"/>
          <w:szCs w:val="20"/>
        </w:rPr>
        <w:t>loc.cit.</w:t>
      </w:r>
    </w:p>
  </w:footnote>
  <w:footnote w:id="35">
    <w:p w14:paraId="30BA6DD6" w14:textId="77777777" w:rsidR="003B5A57" w:rsidRPr="008B4D2B" w:rsidRDefault="003B5A57" w:rsidP="003B5A57">
      <w:pPr>
        <w:tabs>
          <w:tab w:val="left" w:pos="1737"/>
        </w:tabs>
        <w:spacing w:after="0" w:line="240" w:lineRule="auto"/>
        <w:ind w:left="284" w:right="260" w:hanging="284"/>
        <w:jc w:val="both"/>
        <w:rPr>
          <w:rFonts w:ascii="Times New Roman" w:eastAsia="Times New Roman" w:hAnsi="Times New Roman" w:cs="Times New Roman"/>
          <w:sz w:val="20"/>
          <w:szCs w:val="20"/>
          <w:vertAlign w:val="superscript"/>
        </w:rPr>
      </w:pPr>
      <w:r w:rsidRPr="008B4D2B">
        <w:rPr>
          <w:rStyle w:val="FootnoteReference"/>
          <w:rFonts w:ascii="Times New Roman" w:hAnsi="Times New Roman" w:cs="Times New Roman"/>
          <w:sz w:val="20"/>
          <w:szCs w:val="20"/>
        </w:rPr>
        <w:footnoteRef/>
      </w:r>
      <w:r w:rsidRPr="008B4D2B">
        <w:rPr>
          <w:rFonts w:ascii="Times New Roman" w:eastAsia="Times New Roman" w:hAnsi="Times New Roman" w:cs="Times New Roman"/>
          <w:sz w:val="20"/>
          <w:szCs w:val="20"/>
        </w:rPr>
        <w:t xml:space="preserve">Hilman Hadikusuma, </w:t>
      </w:r>
      <w:r w:rsidRPr="008B4D2B">
        <w:rPr>
          <w:rFonts w:ascii="Times New Roman" w:eastAsia="Times New Roman" w:hAnsi="Times New Roman" w:cs="Times New Roman"/>
          <w:i/>
          <w:sz w:val="20"/>
          <w:szCs w:val="20"/>
        </w:rPr>
        <w:t>Metode Pembuatan Kertas Kerja atau Skripsi Ilmu Hukum</w:t>
      </w:r>
      <w:r w:rsidRPr="008B4D2B">
        <w:rPr>
          <w:rFonts w:ascii="Times New Roman" w:eastAsia="Times New Roman" w:hAnsi="Times New Roman" w:cs="Times New Roman"/>
          <w:sz w:val="20"/>
          <w:szCs w:val="20"/>
        </w:rPr>
        <w:t>, Mandar Maju, Bandung,1995, hlm 52.</w:t>
      </w:r>
    </w:p>
  </w:footnote>
  <w:footnote w:id="36">
    <w:p w14:paraId="7B148554" w14:textId="77777777" w:rsidR="003B5A57" w:rsidRPr="000E282A" w:rsidRDefault="003B5A57" w:rsidP="003B5A57">
      <w:pPr>
        <w:tabs>
          <w:tab w:val="left" w:pos="1740"/>
        </w:tabs>
        <w:spacing w:after="0" w:line="240" w:lineRule="auto"/>
        <w:ind w:left="284" w:hanging="284"/>
        <w:jc w:val="both"/>
        <w:rPr>
          <w:rFonts w:ascii="Times New Roman" w:eastAsia="Times New Roman" w:hAnsi="Times New Roman" w:cs="Times New Roman"/>
          <w:sz w:val="20"/>
          <w:szCs w:val="20"/>
        </w:rPr>
      </w:pPr>
      <w:r w:rsidRPr="000E282A">
        <w:rPr>
          <w:rStyle w:val="FootnoteReference"/>
          <w:rFonts w:ascii="Times New Roman" w:hAnsi="Times New Roman" w:cs="Times New Roman"/>
          <w:sz w:val="20"/>
          <w:szCs w:val="20"/>
        </w:rPr>
        <w:footnoteRef/>
      </w:r>
      <w:r w:rsidRPr="000E282A">
        <w:rPr>
          <w:rFonts w:ascii="Times New Roman" w:eastAsia="Times New Roman" w:hAnsi="Times New Roman" w:cs="Times New Roman"/>
          <w:sz w:val="20"/>
          <w:szCs w:val="20"/>
        </w:rPr>
        <w:t xml:space="preserve">Soerjono Soekanto, </w:t>
      </w:r>
      <w:r w:rsidRPr="000E282A">
        <w:rPr>
          <w:rFonts w:ascii="Times New Roman" w:eastAsia="Times New Roman" w:hAnsi="Times New Roman" w:cs="Times New Roman"/>
          <w:i/>
          <w:sz w:val="20"/>
          <w:szCs w:val="20"/>
        </w:rPr>
        <w:t>Penelitian Hukum Normatif “Suatu Tinjauan Singkat</w:t>
      </w:r>
      <w:r w:rsidRPr="000E282A">
        <w:rPr>
          <w:rFonts w:ascii="Times New Roman" w:eastAsia="Times New Roman" w:hAnsi="Times New Roman" w:cs="Times New Roman"/>
          <w:sz w:val="20"/>
          <w:szCs w:val="20"/>
        </w:rPr>
        <w:t>”, Rajawali Pers,</w:t>
      </w:r>
      <w:r w:rsidRPr="000E282A">
        <w:rPr>
          <w:rFonts w:ascii="Times New Roman" w:eastAsia="Times New Roman" w:hAnsi="Times New Roman" w:cs="Times New Roman"/>
          <w:sz w:val="20"/>
          <w:szCs w:val="20"/>
          <w:vertAlign w:val="superscript"/>
        </w:rPr>
        <w:t xml:space="preserve"> </w:t>
      </w:r>
      <w:r w:rsidRPr="000E282A">
        <w:rPr>
          <w:rFonts w:ascii="Times New Roman" w:eastAsia="Times New Roman" w:hAnsi="Times New Roman" w:cs="Times New Roman"/>
          <w:sz w:val="20"/>
          <w:szCs w:val="20"/>
        </w:rPr>
        <w:t>Jakarta, 2006, hlm 11.</w:t>
      </w:r>
    </w:p>
  </w:footnote>
  <w:footnote w:id="37">
    <w:p w14:paraId="5D4BD882" w14:textId="77777777" w:rsidR="003B5A57" w:rsidRPr="000E282A" w:rsidRDefault="003B5A57" w:rsidP="003B5A57">
      <w:pPr>
        <w:pStyle w:val="FootnoteText"/>
        <w:ind w:left="284" w:hanging="284"/>
        <w:rPr>
          <w:rFonts w:ascii="Times New Roman" w:hAnsi="Times New Roman" w:cs="Times New Roman"/>
        </w:rPr>
      </w:pPr>
      <w:r w:rsidRPr="000E282A">
        <w:rPr>
          <w:rStyle w:val="FootnoteReference"/>
          <w:rFonts w:ascii="Times New Roman" w:hAnsi="Times New Roman" w:cs="Times New Roman"/>
        </w:rPr>
        <w:footnoteRef/>
      </w:r>
      <w:r w:rsidRPr="000E282A">
        <w:rPr>
          <w:rFonts w:ascii="Times New Roman" w:hAnsi="Times New Roman" w:cs="Times New Roman"/>
        </w:rPr>
        <w:t xml:space="preserve"> Ronny Hanitijo Soemitro, </w:t>
      </w:r>
      <w:r w:rsidRPr="000E282A">
        <w:rPr>
          <w:rFonts w:ascii="Times New Roman" w:hAnsi="Times New Roman" w:cs="Times New Roman"/>
          <w:i/>
          <w:iCs/>
        </w:rPr>
        <w:t>Metodologi Penelitian Hukum</w:t>
      </w:r>
      <w:r w:rsidRPr="000E282A">
        <w:rPr>
          <w:rFonts w:ascii="Times New Roman" w:hAnsi="Times New Roman" w:cs="Times New Roman"/>
        </w:rPr>
        <w:t>, Ghalia Indonesia, Jakarta, 1990, hlm 23.</w:t>
      </w:r>
    </w:p>
  </w:footnote>
  <w:footnote w:id="38">
    <w:p w14:paraId="41BDC9C5" w14:textId="77777777" w:rsidR="003B5A57" w:rsidRPr="000E282A" w:rsidRDefault="003B5A57" w:rsidP="003B5A57">
      <w:pPr>
        <w:pStyle w:val="FootnoteText"/>
        <w:ind w:left="284" w:hanging="284"/>
        <w:jc w:val="both"/>
        <w:rPr>
          <w:rFonts w:ascii="Times New Roman" w:hAnsi="Times New Roman" w:cs="Times New Roman"/>
        </w:rPr>
      </w:pPr>
      <w:r w:rsidRPr="000E282A">
        <w:rPr>
          <w:rStyle w:val="FootnoteReference"/>
          <w:rFonts w:ascii="Times New Roman" w:hAnsi="Times New Roman" w:cs="Times New Roman"/>
        </w:rPr>
        <w:footnoteRef/>
      </w:r>
      <w:r w:rsidRPr="000E282A">
        <w:rPr>
          <w:rFonts w:ascii="Times New Roman" w:hAnsi="Times New Roman" w:cs="Times New Roman"/>
        </w:rPr>
        <w:t xml:space="preserve"> J Lexy Meloeng, </w:t>
      </w:r>
      <w:r w:rsidRPr="000E282A">
        <w:rPr>
          <w:rFonts w:ascii="Times New Roman" w:hAnsi="Times New Roman" w:cs="Times New Roman"/>
          <w:i/>
          <w:iCs/>
        </w:rPr>
        <w:t xml:space="preserve">Metode Penelitian Kualitatif. </w:t>
      </w:r>
      <w:r w:rsidRPr="000E282A">
        <w:rPr>
          <w:rFonts w:ascii="Times New Roman" w:hAnsi="Times New Roman" w:cs="Times New Roman"/>
        </w:rPr>
        <w:t xml:space="preserve">Bandung : PT. Remaja Rosda Karya. 2014 hlm </w:t>
      </w:r>
      <w:r>
        <w:rPr>
          <w:rFonts w:ascii="Times New Roman" w:hAnsi="Times New Roman" w:cs="Times New Roman"/>
        </w:rPr>
        <w:t xml:space="preserve">  </w:t>
      </w:r>
      <w:r w:rsidRPr="000E282A">
        <w:rPr>
          <w:rFonts w:ascii="Times New Roman" w:hAnsi="Times New Roman" w:cs="Times New Roman"/>
        </w:rPr>
        <w:t>135</w:t>
      </w:r>
    </w:p>
  </w:footnote>
  <w:footnote w:id="39">
    <w:p w14:paraId="28F25C8A" w14:textId="77777777" w:rsidR="003B5A57" w:rsidRDefault="003B5A57" w:rsidP="003B5A57">
      <w:pPr>
        <w:pStyle w:val="FootnoteText"/>
        <w:ind w:left="284" w:hanging="284"/>
      </w:pPr>
      <w:r>
        <w:rPr>
          <w:rStyle w:val="FootnoteReference"/>
        </w:rPr>
        <w:footnoteRef/>
      </w:r>
      <w:r>
        <w:t xml:space="preserve"> </w:t>
      </w:r>
      <w:r w:rsidRPr="000E282A">
        <w:rPr>
          <w:rFonts w:ascii="Times New Roman" w:hAnsi="Times New Roman" w:cs="Times New Roman"/>
        </w:rPr>
        <w:t xml:space="preserve">Ronny Hanitijo Soemitro, </w:t>
      </w:r>
      <w:r w:rsidRPr="000E282A">
        <w:rPr>
          <w:rFonts w:ascii="Times New Roman" w:hAnsi="Times New Roman" w:cs="Times New Roman"/>
          <w:i/>
          <w:iCs/>
        </w:rPr>
        <w:t>Metodologi Penelitian Hukum</w:t>
      </w:r>
      <w:r w:rsidRPr="000E282A">
        <w:rPr>
          <w:rFonts w:ascii="Times New Roman" w:hAnsi="Times New Roman" w:cs="Times New Roman"/>
        </w:rPr>
        <w:t>, Ghalia Indonesia, Jakarta, 199</w:t>
      </w:r>
      <w:r>
        <w:rPr>
          <w:rFonts w:ascii="Times New Roman" w:hAnsi="Times New Roman" w:cs="Times New Roman"/>
        </w:rPr>
        <w:t>4</w:t>
      </w:r>
      <w:r w:rsidRPr="000E282A">
        <w:rPr>
          <w:rFonts w:ascii="Times New Roman" w:hAnsi="Times New Roman" w:cs="Times New Roman"/>
        </w:rPr>
        <w:t xml:space="preserve">, hlm </w:t>
      </w:r>
      <w:r>
        <w:rPr>
          <w:rFonts w:ascii="Times New Roman" w:hAnsi="Times New Roman" w:cs="Times New Roman"/>
        </w:rPr>
        <w:t>57</w:t>
      </w:r>
      <w:r w:rsidRPr="000E282A">
        <w:rPr>
          <w:rFonts w:ascii="Times New Roman" w:hAnsi="Times New Roman" w:cs="Times New Roman"/>
        </w:rPr>
        <w:t>.</w:t>
      </w:r>
    </w:p>
  </w:footnote>
  <w:footnote w:id="40">
    <w:p w14:paraId="74D4E908" w14:textId="77777777" w:rsidR="003B5A57" w:rsidRPr="009A635C" w:rsidRDefault="003B5A57" w:rsidP="003B5A57">
      <w:pPr>
        <w:pStyle w:val="FootnoteText"/>
        <w:ind w:left="284" w:hanging="284"/>
        <w:rPr>
          <w:rFonts w:ascii="Times New Roman" w:hAnsi="Times New Roman" w:cs="Times New Roman"/>
        </w:rPr>
      </w:pPr>
      <w:r w:rsidRPr="009A635C">
        <w:rPr>
          <w:rStyle w:val="FootnoteReference"/>
          <w:rFonts w:ascii="Times New Roman" w:hAnsi="Times New Roman" w:cs="Times New Roman"/>
        </w:rPr>
        <w:footnoteRef/>
      </w:r>
      <w:r w:rsidRPr="009A635C">
        <w:rPr>
          <w:rFonts w:ascii="Times New Roman" w:hAnsi="Times New Roman" w:cs="Times New Roman"/>
        </w:rPr>
        <w:t xml:space="preserve"> Suharsimi Arikunto, </w:t>
      </w:r>
      <w:r w:rsidRPr="009A635C">
        <w:rPr>
          <w:rFonts w:ascii="Times New Roman" w:hAnsi="Times New Roman" w:cs="Times New Roman"/>
          <w:i/>
          <w:iCs/>
        </w:rPr>
        <w:t>Prosedur Penelitian Suatu Pendekatan Praktek</w:t>
      </w:r>
      <w:r w:rsidRPr="009A635C">
        <w:rPr>
          <w:rFonts w:ascii="Times New Roman" w:hAnsi="Times New Roman" w:cs="Times New Roman"/>
        </w:rPr>
        <w:t>. Jakarta : Rineka. 2002 hlm 122</w:t>
      </w:r>
    </w:p>
  </w:footnote>
  <w:footnote w:id="41">
    <w:p w14:paraId="26FCBC03" w14:textId="77777777" w:rsidR="003B5A57" w:rsidRDefault="003B5A57" w:rsidP="003B5A57">
      <w:pPr>
        <w:pStyle w:val="FootnoteText"/>
        <w:ind w:left="284" w:hanging="284"/>
      </w:pPr>
      <w:r>
        <w:rPr>
          <w:rStyle w:val="FootnoteReference"/>
        </w:rPr>
        <w:footnoteRef/>
      </w:r>
      <w:r>
        <w:t xml:space="preserve"> </w:t>
      </w:r>
      <w:r w:rsidRPr="009A635C">
        <w:rPr>
          <w:rFonts w:ascii="Times New Roman" w:hAnsi="Times New Roman" w:cs="Times New Roman"/>
        </w:rPr>
        <w:t xml:space="preserve">Suharsimi Arikunto, </w:t>
      </w:r>
      <w:r w:rsidRPr="009A635C">
        <w:rPr>
          <w:rFonts w:ascii="Times New Roman" w:hAnsi="Times New Roman" w:cs="Times New Roman"/>
          <w:i/>
          <w:iCs/>
        </w:rPr>
        <w:t>Prosedur Penelitian Suatu Pendekatan Praktek</w:t>
      </w:r>
      <w:r w:rsidRPr="009A635C">
        <w:rPr>
          <w:rFonts w:ascii="Times New Roman" w:hAnsi="Times New Roman" w:cs="Times New Roman"/>
        </w:rPr>
        <w:t>. Jakarta : Rineka. 2002 hlm 1</w:t>
      </w:r>
      <w:r>
        <w:rPr>
          <w:rFonts w:ascii="Times New Roman" w:hAnsi="Times New Roman" w:cs="Times New Roman"/>
        </w:rPr>
        <w:t>45</w:t>
      </w:r>
    </w:p>
  </w:footnote>
  <w:footnote w:id="42">
    <w:p w14:paraId="48C58C57" w14:textId="77777777" w:rsidR="003B5A57" w:rsidRPr="000E282A" w:rsidRDefault="003B5A57" w:rsidP="003B5A57">
      <w:pPr>
        <w:pStyle w:val="FootnoteText"/>
        <w:ind w:left="284" w:hanging="284"/>
        <w:jc w:val="both"/>
        <w:rPr>
          <w:rFonts w:ascii="Times New Roman" w:hAnsi="Times New Roman" w:cs="Times New Roman"/>
        </w:rPr>
      </w:pPr>
      <w:r w:rsidRPr="000E282A">
        <w:rPr>
          <w:rStyle w:val="FootnoteReference"/>
          <w:rFonts w:ascii="Times New Roman" w:hAnsi="Times New Roman" w:cs="Times New Roman"/>
        </w:rPr>
        <w:footnoteRef/>
      </w:r>
      <w:r w:rsidRPr="000E282A">
        <w:rPr>
          <w:rFonts w:ascii="Times New Roman" w:hAnsi="Times New Roman" w:cs="Times New Roman"/>
        </w:rPr>
        <w:t xml:space="preserve">Soerjono Soekanto dan Sri Mamudji, </w:t>
      </w:r>
      <w:r w:rsidRPr="000E282A">
        <w:rPr>
          <w:rFonts w:ascii="Times New Roman" w:hAnsi="Times New Roman" w:cs="Times New Roman"/>
          <w:i/>
          <w:iCs/>
        </w:rPr>
        <w:t>Penelitian Hukum Normatif</w:t>
      </w:r>
      <w:r w:rsidRPr="000E282A">
        <w:rPr>
          <w:rFonts w:ascii="Times New Roman" w:hAnsi="Times New Roman" w:cs="Times New Roman"/>
        </w:rPr>
        <w:t xml:space="preserve">, Raja Grafindo, Jakarta, 2012, hlm 98.  </w:t>
      </w:r>
    </w:p>
  </w:footnote>
  <w:footnote w:id="43">
    <w:p w14:paraId="5DA5C9DC" w14:textId="77777777" w:rsidR="003B5A57" w:rsidRPr="000E282A" w:rsidRDefault="003B5A57" w:rsidP="003B5A57">
      <w:pPr>
        <w:pStyle w:val="FootnoteText"/>
        <w:ind w:left="284" w:hanging="284"/>
        <w:jc w:val="both"/>
        <w:rPr>
          <w:rFonts w:ascii="Times New Roman" w:hAnsi="Times New Roman" w:cs="Times New Roman"/>
        </w:rPr>
      </w:pPr>
      <w:r w:rsidRPr="000E282A">
        <w:rPr>
          <w:rStyle w:val="FootnoteReference"/>
          <w:rFonts w:ascii="Times New Roman" w:hAnsi="Times New Roman" w:cs="Times New Roman"/>
        </w:rPr>
        <w:footnoteRef/>
      </w:r>
      <w:r w:rsidRPr="000E282A">
        <w:rPr>
          <w:rFonts w:ascii="Times New Roman" w:hAnsi="Times New Roman" w:cs="Times New Roman"/>
        </w:rPr>
        <w:t xml:space="preserve">Ronny Hanitijo Soemitro, </w:t>
      </w:r>
      <w:r w:rsidRPr="000E282A">
        <w:rPr>
          <w:rFonts w:ascii="Times New Roman" w:hAnsi="Times New Roman" w:cs="Times New Roman"/>
          <w:i/>
          <w:iCs/>
        </w:rPr>
        <w:t>Metodologi Penelitian Hukum</w:t>
      </w:r>
      <w:r w:rsidRPr="000E282A">
        <w:rPr>
          <w:rFonts w:ascii="Times New Roman" w:hAnsi="Times New Roman" w:cs="Times New Roman"/>
        </w:rPr>
        <w:t>, Ghalia Indonesia, Jakarta, 1990, hlm 98.</w:t>
      </w:r>
    </w:p>
  </w:footnote>
  <w:footnote w:id="44">
    <w:p w14:paraId="3C3DD81C" w14:textId="77777777" w:rsidR="003B5A57" w:rsidRPr="000E282A" w:rsidRDefault="003B5A57" w:rsidP="003B5A57">
      <w:pPr>
        <w:pStyle w:val="FootnoteText"/>
        <w:ind w:left="284" w:hanging="284"/>
        <w:jc w:val="both"/>
        <w:rPr>
          <w:rFonts w:ascii="Times New Roman" w:hAnsi="Times New Roman" w:cs="Times New Roman"/>
        </w:rPr>
      </w:pPr>
      <w:r w:rsidRPr="000E282A">
        <w:rPr>
          <w:rStyle w:val="FootnoteReference"/>
          <w:rFonts w:ascii="Times New Roman" w:hAnsi="Times New Roman" w:cs="Times New Roman"/>
        </w:rPr>
        <w:footnoteRef/>
      </w:r>
      <w:r w:rsidRPr="000E282A">
        <w:rPr>
          <w:rFonts w:ascii="Times New Roman" w:hAnsi="Times New Roman" w:cs="Times New Roman"/>
        </w:rPr>
        <w:t xml:space="preserve"> Ronny Hanitjo Soemitro, </w:t>
      </w:r>
      <w:r w:rsidRPr="000E282A">
        <w:rPr>
          <w:rFonts w:ascii="Times New Roman" w:hAnsi="Times New Roman" w:cs="Times New Roman"/>
          <w:i/>
          <w:iCs/>
        </w:rPr>
        <w:t xml:space="preserve">Metode Penelitian Hukum dan Jurimetri, </w:t>
      </w:r>
      <w:r w:rsidRPr="000E282A">
        <w:rPr>
          <w:rFonts w:ascii="Times New Roman" w:hAnsi="Times New Roman" w:cs="Times New Roman"/>
        </w:rPr>
        <w:t>Jakarta : Ghalia Indonesia.  1994, hlm 119</w:t>
      </w:r>
    </w:p>
  </w:footnote>
  <w:footnote w:id="45">
    <w:p w14:paraId="50616C9B" w14:textId="77777777" w:rsidR="00CE5D5A" w:rsidRDefault="00CE5D5A" w:rsidP="00CE5D5A">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Mochtar Kusumaatmadja, </w:t>
      </w:r>
      <w:r>
        <w:rPr>
          <w:rFonts w:ascii="Times New Roman" w:hAnsi="Times New Roman" w:cs="Times New Roman"/>
          <w:i/>
          <w:iCs/>
        </w:rPr>
        <w:t xml:space="preserve">Konsep – Konsep Hukum dan Pembangunan. </w:t>
      </w:r>
      <w:r>
        <w:rPr>
          <w:rFonts w:ascii="Times New Roman" w:hAnsi="Times New Roman" w:cs="Times New Roman"/>
        </w:rPr>
        <w:t xml:space="preserve">Bandung : Alumni. 2002, hlm 3 </w:t>
      </w:r>
    </w:p>
  </w:footnote>
  <w:footnote w:id="46">
    <w:p w14:paraId="4490552B" w14:textId="77777777" w:rsidR="00CE5D5A" w:rsidRDefault="00CE5D5A" w:rsidP="00CE5D5A">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Krenbrug, R. Dan Tk B. Sabaroedin, </w:t>
      </w:r>
      <w:r>
        <w:rPr>
          <w:rFonts w:ascii="Times New Roman" w:hAnsi="Times New Roman" w:cs="Times New Roman"/>
          <w:i/>
          <w:iCs/>
        </w:rPr>
        <w:t xml:space="preserve">Ilmu Negara Umum. </w:t>
      </w:r>
      <w:r>
        <w:rPr>
          <w:rFonts w:ascii="Times New Roman" w:hAnsi="Times New Roman" w:cs="Times New Roman"/>
        </w:rPr>
        <w:t>Cetakan Kesebelas. Jakarta:Pradnya Paramita, 1989. Hlm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133F"/>
    <w:multiLevelType w:val="hybridMultilevel"/>
    <w:tmpl w:val="14EE70B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5420F8"/>
    <w:multiLevelType w:val="hybridMultilevel"/>
    <w:tmpl w:val="E65E3D2E"/>
    <w:lvl w:ilvl="0" w:tplc="3A66D032">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2" w15:restartNumberingAfterBreak="0">
    <w:nsid w:val="134F6B99"/>
    <w:multiLevelType w:val="hybridMultilevel"/>
    <w:tmpl w:val="8534AE7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178E677C"/>
    <w:multiLevelType w:val="hybridMultilevel"/>
    <w:tmpl w:val="E6608E2C"/>
    <w:lvl w:ilvl="0" w:tplc="8124ADAA">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4" w15:restartNumberingAfterBreak="0">
    <w:nsid w:val="1D904D21"/>
    <w:multiLevelType w:val="hybridMultilevel"/>
    <w:tmpl w:val="FA4E27F6"/>
    <w:lvl w:ilvl="0" w:tplc="71684310">
      <w:start w:val="1"/>
      <w:numFmt w:val="lowerLetter"/>
      <w:lvlText w:val="%1."/>
      <w:lvlJc w:val="left"/>
      <w:pPr>
        <w:ind w:left="720" w:hanging="360"/>
      </w:pPr>
      <w:rPr>
        <w:rFonts w:ascii="Times New Roman" w:eastAsiaTheme="minorHAnsi" w:hAnsi="Times New Roman" w:cstheme="minorBidi"/>
      </w:rPr>
    </w:lvl>
    <w:lvl w:ilvl="1" w:tplc="64C43DD8">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0B04022"/>
    <w:multiLevelType w:val="hybridMultilevel"/>
    <w:tmpl w:val="1062EC30"/>
    <w:lvl w:ilvl="0" w:tplc="1B084E0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0BC0BDA"/>
    <w:multiLevelType w:val="hybridMultilevel"/>
    <w:tmpl w:val="0AEC714E"/>
    <w:lvl w:ilvl="0" w:tplc="04210019">
      <w:start w:val="1"/>
      <w:numFmt w:val="lowerLetter"/>
      <w:lvlText w:val="%1."/>
      <w:lvlJc w:val="left"/>
      <w:pPr>
        <w:ind w:left="720" w:hanging="360"/>
      </w:pPr>
    </w:lvl>
    <w:lvl w:ilvl="1" w:tplc="2FB6AA1A">
      <w:start w:val="1"/>
      <w:numFmt w:val="decimal"/>
      <w:lvlText w:val="%2."/>
      <w:lvlJc w:val="left"/>
      <w:pPr>
        <w:ind w:left="1440" w:hanging="360"/>
      </w:pPr>
    </w:lvl>
    <w:lvl w:ilvl="2" w:tplc="AF80356C">
      <w:start w:val="1"/>
      <w:numFmt w:val="decimal"/>
      <w:lvlText w:val="%3)"/>
      <w:lvlJc w:val="left"/>
      <w:pPr>
        <w:ind w:left="2340" w:hanging="360"/>
      </w:pPr>
    </w:lvl>
    <w:lvl w:ilvl="3" w:tplc="3814CA26">
      <w:start w:val="1"/>
      <w:numFmt w:val="upperLetter"/>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15:restartNumberingAfterBreak="0">
    <w:nsid w:val="29E31D38"/>
    <w:multiLevelType w:val="hybridMultilevel"/>
    <w:tmpl w:val="F73433B2"/>
    <w:lvl w:ilvl="0" w:tplc="649ACBCC">
      <w:start w:val="1"/>
      <w:numFmt w:val="lowerLetter"/>
      <w:lvlText w:val="%1."/>
      <w:lvlJc w:val="left"/>
      <w:pPr>
        <w:ind w:left="0" w:firstLine="0"/>
      </w:pPr>
    </w:lvl>
    <w:lvl w:ilvl="1" w:tplc="AFFABF9E">
      <w:start w:val="1"/>
      <w:numFmt w:val="lowerLetter"/>
      <w:lvlText w:val="%2)"/>
      <w:lvlJc w:val="left"/>
      <w:pPr>
        <w:ind w:left="0" w:firstLine="0"/>
      </w:pPr>
      <w:rPr>
        <w:rFonts w:ascii="Times New Roman" w:eastAsiaTheme="minorHAnsi" w:hAnsi="Times New Roman" w:cstheme="minorBidi"/>
      </w:rPr>
    </w:lvl>
    <w:lvl w:ilvl="2" w:tplc="7F6602A6">
      <w:numFmt w:val="decimal"/>
      <w:lvlText w:val=""/>
      <w:lvlJc w:val="left"/>
      <w:pPr>
        <w:ind w:left="0" w:firstLine="0"/>
      </w:pPr>
    </w:lvl>
    <w:lvl w:ilvl="3" w:tplc="1AA45C42">
      <w:numFmt w:val="decimal"/>
      <w:lvlText w:val=""/>
      <w:lvlJc w:val="left"/>
      <w:pPr>
        <w:ind w:left="0" w:firstLine="0"/>
      </w:pPr>
    </w:lvl>
    <w:lvl w:ilvl="4" w:tplc="ED72AC02">
      <w:numFmt w:val="decimal"/>
      <w:lvlText w:val=""/>
      <w:lvlJc w:val="left"/>
      <w:pPr>
        <w:ind w:left="0" w:firstLine="0"/>
      </w:pPr>
    </w:lvl>
    <w:lvl w:ilvl="5" w:tplc="6268941A">
      <w:numFmt w:val="decimal"/>
      <w:lvlText w:val=""/>
      <w:lvlJc w:val="left"/>
      <w:pPr>
        <w:ind w:left="0" w:firstLine="0"/>
      </w:pPr>
    </w:lvl>
    <w:lvl w:ilvl="6" w:tplc="557033FC">
      <w:numFmt w:val="decimal"/>
      <w:lvlText w:val=""/>
      <w:lvlJc w:val="left"/>
      <w:pPr>
        <w:ind w:left="0" w:firstLine="0"/>
      </w:pPr>
    </w:lvl>
    <w:lvl w:ilvl="7" w:tplc="B64E62BC">
      <w:numFmt w:val="decimal"/>
      <w:lvlText w:val=""/>
      <w:lvlJc w:val="left"/>
      <w:pPr>
        <w:ind w:left="0" w:firstLine="0"/>
      </w:pPr>
    </w:lvl>
    <w:lvl w:ilvl="8" w:tplc="64662A36">
      <w:numFmt w:val="decimal"/>
      <w:lvlText w:val=""/>
      <w:lvlJc w:val="left"/>
      <w:pPr>
        <w:ind w:left="0" w:firstLine="0"/>
      </w:pPr>
    </w:lvl>
  </w:abstractNum>
  <w:abstractNum w:abstractNumId="8" w15:restartNumberingAfterBreak="0">
    <w:nsid w:val="32162569"/>
    <w:multiLevelType w:val="hybridMultilevel"/>
    <w:tmpl w:val="EF0C36C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25E0FFB"/>
    <w:multiLevelType w:val="hybridMultilevel"/>
    <w:tmpl w:val="33967DFA"/>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15:restartNumberingAfterBreak="0">
    <w:nsid w:val="330B6498"/>
    <w:multiLevelType w:val="hybridMultilevel"/>
    <w:tmpl w:val="440BADFC"/>
    <w:lvl w:ilvl="0" w:tplc="12B4DDF8">
      <w:start w:val="1"/>
      <w:numFmt w:val="lowerLetter"/>
      <w:lvlText w:val="%1)"/>
      <w:lvlJc w:val="left"/>
      <w:pPr>
        <w:ind w:left="0" w:firstLine="0"/>
      </w:pPr>
    </w:lvl>
    <w:lvl w:ilvl="1" w:tplc="2A288344">
      <w:numFmt w:val="decimal"/>
      <w:lvlText w:val=""/>
      <w:lvlJc w:val="left"/>
      <w:pPr>
        <w:ind w:left="0" w:firstLine="0"/>
      </w:pPr>
    </w:lvl>
    <w:lvl w:ilvl="2" w:tplc="29DC3494">
      <w:numFmt w:val="decimal"/>
      <w:lvlText w:val=""/>
      <w:lvlJc w:val="left"/>
      <w:pPr>
        <w:ind w:left="0" w:firstLine="0"/>
      </w:pPr>
    </w:lvl>
    <w:lvl w:ilvl="3" w:tplc="625C0264">
      <w:numFmt w:val="decimal"/>
      <w:lvlText w:val=""/>
      <w:lvlJc w:val="left"/>
      <w:pPr>
        <w:ind w:left="0" w:firstLine="0"/>
      </w:pPr>
    </w:lvl>
    <w:lvl w:ilvl="4" w:tplc="14FC83DE">
      <w:numFmt w:val="decimal"/>
      <w:lvlText w:val=""/>
      <w:lvlJc w:val="left"/>
      <w:pPr>
        <w:ind w:left="0" w:firstLine="0"/>
      </w:pPr>
    </w:lvl>
    <w:lvl w:ilvl="5" w:tplc="72E8C274">
      <w:numFmt w:val="decimal"/>
      <w:lvlText w:val=""/>
      <w:lvlJc w:val="left"/>
      <w:pPr>
        <w:ind w:left="0" w:firstLine="0"/>
      </w:pPr>
    </w:lvl>
    <w:lvl w:ilvl="6" w:tplc="5B9A8938">
      <w:numFmt w:val="decimal"/>
      <w:lvlText w:val=""/>
      <w:lvlJc w:val="left"/>
      <w:pPr>
        <w:ind w:left="0" w:firstLine="0"/>
      </w:pPr>
    </w:lvl>
    <w:lvl w:ilvl="7" w:tplc="A7064522">
      <w:numFmt w:val="decimal"/>
      <w:lvlText w:val=""/>
      <w:lvlJc w:val="left"/>
      <w:pPr>
        <w:ind w:left="0" w:firstLine="0"/>
      </w:pPr>
    </w:lvl>
    <w:lvl w:ilvl="8" w:tplc="82F2E468">
      <w:numFmt w:val="decimal"/>
      <w:lvlText w:val=""/>
      <w:lvlJc w:val="left"/>
      <w:pPr>
        <w:ind w:left="0" w:firstLine="0"/>
      </w:pPr>
    </w:lvl>
  </w:abstractNum>
  <w:abstractNum w:abstractNumId="11" w15:restartNumberingAfterBreak="0">
    <w:nsid w:val="35E96FD3"/>
    <w:multiLevelType w:val="hybridMultilevel"/>
    <w:tmpl w:val="8C8C59FC"/>
    <w:lvl w:ilvl="0" w:tplc="0421000F">
      <w:start w:val="1"/>
      <w:numFmt w:val="decimal"/>
      <w:lvlText w:val="%1."/>
      <w:lvlJc w:val="left"/>
      <w:pPr>
        <w:ind w:left="720" w:hanging="360"/>
      </w:pPr>
      <w:rPr>
        <w:rFonts w:hint="default"/>
      </w:rPr>
    </w:lvl>
    <w:lvl w:ilvl="1" w:tplc="8416B53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B9340C9"/>
    <w:multiLevelType w:val="hybridMultilevel"/>
    <w:tmpl w:val="361E9F34"/>
    <w:lvl w:ilvl="0" w:tplc="04210015">
      <w:start w:val="1"/>
      <w:numFmt w:val="upperLetter"/>
      <w:lvlText w:val="%1."/>
      <w:lvlJc w:val="left"/>
      <w:pPr>
        <w:ind w:left="720" w:hanging="360"/>
      </w:pPr>
    </w:lvl>
    <w:lvl w:ilvl="1" w:tplc="8416B538">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15:restartNumberingAfterBreak="0">
    <w:nsid w:val="3C901C84"/>
    <w:multiLevelType w:val="hybridMultilevel"/>
    <w:tmpl w:val="614FD4A0"/>
    <w:lvl w:ilvl="0" w:tplc="E07A514A">
      <w:start w:val="4"/>
      <w:numFmt w:val="decimal"/>
      <w:lvlText w:val="%1."/>
      <w:lvlJc w:val="left"/>
      <w:pPr>
        <w:ind w:left="0" w:firstLine="0"/>
      </w:pPr>
    </w:lvl>
    <w:lvl w:ilvl="1" w:tplc="FD50AF0A">
      <w:start w:val="1"/>
      <w:numFmt w:val="lowerLetter"/>
      <w:lvlText w:val="%2"/>
      <w:lvlJc w:val="left"/>
      <w:pPr>
        <w:ind w:left="0" w:firstLine="0"/>
      </w:pPr>
    </w:lvl>
    <w:lvl w:ilvl="2" w:tplc="C9B26474">
      <w:numFmt w:val="decimal"/>
      <w:lvlText w:val=""/>
      <w:lvlJc w:val="left"/>
      <w:pPr>
        <w:ind w:left="0" w:firstLine="0"/>
      </w:pPr>
    </w:lvl>
    <w:lvl w:ilvl="3" w:tplc="5038D8BE">
      <w:numFmt w:val="decimal"/>
      <w:lvlText w:val=""/>
      <w:lvlJc w:val="left"/>
      <w:pPr>
        <w:ind w:left="0" w:firstLine="0"/>
      </w:pPr>
    </w:lvl>
    <w:lvl w:ilvl="4" w:tplc="87BA727C">
      <w:numFmt w:val="decimal"/>
      <w:lvlText w:val=""/>
      <w:lvlJc w:val="left"/>
      <w:pPr>
        <w:ind w:left="0" w:firstLine="0"/>
      </w:pPr>
    </w:lvl>
    <w:lvl w:ilvl="5" w:tplc="75A24DAE">
      <w:numFmt w:val="decimal"/>
      <w:lvlText w:val=""/>
      <w:lvlJc w:val="left"/>
      <w:pPr>
        <w:ind w:left="0" w:firstLine="0"/>
      </w:pPr>
    </w:lvl>
    <w:lvl w:ilvl="6" w:tplc="6EBA5EA2">
      <w:numFmt w:val="decimal"/>
      <w:lvlText w:val=""/>
      <w:lvlJc w:val="left"/>
      <w:pPr>
        <w:ind w:left="0" w:firstLine="0"/>
      </w:pPr>
    </w:lvl>
    <w:lvl w:ilvl="7" w:tplc="099C255C">
      <w:numFmt w:val="decimal"/>
      <w:lvlText w:val=""/>
      <w:lvlJc w:val="left"/>
      <w:pPr>
        <w:ind w:left="0" w:firstLine="0"/>
      </w:pPr>
    </w:lvl>
    <w:lvl w:ilvl="8" w:tplc="BD8AFECC">
      <w:numFmt w:val="decimal"/>
      <w:lvlText w:val=""/>
      <w:lvlJc w:val="left"/>
      <w:pPr>
        <w:ind w:left="0" w:firstLine="0"/>
      </w:pPr>
    </w:lvl>
  </w:abstractNum>
  <w:abstractNum w:abstractNumId="14" w15:restartNumberingAfterBreak="0">
    <w:nsid w:val="444F5FDA"/>
    <w:multiLevelType w:val="hybridMultilevel"/>
    <w:tmpl w:val="E1EA6D58"/>
    <w:lvl w:ilvl="0" w:tplc="15887AEE">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15" w15:restartNumberingAfterBreak="0">
    <w:nsid w:val="4E98503F"/>
    <w:multiLevelType w:val="hybridMultilevel"/>
    <w:tmpl w:val="A2BA6D2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266623D"/>
    <w:multiLevelType w:val="hybridMultilevel"/>
    <w:tmpl w:val="4516DDE8"/>
    <w:lvl w:ilvl="0" w:tplc="F8A0C8D0">
      <w:start w:val="1"/>
      <w:numFmt w:val="lowerLetter"/>
      <w:lvlText w:val="%1."/>
      <w:lvlJc w:val="left"/>
      <w:pPr>
        <w:ind w:left="0" w:firstLine="0"/>
      </w:pPr>
    </w:lvl>
    <w:lvl w:ilvl="1" w:tplc="65FE27A6">
      <w:numFmt w:val="decimal"/>
      <w:lvlText w:val=""/>
      <w:lvlJc w:val="left"/>
      <w:pPr>
        <w:ind w:left="0" w:firstLine="0"/>
      </w:pPr>
    </w:lvl>
    <w:lvl w:ilvl="2" w:tplc="6504E156">
      <w:numFmt w:val="decimal"/>
      <w:lvlText w:val=""/>
      <w:lvlJc w:val="left"/>
      <w:pPr>
        <w:ind w:left="0" w:firstLine="0"/>
      </w:pPr>
    </w:lvl>
    <w:lvl w:ilvl="3" w:tplc="643001E4">
      <w:numFmt w:val="decimal"/>
      <w:lvlText w:val=""/>
      <w:lvlJc w:val="left"/>
      <w:pPr>
        <w:ind w:left="0" w:firstLine="0"/>
      </w:pPr>
    </w:lvl>
    <w:lvl w:ilvl="4" w:tplc="C654344A">
      <w:numFmt w:val="decimal"/>
      <w:lvlText w:val=""/>
      <w:lvlJc w:val="left"/>
      <w:pPr>
        <w:ind w:left="0" w:firstLine="0"/>
      </w:pPr>
    </w:lvl>
    <w:lvl w:ilvl="5" w:tplc="6ECC13D4">
      <w:numFmt w:val="decimal"/>
      <w:lvlText w:val=""/>
      <w:lvlJc w:val="left"/>
      <w:pPr>
        <w:ind w:left="0" w:firstLine="0"/>
      </w:pPr>
    </w:lvl>
    <w:lvl w:ilvl="6" w:tplc="110EC8D8">
      <w:numFmt w:val="decimal"/>
      <w:lvlText w:val=""/>
      <w:lvlJc w:val="left"/>
      <w:pPr>
        <w:ind w:left="0" w:firstLine="0"/>
      </w:pPr>
    </w:lvl>
    <w:lvl w:ilvl="7" w:tplc="7E6EC7DC">
      <w:numFmt w:val="decimal"/>
      <w:lvlText w:val=""/>
      <w:lvlJc w:val="left"/>
      <w:pPr>
        <w:ind w:left="0" w:firstLine="0"/>
      </w:pPr>
    </w:lvl>
    <w:lvl w:ilvl="8" w:tplc="D354DE42">
      <w:numFmt w:val="decimal"/>
      <w:lvlText w:val=""/>
      <w:lvlJc w:val="left"/>
      <w:pPr>
        <w:ind w:left="0" w:firstLine="0"/>
      </w:pPr>
    </w:lvl>
  </w:abstractNum>
  <w:abstractNum w:abstractNumId="17" w15:restartNumberingAfterBreak="0">
    <w:nsid w:val="5A8B516D"/>
    <w:multiLevelType w:val="hybridMultilevel"/>
    <w:tmpl w:val="F62A3F48"/>
    <w:lvl w:ilvl="0" w:tplc="FE06B930">
      <w:start w:val="1"/>
      <w:numFmt w:val="decimal"/>
      <w:lvlText w:val="%1."/>
      <w:lvlJc w:val="left"/>
      <w:pPr>
        <w:ind w:left="720" w:hanging="360"/>
      </w:pPr>
      <w:rPr>
        <w:rFonts w:ascii="TimesNewRomanPSMT" w:hAnsi="TimesNewRomanPSMT" w:cs="TimesNewRomanPSMT" w:hint="default"/>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15:restartNumberingAfterBreak="0">
    <w:nsid w:val="65747259"/>
    <w:multiLevelType w:val="hybridMultilevel"/>
    <w:tmpl w:val="13B45DD2"/>
    <w:lvl w:ilvl="0" w:tplc="A4F0047E">
      <w:start w:val="1"/>
      <w:numFmt w:val="decimal"/>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15:restartNumberingAfterBreak="0">
    <w:nsid w:val="67E33E52"/>
    <w:multiLevelType w:val="hybridMultilevel"/>
    <w:tmpl w:val="EF120E82"/>
    <w:lvl w:ilvl="0" w:tplc="6F28ABB6">
      <w:start w:val="1"/>
      <w:numFmt w:val="upperLetter"/>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20" w15:restartNumberingAfterBreak="0">
    <w:nsid w:val="6A2D07AF"/>
    <w:multiLevelType w:val="hybridMultilevel"/>
    <w:tmpl w:val="3855585C"/>
    <w:lvl w:ilvl="0" w:tplc="135AA1DE">
      <w:start w:val="1"/>
      <w:numFmt w:val="lowerLetter"/>
      <w:lvlText w:val="%1."/>
      <w:lvlJc w:val="left"/>
      <w:pPr>
        <w:ind w:left="0" w:firstLine="0"/>
      </w:pPr>
    </w:lvl>
    <w:lvl w:ilvl="1" w:tplc="5602F3C8">
      <w:start w:val="1"/>
      <w:numFmt w:val="decimal"/>
      <w:lvlText w:val="%2)"/>
      <w:lvlJc w:val="left"/>
      <w:pPr>
        <w:ind w:left="0" w:firstLine="0"/>
      </w:pPr>
    </w:lvl>
    <w:lvl w:ilvl="2" w:tplc="EF321278">
      <w:numFmt w:val="decimal"/>
      <w:lvlText w:val=""/>
      <w:lvlJc w:val="left"/>
      <w:pPr>
        <w:ind w:left="0" w:firstLine="0"/>
      </w:pPr>
    </w:lvl>
    <w:lvl w:ilvl="3" w:tplc="EA86AE9A">
      <w:numFmt w:val="decimal"/>
      <w:lvlText w:val=""/>
      <w:lvlJc w:val="left"/>
      <w:pPr>
        <w:ind w:left="0" w:firstLine="0"/>
      </w:pPr>
    </w:lvl>
    <w:lvl w:ilvl="4" w:tplc="BD227818">
      <w:numFmt w:val="decimal"/>
      <w:lvlText w:val=""/>
      <w:lvlJc w:val="left"/>
      <w:pPr>
        <w:ind w:left="0" w:firstLine="0"/>
      </w:pPr>
    </w:lvl>
    <w:lvl w:ilvl="5" w:tplc="99921444">
      <w:numFmt w:val="decimal"/>
      <w:lvlText w:val=""/>
      <w:lvlJc w:val="left"/>
      <w:pPr>
        <w:ind w:left="0" w:firstLine="0"/>
      </w:pPr>
    </w:lvl>
    <w:lvl w:ilvl="6" w:tplc="CDB2D95E">
      <w:numFmt w:val="decimal"/>
      <w:lvlText w:val=""/>
      <w:lvlJc w:val="left"/>
      <w:pPr>
        <w:ind w:left="0" w:firstLine="0"/>
      </w:pPr>
    </w:lvl>
    <w:lvl w:ilvl="7" w:tplc="93BABCCC">
      <w:numFmt w:val="decimal"/>
      <w:lvlText w:val=""/>
      <w:lvlJc w:val="left"/>
      <w:pPr>
        <w:ind w:left="0" w:firstLine="0"/>
      </w:pPr>
    </w:lvl>
    <w:lvl w:ilvl="8" w:tplc="5A1C7F9A">
      <w:numFmt w:val="decimal"/>
      <w:lvlText w:val=""/>
      <w:lvlJc w:val="left"/>
      <w:pPr>
        <w:ind w:left="0" w:firstLine="0"/>
      </w:pPr>
    </w:lvl>
  </w:abstractNum>
  <w:abstractNum w:abstractNumId="21" w15:restartNumberingAfterBreak="0">
    <w:nsid w:val="6C6524EA"/>
    <w:multiLevelType w:val="hybridMultilevel"/>
    <w:tmpl w:val="A28C7578"/>
    <w:lvl w:ilvl="0" w:tplc="A4F0047E">
      <w:start w:val="1"/>
      <w:numFmt w:val="decimal"/>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15:restartNumberingAfterBreak="0">
    <w:nsid w:val="6C7760EE"/>
    <w:multiLevelType w:val="hybridMultilevel"/>
    <w:tmpl w:val="758C0EA2"/>
    <w:lvl w:ilvl="0" w:tplc="04210015">
      <w:start w:val="1"/>
      <w:numFmt w:val="upperLetter"/>
      <w:lvlText w:val="%1."/>
      <w:lvlJc w:val="left"/>
      <w:pPr>
        <w:ind w:left="720" w:hanging="360"/>
      </w:pPr>
      <w:rPr>
        <w:rFonts w:hint="default"/>
      </w:rPr>
    </w:lvl>
    <w:lvl w:ilvl="1" w:tplc="A5A2E5B6">
      <w:start w:val="1"/>
      <w:numFmt w:val="decimal"/>
      <w:lvlText w:val="%2."/>
      <w:lvlJc w:val="left"/>
      <w:pPr>
        <w:ind w:left="1440" w:hanging="360"/>
      </w:pPr>
      <w:rPr>
        <w:rFonts w:hint="default"/>
        <w:sz w:val="24"/>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7C1079D"/>
    <w:multiLevelType w:val="hybridMultilevel"/>
    <w:tmpl w:val="4EC4408C"/>
    <w:lvl w:ilvl="0" w:tplc="EEBE8F8C">
      <w:start w:val="1"/>
      <w:numFmt w:val="decimal"/>
      <w:lvlText w:val="%1."/>
      <w:lvlJc w:val="left"/>
      <w:pPr>
        <w:ind w:left="1636" w:hanging="360"/>
      </w:pPr>
    </w:lvl>
    <w:lvl w:ilvl="1" w:tplc="04210019">
      <w:start w:val="1"/>
      <w:numFmt w:val="lowerLetter"/>
      <w:lvlText w:val="%2."/>
      <w:lvlJc w:val="left"/>
      <w:pPr>
        <w:ind w:left="2356" w:hanging="360"/>
      </w:pPr>
    </w:lvl>
    <w:lvl w:ilvl="2" w:tplc="BD447468">
      <w:start w:val="1"/>
      <w:numFmt w:val="decimal"/>
      <w:lvlText w:val="%3)"/>
      <w:lvlJc w:val="right"/>
      <w:pPr>
        <w:ind w:left="3076" w:hanging="180"/>
      </w:pPr>
      <w:rPr>
        <w:rFonts w:ascii="Times New Roman" w:eastAsiaTheme="minorHAnsi" w:hAnsi="Times New Roman" w:cs="Times New Roman"/>
      </w:rPr>
    </w:lvl>
    <w:lvl w:ilvl="3" w:tplc="0421000F">
      <w:start w:val="1"/>
      <w:numFmt w:val="decimal"/>
      <w:lvlText w:val="%4."/>
      <w:lvlJc w:val="left"/>
      <w:pPr>
        <w:ind w:left="3796" w:hanging="360"/>
      </w:pPr>
    </w:lvl>
    <w:lvl w:ilvl="4" w:tplc="04210019">
      <w:start w:val="1"/>
      <w:numFmt w:val="lowerLetter"/>
      <w:lvlText w:val="%5."/>
      <w:lvlJc w:val="left"/>
      <w:pPr>
        <w:ind w:left="4516"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24" w15:restartNumberingAfterBreak="0">
    <w:nsid w:val="7B374600"/>
    <w:multiLevelType w:val="hybridMultilevel"/>
    <w:tmpl w:val="8CB6CBB8"/>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15:restartNumberingAfterBreak="0">
    <w:nsid w:val="7BBA58BA"/>
    <w:multiLevelType w:val="hybridMultilevel"/>
    <w:tmpl w:val="DF369C2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577C87F0">
      <w:start w:val="1"/>
      <w:numFmt w:val="decimal"/>
      <w:lvlText w:val="%3."/>
      <w:lvlJc w:val="left"/>
      <w:pPr>
        <w:ind w:left="2340" w:hanging="360"/>
      </w:pPr>
      <w:rPr>
        <w:rFonts w:hint="default"/>
      </w:rPr>
    </w:lvl>
    <w:lvl w:ilvl="3" w:tplc="7128A6CE">
      <w:start w:val="1"/>
      <w:numFmt w:val="upperLetter"/>
      <w:lvlText w:val="%4."/>
      <w:lvlJc w:val="left"/>
      <w:pPr>
        <w:ind w:left="2880" w:hanging="360"/>
      </w:pPr>
      <w:rPr>
        <w:rFonts w:hint="default"/>
      </w:rPr>
    </w:lvl>
    <w:lvl w:ilvl="4" w:tplc="29E0CA6A">
      <w:start w:val="1"/>
      <w:numFmt w:val="decimal"/>
      <w:lvlText w:val="%5."/>
      <w:lvlJc w:val="left"/>
      <w:pPr>
        <w:ind w:left="3600" w:hanging="360"/>
      </w:pPr>
      <w:rPr>
        <w:rFonts w:ascii="Times New Roman" w:eastAsiaTheme="minorHAnsi" w:hAnsi="Times New Roman" w:cstheme="minorBidi"/>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11"/>
  </w:num>
  <w:num w:numId="3">
    <w:abstractNumId w:val="0"/>
  </w:num>
  <w:num w:numId="4">
    <w:abstractNumId w:val="25"/>
  </w:num>
  <w:num w:numId="5">
    <w:abstractNumId w:val="4"/>
  </w:num>
  <w:num w:numId="6">
    <w:abstractNumId w:val="16"/>
  </w:num>
  <w:num w:numId="7">
    <w:abstractNumId w:val="13"/>
  </w:num>
  <w:num w:numId="8">
    <w:abstractNumId w:val="7"/>
  </w:num>
  <w:num w:numId="9">
    <w:abstractNumId w:val="10"/>
  </w:num>
  <w:num w:numId="10">
    <w:abstractNumId w:val="2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8"/>
  </w:num>
  <w:num w:numId="15">
    <w:abstractNumId w:val="1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lvlOverride w:ilvl="2"/>
    <w:lvlOverride w:ilvl="3"/>
    <w:lvlOverride w:ilvl="4"/>
    <w:lvlOverride w:ilvl="5"/>
    <w:lvlOverride w:ilvl="6"/>
    <w:lvlOverride w:ilvl="7"/>
    <w:lvlOverride w:ilvl="8"/>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57"/>
    <w:rsid w:val="003B5A57"/>
    <w:rsid w:val="00407C44"/>
    <w:rsid w:val="008329EA"/>
    <w:rsid w:val="009155B4"/>
    <w:rsid w:val="00CE5D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8DB29"/>
  <w15:chartTrackingRefBased/>
  <w15:docId w15:val="{AA1AE386-E7F5-4107-B2AE-80C52846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B5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3B5A57"/>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99"/>
    <w:rsid w:val="003B5A57"/>
    <w:rPr>
      <w:rFonts w:ascii="Times New Roman" w:eastAsia="Times New Roman" w:hAnsi="Times New Roman" w:cs="Times New Roman"/>
      <w:sz w:val="24"/>
      <w:szCs w:val="24"/>
      <w:lang w:val="en-US" w:bidi="en-US"/>
    </w:rPr>
  </w:style>
  <w:style w:type="paragraph" w:customStyle="1" w:styleId="Default">
    <w:name w:val="Default"/>
    <w:rsid w:val="003B5A5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B5A57"/>
    <w:pPr>
      <w:spacing w:after="200" w:line="276" w:lineRule="auto"/>
      <w:ind w:left="720"/>
      <w:contextualSpacing/>
    </w:pPr>
    <w:rPr>
      <w:rFonts w:eastAsiaTheme="minorEastAsia" w:cs="Times New Roman"/>
      <w:lang w:eastAsia="id-ID"/>
    </w:rPr>
  </w:style>
  <w:style w:type="paragraph" w:styleId="FootnoteText">
    <w:name w:val="footnote text"/>
    <w:basedOn w:val="Normal"/>
    <w:link w:val="FootnoteTextChar"/>
    <w:unhideWhenUsed/>
    <w:rsid w:val="003B5A57"/>
    <w:pPr>
      <w:spacing w:after="0" w:line="240" w:lineRule="auto"/>
    </w:pPr>
    <w:rPr>
      <w:sz w:val="20"/>
      <w:szCs w:val="20"/>
    </w:rPr>
  </w:style>
  <w:style w:type="character" w:customStyle="1" w:styleId="FootnoteTextChar">
    <w:name w:val="Footnote Text Char"/>
    <w:basedOn w:val="DefaultParagraphFont"/>
    <w:link w:val="FootnoteText"/>
    <w:rsid w:val="003B5A57"/>
    <w:rPr>
      <w:sz w:val="20"/>
      <w:szCs w:val="20"/>
    </w:rPr>
  </w:style>
  <w:style w:type="character" w:styleId="FootnoteReference">
    <w:name w:val="footnote reference"/>
    <w:basedOn w:val="DefaultParagraphFont"/>
    <w:uiPriority w:val="99"/>
    <w:semiHidden/>
    <w:unhideWhenUsed/>
    <w:rsid w:val="003B5A57"/>
    <w:rPr>
      <w:vertAlign w:val="superscript"/>
    </w:rPr>
  </w:style>
  <w:style w:type="character" w:styleId="Hyperlink">
    <w:name w:val="Hyperlink"/>
    <w:basedOn w:val="DefaultParagraphFont"/>
    <w:uiPriority w:val="99"/>
    <w:semiHidden/>
    <w:unhideWhenUsed/>
    <w:rsid w:val="003B5A57"/>
    <w:rPr>
      <w:color w:val="0000FF"/>
      <w:u w:val="single"/>
    </w:rPr>
  </w:style>
  <w:style w:type="character" w:customStyle="1" w:styleId="fontstyle01">
    <w:name w:val="fontstyle01"/>
    <w:basedOn w:val="DefaultParagraphFont"/>
    <w:rsid w:val="00CE5D5A"/>
    <w:rPr>
      <w:rFonts w:ascii="Times New Roman" w:hAnsi="Times New Roman" w:cs="Times New Roman" w:hint="default"/>
      <w:b w:val="0"/>
      <w:bCs w:val="0"/>
      <w:i w:val="0"/>
      <w:iCs w:val="0"/>
      <w:color w:val="000000"/>
      <w:sz w:val="20"/>
      <w:szCs w:val="20"/>
    </w:rPr>
  </w:style>
  <w:style w:type="character" w:customStyle="1" w:styleId="fontstyle21">
    <w:name w:val="fontstyle21"/>
    <w:basedOn w:val="DefaultParagraphFont"/>
    <w:rsid w:val="00CE5D5A"/>
    <w:rPr>
      <w:rFonts w:ascii="Times New Roman" w:hAnsi="Times New Roman" w:cs="Times New Roman"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17896">
      <w:bodyDiv w:val="1"/>
      <w:marLeft w:val="0"/>
      <w:marRight w:val="0"/>
      <w:marTop w:val="0"/>
      <w:marBottom w:val="0"/>
      <w:divBdr>
        <w:top w:val="none" w:sz="0" w:space="0" w:color="auto"/>
        <w:left w:val="none" w:sz="0" w:space="0" w:color="auto"/>
        <w:bottom w:val="none" w:sz="0" w:space="0" w:color="auto"/>
        <w:right w:val="none" w:sz="0" w:space="0" w:color="auto"/>
      </w:divBdr>
    </w:div>
    <w:div w:id="949505277">
      <w:bodyDiv w:val="1"/>
      <w:marLeft w:val="0"/>
      <w:marRight w:val="0"/>
      <w:marTop w:val="0"/>
      <w:marBottom w:val="0"/>
      <w:divBdr>
        <w:top w:val="none" w:sz="0" w:space="0" w:color="auto"/>
        <w:left w:val="none" w:sz="0" w:space="0" w:color="auto"/>
        <w:bottom w:val="none" w:sz="0" w:space="0" w:color="auto"/>
        <w:right w:val="none" w:sz="0" w:space="0" w:color="auto"/>
      </w:divBdr>
    </w:div>
    <w:div w:id="1705325350">
      <w:bodyDiv w:val="1"/>
      <w:marLeft w:val="0"/>
      <w:marRight w:val="0"/>
      <w:marTop w:val="0"/>
      <w:marBottom w:val="0"/>
      <w:divBdr>
        <w:top w:val="none" w:sz="0" w:space="0" w:color="auto"/>
        <w:left w:val="none" w:sz="0" w:space="0" w:color="auto"/>
        <w:bottom w:val="none" w:sz="0" w:space="0" w:color="auto"/>
        <w:right w:val="none" w:sz="0" w:space="0" w:color="auto"/>
      </w:divBdr>
    </w:div>
    <w:div w:id="213663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48</Pages>
  <Words>10352</Words>
  <Characters>59008</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2</cp:revision>
  <dcterms:created xsi:type="dcterms:W3CDTF">2020-08-22T02:34:00Z</dcterms:created>
  <dcterms:modified xsi:type="dcterms:W3CDTF">2020-08-22T02:56:00Z</dcterms:modified>
</cp:coreProperties>
</file>