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1" w:rsidRPr="007128CB" w:rsidRDefault="004B7E45" w:rsidP="004B7E45">
      <w:pPr>
        <w:spacing w:after="0" w:line="240" w:lineRule="auto"/>
        <w:jc w:val="center"/>
        <w:rPr>
          <w:rFonts w:ascii="Arial" w:hAnsi="Arial" w:cs="Arial"/>
          <w:b/>
          <w:sz w:val="24"/>
          <w:szCs w:val="24"/>
        </w:rPr>
      </w:pPr>
      <w:bookmarkStart w:id="0" w:name="_GoBack"/>
      <w:bookmarkEnd w:id="0"/>
      <w:r w:rsidRPr="007128CB">
        <w:rPr>
          <w:rFonts w:ascii="Arial" w:hAnsi="Arial" w:cs="Arial"/>
          <w:b/>
          <w:sz w:val="24"/>
          <w:szCs w:val="24"/>
        </w:rPr>
        <w:t>PENGARUH KOMPETENSI GURU, BUDAYA ORGANISASI DAN LINGKUNGAN SEKOLAH TERHADAP KINERJA GURU SERTA IMPLIKASINYA PADA KOMPETENSI SISWA LULUSAN MADRASAH ALIYAH DI WILAYAH KOTA SE-PROVINSI RIAU</w:t>
      </w:r>
    </w:p>
    <w:p w:rsidR="00180921" w:rsidRPr="000B454A" w:rsidRDefault="00180921" w:rsidP="00C4009F">
      <w:pPr>
        <w:widowControl w:val="0"/>
        <w:autoSpaceDE w:val="0"/>
        <w:autoSpaceDN w:val="0"/>
        <w:adjustRightInd w:val="0"/>
        <w:spacing w:after="0" w:line="240" w:lineRule="auto"/>
        <w:rPr>
          <w:rFonts w:ascii="Times New Roman" w:hAnsi="Times New Roman"/>
          <w:b/>
          <w:lang w:val="id-ID"/>
        </w:rPr>
      </w:pPr>
    </w:p>
    <w:p w:rsidR="00180921" w:rsidRPr="007128CB" w:rsidRDefault="00180921" w:rsidP="00C4009F">
      <w:pPr>
        <w:widowControl w:val="0"/>
        <w:autoSpaceDE w:val="0"/>
        <w:autoSpaceDN w:val="0"/>
        <w:adjustRightInd w:val="0"/>
        <w:spacing w:after="0" w:line="240" w:lineRule="auto"/>
        <w:jc w:val="center"/>
        <w:rPr>
          <w:rFonts w:ascii="Arial" w:hAnsi="Arial" w:cs="Arial"/>
          <w:b/>
          <w:bCs/>
          <w:spacing w:val="-1"/>
        </w:rPr>
      </w:pPr>
    </w:p>
    <w:p w:rsidR="00180921" w:rsidRPr="007128CB" w:rsidRDefault="00AC2029" w:rsidP="00C4009F">
      <w:pPr>
        <w:widowControl w:val="0"/>
        <w:autoSpaceDE w:val="0"/>
        <w:autoSpaceDN w:val="0"/>
        <w:adjustRightInd w:val="0"/>
        <w:spacing w:after="0" w:line="240" w:lineRule="auto"/>
        <w:jc w:val="center"/>
        <w:rPr>
          <w:rFonts w:ascii="Arial" w:hAnsi="Arial" w:cs="Arial"/>
          <w:b/>
          <w:bCs/>
          <w:spacing w:val="-1"/>
        </w:rPr>
      </w:pPr>
      <w:proofErr w:type="gramStart"/>
      <w:r w:rsidRPr="007128CB">
        <w:rPr>
          <w:rFonts w:ascii="Arial" w:hAnsi="Arial" w:cs="Arial"/>
          <w:b/>
          <w:bCs/>
          <w:spacing w:val="-1"/>
        </w:rPr>
        <w:t>Oleh :</w:t>
      </w:r>
      <w:proofErr w:type="gramEnd"/>
    </w:p>
    <w:p w:rsidR="00180921" w:rsidRPr="007128CB" w:rsidRDefault="004B7E45" w:rsidP="00C4009F">
      <w:pPr>
        <w:widowControl w:val="0"/>
        <w:autoSpaceDE w:val="0"/>
        <w:autoSpaceDN w:val="0"/>
        <w:adjustRightInd w:val="0"/>
        <w:spacing w:after="0" w:line="240" w:lineRule="auto"/>
        <w:jc w:val="center"/>
        <w:rPr>
          <w:rFonts w:ascii="Arial" w:hAnsi="Arial" w:cs="Arial"/>
          <w:b/>
          <w:bCs/>
          <w:spacing w:val="-1"/>
        </w:rPr>
      </w:pPr>
      <w:r w:rsidRPr="007128CB">
        <w:rPr>
          <w:rFonts w:ascii="Arial" w:hAnsi="Arial" w:cs="Arial"/>
          <w:b/>
          <w:bCs/>
          <w:spacing w:val="-1"/>
        </w:rPr>
        <w:t>Edi Haryono</w:t>
      </w:r>
    </w:p>
    <w:p w:rsidR="00180921" w:rsidRPr="007128CB" w:rsidRDefault="004B7E45" w:rsidP="00C4009F">
      <w:pPr>
        <w:widowControl w:val="0"/>
        <w:autoSpaceDE w:val="0"/>
        <w:autoSpaceDN w:val="0"/>
        <w:adjustRightInd w:val="0"/>
        <w:spacing w:after="0" w:line="240" w:lineRule="auto"/>
        <w:jc w:val="center"/>
        <w:rPr>
          <w:rFonts w:ascii="Arial" w:hAnsi="Arial" w:cs="Arial"/>
          <w:b/>
          <w:bCs/>
          <w:spacing w:val="-1"/>
        </w:rPr>
      </w:pPr>
      <w:proofErr w:type="gramStart"/>
      <w:r w:rsidRPr="007128CB">
        <w:rPr>
          <w:rFonts w:ascii="Arial" w:hAnsi="Arial" w:cs="Arial"/>
          <w:b/>
          <w:bCs/>
          <w:spacing w:val="-1"/>
        </w:rPr>
        <w:t>NPM :</w:t>
      </w:r>
      <w:proofErr w:type="gramEnd"/>
      <w:r w:rsidRPr="007128CB">
        <w:rPr>
          <w:rFonts w:ascii="Arial" w:hAnsi="Arial" w:cs="Arial"/>
          <w:b/>
          <w:bCs/>
          <w:spacing w:val="-1"/>
        </w:rPr>
        <w:t xml:space="preserve"> 139010075</w:t>
      </w:r>
    </w:p>
    <w:p w:rsidR="004B7E45" w:rsidRPr="007128CB" w:rsidRDefault="004B7E45" w:rsidP="004B7E45">
      <w:pPr>
        <w:spacing w:after="0" w:line="240" w:lineRule="auto"/>
        <w:jc w:val="center"/>
        <w:rPr>
          <w:rFonts w:ascii="Arial" w:hAnsi="Arial" w:cs="Arial"/>
          <w:b/>
          <w:szCs w:val="24"/>
        </w:rPr>
      </w:pPr>
      <w:r w:rsidRPr="007128CB">
        <w:rPr>
          <w:rFonts w:ascii="Arial" w:hAnsi="Arial" w:cs="Arial"/>
          <w:b/>
          <w:szCs w:val="24"/>
        </w:rPr>
        <w:t>Prof. Dr. H. Rully Indrawan, M.Si</w:t>
      </w:r>
    </w:p>
    <w:p w:rsidR="00180921" w:rsidRPr="007128CB" w:rsidRDefault="00AC2029" w:rsidP="00C4009F">
      <w:pPr>
        <w:widowControl w:val="0"/>
        <w:autoSpaceDE w:val="0"/>
        <w:autoSpaceDN w:val="0"/>
        <w:adjustRightInd w:val="0"/>
        <w:spacing w:after="0" w:line="240" w:lineRule="auto"/>
        <w:jc w:val="center"/>
        <w:rPr>
          <w:rFonts w:ascii="Arial" w:hAnsi="Arial" w:cs="Arial"/>
          <w:b/>
          <w:bCs/>
          <w:spacing w:val="-1"/>
        </w:rPr>
      </w:pPr>
      <w:r w:rsidRPr="007128CB">
        <w:rPr>
          <w:rFonts w:ascii="Arial" w:hAnsi="Arial" w:cs="Arial"/>
          <w:b/>
          <w:bCs/>
          <w:spacing w:val="-1"/>
        </w:rPr>
        <w:t xml:space="preserve">Dr. H. </w:t>
      </w:r>
      <w:r w:rsidR="004B7E45" w:rsidRPr="007128CB">
        <w:rPr>
          <w:rFonts w:ascii="Arial" w:hAnsi="Arial" w:cs="Arial"/>
          <w:b/>
          <w:bCs/>
          <w:spacing w:val="-1"/>
        </w:rPr>
        <w:t>Yusuf Arifin, S.Si.</w:t>
      </w:r>
      <w:proofErr w:type="gramStart"/>
      <w:r w:rsidR="004B7E45" w:rsidRPr="007128CB">
        <w:rPr>
          <w:rFonts w:ascii="Arial" w:hAnsi="Arial" w:cs="Arial"/>
          <w:b/>
          <w:bCs/>
          <w:spacing w:val="-1"/>
        </w:rPr>
        <w:t>,M.M</w:t>
      </w:r>
      <w:proofErr w:type="gramEnd"/>
    </w:p>
    <w:p w:rsidR="00180921" w:rsidRPr="007128CB" w:rsidRDefault="00180921" w:rsidP="00C4009F">
      <w:pPr>
        <w:widowControl w:val="0"/>
        <w:autoSpaceDE w:val="0"/>
        <w:autoSpaceDN w:val="0"/>
        <w:adjustRightInd w:val="0"/>
        <w:spacing w:after="0" w:line="240" w:lineRule="auto"/>
        <w:jc w:val="center"/>
        <w:rPr>
          <w:rFonts w:ascii="Arial" w:hAnsi="Arial" w:cs="Arial"/>
          <w:b/>
          <w:bCs/>
          <w:spacing w:val="-1"/>
        </w:rPr>
      </w:pPr>
    </w:p>
    <w:p w:rsidR="00180921" w:rsidRPr="007128CB" w:rsidRDefault="00AC2029" w:rsidP="00C4009F">
      <w:pPr>
        <w:widowControl w:val="0"/>
        <w:spacing w:line="240" w:lineRule="auto"/>
        <w:jc w:val="center"/>
        <w:rPr>
          <w:rFonts w:ascii="Arial" w:hAnsi="Arial"/>
          <w:b/>
        </w:rPr>
      </w:pPr>
      <w:r w:rsidRPr="007128CB">
        <w:rPr>
          <w:rFonts w:ascii="Arial" w:hAnsi="Arial"/>
          <w:b/>
        </w:rPr>
        <w:t xml:space="preserve">Abstrak </w:t>
      </w:r>
    </w:p>
    <w:p w:rsidR="004B7E45" w:rsidRPr="007128CB" w:rsidRDefault="004B7E45" w:rsidP="004B7E45">
      <w:pPr>
        <w:spacing w:after="0" w:line="240" w:lineRule="auto"/>
        <w:jc w:val="both"/>
        <w:rPr>
          <w:rFonts w:ascii="Arial" w:hAnsi="Arial" w:cs="Arial"/>
          <w:b/>
          <w:szCs w:val="24"/>
        </w:rPr>
      </w:pPr>
      <w:r w:rsidRPr="007128CB">
        <w:rPr>
          <w:rFonts w:ascii="Arial" w:hAnsi="Arial" w:cs="Arial"/>
          <w:b/>
          <w:bCs/>
          <w:szCs w:val="24"/>
        </w:rPr>
        <w:t>Edi Haryono (</w:t>
      </w:r>
      <w:r w:rsidRPr="007128CB">
        <w:rPr>
          <w:rFonts w:ascii="Arial" w:hAnsi="Arial" w:cs="Arial"/>
          <w:b/>
          <w:szCs w:val="24"/>
        </w:rPr>
        <w:t xml:space="preserve">NIRM. </w:t>
      </w:r>
      <w:proofErr w:type="gramStart"/>
      <w:r w:rsidRPr="007128CB">
        <w:rPr>
          <w:rFonts w:ascii="Arial" w:hAnsi="Arial" w:cs="Arial"/>
          <w:b/>
          <w:szCs w:val="24"/>
        </w:rPr>
        <w:t>139010075 )</w:t>
      </w:r>
      <w:proofErr w:type="gramEnd"/>
      <w:r w:rsidRPr="007128CB">
        <w:rPr>
          <w:rFonts w:ascii="Arial" w:hAnsi="Arial" w:cs="Arial"/>
          <w:b/>
          <w:szCs w:val="24"/>
        </w:rPr>
        <w:t xml:space="preserve">. </w:t>
      </w:r>
      <w:r w:rsidRPr="007128CB">
        <w:rPr>
          <w:rFonts w:ascii="Arial" w:hAnsi="Arial" w:cs="Arial"/>
          <w:b/>
          <w:bCs/>
          <w:szCs w:val="24"/>
        </w:rPr>
        <w:t xml:space="preserve">Pengaruh kompetensi guru, budaya organisasi dan lingkungan sekolah terhadap kinerja guru Serta implikasinya pada kompetensi siswa lulusan madrasah aliyah di wilayah </w:t>
      </w:r>
      <w:proofErr w:type="gramStart"/>
      <w:r w:rsidRPr="007128CB">
        <w:rPr>
          <w:rFonts w:ascii="Arial" w:hAnsi="Arial" w:cs="Arial"/>
          <w:b/>
          <w:bCs/>
          <w:szCs w:val="24"/>
        </w:rPr>
        <w:t>kota</w:t>
      </w:r>
      <w:proofErr w:type="gramEnd"/>
      <w:r w:rsidRPr="007128CB">
        <w:rPr>
          <w:rFonts w:ascii="Arial" w:hAnsi="Arial" w:cs="Arial"/>
          <w:b/>
          <w:bCs/>
          <w:szCs w:val="24"/>
        </w:rPr>
        <w:t xml:space="preserve"> Se-provinsi riau</w:t>
      </w:r>
      <w:r w:rsidRPr="007128CB">
        <w:rPr>
          <w:rFonts w:ascii="Arial" w:hAnsi="Arial" w:cs="Arial"/>
          <w:b/>
          <w:szCs w:val="24"/>
        </w:rPr>
        <w:t xml:space="preserve">, dibimbing oleh Prof. Dr. H. Rully Indrawan, MSi. </w:t>
      </w:r>
      <w:proofErr w:type="gramStart"/>
      <w:r w:rsidRPr="007128CB">
        <w:rPr>
          <w:rFonts w:ascii="Arial" w:hAnsi="Arial" w:cs="Arial"/>
          <w:b/>
          <w:szCs w:val="24"/>
        </w:rPr>
        <w:t>Sebagai promotor dan Dr. H. Yusuf Arifin, S.Si, MM. Sebagai Co. Promotor.</w:t>
      </w:r>
      <w:proofErr w:type="gramEnd"/>
    </w:p>
    <w:p w:rsidR="004B7E45" w:rsidRPr="007128CB" w:rsidRDefault="004B7E45" w:rsidP="004B7E45">
      <w:pPr>
        <w:spacing w:after="0" w:line="240" w:lineRule="auto"/>
        <w:jc w:val="both"/>
        <w:rPr>
          <w:rFonts w:ascii="Arial" w:hAnsi="Arial" w:cs="Arial"/>
          <w:b/>
          <w:bCs/>
          <w:szCs w:val="24"/>
        </w:rPr>
      </w:pPr>
    </w:p>
    <w:p w:rsidR="004B7E45" w:rsidRPr="007128CB" w:rsidRDefault="004B7E45" w:rsidP="004B7E45">
      <w:pPr>
        <w:autoSpaceDE w:val="0"/>
        <w:autoSpaceDN w:val="0"/>
        <w:adjustRightInd w:val="0"/>
        <w:spacing w:after="0" w:line="240" w:lineRule="auto"/>
        <w:jc w:val="both"/>
        <w:rPr>
          <w:rFonts w:ascii="Arial" w:hAnsi="Arial" w:cs="Arial"/>
          <w:bCs/>
          <w:szCs w:val="24"/>
        </w:rPr>
      </w:pPr>
      <w:proofErr w:type="gramStart"/>
      <w:r w:rsidRPr="007128CB">
        <w:rPr>
          <w:rFonts w:ascii="Arial" w:hAnsi="Arial" w:cs="Arial"/>
          <w:bCs/>
          <w:szCs w:val="24"/>
        </w:rPr>
        <w:t>Penelitian bertujuan untuk mengetahui, menguji dan menganalisis deskripsi dan pengaruh kompetensi guru, budaya organisasi dan lingkungan kerja terhadap kinerja guru serta implikasinya pada kompetensi lulusan MA Kota di Provinsi Riau.</w:t>
      </w:r>
      <w:proofErr w:type="gramEnd"/>
      <w:r w:rsidRPr="007128CB">
        <w:rPr>
          <w:rFonts w:ascii="Arial" w:hAnsi="Arial" w:cs="Arial"/>
          <w:bCs/>
          <w:szCs w:val="24"/>
        </w:rPr>
        <w:t xml:space="preserve"> Penelitian menggunakan metode </w:t>
      </w:r>
      <w:r w:rsidRPr="007128CB">
        <w:rPr>
          <w:rFonts w:ascii="Arial" w:hAnsi="Arial" w:cs="Arial"/>
          <w:bCs/>
          <w:i/>
          <w:szCs w:val="24"/>
        </w:rPr>
        <w:t>descriptive</w:t>
      </w:r>
      <w:r w:rsidRPr="007128CB">
        <w:rPr>
          <w:rFonts w:ascii="Arial" w:hAnsi="Arial" w:cs="Arial"/>
          <w:bCs/>
          <w:szCs w:val="24"/>
        </w:rPr>
        <w:t xml:space="preserve"> dan </w:t>
      </w:r>
      <w:r w:rsidRPr="007128CB">
        <w:rPr>
          <w:rFonts w:ascii="Arial" w:hAnsi="Arial" w:cs="Arial"/>
          <w:bCs/>
          <w:i/>
          <w:szCs w:val="24"/>
        </w:rPr>
        <w:t>explanatory survey</w:t>
      </w:r>
      <w:r w:rsidRPr="007128CB">
        <w:rPr>
          <w:rFonts w:ascii="Arial" w:hAnsi="Arial" w:cs="Arial"/>
          <w:bCs/>
          <w:szCs w:val="24"/>
        </w:rPr>
        <w:t xml:space="preserve"> sehingga penelitian bersifat deskriptif dan verifikatif yaitu mengumpulkan, menyajikan, menganalisis dan menguji hipotesis untuk mendapatkan kesimpulan dan saran.Penelitian dilakukan pada MA Kota di Provinsi Riau, dengan sampel penelitian sebanyak 206 responden yang diwakili oleh guru dari jumlah populasi sebanyak 442. </w:t>
      </w:r>
      <w:proofErr w:type="gramStart"/>
      <w:r w:rsidRPr="007128CB">
        <w:rPr>
          <w:rFonts w:ascii="Arial" w:hAnsi="Arial" w:cs="Arial"/>
          <w:bCs/>
          <w:szCs w:val="24"/>
        </w:rPr>
        <w:t>Data penelitian diperoleh dari kuesioner 5 poin skala ordinal.</w:t>
      </w:r>
      <w:proofErr w:type="gramEnd"/>
      <w:r w:rsidRPr="007128CB">
        <w:rPr>
          <w:rFonts w:ascii="Arial" w:hAnsi="Arial" w:cs="Arial"/>
          <w:bCs/>
          <w:szCs w:val="24"/>
        </w:rPr>
        <w:t xml:space="preserve"> Hasil analisis data menunjukkan bahwa pada analisis deskriptif: </w:t>
      </w:r>
      <w:r w:rsidRPr="007128CB">
        <w:rPr>
          <w:rFonts w:ascii="Arial" w:hAnsi="Arial" w:cs="Arial"/>
          <w:szCs w:val="24"/>
        </w:rPr>
        <w:t>K</w:t>
      </w:r>
      <w:r w:rsidRPr="007128CB">
        <w:rPr>
          <w:rFonts w:ascii="Arial" w:hAnsi="Arial" w:cs="Arial"/>
          <w:bCs/>
          <w:szCs w:val="24"/>
        </w:rPr>
        <w:t xml:space="preserve">ompetensi guru </w:t>
      </w:r>
      <w:r w:rsidRPr="007128CB">
        <w:rPr>
          <w:rFonts w:ascii="Arial" w:hAnsi="Arial" w:cs="Arial"/>
          <w:szCs w:val="24"/>
        </w:rPr>
        <w:t>Madrasah Aliyah di kota di provinsi Riau berada pada kriteria cukup baik menuju baik 3</w:t>
      </w:r>
      <w:proofErr w:type="gramStart"/>
      <w:r w:rsidRPr="007128CB">
        <w:rPr>
          <w:rFonts w:ascii="Arial" w:hAnsi="Arial" w:cs="Arial"/>
          <w:szCs w:val="24"/>
        </w:rPr>
        <w:t>,40</w:t>
      </w:r>
      <w:proofErr w:type="gramEnd"/>
      <w:r w:rsidRPr="007128CB">
        <w:rPr>
          <w:rFonts w:ascii="Arial" w:hAnsi="Arial" w:cs="Arial"/>
          <w:szCs w:val="24"/>
        </w:rPr>
        <w:t>. Budaya o</w:t>
      </w:r>
      <w:r w:rsidRPr="007128CB">
        <w:rPr>
          <w:rFonts w:ascii="Arial" w:hAnsi="Arial" w:cs="Arial"/>
          <w:szCs w:val="24"/>
        </w:rPr>
        <w:t>r</w:t>
      </w:r>
      <w:r w:rsidRPr="007128CB">
        <w:rPr>
          <w:rFonts w:ascii="Arial" w:hAnsi="Arial" w:cs="Arial"/>
          <w:szCs w:val="24"/>
        </w:rPr>
        <w:t xml:space="preserve">ganisasi sekolah </w:t>
      </w:r>
      <w:r w:rsidRPr="007128CB">
        <w:rPr>
          <w:rFonts w:ascii="Arial" w:hAnsi="Arial" w:cs="Arial"/>
          <w:bCs/>
          <w:szCs w:val="24"/>
        </w:rPr>
        <w:t xml:space="preserve">berada pada kriteria cukup baik menuju baik </w:t>
      </w:r>
      <w:r w:rsidRPr="007128CB">
        <w:rPr>
          <w:rFonts w:ascii="Arial" w:hAnsi="Arial" w:cs="Arial"/>
          <w:szCs w:val="24"/>
        </w:rPr>
        <w:t>3</w:t>
      </w:r>
      <w:proofErr w:type="gramStart"/>
      <w:r w:rsidRPr="007128CB">
        <w:rPr>
          <w:rFonts w:ascii="Arial" w:hAnsi="Arial" w:cs="Arial"/>
          <w:szCs w:val="24"/>
        </w:rPr>
        <w:t>,58</w:t>
      </w:r>
      <w:proofErr w:type="gramEnd"/>
      <w:r w:rsidRPr="007128CB">
        <w:rPr>
          <w:rFonts w:ascii="Arial" w:hAnsi="Arial" w:cs="Arial"/>
          <w:bCs/>
          <w:szCs w:val="24"/>
        </w:rPr>
        <w:t xml:space="preserve">. Lingkungan sekolah berada pada kriteria cukup baik menuju baik </w:t>
      </w:r>
      <w:r w:rsidRPr="007128CB">
        <w:rPr>
          <w:rFonts w:ascii="Arial" w:hAnsi="Arial" w:cs="Arial"/>
          <w:szCs w:val="24"/>
        </w:rPr>
        <w:t>3</w:t>
      </w:r>
      <w:proofErr w:type="gramStart"/>
      <w:r w:rsidRPr="007128CB">
        <w:rPr>
          <w:rFonts w:ascii="Arial" w:hAnsi="Arial" w:cs="Arial"/>
          <w:szCs w:val="24"/>
        </w:rPr>
        <w:t>,40</w:t>
      </w:r>
      <w:proofErr w:type="gramEnd"/>
      <w:r w:rsidRPr="007128CB">
        <w:rPr>
          <w:rFonts w:ascii="Arial" w:hAnsi="Arial" w:cs="Arial"/>
          <w:szCs w:val="24"/>
        </w:rPr>
        <w:t xml:space="preserve">. </w:t>
      </w:r>
      <w:r w:rsidRPr="007128CB">
        <w:rPr>
          <w:rFonts w:ascii="Arial" w:hAnsi="Arial" w:cs="Arial"/>
          <w:bCs/>
          <w:szCs w:val="24"/>
        </w:rPr>
        <w:t xml:space="preserve">Kinerja guru berada pada kriteria cukup baik menuju baik </w:t>
      </w:r>
      <w:r w:rsidRPr="007128CB">
        <w:rPr>
          <w:rFonts w:ascii="Arial" w:hAnsi="Arial" w:cs="Arial"/>
          <w:szCs w:val="24"/>
        </w:rPr>
        <w:t>3</w:t>
      </w:r>
      <w:proofErr w:type="gramStart"/>
      <w:r w:rsidRPr="007128CB">
        <w:rPr>
          <w:rFonts w:ascii="Arial" w:hAnsi="Arial" w:cs="Arial"/>
          <w:szCs w:val="24"/>
        </w:rPr>
        <w:t>,54</w:t>
      </w:r>
      <w:proofErr w:type="gramEnd"/>
      <w:r w:rsidRPr="007128CB">
        <w:rPr>
          <w:rFonts w:ascii="Arial" w:hAnsi="Arial" w:cs="Arial"/>
          <w:szCs w:val="24"/>
        </w:rPr>
        <w:t xml:space="preserve">. </w:t>
      </w:r>
      <w:r w:rsidRPr="007128CB">
        <w:rPr>
          <w:rFonts w:ascii="Arial" w:hAnsi="Arial" w:cs="Arial"/>
          <w:bCs/>
          <w:szCs w:val="24"/>
        </w:rPr>
        <w:t xml:space="preserve">Kompetensi lulusan berada pada kriteria cukup baik menuju baik </w:t>
      </w:r>
      <w:r w:rsidRPr="007128CB">
        <w:rPr>
          <w:rFonts w:ascii="Arial" w:hAnsi="Arial" w:cs="Arial"/>
          <w:szCs w:val="24"/>
        </w:rPr>
        <w:t>3</w:t>
      </w:r>
      <w:proofErr w:type="gramStart"/>
      <w:r w:rsidRPr="007128CB">
        <w:rPr>
          <w:rFonts w:ascii="Arial" w:hAnsi="Arial" w:cs="Arial"/>
          <w:szCs w:val="24"/>
        </w:rPr>
        <w:t>,72</w:t>
      </w:r>
      <w:proofErr w:type="gramEnd"/>
      <w:r w:rsidRPr="007128CB">
        <w:rPr>
          <w:rFonts w:ascii="Arial" w:hAnsi="Arial" w:cs="Arial"/>
          <w:szCs w:val="24"/>
        </w:rPr>
        <w:t xml:space="preserve">. Hasil analisis verifikatif menunjukkan adanya </w:t>
      </w:r>
      <w:r w:rsidRPr="007128CB">
        <w:rPr>
          <w:rFonts w:ascii="Arial" w:hAnsi="Arial" w:cs="Arial"/>
          <w:bCs/>
          <w:szCs w:val="24"/>
        </w:rPr>
        <w:t xml:space="preserve">pengaruh yang signifikan dari kompetensi guru terhadap kinerja guru MA Kota di Provinsi Riau sebesar 5,40%, adanya pengaruh yang signifikan dari </w:t>
      </w:r>
      <w:r w:rsidRPr="007128CB">
        <w:rPr>
          <w:rFonts w:ascii="Arial" w:hAnsi="Arial" w:cs="Arial"/>
          <w:szCs w:val="24"/>
        </w:rPr>
        <w:t>pengaruh budaya organisasi terhadap kinerja guru  Madrasah Aliyah (MA) Kota di Provinsi Riau</w:t>
      </w:r>
      <w:r w:rsidRPr="007128CB">
        <w:rPr>
          <w:rFonts w:ascii="Arial" w:hAnsi="Arial" w:cs="Arial"/>
          <w:bCs/>
          <w:szCs w:val="24"/>
        </w:rPr>
        <w:t xml:space="preserve"> sebesar 30,7%, adanya pengaruh yang signifikan dari </w:t>
      </w:r>
      <w:r w:rsidRPr="007128CB">
        <w:rPr>
          <w:rFonts w:ascii="Arial" w:hAnsi="Arial" w:cs="Arial"/>
          <w:szCs w:val="24"/>
        </w:rPr>
        <w:t>lingkungan sekolah terhadap kinerja guru  Madrasah Aliyah (MA) Kota di Provinsi Riau</w:t>
      </w:r>
      <w:r w:rsidRPr="007128CB">
        <w:rPr>
          <w:rFonts w:ascii="Arial" w:hAnsi="Arial" w:cs="Arial"/>
          <w:bCs/>
          <w:szCs w:val="24"/>
        </w:rPr>
        <w:t xml:space="preserve"> sebesar 56,0%, adanya pengaruh kompetensi guru, budaya organisasi dan lingkungan sekolah secara bersama-sama terhadap kinerja guru MA Kota di Provinsi Riau. Adapun besarnya pengaruh secara bersama-sama dari variabel X</w:t>
      </w:r>
      <w:r w:rsidRPr="007128CB">
        <w:rPr>
          <w:rFonts w:ascii="Arial" w:hAnsi="Arial" w:cs="Arial"/>
          <w:bCs/>
          <w:szCs w:val="24"/>
          <w:vertAlign w:val="subscript"/>
        </w:rPr>
        <w:t>1</w:t>
      </w:r>
      <w:r w:rsidRPr="007128CB">
        <w:rPr>
          <w:rFonts w:ascii="Arial" w:hAnsi="Arial" w:cs="Arial"/>
          <w:bCs/>
          <w:szCs w:val="24"/>
        </w:rPr>
        <w:t>, X</w:t>
      </w:r>
      <w:r w:rsidRPr="007128CB">
        <w:rPr>
          <w:rFonts w:ascii="Arial" w:hAnsi="Arial" w:cs="Arial"/>
          <w:bCs/>
          <w:szCs w:val="24"/>
          <w:vertAlign w:val="subscript"/>
        </w:rPr>
        <w:t>2</w:t>
      </w:r>
      <w:r w:rsidRPr="007128CB">
        <w:rPr>
          <w:rFonts w:ascii="Arial" w:hAnsi="Arial" w:cs="Arial"/>
          <w:bCs/>
          <w:szCs w:val="24"/>
        </w:rPr>
        <w:t>, X</w:t>
      </w:r>
      <w:r w:rsidRPr="007128CB">
        <w:rPr>
          <w:rFonts w:ascii="Arial" w:hAnsi="Arial" w:cs="Arial"/>
          <w:bCs/>
          <w:szCs w:val="24"/>
          <w:vertAlign w:val="subscript"/>
        </w:rPr>
        <w:t>3</w:t>
      </w:r>
      <w:r w:rsidRPr="007128CB">
        <w:rPr>
          <w:rFonts w:ascii="Arial" w:hAnsi="Arial" w:cs="Arial"/>
          <w:bCs/>
          <w:szCs w:val="24"/>
        </w:rPr>
        <w:t xml:space="preserve"> terhadap Y sebesar 65,9%, adanya pengaruh yang signifikan dari kinerja guru (Y) terhadap kompetensi lulusan (Z), adapun besarnya pengaruh variabel Y terhadap variabel Z sebesar 79,8%.</w:t>
      </w:r>
    </w:p>
    <w:p w:rsidR="004B7E45" w:rsidRPr="007128CB" w:rsidRDefault="004B7E45" w:rsidP="004B7E45">
      <w:pPr>
        <w:autoSpaceDE w:val="0"/>
        <w:autoSpaceDN w:val="0"/>
        <w:adjustRightInd w:val="0"/>
        <w:spacing w:after="0" w:line="240" w:lineRule="auto"/>
        <w:jc w:val="both"/>
        <w:rPr>
          <w:rFonts w:ascii="Arial" w:hAnsi="Arial" w:cs="Arial"/>
          <w:szCs w:val="24"/>
        </w:rPr>
      </w:pPr>
    </w:p>
    <w:p w:rsidR="004B7E45" w:rsidRPr="007128CB" w:rsidRDefault="004B7E45" w:rsidP="004B7E45">
      <w:pPr>
        <w:spacing w:line="240" w:lineRule="auto"/>
        <w:ind w:left="1276" w:hanging="1276"/>
        <w:jc w:val="both"/>
        <w:rPr>
          <w:rFonts w:ascii="Arial" w:hAnsi="Arial" w:cs="Arial"/>
          <w:szCs w:val="24"/>
        </w:rPr>
      </w:pPr>
      <w:r w:rsidRPr="007128CB">
        <w:rPr>
          <w:rFonts w:ascii="Arial" w:hAnsi="Arial" w:cs="Arial"/>
          <w:szCs w:val="24"/>
        </w:rPr>
        <w:t>Kata kunci:</w:t>
      </w:r>
      <w:r w:rsidRPr="007128CB">
        <w:rPr>
          <w:rFonts w:ascii="Arial" w:hAnsi="Arial" w:cs="Arial"/>
          <w:szCs w:val="24"/>
        </w:rPr>
        <w:tab/>
        <w:t>Kompetensi guru, budaya organisasi, lingkungan sekolah, kinerja guru, kompetensi lulusan</w:t>
      </w:r>
    </w:p>
    <w:p w:rsidR="004B7E45" w:rsidRPr="007128CB" w:rsidRDefault="004B7E45" w:rsidP="00C4009F">
      <w:pPr>
        <w:widowControl w:val="0"/>
        <w:jc w:val="center"/>
        <w:rPr>
          <w:rFonts w:ascii="Arial" w:eastAsia="Times New Roman" w:hAnsi="Arial" w:cs="Courier New"/>
          <w:b/>
          <w:bCs/>
          <w:i/>
          <w:sz w:val="24"/>
          <w:szCs w:val="20"/>
        </w:rPr>
      </w:pPr>
    </w:p>
    <w:p w:rsidR="004B7E45" w:rsidRPr="007128CB" w:rsidRDefault="004B7E45" w:rsidP="00C4009F">
      <w:pPr>
        <w:widowControl w:val="0"/>
        <w:jc w:val="center"/>
        <w:rPr>
          <w:rFonts w:ascii="Arial" w:eastAsia="Times New Roman" w:hAnsi="Arial" w:cs="Courier New"/>
          <w:b/>
          <w:bCs/>
          <w:i/>
          <w:sz w:val="24"/>
          <w:szCs w:val="20"/>
        </w:rPr>
      </w:pPr>
    </w:p>
    <w:p w:rsidR="00180921" w:rsidRPr="007128CB" w:rsidRDefault="00AC2029" w:rsidP="00C4009F">
      <w:pPr>
        <w:widowControl w:val="0"/>
        <w:jc w:val="center"/>
        <w:rPr>
          <w:rFonts w:ascii="Arial" w:eastAsia="Times New Roman" w:hAnsi="Arial" w:cs="Courier New"/>
          <w:i/>
          <w:sz w:val="24"/>
          <w:szCs w:val="20"/>
        </w:rPr>
      </w:pPr>
      <w:r w:rsidRPr="007128CB">
        <w:rPr>
          <w:rFonts w:ascii="Arial" w:eastAsia="Times New Roman" w:hAnsi="Arial" w:cs="Courier New"/>
          <w:b/>
          <w:bCs/>
          <w:i/>
          <w:sz w:val="24"/>
          <w:szCs w:val="20"/>
        </w:rPr>
        <w:lastRenderedPageBreak/>
        <w:t>Abstract</w:t>
      </w:r>
    </w:p>
    <w:p w:rsidR="00180921" w:rsidRPr="007128CB" w:rsidRDefault="00180921" w:rsidP="00C400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sz w:val="24"/>
          <w:szCs w:val="20"/>
        </w:rPr>
      </w:pPr>
    </w:p>
    <w:p w:rsidR="004B7E45" w:rsidRPr="007128CB" w:rsidRDefault="004B7E45" w:rsidP="004B7E45">
      <w:pPr>
        <w:spacing w:after="0" w:line="240" w:lineRule="auto"/>
        <w:jc w:val="both"/>
        <w:rPr>
          <w:rFonts w:ascii="Arial" w:hAnsi="Arial" w:cs="Arial"/>
          <w:b/>
          <w:i/>
          <w:szCs w:val="24"/>
        </w:rPr>
      </w:pPr>
      <w:r w:rsidRPr="007128CB">
        <w:rPr>
          <w:rFonts w:ascii="Arial" w:hAnsi="Arial" w:cs="Arial"/>
          <w:b/>
          <w:szCs w:val="24"/>
        </w:rPr>
        <w:t xml:space="preserve">Edi Haryono (NIRM.139010075). </w:t>
      </w:r>
      <w:r w:rsidRPr="007128CB">
        <w:rPr>
          <w:rFonts w:ascii="Arial" w:hAnsi="Arial" w:cs="Arial"/>
          <w:b/>
          <w:i/>
          <w:szCs w:val="24"/>
        </w:rPr>
        <w:t xml:space="preserve">The Influence of Teacher Competence, Organizational Culture And School Environment On Teacher Performance And Its Implication On Competence Of Graduates Of MA City In Riau Province, guided by prof. Dr. H. Rully Indrawan, MSi. As a promoter and Dr. H. Yusuf Arifin, S.Si, MM. </w:t>
      </w:r>
      <w:proofErr w:type="gramStart"/>
      <w:r w:rsidRPr="007128CB">
        <w:rPr>
          <w:rFonts w:ascii="Arial" w:hAnsi="Arial" w:cs="Arial"/>
          <w:b/>
          <w:i/>
          <w:szCs w:val="24"/>
        </w:rPr>
        <w:t>As Co. Promoter.</w:t>
      </w:r>
      <w:proofErr w:type="gramEnd"/>
    </w:p>
    <w:p w:rsidR="004B7E45" w:rsidRPr="007128CB" w:rsidRDefault="004B7E45" w:rsidP="004B7E45">
      <w:pPr>
        <w:spacing w:after="0" w:line="240" w:lineRule="auto"/>
        <w:ind w:firstLine="567"/>
        <w:jc w:val="both"/>
        <w:rPr>
          <w:rFonts w:ascii="Arial" w:hAnsi="Arial" w:cs="Arial"/>
          <w:b/>
          <w:i/>
          <w:szCs w:val="24"/>
        </w:rPr>
      </w:pPr>
    </w:p>
    <w:p w:rsidR="004B7E45" w:rsidRPr="007128CB" w:rsidRDefault="004B7E45" w:rsidP="004B7E45">
      <w:pPr>
        <w:spacing w:after="0" w:line="240" w:lineRule="auto"/>
        <w:jc w:val="both"/>
        <w:rPr>
          <w:rFonts w:ascii="Arial" w:hAnsi="Arial" w:cs="Arial"/>
          <w:i/>
          <w:szCs w:val="24"/>
        </w:rPr>
      </w:pPr>
      <w:r w:rsidRPr="007128CB">
        <w:rPr>
          <w:rFonts w:ascii="Arial" w:hAnsi="Arial" w:cs="Arial"/>
          <w:i/>
          <w:szCs w:val="24"/>
        </w:rPr>
        <w:t>The research aimed to know, to test and to analyze the description and influence of teacher competence, organizational culture and work environment on teacher performance and its implication on the competence of MA city graduates in Riau Province. The research uses descriptive and explanatory survey method so that the research is descriptive and verifikatif that is collecting, presenting, analyzing and testing hypothesis to get conclusion and suggestion</w:t>
      </w:r>
      <w:r w:rsidRPr="007128CB">
        <w:rPr>
          <w:rFonts w:ascii="Arial" w:hAnsi="Arial" w:cs="Arial"/>
          <w:bCs/>
          <w:i/>
          <w:szCs w:val="24"/>
        </w:rPr>
        <w:t>.</w:t>
      </w:r>
      <w:r w:rsidRPr="007128CB">
        <w:rPr>
          <w:rFonts w:ascii="Arial" w:hAnsi="Arial" w:cs="Arial"/>
          <w:i/>
          <w:szCs w:val="24"/>
        </w:rPr>
        <w:t xml:space="preserve"> The study was conducted on MA City in Riau Province, with 206 respondents who were represented by teachers from the total population of 442. The research data was o</w:t>
      </w:r>
      <w:r w:rsidRPr="007128CB">
        <w:rPr>
          <w:rFonts w:ascii="Arial" w:hAnsi="Arial" w:cs="Arial"/>
          <w:i/>
          <w:szCs w:val="24"/>
        </w:rPr>
        <w:t>b</w:t>
      </w:r>
      <w:r w:rsidRPr="007128CB">
        <w:rPr>
          <w:rFonts w:ascii="Arial" w:hAnsi="Arial" w:cs="Arial"/>
          <w:i/>
          <w:szCs w:val="24"/>
        </w:rPr>
        <w:t xml:space="preserve">tained from 5 ordinal scale </w:t>
      </w:r>
      <w:proofErr w:type="gramStart"/>
      <w:r w:rsidRPr="007128CB">
        <w:rPr>
          <w:rFonts w:ascii="Arial" w:hAnsi="Arial" w:cs="Arial"/>
          <w:i/>
          <w:szCs w:val="24"/>
        </w:rPr>
        <w:t>questionnaire</w:t>
      </w:r>
      <w:proofErr w:type="gramEnd"/>
      <w:r w:rsidRPr="007128CB">
        <w:rPr>
          <w:rFonts w:ascii="Arial" w:hAnsi="Arial" w:cs="Arial"/>
          <w:i/>
          <w:szCs w:val="24"/>
        </w:rPr>
        <w:t xml:space="preserve">. </w:t>
      </w:r>
      <w:r w:rsidRPr="007128CB">
        <w:rPr>
          <w:rFonts w:ascii="Arial" w:hAnsi="Arial" w:cs="Arial"/>
          <w:bCs/>
          <w:i/>
          <w:szCs w:val="28"/>
        </w:rPr>
        <w:t>The results of the data analysis showed that in the descriptive analysis: the competence of the Aliyah Madrasah teachers in the cities in Riau province was in a good criterion of 3.40. School organizational culture is in good enough to good criteria 3.58. The school environment is in a good enough to good criterion of 3.40. Teacher performance is in good enough to good criteria 3.54. Graduates' competencies are in good enough to good criteria 3.72. The results of the verification analysis indicate that there is a significant influence of teacher competence on the performance of MA City teachers in Riau Province by 5,40%, the significant influence of the influence of organizational culture on the performance of City Madrasah Aliyah (MA) teachers in Riau Province by 30,7% , there is a significant influence of the school environment on the performance of teachers of Madrasah Aliyah (MA) Cities in Riau Province by 56,0%, the influence of teacher competencies, organizational culture and school environment together on the perfo</w:t>
      </w:r>
      <w:r w:rsidRPr="007128CB">
        <w:rPr>
          <w:rFonts w:ascii="Arial" w:hAnsi="Arial" w:cs="Arial"/>
          <w:bCs/>
          <w:i/>
          <w:szCs w:val="28"/>
        </w:rPr>
        <w:t>r</w:t>
      </w:r>
      <w:r w:rsidRPr="007128CB">
        <w:rPr>
          <w:rFonts w:ascii="Arial" w:hAnsi="Arial" w:cs="Arial"/>
          <w:bCs/>
          <w:i/>
          <w:szCs w:val="28"/>
        </w:rPr>
        <w:t>mance of City MA teachers in Riau Province. The magnitude of the influence together from the variables X1, X2, X3 to Y amounted to 65,9%, there is a significant influence of teacher performance (Y) on graduate competence (Z), as for the influence of Y variable on Z vari</w:t>
      </w:r>
      <w:r w:rsidRPr="007128CB">
        <w:rPr>
          <w:rFonts w:ascii="Arial" w:hAnsi="Arial" w:cs="Arial"/>
          <w:bCs/>
          <w:i/>
          <w:szCs w:val="28"/>
        </w:rPr>
        <w:t>a</w:t>
      </w:r>
      <w:r w:rsidRPr="007128CB">
        <w:rPr>
          <w:rFonts w:ascii="Arial" w:hAnsi="Arial" w:cs="Arial"/>
          <w:bCs/>
          <w:i/>
          <w:szCs w:val="28"/>
        </w:rPr>
        <w:t>ble of 79, 8%.</w:t>
      </w:r>
    </w:p>
    <w:p w:rsidR="004B7E45" w:rsidRPr="007128CB" w:rsidRDefault="004B7E45" w:rsidP="004B7E45">
      <w:pPr>
        <w:tabs>
          <w:tab w:val="left" w:pos="1276"/>
        </w:tabs>
        <w:spacing w:after="0" w:line="240" w:lineRule="auto"/>
        <w:ind w:left="1276" w:hanging="1276"/>
        <w:jc w:val="both"/>
        <w:rPr>
          <w:rFonts w:ascii="Arial" w:hAnsi="Arial" w:cs="Arial"/>
          <w:i/>
          <w:szCs w:val="24"/>
        </w:rPr>
      </w:pPr>
    </w:p>
    <w:p w:rsidR="004B7E45" w:rsidRPr="007128CB" w:rsidRDefault="004B7E45" w:rsidP="004B7E45">
      <w:pPr>
        <w:tabs>
          <w:tab w:val="left" w:pos="1276"/>
        </w:tabs>
        <w:spacing w:after="0" w:line="240" w:lineRule="auto"/>
        <w:ind w:left="1276" w:hanging="1276"/>
        <w:jc w:val="both"/>
        <w:rPr>
          <w:rFonts w:ascii="Arial" w:hAnsi="Arial" w:cs="Arial"/>
          <w:i/>
          <w:szCs w:val="24"/>
        </w:rPr>
      </w:pPr>
      <w:r w:rsidRPr="007128CB">
        <w:rPr>
          <w:rFonts w:ascii="Arial" w:hAnsi="Arial" w:cs="Arial"/>
          <w:i/>
          <w:szCs w:val="24"/>
        </w:rPr>
        <w:t>Keywords: Teacher competence, organizationalculture, school environment, teacher performance, graduate competency.</w:t>
      </w:r>
    </w:p>
    <w:p w:rsidR="00180921" w:rsidRPr="007128CB" w:rsidRDefault="00AC2029" w:rsidP="00C4009F">
      <w:pPr>
        <w:widowControl w:val="0"/>
        <w:spacing w:line="240" w:lineRule="auto"/>
        <w:jc w:val="both"/>
        <w:rPr>
          <w:rFonts w:ascii="Arial" w:hAnsi="Arial"/>
          <w:b/>
        </w:rPr>
        <w:sectPr w:rsidR="00180921" w:rsidRPr="007128CB" w:rsidSect="001E5B17">
          <w:headerReference w:type="default" r:id="rId10"/>
          <w:footerReference w:type="default" r:id="rId11"/>
          <w:pgSz w:w="11906" w:h="16838"/>
          <w:pgMar w:top="1701" w:right="1376" w:bottom="1701" w:left="1560" w:header="709" w:footer="709" w:gutter="0"/>
          <w:cols w:space="720"/>
          <w:docGrid w:linePitch="360"/>
        </w:sectPr>
      </w:pPr>
      <w:r w:rsidRPr="007128CB">
        <w:rPr>
          <w:rFonts w:ascii="Arial" w:hAnsi="Arial"/>
          <w:b/>
        </w:rPr>
        <w:br w:type="page"/>
      </w:r>
    </w:p>
    <w:p w:rsidR="00B918FA" w:rsidRPr="007128CB" w:rsidRDefault="00B918FA" w:rsidP="00B8732F">
      <w:pPr>
        <w:pStyle w:val="ListParagraph"/>
        <w:widowControl w:val="0"/>
        <w:spacing w:after="0" w:line="240" w:lineRule="auto"/>
        <w:ind w:left="0"/>
        <w:jc w:val="both"/>
        <w:rPr>
          <w:rFonts w:ascii="Arial" w:hAnsi="Arial" w:cs="Arial"/>
          <w:sz w:val="22"/>
          <w:szCs w:val="20"/>
        </w:rPr>
      </w:pPr>
    </w:p>
    <w:p w:rsidR="00F07CF4" w:rsidRPr="007128CB" w:rsidRDefault="00F07CF4" w:rsidP="00B8732F">
      <w:pPr>
        <w:pStyle w:val="ListParagraph"/>
        <w:widowControl w:val="0"/>
        <w:spacing w:after="0" w:line="240" w:lineRule="auto"/>
        <w:ind w:left="0"/>
        <w:jc w:val="both"/>
        <w:rPr>
          <w:rFonts w:ascii="Arial" w:hAnsi="Arial" w:cs="Arial"/>
          <w:b/>
          <w:sz w:val="22"/>
          <w:szCs w:val="20"/>
        </w:rPr>
      </w:pPr>
      <w:r w:rsidRPr="007128CB">
        <w:rPr>
          <w:rFonts w:ascii="Arial" w:hAnsi="Arial" w:cs="Arial"/>
          <w:b/>
          <w:sz w:val="22"/>
          <w:szCs w:val="20"/>
        </w:rPr>
        <w:t>G. DAFTAR PUSTAKA</w:t>
      </w:r>
    </w:p>
    <w:p w:rsidR="00C5613F" w:rsidRPr="007128CB" w:rsidRDefault="00C5613F" w:rsidP="00B8732F">
      <w:pPr>
        <w:spacing w:after="0" w:line="240" w:lineRule="auto"/>
        <w:ind w:left="709" w:hanging="709"/>
        <w:jc w:val="both"/>
        <w:rPr>
          <w:rFonts w:ascii="Arial" w:hAnsi="Arial" w:cs="Arial"/>
          <w:b/>
        </w:rPr>
      </w:pPr>
    </w:p>
    <w:p w:rsidR="00B8732F" w:rsidRPr="007128CB" w:rsidRDefault="00B8732F" w:rsidP="00B8732F">
      <w:pPr>
        <w:spacing w:after="0" w:line="240" w:lineRule="auto"/>
        <w:ind w:left="720" w:hanging="720"/>
        <w:jc w:val="both"/>
        <w:rPr>
          <w:rFonts w:asciiTheme="minorBidi" w:hAnsiTheme="minorBidi" w:cstheme="minorBidi"/>
        </w:rPr>
      </w:pPr>
      <w:r w:rsidRPr="007128CB">
        <w:rPr>
          <w:rFonts w:asciiTheme="minorBidi" w:hAnsiTheme="minorBidi" w:cstheme="minorBidi"/>
        </w:rPr>
        <w:t xml:space="preserve">Ade Rukmana, Asep Suryana, (2006), </w:t>
      </w:r>
      <w:r w:rsidRPr="007128CB">
        <w:rPr>
          <w:rFonts w:asciiTheme="minorBidi" w:hAnsiTheme="minorBidi" w:cstheme="minorBidi"/>
          <w:i/>
          <w:iCs/>
        </w:rPr>
        <w:t>Pengelolaan Kelas</w:t>
      </w:r>
      <w:r w:rsidRPr="007128CB">
        <w:rPr>
          <w:rFonts w:asciiTheme="minorBidi" w:hAnsiTheme="minorBidi" w:cstheme="minorBidi"/>
        </w:rPr>
        <w:t>, Bandung; UPI PRESS.</w:t>
      </w:r>
    </w:p>
    <w:p w:rsidR="00B8732F" w:rsidRPr="007128CB" w:rsidRDefault="00B8732F" w:rsidP="00B8732F">
      <w:pPr>
        <w:spacing w:after="0" w:line="240" w:lineRule="auto"/>
        <w:ind w:left="709" w:hanging="709"/>
        <w:rPr>
          <w:rFonts w:asciiTheme="minorBidi" w:hAnsiTheme="minorBidi" w:cstheme="minorBidi"/>
        </w:rPr>
      </w:pPr>
      <w:r w:rsidRPr="007128CB">
        <w:rPr>
          <w:rFonts w:asciiTheme="minorBidi" w:hAnsiTheme="minorBidi" w:cstheme="minorBidi"/>
        </w:rPr>
        <w:t xml:space="preserve">Anwar Prabu Mangkunegara, (2010), </w:t>
      </w:r>
      <w:r w:rsidRPr="007128CB">
        <w:rPr>
          <w:rFonts w:asciiTheme="minorBidi" w:hAnsiTheme="minorBidi" w:cstheme="minorBidi"/>
          <w:i/>
          <w:iCs/>
        </w:rPr>
        <w:t>Manajemen Sumber Daya Manusia Perusahaan</w:t>
      </w:r>
      <w:r w:rsidRPr="007128CB">
        <w:rPr>
          <w:rFonts w:asciiTheme="minorBidi" w:hAnsiTheme="minorBidi" w:cstheme="minorBidi"/>
        </w:rPr>
        <w:t>, Remaja Rosdakarya, Bandung.</w:t>
      </w:r>
    </w:p>
    <w:p w:rsidR="00B8732F" w:rsidRPr="007128CB" w:rsidRDefault="00B8732F" w:rsidP="00B8732F">
      <w:pPr>
        <w:spacing w:after="0" w:line="240" w:lineRule="auto"/>
        <w:ind w:left="720" w:hanging="720"/>
        <w:jc w:val="both"/>
        <w:rPr>
          <w:rFonts w:asciiTheme="minorBidi" w:hAnsiTheme="minorBidi" w:cstheme="minorBidi"/>
        </w:rPr>
      </w:pPr>
      <w:proofErr w:type="gramStart"/>
      <w:r w:rsidRPr="007128CB">
        <w:rPr>
          <w:rFonts w:asciiTheme="minorBidi" w:hAnsiTheme="minorBidi" w:cstheme="minorBidi"/>
        </w:rPr>
        <w:t>Arep, Ishak dan Hendri Tanjung.</w:t>
      </w:r>
      <w:proofErr w:type="gramEnd"/>
      <w:r w:rsidRPr="007128CB">
        <w:rPr>
          <w:rFonts w:asciiTheme="minorBidi" w:hAnsiTheme="minorBidi" w:cstheme="minorBidi"/>
        </w:rPr>
        <w:t xml:space="preserve"> </w:t>
      </w:r>
      <w:proofErr w:type="gramStart"/>
      <w:r w:rsidRPr="007128CB">
        <w:rPr>
          <w:rFonts w:asciiTheme="minorBidi" w:hAnsiTheme="minorBidi" w:cstheme="minorBidi"/>
        </w:rPr>
        <w:t xml:space="preserve">(2003), </w:t>
      </w:r>
      <w:r w:rsidRPr="007128CB">
        <w:rPr>
          <w:rFonts w:asciiTheme="minorBidi" w:hAnsiTheme="minorBidi" w:cstheme="minorBidi"/>
          <w:i/>
          <w:iCs/>
        </w:rPr>
        <w:t>Manajemen Sumber Daya Manusia</w:t>
      </w:r>
      <w:r w:rsidRPr="007128CB">
        <w:rPr>
          <w:rFonts w:asciiTheme="minorBidi" w:hAnsiTheme="minorBidi" w:cstheme="minorBidi"/>
        </w:rPr>
        <w:t>.</w:t>
      </w:r>
      <w:proofErr w:type="gramEnd"/>
      <w:r w:rsidRPr="007128CB">
        <w:rPr>
          <w:rFonts w:asciiTheme="minorBidi" w:hAnsiTheme="minorBidi" w:cstheme="minorBidi"/>
        </w:rPr>
        <w:t xml:space="preserve"> Jakarta: Universitas Trisakti.</w:t>
      </w:r>
    </w:p>
    <w:p w:rsidR="00B8732F" w:rsidRPr="007128CB" w:rsidRDefault="00B8732F" w:rsidP="00B8732F">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Barnawi dan Mohammad Arifin.</w:t>
      </w:r>
      <w:proofErr w:type="gramEnd"/>
      <w:r w:rsidRPr="007128CB">
        <w:rPr>
          <w:rFonts w:asciiTheme="minorBidi" w:hAnsiTheme="minorBidi" w:cstheme="minorBidi"/>
        </w:rPr>
        <w:t xml:space="preserve"> (2014), Kinerja Guru Profesional: Instrumen Pembinaan, Peningkatan dan Penilaian. Jogjakarta: AR-RUZZ MEDIA</w:t>
      </w:r>
    </w:p>
    <w:p w:rsidR="00B8732F" w:rsidRPr="007128CB" w:rsidRDefault="00B8732F" w:rsidP="00B8732F">
      <w:pPr>
        <w:tabs>
          <w:tab w:val="left" w:pos="284"/>
        </w:tabs>
        <w:spacing w:after="0" w:line="240" w:lineRule="auto"/>
        <w:ind w:left="709" w:hanging="709"/>
        <w:jc w:val="both"/>
        <w:rPr>
          <w:rFonts w:asciiTheme="minorBidi" w:hAnsiTheme="minorBidi" w:cstheme="minorBidi"/>
          <w:iCs/>
        </w:rPr>
      </w:pPr>
      <w:r w:rsidRPr="007128CB">
        <w:rPr>
          <w:rFonts w:asciiTheme="minorBidi" w:hAnsiTheme="minorBidi" w:cstheme="minorBidi"/>
          <w:lang w:val="id-ID"/>
        </w:rPr>
        <w:t xml:space="preserve">Dayat Hidayat, (2012). </w:t>
      </w:r>
      <w:r w:rsidRPr="007128CB">
        <w:rPr>
          <w:rFonts w:asciiTheme="minorBidi" w:hAnsiTheme="minorBidi" w:cstheme="minorBidi"/>
          <w:i/>
          <w:lang w:val="id-ID"/>
        </w:rPr>
        <w:t>Analisis Pengaruh Kepemimpinan Kepala Sekolah, Budaya Sekolah dan Motivasi Kerja Guru terhadap Kompetensi Guru dan Dampaknya pada Kinerja Guru MA Negeri di Provinsi Banten</w:t>
      </w:r>
      <w:r w:rsidRPr="007128CB">
        <w:rPr>
          <w:rFonts w:asciiTheme="minorBidi" w:hAnsiTheme="minorBidi" w:cstheme="minorBidi"/>
          <w:lang w:val="id-ID"/>
        </w:rPr>
        <w:t xml:space="preserve">. </w:t>
      </w:r>
      <w:r w:rsidRPr="007128CB">
        <w:rPr>
          <w:rFonts w:asciiTheme="minorBidi" w:hAnsiTheme="minorBidi" w:cstheme="minorBidi"/>
          <w:bCs/>
        </w:rPr>
        <w:t>Jurnal manajemen</w:t>
      </w:r>
      <w:r w:rsidRPr="007128CB">
        <w:rPr>
          <w:rFonts w:asciiTheme="minorBidi" w:hAnsiTheme="minorBidi" w:cstheme="minorBidi"/>
          <w:iCs/>
        </w:rPr>
        <w:t xml:space="preserve">, volume 01, nomor 01, </w:t>
      </w:r>
      <w:proofErr w:type="gramStart"/>
      <w:r w:rsidRPr="007128CB">
        <w:rPr>
          <w:rFonts w:asciiTheme="minorBidi" w:hAnsiTheme="minorBidi" w:cstheme="minorBidi"/>
          <w:iCs/>
        </w:rPr>
        <w:t>september</w:t>
      </w:r>
      <w:proofErr w:type="gramEnd"/>
      <w:r w:rsidRPr="007128CB">
        <w:rPr>
          <w:rFonts w:asciiTheme="minorBidi" w:hAnsiTheme="minorBidi" w:cstheme="minorBidi"/>
          <w:iCs/>
        </w:rPr>
        <w:t xml:space="preserve"> 2012.</w:t>
      </w:r>
    </w:p>
    <w:p w:rsidR="00B8732F" w:rsidRPr="007128CB" w:rsidRDefault="00B8732F" w:rsidP="00B8732F">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 xml:space="preserve">Denzin, Norman K. dan Yvonna S. Lincoln (eds.), (2009), </w:t>
      </w:r>
      <w:r w:rsidRPr="007128CB">
        <w:rPr>
          <w:rFonts w:asciiTheme="minorBidi" w:hAnsiTheme="minorBidi" w:cstheme="minorBidi"/>
          <w:i/>
          <w:iCs/>
        </w:rPr>
        <w:t>Handbook of Qualitative Research</w:t>
      </w:r>
      <w:r w:rsidRPr="007128CB">
        <w:rPr>
          <w:rFonts w:asciiTheme="minorBidi" w:hAnsiTheme="minorBidi" w:cstheme="minorBidi"/>
        </w:rPr>
        <w:t>.</w:t>
      </w:r>
      <w:proofErr w:type="gramEnd"/>
      <w:r w:rsidRPr="007128CB">
        <w:rPr>
          <w:rFonts w:asciiTheme="minorBidi" w:hAnsiTheme="minorBidi" w:cstheme="minorBidi"/>
        </w:rPr>
        <w:t xml:space="preserve"> </w:t>
      </w:r>
      <w:proofErr w:type="gramStart"/>
      <w:r w:rsidRPr="007128CB">
        <w:rPr>
          <w:rFonts w:asciiTheme="minorBidi" w:hAnsiTheme="minorBidi" w:cstheme="minorBidi"/>
        </w:rPr>
        <w:t>Terj.</w:t>
      </w:r>
      <w:proofErr w:type="gramEnd"/>
      <w:r w:rsidRPr="007128CB">
        <w:rPr>
          <w:rFonts w:asciiTheme="minorBidi" w:hAnsiTheme="minorBidi" w:cstheme="minorBidi"/>
        </w:rPr>
        <w:t xml:space="preserve"> </w:t>
      </w:r>
      <w:proofErr w:type="gramStart"/>
      <w:r w:rsidRPr="007128CB">
        <w:rPr>
          <w:rFonts w:asciiTheme="minorBidi" w:hAnsiTheme="minorBidi" w:cstheme="minorBidi"/>
        </w:rPr>
        <w:t>Dariyatno dkk.</w:t>
      </w:r>
      <w:proofErr w:type="gramEnd"/>
      <w:r w:rsidRPr="007128CB">
        <w:rPr>
          <w:rFonts w:asciiTheme="minorBidi" w:hAnsiTheme="minorBidi" w:cstheme="minorBidi"/>
        </w:rPr>
        <w:t xml:space="preserve"> Jogjakarta: Pustaka Pelajar.</w:t>
      </w:r>
    </w:p>
    <w:p w:rsidR="00B8732F" w:rsidRPr="007128CB" w:rsidRDefault="00B8732F" w:rsidP="00B8732F">
      <w:pPr>
        <w:tabs>
          <w:tab w:val="left" w:pos="284"/>
        </w:tabs>
        <w:spacing w:after="0" w:line="240" w:lineRule="auto"/>
        <w:ind w:left="709" w:hanging="709"/>
        <w:jc w:val="both"/>
        <w:rPr>
          <w:rFonts w:asciiTheme="minorBidi" w:hAnsiTheme="minorBidi" w:cstheme="minorBidi"/>
        </w:rPr>
      </w:pPr>
      <w:r w:rsidRPr="007128CB">
        <w:rPr>
          <w:rFonts w:asciiTheme="minorBidi" w:hAnsiTheme="minorBidi" w:cstheme="minorBidi"/>
        </w:rPr>
        <w:t xml:space="preserve">Depdiknas, (2008: 4), </w:t>
      </w:r>
      <w:r w:rsidRPr="007128CB">
        <w:rPr>
          <w:rFonts w:asciiTheme="minorBidi" w:hAnsiTheme="minorBidi" w:cstheme="minorBidi"/>
          <w:i/>
          <w:iCs/>
        </w:rPr>
        <w:t xml:space="preserve">Kurikulum Tingkat Satuan </w:t>
      </w:r>
      <w:proofErr w:type="gramStart"/>
      <w:r w:rsidRPr="007128CB">
        <w:rPr>
          <w:rFonts w:asciiTheme="minorBidi" w:hAnsiTheme="minorBidi" w:cstheme="minorBidi"/>
          <w:i/>
          <w:iCs/>
        </w:rPr>
        <w:t>Pendidikan.</w:t>
      </w:r>
      <w:r w:rsidRPr="007128CB">
        <w:rPr>
          <w:rFonts w:asciiTheme="minorBidi" w:hAnsiTheme="minorBidi" w:cstheme="minorBidi"/>
        </w:rPr>
        <w:t>Jakarta :</w:t>
      </w:r>
      <w:proofErr w:type="gramEnd"/>
      <w:r w:rsidRPr="007128CB">
        <w:rPr>
          <w:rFonts w:asciiTheme="minorBidi" w:hAnsiTheme="minorBidi" w:cstheme="minorBidi"/>
        </w:rPr>
        <w:t xml:space="preserve"> Dikmenu. </w:t>
      </w:r>
      <w:proofErr w:type="gramStart"/>
      <w:r w:rsidRPr="007128CB">
        <w:rPr>
          <w:rFonts w:asciiTheme="minorBidi" w:hAnsiTheme="minorBidi" w:cstheme="minorBidi"/>
        </w:rPr>
        <w:t>Depdiknas.</w:t>
      </w:r>
      <w:proofErr w:type="gramEnd"/>
    </w:p>
    <w:p w:rsidR="00B8732F" w:rsidRPr="007128CB" w:rsidRDefault="00B8732F" w:rsidP="00B8732F">
      <w:pPr>
        <w:spacing w:after="0" w:line="240" w:lineRule="auto"/>
        <w:ind w:left="720" w:hanging="720"/>
        <w:jc w:val="both"/>
        <w:rPr>
          <w:rFonts w:asciiTheme="minorBidi" w:hAnsiTheme="minorBidi" w:cstheme="minorBidi"/>
          <w:shd w:val="clear" w:color="auto" w:fill="FFFFFF"/>
        </w:rPr>
      </w:pPr>
      <w:r w:rsidRPr="007128CB">
        <w:rPr>
          <w:rFonts w:asciiTheme="minorBidi" w:hAnsiTheme="minorBidi" w:cstheme="minorBidi"/>
          <w:shd w:val="clear" w:color="auto" w:fill="FFFFFF"/>
        </w:rPr>
        <w:t>E.Mulyasa</w:t>
      </w:r>
      <w:proofErr w:type="gramStart"/>
      <w:r w:rsidRPr="007128CB">
        <w:rPr>
          <w:rFonts w:asciiTheme="minorBidi" w:hAnsiTheme="minorBidi" w:cstheme="minorBidi"/>
          <w:shd w:val="clear" w:color="auto" w:fill="FFFFFF"/>
        </w:rPr>
        <w:t>,(</w:t>
      </w:r>
      <w:proofErr w:type="gramEnd"/>
      <w:r w:rsidRPr="007128CB">
        <w:rPr>
          <w:rFonts w:asciiTheme="minorBidi" w:hAnsiTheme="minorBidi" w:cstheme="minorBidi"/>
          <w:shd w:val="clear" w:color="auto" w:fill="FFFFFF"/>
        </w:rPr>
        <w:t xml:space="preserve">2002), </w:t>
      </w:r>
      <w:r w:rsidRPr="007128CB">
        <w:rPr>
          <w:rFonts w:asciiTheme="minorBidi" w:hAnsiTheme="minorBidi" w:cstheme="minorBidi"/>
          <w:i/>
          <w:iCs/>
          <w:shd w:val="clear" w:color="auto" w:fill="FFFFFF"/>
        </w:rPr>
        <w:t>Kurikulum Berbasis Kompetensi; Konsep Karakteristik, dan Implementasi</w:t>
      </w:r>
      <w:r w:rsidRPr="007128CB">
        <w:rPr>
          <w:rFonts w:asciiTheme="minorBidi" w:hAnsiTheme="minorBidi" w:cstheme="minorBidi"/>
          <w:shd w:val="clear" w:color="auto" w:fill="FFFFFF"/>
        </w:rPr>
        <w:t>. Bandung: Rodya Karya.</w:t>
      </w:r>
    </w:p>
    <w:p w:rsidR="00B8732F" w:rsidRPr="007128CB" w:rsidRDefault="00B8732F" w:rsidP="00B8732F">
      <w:pPr>
        <w:tabs>
          <w:tab w:val="left" w:pos="284"/>
        </w:tabs>
        <w:spacing w:after="0" w:line="240" w:lineRule="auto"/>
        <w:ind w:left="709" w:hanging="709"/>
        <w:jc w:val="both"/>
        <w:rPr>
          <w:rFonts w:asciiTheme="minorBidi" w:hAnsiTheme="minorBidi"/>
        </w:rPr>
      </w:pPr>
      <w:proofErr w:type="gramStart"/>
      <w:r w:rsidRPr="007128CB">
        <w:rPr>
          <w:rFonts w:asciiTheme="minorBidi" w:hAnsiTheme="minorBidi"/>
        </w:rPr>
        <w:t>E..</w:t>
      </w:r>
      <w:r w:rsidRPr="007128CB">
        <w:rPr>
          <w:rFonts w:asciiTheme="minorBidi" w:hAnsiTheme="minorBidi" w:cstheme="minorBidi"/>
        </w:rPr>
        <w:t>Mulyasa, (2006).</w:t>
      </w:r>
      <w:proofErr w:type="gramEnd"/>
      <w:r w:rsidRPr="007128CB">
        <w:rPr>
          <w:rFonts w:asciiTheme="minorBidi" w:hAnsiTheme="minorBidi" w:cstheme="minorBidi"/>
        </w:rPr>
        <w:t xml:space="preserve"> Kurikulum Tingkat Satuan Pendidikan. Bandung: Remaja Rosdakarya.</w:t>
      </w:r>
    </w:p>
    <w:p w:rsidR="00B8732F" w:rsidRPr="007128CB" w:rsidRDefault="00B8732F" w:rsidP="00B8732F">
      <w:pPr>
        <w:spacing w:after="0" w:line="240" w:lineRule="auto"/>
        <w:ind w:left="660" w:hanging="660"/>
        <w:jc w:val="both"/>
        <w:rPr>
          <w:rFonts w:asciiTheme="minorBidi" w:hAnsiTheme="minorBidi" w:cstheme="minorBidi"/>
        </w:rPr>
      </w:pPr>
      <w:r w:rsidRPr="007128CB">
        <w:rPr>
          <w:rFonts w:asciiTheme="minorBidi" w:hAnsiTheme="minorBidi" w:cstheme="minorBidi"/>
          <w:lang w:val="sv-SE"/>
        </w:rPr>
        <w:t xml:space="preserve">E </w:t>
      </w:r>
      <w:r w:rsidRPr="007128CB">
        <w:rPr>
          <w:rFonts w:asciiTheme="minorBidi" w:hAnsiTheme="minorBidi" w:cstheme="minorBidi"/>
        </w:rPr>
        <w:t>Mulyasa</w:t>
      </w:r>
      <w:r w:rsidRPr="007128CB">
        <w:rPr>
          <w:rFonts w:asciiTheme="minorBidi" w:hAnsiTheme="minorBidi" w:cstheme="minorBidi"/>
          <w:lang w:val="sv-SE"/>
        </w:rPr>
        <w:t xml:space="preserve">, </w:t>
      </w:r>
      <w:r w:rsidRPr="007128CB">
        <w:rPr>
          <w:rFonts w:asciiTheme="minorBidi" w:hAnsiTheme="minorBidi" w:cstheme="minorBidi"/>
        </w:rPr>
        <w:t>(</w:t>
      </w:r>
      <w:r w:rsidRPr="007128CB">
        <w:rPr>
          <w:rFonts w:asciiTheme="minorBidi" w:hAnsiTheme="minorBidi" w:cstheme="minorBidi"/>
          <w:lang w:val="sv-SE"/>
        </w:rPr>
        <w:t>20</w:t>
      </w:r>
      <w:r w:rsidRPr="007128CB">
        <w:rPr>
          <w:rFonts w:asciiTheme="minorBidi" w:hAnsiTheme="minorBidi" w:cstheme="minorBidi"/>
        </w:rPr>
        <w:t xml:space="preserve">11), </w:t>
      </w:r>
      <w:r w:rsidRPr="007128CB">
        <w:rPr>
          <w:rFonts w:asciiTheme="minorBidi" w:hAnsiTheme="minorBidi" w:cstheme="minorBidi"/>
          <w:i/>
          <w:lang w:val="sv-SE"/>
        </w:rPr>
        <w:t>Menjadi Kepala Sekolah Profesional: UU tentang Guru Dan Dosen</w:t>
      </w:r>
      <w:r w:rsidRPr="007128CB">
        <w:rPr>
          <w:rFonts w:asciiTheme="minorBidi" w:hAnsiTheme="minorBidi" w:cstheme="minorBidi"/>
          <w:lang w:val="sv-SE"/>
        </w:rPr>
        <w:t xml:space="preserve"> .Bandung</w:t>
      </w:r>
      <w:r w:rsidRPr="007128CB">
        <w:rPr>
          <w:rFonts w:asciiTheme="minorBidi" w:hAnsiTheme="minorBidi" w:cstheme="minorBidi"/>
        </w:rPr>
        <w:t>:  RemajaRosdakarya.</w:t>
      </w:r>
    </w:p>
    <w:p w:rsidR="00B8732F" w:rsidRPr="007128CB" w:rsidRDefault="00B8732F" w:rsidP="00B8732F">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 xml:space="preserve">E Mulyasa, (2013), </w:t>
      </w:r>
      <w:r w:rsidRPr="007128CB">
        <w:rPr>
          <w:rFonts w:asciiTheme="minorBidi" w:hAnsiTheme="minorBidi" w:cstheme="minorBidi"/>
          <w:i/>
          <w:iCs/>
        </w:rPr>
        <w:t>Uji Kompetensi dan Penilaian Kinerja Guru.</w:t>
      </w:r>
      <w:proofErr w:type="gramEnd"/>
      <w:r w:rsidRPr="007128CB">
        <w:rPr>
          <w:rFonts w:asciiTheme="minorBidi" w:hAnsiTheme="minorBidi" w:cstheme="minorBidi"/>
          <w:i/>
          <w:iCs/>
        </w:rPr>
        <w:t xml:space="preserve"> </w:t>
      </w:r>
      <w:proofErr w:type="gramStart"/>
      <w:r w:rsidRPr="007128CB">
        <w:rPr>
          <w:rFonts w:asciiTheme="minorBidi" w:hAnsiTheme="minorBidi" w:cstheme="minorBidi"/>
        </w:rPr>
        <w:t>Bandung :PT</w:t>
      </w:r>
      <w:proofErr w:type="gramEnd"/>
      <w:r w:rsidRPr="007128CB">
        <w:rPr>
          <w:rFonts w:asciiTheme="minorBidi" w:hAnsiTheme="minorBidi" w:cstheme="minorBidi"/>
        </w:rPr>
        <w:t xml:space="preserve"> Remaja Rosdakarya.</w:t>
      </w:r>
    </w:p>
    <w:p w:rsidR="00B8732F" w:rsidRPr="007128CB" w:rsidRDefault="00B8732F" w:rsidP="00B8732F">
      <w:pPr>
        <w:spacing w:after="0" w:line="240" w:lineRule="auto"/>
        <w:ind w:left="720" w:hanging="720"/>
        <w:jc w:val="both"/>
        <w:rPr>
          <w:rFonts w:asciiTheme="minorBidi" w:hAnsiTheme="minorBidi" w:cstheme="minorBidi"/>
          <w:lang w:val="fi-FI"/>
        </w:rPr>
      </w:pPr>
      <w:r w:rsidRPr="007128CB">
        <w:rPr>
          <w:rFonts w:asciiTheme="minorBidi" w:hAnsiTheme="minorBidi" w:cstheme="minorBidi"/>
          <w:lang w:val="fi-FI"/>
        </w:rPr>
        <w:t xml:space="preserve">Ester Manik, dan Kamal Bustomi, (2011), </w:t>
      </w:r>
      <w:r w:rsidRPr="007128CB">
        <w:rPr>
          <w:rFonts w:asciiTheme="minorBidi" w:hAnsiTheme="minorBidi" w:cstheme="minorBidi"/>
          <w:i/>
          <w:lang w:val="fi-FI"/>
        </w:rPr>
        <w:t>Pengaruh Kepemimpinan Kepala Sekolah, Budaya Organisasi  dan Motivasi Kerja terhadap Kinerja Guru pada SMP Negeri 3 Rancaekek</w:t>
      </w:r>
      <w:r w:rsidRPr="007128CB">
        <w:rPr>
          <w:rFonts w:asciiTheme="minorBidi" w:hAnsiTheme="minorBidi" w:cstheme="minorBidi"/>
          <w:lang w:val="fi-FI"/>
        </w:rPr>
        <w:t>, Jurnal Ekonomi, Bisnis &amp; Entrepreneurship Vol. 5, No. 2, Oktober</w:t>
      </w:r>
    </w:p>
    <w:p w:rsidR="00B8732F" w:rsidRPr="007128CB" w:rsidRDefault="00B8732F" w:rsidP="00B8732F">
      <w:pPr>
        <w:pStyle w:val="ListParagraph"/>
        <w:spacing w:after="0" w:line="240" w:lineRule="auto"/>
        <w:ind w:left="851" w:hanging="851"/>
        <w:jc w:val="both"/>
        <w:rPr>
          <w:rFonts w:asciiTheme="minorBidi" w:hAnsiTheme="minorBidi" w:cstheme="minorBidi"/>
          <w:sz w:val="22"/>
          <w:szCs w:val="22"/>
          <w:lang w:val="fi-FI"/>
        </w:rPr>
      </w:pPr>
      <w:r w:rsidRPr="007128CB">
        <w:rPr>
          <w:rFonts w:asciiTheme="minorBidi" w:hAnsiTheme="minorBidi" w:cstheme="minorBidi"/>
          <w:sz w:val="22"/>
          <w:szCs w:val="22"/>
          <w:lang w:val="fi-FI"/>
        </w:rPr>
        <w:t>Hamzah B.Uno</w:t>
      </w:r>
      <w:r w:rsidRPr="007128CB">
        <w:rPr>
          <w:rFonts w:asciiTheme="minorBidi" w:hAnsiTheme="minorBidi" w:cstheme="minorBidi"/>
          <w:sz w:val="22"/>
          <w:szCs w:val="22"/>
        </w:rPr>
        <w:t xml:space="preserve"> </w:t>
      </w:r>
      <w:r w:rsidRPr="007128CB">
        <w:rPr>
          <w:rFonts w:asciiTheme="minorBidi" w:hAnsiTheme="minorBidi" w:cstheme="minorBidi"/>
          <w:sz w:val="22"/>
          <w:szCs w:val="22"/>
          <w:lang w:val="fi-FI"/>
        </w:rPr>
        <w:t xml:space="preserve"> </w:t>
      </w:r>
      <w:r w:rsidRPr="007128CB">
        <w:rPr>
          <w:rFonts w:asciiTheme="minorBidi" w:hAnsiTheme="minorBidi" w:cstheme="minorBidi"/>
          <w:sz w:val="22"/>
          <w:szCs w:val="22"/>
        </w:rPr>
        <w:t>(</w:t>
      </w:r>
      <w:r w:rsidRPr="007128CB">
        <w:rPr>
          <w:rFonts w:asciiTheme="minorBidi" w:hAnsiTheme="minorBidi" w:cstheme="minorBidi"/>
          <w:sz w:val="22"/>
          <w:szCs w:val="22"/>
          <w:lang w:val="fi-FI"/>
        </w:rPr>
        <w:t>20</w:t>
      </w:r>
      <w:r w:rsidRPr="007128CB">
        <w:rPr>
          <w:rFonts w:asciiTheme="minorBidi" w:hAnsiTheme="minorBidi" w:cstheme="minorBidi"/>
          <w:sz w:val="22"/>
          <w:szCs w:val="22"/>
        </w:rPr>
        <w:t xml:space="preserve">12), </w:t>
      </w:r>
      <w:r w:rsidRPr="007128CB">
        <w:rPr>
          <w:rFonts w:asciiTheme="minorBidi" w:hAnsiTheme="minorBidi" w:cstheme="minorBidi"/>
          <w:sz w:val="22"/>
          <w:szCs w:val="22"/>
          <w:lang w:val="fi-FI"/>
        </w:rPr>
        <w:t xml:space="preserve"> </w:t>
      </w:r>
      <w:r w:rsidRPr="007128CB">
        <w:rPr>
          <w:rFonts w:asciiTheme="minorBidi" w:hAnsiTheme="minorBidi" w:cstheme="minorBidi"/>
          <w:i/>
          <w:iCs/>
          <w:sz w:val="22"/>
          <w:szCs w:val="22"/>
        </w:rPr>
        <w:t>Profesi Kependidikan</w:t>
      </w:r>
      <w:r w:rsidRPr="007128CB">
        <w:rPr>
          <w:rFonts w:asciiTheme="minorBidi" w:hAnsiTheme="minorBidi" w:cstheme="minorBidi"/>
          <w:sz w:val="22"/>
          <w:szCs w:val="22"/>
          <w:lang w:val="fi-FI"/>
        </w:rPr>
        <w:t>. Jakarta: Bumi Aksara.</w:t>
      </w:r>
    </w:p>
    <w:p w:rsidR="00B8732F" w:rsidRPr="007128CB" w:rsidRDefault="00B8732F" w:rsidP="00B8732F">
      <w:pPr>
        <w:pStyle w:val="ListParagraph"/>
        <w:spacing w:after="0" w:line="240" w:lineRule="auto"/>
        <w:ind w:left="851" w:hanging="851"/>
        <w:jc w:val="both"/>
        <w:rPr>
          <w:rFonts w:asciiTheme="minorBidi" w:hAnsiTheme="minorBidi" w:cstheme="minorBidi"/>
          <w:sz w:val="22"/>
          <w:szCs w:val="22"/>
          <w:lang w:val="fi-FI"/>
        </w:rPr>
      </w:pPr>
      <w:r w:rsidRPr="007128CB">
        <w:rPr>
          <w:rFonts w:asciiTheme="minorBidi" w:hAnsiTheme="minorBidi" w:cstheme="minorBidi"/>
          <w:sz w:val="22"/>
          <w:szCs w:val="22"/>
        </w:rPr>
        <w:t xml:space="preserve">H. Simamora. </w:t>
      </w:r>
      <w:proofErr w:type="gramStart"/>
      <w:r w:rsidRPr="007128CB">
        <w:rPr>
          <w:rFonts w:asciiTheme="minorBidi" w:hAnsiTheme="minorBidi" w:cstheme="minorBidi"/>
          <w:sz w:val="22"/>
          <w:szCs w:val="22"/>
        </w:rPr>
        <w:t xml:space="preserve">(2010). </w:t>
      </w:r>
      <w:r w:rsidRPr="007128CB">
        <w:rPr>
          <w:rFonts w:asciiTheme="minorBidi" w:hAnsiTheme="minorBidi" w:cstheme="minorBidi"/>
          <w:i/>
          <w:iCs/>
          <w:sz w:val="22"/>
          <w:szCs w:val="22"/>
        </w:rPr>
        <w:t>Manajemen Sumber Daya Manusia</w:t>
      </w:r>
      <w:r w:rsidRPr="007128CB">
        <w:rPr>
          <w:rFonts w:asciiTheme="minorBidi" w:hAnsiTheme="minorBidi" w:cstheme="minorBidi"/>
          <w:sz w:val="22"/>
          <w:szCs w:val="22"/>
        </w:rPr>
        <w:t>.</w:t>
      </w:r>
      <w:proofErr w:type="gramEnd"/>
      <w:r w:rsidRPr="007128CB">
        <w:rPr>
          <w:rFonts w:asciiTheme="minorBidi" w:hAnsiTheme="minorBidi" w:cstheme="minorBidi"/>
          <w:sz w:val="22"/>
          <w:szCs w:val="22"/>
        </w:rPr>
        <w:t xml:space="preserve"> </w:t>
      </w:r>
      <w:proofErr w:type="gramStart"/>
      <w:r w:rsidRPr="007128CB">
        <w:rPr>
          <w:rFonts w:asciiTheme="minorBidi" w:hAnsiTheme="minorBidi" w:cstheme="minorBidi"/>
          <w:sz w:val="22"/>
          <w:szCs w:val="22"/>
        </w:rPr>
        <w:t>Yogyakarta :</w:t>
      </w:r>
      <w:proofErr w:type="gramEnd"/>
      <w:r w:rsidRPr="007128CB">
        <w:rPr>
          <w:rFonts w:asciiTheme="minorBidi" w:hAnsiTheme="minorBidi" w:cstheme="minorBidi"/>
          <w:sz w:val="22"/>
          <w:szCs w:val="22"/>
        </w:rPr>
        <w:t xml:space="preserve"> STIE YKPN</w:t>
      </w:r>
    </w:p>
    <w:p w:rsidR="00AA1CAC" w:rsidRPr="007128CB" w:rsidRDefault="00AA1CAC" w:rsidP="00AA1CAC">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Mitchel, T. R. dan Larson.</w:t>
      </w:r>
      <w:proofErr w:type="gramEnd"/>
      <w:r w:rsidRPr="007128CB">
        <w:rPr>
          <w:rFonts w:asciiTheme="minorBidi" w:hAnsiTheme="minorBidi" w:cstheme="minorBidi"/>
        </w:rPr>
        <w:t xml:space="preserve"> </w:t>
      </w:r>
      <w:proofErr w:type="gramStart"/>
      <w:r w:rsidRPr="007128CB">
        <w:rPr>
          <w:rFonts w:asciiTheme="minorBidi" w:hAnsiTheme="minorBidi" w:cstheme="minorBidi"/>
        </w:rPr>
        <w:t>(1987</w:t>
      </w:r>
      <w:r w:rsidRPr="007128CB">
        <w:rPr>
          <w:rFonts w:asciiTheme="minorBidi" w:hAnsiTheme="minorBidi" w:cstheme="minorBidi"/>
          <w:i/>
          <w:iCs/>
        </w:rPr>
        <w:t>). People and Organization an Intrucduction to Organizational Behavior.</w:t>
      </w:r>
      <w:proofErr w:type="gramEnd"/>
      <w:r w:rsidRPr="007128CB">
        <w:rPr>
          <w:rFonts w:asciiTheme="minorBidi" w:hAnsiTheme="minorBidi" w:cstheme="minorBidi"/>
        </w:rPr>
        <w:t xml:space="preserve"> </w:t>
      </w:r>
      <w:proofErr w:type="gramStart"/>
      <w:r w:rsidRPr="007128CB">
        <w:rPr>
          <w:rFonts w:asciiTheme="minorBidi" w:hAnsiTheme="minorBidi" w:cstheme="minorBidi"/>
        </w:rPr>
        <w:t>Singapore :</w:t>
      </w:r>
      <w:proofErr w:type="gramEnd"/>
      <w:r w:rsidRPr="007128CB">
        <w:rPr>
          <w:rFonts w:asciiTheme="minorBidi" w:hAnsiTheme="minorBidi" w:cstheme="minorBidi"/>
        </w:rPr>
        <w:t xml:space="preserve"> Mc Graw Hill Inc</w:t>
      </w:r>
    </w:p>
    <w:p w:rsidR="00AA1CAC" w:rsidRPr="007128CB" w:rsidRDefault="00AA1CAC" w:rsidP="00AA1CAC">
      <w:pPr>
        <w:tabs>
          <w:tab w:val="left" w:pos="284"/>
        </w:tabs>
        <w:spacing w:after="0" w:line="240" w:lineRule="auto"/>
        <w:ind w:left="709" w:hanging="709"/>
        <w:jc w:val="both"/>
        <w:rPr>
          <w:rStyle w:val="HTMLCite"/>
          <w:rFonts w:asciiTheme="minorBidi" w:hAnsiTheme="minorBidi"/>
          <w:i w:val="0"/>
          <w:iCs w:val="0"/>
        </w:rPr>
      </w:pPr>
      <w:r w:rsidRPr="007128CB">
        <w:rPr>
          <w:rFonts w:asciiTheme="minorBidi" w:hAnsiTheme="minorBidi" w:cstheme="minorBidi"/>
        </w:rPr>
        <w:t xml:space="preserve">Moh Hafid, (2017), </w:t>
      </w:r>
      <w:r w:rsidRPr="007128CB">
        <w:rPr>
          <w:rFonts w:asciiTheme="minorBidi" w:hAnsiTheme="minorBidi" w:cstheme="minorBidi"/>
          <w:i/>
        </w:rPr>
        <w:t>Pengaruh Motivasi dan Kompetensi Guru terhadap Kinerja Guru Sekolah dan Madrasah di Lingkungan Pondok Pesantren Salafiyah Syafi’iyah Sukorejo</w:t>
      </w:r>
      <w:r w:rsidRPr="007128CB">
        <w:rPr>
          <w:rFonts w:asciiTheme="minorBidi" w:hAnsiTheme="minorBidi" w:cstheme="minorBidi"/>
        </w:rPr>
        <w:t>, Jurnal Pendidikan Islam Indonesia, Vol. 1, No. 2</w:t>
      </w:r>
      <w:r w:rsidRPr="007128CB">
        <w:rPr>
          <w:rFonts w:asciiTheme="minorBidi" w:hAnsiTheme="minorBidi" w:cstheme="minorBidi"/>
          <w:i/>
          <w:iCs/>
        </w:rPr>
        <w:t>.</w:t>
      </w:r>
      <w:r w:rsidRPr="007128CB">
        <w:rPr>
          <w:rFonts w:asciiTheme="minorBidi" w:hAnsiTheme="minorBidi"/>
          <w:i/>
          <w:iCs/>
        </w:rPr>
        <w:t xml:space="preserve"> </w:t>
      </w:r>
      <w:hyperlink r:id="rId12" w:history="1">
        <w:proofErr w:type="gramStart"/>
        <w:r w:rsidRPr="007128CB">
          <w:rPr>
            <w:rStyle w:val="Hyperlink"/>
            <w:rFonts w:asciiTheme="minorBidi" w:hAnsiTheme="minorBidi" w:cstheme="minorBidi"/>
            <w:i/>
            <w:iCs/>
            <w:color w:val="auto"/>
            <w:u w:val="none"/>
            <w:shd w:val="clear" w:color="auto" w:fill="FFFFFF"/>
          </w:rPr>
          <w:t>https://doi.org/10.35316/jpii.v1i2.55</w:t>
        </w:r>
      </w:hyperlink>
      <w:r w:rsidRPr="007128CB">
        <w:rPr>
          <w:rStyle w:val="HTMLCite"/>
          <w:rFonts w:asciiTheme="minorBidi" w:hAnsiTheme="minorBidi" w:cstheme="minorBidi"/>
        </w:rPr>
        <w:tab/>
        <w:t>di akses 15 Oktober 2017.</w:t>
      </w:r>
      <w:proofErr w:type="gramEnd"/>
    </w:p>
    <w:p w:rsidR="00AA1CAC" w:rsidRPr="007128CB" w:rsidRDefault="00AA1CAC" w:rsidP="00AA1CAC">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 xml:space="preserve">Muhaimin, (2005), </w:t>
      </w:r>
      <w:r w:rsidRPr="007128CB">
        <w:rPr>
          <w:rFonts w:asciiTheme="minorBidi" w:hAnsiTheme="minorBidi" w:cstheme="minorBidi"/>
          <w:i/>
          <w:iCs/>
        </w:rPr>
        <w:t>Pengembangan Kurikulum Agama Islam di Sekolah, Madrasah dan Perguruan Tinggi</w:t>
      </w:r>
      <w:r w:rsidRPr="007128CB">
        <w:rPr>
          <w:rFonts w:asciiTheme="minorBidi" w:hAnsiTheme="minorBidi" w:cstheme="minorBidi"/>
        </w:rPr>
        <w:t>.</w:t>
      </w:r>
      <w:proofErr w:type="gramEnd"/>
      <w:r w:rsidRPr="007128CB">
        <w:rPr>
          <w:rFonts w:asciiTheme="minorBidi" w:hAnsiTheme="minorBidi" w:cstheme="minorBidi"/>
        </w:rPr>
        <w:t xml:space="preserve"> Jakarta: Raja Grafindo Persada.</w:t>
      </w:r>
    </w:p>
    <w:p w:rsidR="00AA1CAC" w:rsidRPr="007128CB" w:rsidRDefault="00AA1CAC" w:rsidP="00AA1CAC">
      <w:pPr>
        <w:spacing w:after="0" w:line="240" w:lineRule="auto"/>
        <w:ind w:left="720" w:hanging="720"/>
        <w:jc w:val="both"/>
        <w:rPr>
          <w:rFonts w:asciiTheme="minorBidi" w:hAnsiTheme="minorBidi" w:cstheme="minorBidi"/>
        </w:rPr>
      </w:pPr>
      <w:r w:rsidRPr="007128CB">
        <w:rPr>
          <w:rFonts w:asciiTheme="minorBidi" w:hAnsiTheme="minorBidi" w:cstheme="minorBidi"/>
        </w:rPr>
        <w:t xml:space="preserve">Nana Syaodih Sukmadinata, (2004), </w:t>
      </w:r>
      <w:r w:rsidRPr="007128CB">
        <w:rPr>
          <w:rFonts w:asciiTheme="minorBidi" w:hAnsiTheme="minorBidi" w:cstheme="minorBidi"/>
          <w:i/>
          <w:iCs/>
        </w:rPr>
        <w:t>Landasan Psikologi Proses Pendidikan</w:t>
      </w:r>
      <w:r w:rsidRPr="007128CB">
        <w:rPr>
          <w:rFonts w:asciiTheme="minorBidi" w:hAnsiTheme="minorBidi" w:cstheme="minorBidi"/>
        </w:rPr>
        <w:t>. Bandung: PT remaja Rosdakarya.</w:t>
      </w:r>
    </w:p>
    <w:p w:rsidR="004A513C" w:rsidRPr="007128CB" w:rsidRDefault="004A513C" w:rsidP="004A513C">
      <w:pPr>
        <w:spacing w:after="0" w:line="240" w:lineRule="auto"/>
        <w:ind w:left="709" w:hanging="709"/>
        <w:jc w:val="both"/>
        <w:rPr>
          <w:rFonts w:asciiTheme="minorBidi" w:hAnsiTheme="minorBidi" w:cstheme="minorBidi"/>
        </w:rPr>
      </w:pPr>
      <w:r w:rsidRPr="007128CB">
        <w:rPr>
          <w:rFonts w:asciiTheme="minorBidi" w:hAnsiTheme="minorBidi" w:cstheme="minorBidi"/>
        </w:rPr>
        <w:t xml:space="preserve">Ndraha, Taliziduhu. </w:t>
      </w:r>
      <w:proofErr w:type="gramStart"/>
      <w:r w:rsidRPr="007128CB">
        <w:rPr>
          <w:rFonts w:asciiTheme="minorBidi" w:hAnsiTheme="minorBidi"/>
        </w:rPr>
        <w:t>(</w:t>
      </w:r>
      <w:r w:rsidRPr="007128CB">
        <w:rPr>
          <w:rFonts w:asciiTheme="minorBidi" w:hAnsiTheme="minorBidi" w:cstheme="minorBidi"/>
        </w:rPr>
        <w:t>2003</w:t>
      </w:r>
      <w:r w:rsidRPr="007128CB">
        <w:rPr>
          <w:rFonts w:asciiTheme="minorBidi" w:hAnsiTheme="minorBidi"/>
        </w:rPr>
        <w:t>)</w:t>
      </w:r>
      <w:r w:rsidRPr="007128CB">
        <w:rPr>
          <w:rFonts w:asciiTheme="minorBidi" w:hAnsiTheme="minorBidi" w:cstheme="minorBidi"/>
        </w:rPr>
        <w:t>. Budaya Organisasi.</w:t>
      </w:r>
      <w:proofErr w:type="gramEnd"/>
      <w:r w:rsidRPr="007128CB">
        <w:rPr>
          <w:rFonts w:asciiTheme="minorBidi" w:hAnsiTheme="minorBidi" w:cstheme="minorBidi"/>
        </w:rPr>
        <w:t xml:space="preserve"> </w:t>
      </w:r>
      <w:proofErr w:type="gramStart"/>
      <w:r w:rsidRPr="007128CB">
        <w:rPr>
          <w:rFonts w:asciiTheme="minorBidi" w:hAnsiTheme="minorBidi" w:cstheme="minorBidi"/>
        </w:rPr>
        <w:t>Jakarta; Rineka Cipta.</w:t>
      </w:r>
      <w:proofErr w:type="gramEnd"/>
    </w:p>
    <w:p w:rsidR="00AA1CAC" w:rsidRPr="007128CB" w:rsidRDefault="00AA1CAC" w:rsidP="00AA1CAC">
      <w:pPr>
        <w:spacing w:after="0" w:line="240" w:lineRule="auto"/>
        <w:ind w:left="720" w:hanging="720"/>
        <w:jc w:val="both"/>
        <w:rPr>
          <w:rFonts w:asciiTheme="minorBidi" w:hAnsiTheme="minorBidi" w:cstheme="minorBidi"/>
        </w:rPr>
      </w:pPr>
      <w:proofErr w:type="gramStart"/>
      <w:r w:rsidRPr="007128CB">
        <w:rPr>
          <w:rFonts w:asciiTheme="minorBidi" w:hAnsiTheme="minorBidi" w:cstheme="minorBidi"/>
        </w:rPr>
        <w:t>Notoatmodjo, S, (2010), Metodologi Penelitian Kesehatan.</w:t>
      </w:r>
      <w:proofErr w:type="gramEnd"/>
      <w:r w:rsidRPr="007128CB">
        <w:rPr>
          <w:rFonts w:asciiTheme="minorBidi" w:hAnsiTheme="minorBidi" w:cstheme="minorBidi"/>
        </w:rPr>
        <w:t xml:space="preserve"> </w:t>
      </w:r>
      <w:proofErr w:type="gramStart"/>
      <w:r w:rsidRPr="007128CB">
        <w:rPr>
          <w:rFonts w:asciiTheme="minorBidi" w:hAnsiTheme="minorBidi" w:cstheme="minorBidi"/>
        </w:rPr>
        <w:t>Jakarta :</w:t>
      </w:r>
      <w:proofErr w:type="gramEnd"/>
      <w:r w:rsidRPr="007128CB">
        <w:rPr>
          <w:rFonts w:asciiTheme="minorBidi" w:hAnsiTheme="minorBidi" w:cstheme="minorBidi"/>
        </w:rPr>
        <w:t xml:space="preserve"> Rineka Cipta.</w:t>
      </w:r>
    </w:p>
    <w:p w:rsidR="00AA1CAC" w:rsidRPr="007128CB" w:rsidRDefault="00AA1CAC" w:rsidP="00AA1CAC">
      <w:pPr>
        <w:spacing w:after="0" w:line="240" w:lineRule="auto"/>
        <w:ind w:left="720" w:hanging="720"/>
        <w:jc w:val="both"/>
        <w:rPr>
          <w:rFonts w:asciiTheme="minorBidi" w:hAnsiTheme="minorBidi" w:cstheme="minorBidi"/>
          <w:lang w:val="id-ID"/>
        </w:rPr>
      </w:pPr>
      <w:r w:rsidRPr="007128CB">
        <w:rPr>
          <w:rFonts w:asciiTheme="minorBidi" w:hAnsiTheme="minorBidi" w:cstheme="minorBidi"/>
        </w:rPr>
        <w:t xml:space="preserve">Osriza Betri, </w:t>
      </w:r>
      <w:r w:rsidRPr="007128CB">
        <w:rPr>
          <w:rFonts w:asciiTheme="minorBidi" w:hAnsiTheme="minorBidi" w:cstheme="minorBidi"/>
          <w:lang w:val="id-ID"/>
        </w:rPr>
        <w:t>(</w:t>
      </w:r>
      <w:r w:rsidRPr="007128CB">
        <w:rPr>
          <w:rFonts w:asciiTheme="minorBidi" w:hAnsiTheme="minorBidi" w:cstheme="minorBidi"/>
        </w:rPr>
        <w:t>2011</w:t>
      </w:r>
      <w:r w:rsidRPr="007128CB">
        <w:rPr>
          <w:rFonts w:asciiTheme="minorBidi" w:hAnsiTheme="minorBidi" w:cstheme="minorBidi"/>
          <w:lang w:val="id-ID"/>
        </w:rPr>
        <w:t>)</w:t>
      </w:r>
      <w:r w:rsidRPr="007128CB">
        <w:rPr>
          <w:rFonts w:asciiTheme="minorBidi" w:hAnsiTheme="minorBidi" w:cstheme="minorBidi"/>
        </w:rPr>
        <w:t xml:space="preserve">. </w:t>
      </w:r>
      <w:proofErr w:type="gramStart"/>
      <w:r w:rsidRPr="007128CB">
        <w:rPr>
          <w:rFonts w:asciiTheme="minorBidi" w:hAnsiTheme="minorBidi" w:cstheme="minorBidi"/>
        </w:rPr>
        <w:t>Pengaruh lingkungan Kerja, Kepemimpinan Dan Budaya Organisasi Terhadap Kinerja Guru D</w:t>
      </w:r>
      <w:r w:rsidRPr="007128CB">
        <w:rPr>
          <w:rFonts w:asciiTheme="minorBidi" w:hAnsiTheme="minorBidi" w:cstheme="minorBidi"/>
          <w:lang w:val="id-ID"/>
        </w:rPr>
        <w:t>i</w:t>
      </w:r>
      <w:r w:rsidRPr="007128CB">
        <w:rPr>
          <w:rFonts w:asciiTheme="minorBidi" w:hAnsiTheme="minorBidi" w:cstheme="minorBidi"/>
        </w:rPr>
        <w:t xml:space="preserve"> SMK Swasta Batam.</w:t>
      </w:r>
      <w:proofErr w:type="gramEnd"/>
      <w:r w:rsidRPr="007128CB">
        <w:rPr>
          <w:rFonts w:asciiTheme="minorBidi" w:hAnsiTheme="minorBidi" w:cstheme="minorBidi"/>
        </w:rPr>
        <w:t xml:space="preserve"> Koleksi Perpustakaan Universitas Terbuka.</w:t>
      </w:r>
    </w:p>
    <w:p w:rsidR="00AA1CAC" w:rsidRPr="007128CB" w:rsidRDefault="00AA1CAC" w:rsidP="00AA1CAC">
      <w:pPr>
        <w:spacing w:after="0" w:line="240" w:lineRule="auto"/>
        <w:ind w:left="709" w:hanging="709"/>
        <w:jc w:val="both"/>
        <w:rPr>
          <w:rFonts w:asciiTheme="minorBidi" w:hAnsiTheme="minorBidi" w:cstheme="minorBidi"/>
        </w:rPr>
      </w:pPr>
      <w:r w:rsidRPr="007128CB">
        <w:rPr>
          <w:rFonts w:asciiTheme="minorBidi" w:hAnsiTheme="minorBidi" w:cstheme="minorBidi"/>
        </w:rPr>
        <w:t>Peraturan Mentri Pendidikan Nasional, No. 16 tahun 2007 tentang Standar Kualifikasi Akademik dan Kompetensi Guru.</w:t>
      </w:r>
    </w:p>
    <w:p w:rsidR="00AA1CAC" w:rsidRPr="007128CB" w:rsidRDefault="00AA1CAC" w:rsidP="00AA1CAC">
      <w:pPr>
        <w:spacing w:after="0" w:line="240" w:lineRule="auto"/>
        <w:ind w:left="709" w:hanging="709"/>
        <w:jc w:val="both"/>
        <w:rPr>
          <w:rFonts w:asciiTheme="minorBidi" w:hAnsiTheme="minorBidi" w:cstheme="minorBidi"/>
        </w:rPr>
      </w:pPr>
      <w:r w:rsidRPr="007128CB">
        <w:rPr>
          <w:rFonts w:asciiTheme="minorBidi" w:hAnsiTheme="minorBidi" w:cstheme="minorBidi"/>
        </w:rPr>
        <w:t>Peraturan Menteri Pendidikan nasional Republik Indonesia Nomor 23 Tahun 2006 Tentang Standar Kompetensi Lulusan Untuk Satuan Pendidikan Dasar Dan Menengah</w:t>
      </w:r>
    </w:p>
    <w:p w:rsidR="00AA1CAC" w:rsidRPr="007128CB" w:rsidRDefault="00AA1CAC" w:rsidP="00AA1CAC">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 xml:space="preserve">PP Nomor 19 (2005), </w:t>
      </w:r>
      <w:r w:rsidRPr="007128CB">
        <w:rPr>
          <w:rFonts w:asciiTheme="minorBidi" w:hAnsiTheme="minorBidi" w:cstheme="minorBidi"/>
          <w:i/>
        </w:rPr>
        <w:t>Standar Nasional Pendidikan</w:t>
      </w:r>
      <w:r w:rsidRPr="007128CB">
        <w:rPr>
          <w:rFonts w:asciiTheme="minorBidi" w:hAnsiTheme="minorBidi" w:cstheme="minorBidi"/>
        </w:rPr>
        <w:t>.</w:t>
      </w:r>
      <w:proofErr w:type="gramEnd"/>
      <w:r w:rsidRPr="007128CB">
        <w:rPr>
          <w:rFonts w:asciiTheme="minorBidi" w:hAnsiTheme="minorBidi" w:cstheme="minorBidi"/>
        </w:rPr>
        <w:t xml:space="preserve"> Nuansa Aulia: Bandung.</w:t>
      </w:r>
    </w:p>
    <w:p w:rsidR="00AA1CAC" w:rsidRPr="007128CB" w:rsidRDefault="00AA1CAC" w:rsidP="00AA1CAC">
      <w:pPr>
        <w:spacing w:after="0" w:line="240" w:lineRule="auto"/>
        <w:ind w:left="660" w:hanging="660"/>
        <w:jc w:val="both"/>
        <w:rPr>
          <w:rFonts w:asciiTheme="minorBidi" w:hAnsiTheme="minorBidi" w:cstheme="minorBidi"/>
        </w:rPr>
      </w:pPr>
      <w:r w:rsidRPr="007128CB">
        <w:rPr>
          <w:rFonts w:asciiTheme="minorBidi" w:hAnsiTheme="minorBidi" w:cstheme="minorBidi"/>
          <w:lang w:val="id-ID"/>
        </w:rPr>
        <w:t xml:space="preserve">Robbins,Stephen P, (2007). </w:t>
      </w:r>
      <w:r w:rsidRPr="007128CB">
        <w:rPr>
          <w:rFonts w:asciiTheme="minorBidi" w:hAnsiTheme="minorBidi" w:cstheme="minorBidi"/>
          <w:i/>
          <w:iCs/>
          <w:lang w:val="id-ID"/>
        </w:rPr>
        <w:t>Perilaku Organisasi</w:t>
      </w:r>
      <w:r w:rsidRPr="007128CB">
        <w:rPr>
          <w:rFonts w:asciiTheme="minorBidi" w:hAnsiTheme="minorBidi" w:cstheme="minorBidi"/>
          <w:lang w:val="id-ID"/>
        </w:rPr>
        <w:t>. Indonesia : PT Macanan Jaya.</w:t>
      </w:r>
      <w:r w:rsidRPr="007128CB">
        <w:rPr>
          <w:rFonts w:asciiTheme="minorBidi" w:hAnsiTheme="minorBidi" w:cstheme="minorBidi"/>
          <w:lang w:val="id-ID"/>
        </w:rPr>
        <w:tab/>
      </w:r>
    </w:p>
    <w:p w:rsidR="00AA1CAC" w:rsidRPr="007128CB" w:rsidRDefault="00AA1CAC" w:rsidP="007F4B8C">
      <w:pPr>
        <w:spacing w:after="0" w:line="240" w:lineRule="auto"/>
        <w:ind w:left="720" w:hanging="720"/>
        <w:jc w:val="both"/>
        <w:rPr>
          <w:rFonts w:asciiTheme="minorBidi" w:hAnsiTheme="minorBidi" w:cstheme="minorBidi"/>
          <w:lang w:val="id-ID"/>
        </w:rPr>
      </w:pPr>
      <w:r w:rsidRPr="007128CB">
        <w:rPr>
          <w:rFonts w:asciiTheme="minorBidi" w:hAnsiTheme="minorBidi" w:cstheme="minorBidi"/>
        </w:rPr>
        <w:t xml:space="preserve">Slameto (2003), </w:t>
      </w:r>
      <w:r w:rsidRPr="007128CB">
        <w:rPr>
          <w:rFonts w:asciiTheme="minorBidi" w:hAnsiTheme="minorBidi" w:cstheme="minorBidi"/>
          <w:i/>
          <w:iCs/>
        </w:rPr>
        <w:t>Belajar dan Faktor-Faktor Yang Mempengaruhinya</w:t>
      </w:r>
      <w:proofErr w:type="gramStart"/>
      <w:r w:rsidRPr="007128CB">
        <w:rPr>
          <w:rFonts w:asciiTheme="minorBidi" w:hAnsiTheme="minorBidi" w:cstheme="minorBidi"/>
        </w:rPr>
        <w:t>,</w:t>
      </w:r>
      <w:r w:rsidR="007F4B8C" w:rsidRPr="007128CB">
        <w:rPr>
          <w:rFonts w:asciiTheme="minorBidi" w:hAnsiTheme="minorBidi" w:cstheme="minorBidi"/>
        </w:rPr>
        <w:t>Jakarta</w:t>
      </w:r>
      <w:proofErr w:type="gramEnd"/>
      <w:r w:rsidR="007F4B8C" w:rsidRPr="007128CB">
        <w:rPr>
          <w:rFonts w:asciiTheme="minorBidi" w:hAnsiTheme="minorBidi" w:cstheme="minorBidi"/>
        </w:rPr>
        <w:t xml:space="preserve">: </w:t>
      </w:r>
      <w:r w:rsidR="007F4B8C" w:rsidRPr="007128CB">
        <w:rPr>
          <w:rFonts w:asciiTheme="minorBidi" w:hAnsiTheme="minorBidi" w:cstheme="minorBidi"/>
          <w:lang w:val="sv-SE"/>
        </w:rPr>
        <w:t>Rineka Cipta</w:t>
      </w:r>
      <w:r w:rsidRPr="007128CB">
        <w:rPr>
          <w:rFonts w:asciiTheme="minorBidi" w:hAnsiTheme="minorBidi" w:cstheme="minorBidi"/>
          <w:lang w:val="sv-SE"/>
        </w:rPr>
        <w:t>.</w:t>
      </w:r>
    </w:p>
    <w:p w:rsidR="00AA1CAC" w:rsidRPr="007128CB" w:rsidRDefault="00AA1CAC" w:rsidP="00AA1CAC">
      <w:pPr>
        <w:spacing w:after="0" w:line="240" w:lineRule="auto"/>
        <w:ind w:left="709" w:hanging="709"/>
        <w:rPr>
          <w:rFonts w:asciiTheme="minorBidi" w:hAnsiTheme="minorBidi" w:cstheme="minorBidi"/>
        </w:rPr>
      </w:pPr>
      <w:r w:rsidRPr="007128CB">
        <w:rPr>
          <w:rFonts w:asciiTheme="minorBidi" w:hAnsiTheme="minorBidi" w:cstheme="minorBidi"/>
        </w:rPr>
        <w:lastRenderedPageBreak/>
        <w:t>UU RI No. 20 Tahun 2003 tentang Sistem Pendidikan Nasional</w:t>
      </w:r>
    </w:p>
    <w:p w:rsidR="00AA1CAC" w:rsidRPr="007128CB" w:rsidRDefault="00AA1CAC" w:rsidP="00AA1CAC">
      <w:pPr>
        <w:spacing w:after="0" w:line="240" w:lineRule="auto"/>
        <w:ind w:left="709" w:hanging="709"/>
        <w:jc w:val="both"/>
        <w:rPr>
          <w:rFonts w:asciiTheme="minorBidi" w:hAnsiTheme="minorBidi" w:cstheme="minorBidi"/>
        </w:rPr>
      </w:pPr>
      <w:r w:rsidRPr="007128CB">
        <w:rPr>
          <w:rFonts w:asciiTheme="minorBidi" w:hAnsiTheme="minorBidi" w:cstheme="minorBidi"/>
        </w:rPr>
        <w:t xml:space="preserve">UU RI Nomor 14, (2005), </w:t>
      </w:r>
      <w:r w:rsidRPr="007128CB">
        <w:rPr>
          <w:rFonts w:asciiTheme="minorBidi" w:hAnsiTheme="minorBidi" w:cstheme="minorBidi"/>
          <w:i/>
        </w:rPr>
        <w:t>Tentang Guru dan Dosen</w:t>
      </w:r>
      <w:r w:rsidRPr="007128CB">
        <w:rPr>
          <w:rFonts w:asciiTheme="minorBidi" w:hAnsiTheme="minorBidi"/>
        </w:rPr>
        <w:t xml:space="preserve">. Bandung: </w:t>
      </w:r>
      <w:r w:rsidR="004B5047" w:rsidRPr="007128CB">
        <w:rPr>
          <w:rFonts w:asciiTheme="minorBidi" w:hAnsiTheme="minorBidi"/>
        </w:rPr>
        <w:t>CV.</w:t>
      </w:r>
      <w:r w:rsidRPr="007128CB">
        <w:rPr>
          <w:rFonts w:asciiTheme="minorBidi" w:hAnsiTheme="minorBidi"/>
        </w:rPr>
        <w:t>Nuansa Aulia</w:t>
      </w:r>
    </w:p>
    <w:p w:rsidR="00AA1CAC" w:rsidRPr="007128CB" w:rsidRDefault="00AA1CAC" w:rsidP="00AA1CAC">
      <w:pPr>
        <w:spacing w:after="0" w:line="240" w:lineRule="auto"/>
        <w:ind w:left="426" w:hanging="426"/>
        <w:jc w:val="both"/>
        <w:rPr>
          <w:rFonts w:asciiTheme="minorBidi" w:hAnsiTheme="minorBidi" w:cstheme="minorBidi"/>
        </w:rPr>
      </w:pPr>
      <w:r w:rsidRPr="007128CB">
        <w:rPr>
          <w:rFonts w:asciiTheme="minorBidi" w:hAnsiTheme="minorBidi" w:cstheme="minorBidi"/>
          <w:lang w:val="id-ID"/>
        </w:rPr>
        <w:t xml:space="preserve">Wibowo. (2010). </w:t>
      </w:r>
      <w:r w:rsidRPr="007128CB">
        <w:rPr>
          <w:rFonts w:asciiTheme="minorBidi" w:hAnsiTheme="minorBidi" w:cstheme="minorBidi"/>
          <w:i/>
          <w:lang w:val="id-ID"/>
        </w:rPr>
        <w:t>Manajemen Kinerja</w:t>
      </w:r>
      <w:r w:rsidRPr="007128CB">
        <w:rPr>
          <w:rFonts w:asciiTheme="minorBidi" w:hAnsiTheme="minorBidi" w:cstheme="minorBidi"/>
          <w:lang w:val="id-ID"/>
        </w:rPr>
        <w:t>. Jakarta : Rajawali Press.</w:t>
      </w:r>
    </w:p>
    <w:p w:rsidR="00AA1CAC" w:rsidRPr="007128CB" w:rsidRDefault="00AA1CAC" w:rsidP="00AA1CAC">
      <w:pPr>
        <w:spacing w:after="0" w:line="240" w:lineRule="auto"/>
        <w:ind w:left="709" w:hanging="709"/>
        <w:jc w:val="both"/>
        <w:rPr>
          <w:rFonts w:asciiTheme="minorBidi" w:hAnsiTheme="minorBidi" w:cstheme="minorBidi"/>
        </w:rPr>
      </w:pPr>
      <w:r w:rsidRPr="007128CB">
        <w:rPr>
          <w:rFonts w:asciiTheme="minorBidi" w:hAnsiTheme="minorBidi" w:cstheme="minorBidi"/>
        </w:rPr>
        <w:t>Zamroni</w:t>
      </w:r>
      <w:proofErr w:type="gramStart"/>
      <w:r w:rsidRPr="007128CB">
        <w:rPr>
          <w:rFonts w:asciiTheme="minorBidi" w:hAnsiTheme="minorBidi" w:cstheme="minorBidi"/>
        </w:rPr>
        <w:t>,(</w:t>
      </w:r>
      <w:proofErr w:type="gramEnd"/>
      <w:r w:rsidRPr="007128CB">
        <w:rPr>
          <w:rFonts w:asciiTheme="minorBidi" w:hAnsiTheme="minorBidi" w:cstheme="minorBidi"/>
        </w:rPr>
        <w:t xml:space="preserve">2008), Model-model Pembelajaran. </w:t>
      </w:r>
      <w:proofErr w:type="gramStart"/>
      <w:r w:rsidRPr="007128CB">
        <w:rPr>
          <w:rFonts w:asciiTheme="minorBidi" w:hAnsiTheme="minorBidi" w:cstheme="minorBidi"/>
        </w:rPr>
        <w:t>Dit.</w:t>
      </w:r>
      <w:proofErr w:type="gramEnd"/>
      <w:r w:rsidRPr="007128CB">
        <w:rPr>
          <w:rFonts w:asciiTheme="minorBidi" w:hAnsiTheme="minorBidi" w:cstheme="minorBidi"/>
        </w:rPr>
        <w:t xml:space="preserve"> Pendidikan Lanjutan Pe</w:t>
      </w:r>
      <w:r w:rsidRPr="007128CB">
        <w:rPr>
          <w:rFonts w:asciiTheme="minorBidi" w:hAnsiTheme="minorBidi" w:cstheme="minorBidi"/>
        </w:rPr>
        <w:t>r</w:t>
      </w:r>
      <w:r w:rsidRPr="007128CB">
        <w:rPr>
          <w:rFonts w:asciiTheme="minorBidi" w:hAnsiTheme="minorBidi" w:cstheme="minorBidi"/>
        </w:rPr>
        <w:t>tama. Jakarta.</w:t>
      </w:r>
    </w:p>
    <w:p w:rsidR="00AA1CAC" w:rsidRPr="008556CB" w:rsidRDefault="00AA1CAC" w:rsidP="00AA1CAC">
      <w:pPr>
        <w:spacing w:after="0" w:line="240" w:lineRule="auto"/>
        <w:ind w:left="709" w:hanging="709"/>
        <w:jc w:val="both"/>
        <w:rPr>
          <w:rFonts w:asciiTheme="minorBidi" w:hAnsiTheme="minorBidi" w:cstheme="minorBidi"/>
        </w:rPr>
      </w:pPr>
      <w:proofErr w:type="gramStart"/>
      <w:r w:rsidRPr="007128CB">
        <w:rPr>
          <w:rFonts w:asciiTheme="minorBidi" w:hAnsiTheme="minorBidi" w:cstheme="minorBidi"/>
        </w:rPr>
        <w:t>Zamroni.2011. Mengembangkan Kultur Sekolah Menuju Pendidikan yang Bermutu.</w:t>
      </w:r>
      <w:proofErr w:type="gramEnd"/>
      <w:r w:rsidRPr="007128CB">
        <w:rPr>
          <w:rFonts w:asciiTheme="minorBidi" w:hAnsiTheme="minorBidi" w:cstheme="minorBidi"/>
        </w:rPr>
        <w:t xml:space="preserve"> </w:t>
      </w:r>
      <w:proofErr w:type="gramStart"/>
      <w:r w:rsidRPr="007128CB">
        <w:rPr>
          <w:rFonts w:asciiTheme="minorBidi" w:hAnsiTheme="minorBidi" w:cstheme="minorBidi"/>
        </w:rPr>
        <w:t>Yogyakarta :</w:t>
      </w:r>
      <w:proofErr w:type="gramEnd"/>
      <w:r w:rsidRPr="007128CB">
        <w:rPr>
          <w:rFonts w:asciiTheme="minorBidi" w:hAnsiTheme="minorBidi" w:cstheme="minorBidi"/>
        </w:rPr>
        <w:t xml:space="preserve"> Kanisius</w:t>
      </w:r>
    </w:p>
    <w:p w:rsidR="00B8732F" w:rsidRPr="008556CB" w:rsidRDefault="00B8732F" w:rsidP="00B8732F">
      <w:pPr>
        <w:spacing w:after="0" w:line="240" w:lineRule="auto"/>
        <w:ind w:left="709" w:hanging="709"/>
        <w:jc w:val="both"/>
        <w:rPr>
          <w:rFonts w:ascii="Arial" w:hAnsi="Arial" w:cs="Arial"/>
          <w:b/>
          <w:lang w:val="id-ID"/>
        </w:rPr>
      </w:pPr>
    </w:p>
    <w:p w:rsidR="00C5613F" w:rsidRPr="008556CB" w:rsidRDefault="00C5613F" w:rsidP="00C4009F">
      <w:pPr>
        <w:pStyle w:val="ListParagraph"/>
        <w:widowControl w:val="0"/>
        <w:spacing w:after="0" w:line="240" w:lineRule="auto"/>
        <w:ind w:left="0"/>
        <w:jc w:val="both"/>
        <w:rPr>
          <w:rFonts w:ascii="Arial" w:hAnsi="Arial" w:cs="Arial"/>
          <w:b/>
          <w:sz w:val="22"/>
          <w:szCs w:val="20"/>
        </w:rPr>
      </w:pPr>
    </w:p>
    <w:sectPr w:rsidR="00C5613F" w:rsidRPr="008556CB" w:rsidSect="001E5B17">
      <w:type w:val="continuous"/>
      <w:pgSz w:w="11906" w:h="16838"/>
      <w:pgMar w:top="1699" w:right="1382" w:bottom="1699" w:left="1560" w:header="720" w:footer="720" w:gutter="0"/>
      <w:cols w:space="3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B3" w:rsidRDefault="00045CB3">
      <w:pPr>
        <w:spacing w:after="0" w:line="240" w:lineRule="auto"/>
      </w:pPr>
      <w:r>
        <w:separator/>
      </w:r>
    </w:p>
  </w:endnote>
  <w:endnote w:type="continuationSeparator" w:id="0">
    <w:p w:rsidR="00045CB3" w:rsidRDefault="0004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E7" w:rsidRDefault="00D25CE7"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rsidR="00D25CE7" w:rsidRDefault="000B454A"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noProof/>
        <w:lang w:val="id-ID" w:eastAsia="id-ID"/>
      </w:rPr>
      <mc:AlternateContent>
        <mc:Choice Requires="wps">
          <w:drawing>
            <wp:anchor distT="0" distB="0" distL="0" distR="0" simplePos="0" relativeHeight="251657728" behindDoc="0" locked="0" layoutInCell="1" allowOverlap="1" wp14:anchorId="140BBD1B" wp14:editId="21626D3B">
              <wp:simplePos x="0" y="0"/>
              <wp:positionH relativeFrom="page">
                <wp:posOffset>6225540</wp:posOffset>
              </wp:positionH>
              <wp:positionV relativeFrom="page">
                <wp:posOffset>9577070</wp:posOffset>
              </wp:positionV>
              <wp:extent cx="457200" cy="320040"/>
              <wp:effectExtent l="0" t="0" r="0" b="381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CE7" w:rsidRDefault="007B5116">
                          <w:pPr>
                            <w:jc w:val="right"/>
                            <w:rPr>
                              <w:color w:val="FFFFFF"/>
                              <w:sz w:val="28"/>
                              <w:szCs w:val="28"/>
                            </w:rPr>
                          </w:pPr>
                          <w:r>
                            <w:rPr>
                              <w:color w:val="FFFFFF"/>
                              <w:sz w:val="28"/>
                              <w:szCs w:val="28"/>
                            </w:rPr>
                            <w:fldChar w:fldCharType="begin"/>
                          </w:r>
                          <w:r w:rsidR="00D25CE7">
                            <w:rPr>
                              <w:color w:val="FFFFFF"/>
                              <w:sz w:val="28"/>
                              <w:szCs w:val="28"/>
                            </w:rPr>
                            <w:instrText xml:space="preserve"> PAGE   \* MERGEFORMAT </w:instrText>
                          </w:r>
                          <w:r>
                            <w:rPr>
                              <w:color w:val="FFFFFF"/>
                              <w:sz w:val="28"/>
                              <w:szCs w:val="28"/>
                            </w:rPr>
                            <w:fldChar w:fldCharType="separate"/>
                          </w:r>
                          <w:r w:rsidR="001E5B17">
                            <w:rPr>
                              <w:noProof/>
                              <w:color w:val="FFFFFF"/>
                              <w:sz w:val="28"/>
                              <w:szCs w:val="28"/>
                            </w:rPr>
                            <w:t>1</w:t>
                          </w:r>
                          <w:r>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90.2pt;margin-top:754.1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" fillcolor="black" stroked="f">
              <v:textbox>
                <w:txbxContent>
                  <w:p w:rsidR="00D25CE7" w:rsidRDefault="007B5116">
                    <w:pPr>
                      <w:jc w:val="right"/>
                      <w:rPr>
                        <w:color w:val="FFFFFF"/>
                        <w:sz w:val="28"/>
                        <w:szCs w:val="28"/>
                      </w:rPr>
                    </w:pPr>
                    <w:r>
                      <w:rPr>
                        <w:color w:val="FFFFFF"/>
                        <w:sz w:val="28"/>
                        <w:szCs w:val="28"/>
                      </w:rPr>
                      <w:fldChar w:fldCharType="begin"/>
                    </w:r>
                    <w:r w:rsidR="00D25CE7">
                      <w:rPr>
                        <w:color w:val="FFFFFF"/>
                        <w:sz w:val="28"/>
                        <w:szCs w:val="28"/>
                      </w:rPr>
                      <w:instrText xml:space="preserve"> PAGE   \* MERGEFORMAT </w:instrText>
                    </w:r>
                    <w:r>
                      <w:rPr>
                        <w:color w:val="FFFFFF"/>
                        <w:sz w:val="28"/>
                        <w:szCs w:val="28"/>
                      </w:rPr>
                      <w:fldChar w:fldCharType="separate"/>
                    </w:r>
                    <w:r w:rsidR="001E5B17">
                      <w:rPr>
                        <w:noProof/>
                        <w:color w:val="FFFFFF"/>
                        <w:sz w:val="28"/>
                        <w:szCs w:val="28"/>
                      </w:rPr>
                      <w:t>1</w:t>
                    </w:r>
                    <w:r>
                      <w:rPr>
                        <w:color w:val="FFFFFF"/>
                        <w:sz w:val="28"/>
                        <w:szCs w:val="28"/>
                      </w:rPr>
                      <w:fldChar w:fldCharType="end"/>
                    </w:r>
                  </w:p>
                </w:txbxContent>
              </v:textbox>
              <w10:wrap type="square" anchorx="page" anchory="page"/>
            </v:rect>
          </w:pict>
        </mc:Fallback>
      </mc:AlternateContent>
    </w:r>
  </w:p>
  <w:p w:rsidR="00D25CE7" w:rsidRDefault="00D25CE7"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MANAJEMEN </w:t>
    </w:r>
  </w:p>
  <w:p w:rsidR="00D25CE7" w:rsidRDefault="00D25CE7"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rsidR="00D25CE7" w:rsidRDefault="00D25CE7"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2019</w:t>
    </w:r>
  </w:p>
  <w:p w:rsidR="00D25CE7" w:rsidRDefault="00D25CE7">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B3" w:rsidRDefault="00045CB3">
      <w:pPr>
        <w:spacing w:after="0" w:line="240" w:lineRule="auto"/>
      </w:pPr>
      <w:r>
        <w:separator/>
      </w:r>
    </w:p>
  </w:footnote>
  <w:footnote w:type="continuationSeparator" w:id="0">
    <w:p w:rsidR="00045CB3" w:rsidRDefault="0004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E7" w:rsidRPr="00B532E5" w:rsidRDefault="00D25CE7" w:rsidP="00B532E5">
    <w:pPr>
      <w:pStyle w:val="Header"/>
      <w:spacing w:after="0" w:line="240" w:lineRule="auto"/>
      <w:jc w:val="both"/>
      <w:rPr>
        <w:b/>
        <w:sz w:val="16"/>
        <w:u w:val="single"/>
      </w:rPr>
    </w:pPr>
    <w:r w:rsidRPr="00B532E5">
      <w:rPr>
        <w:b/>
        <w:sz w:val="16"/>
        <w:u w:val="single"/>
      </w:rPr>
      <w:t>DOKTOR MANJEMEN UNIVERSITAS PASUNDAN</w:t>
    </w:r>
  </w:p>
  <w:p w:rsidR="00D25CE7" w:rsidRPr="00B532E5" w:rsidRDefault="00D25CE7" w:rsidP="00B532E5">
    <w:pPr>
      <w:pStyle w:val="Header"/>
      <w:spacing w:after="0" w:line="240" w:lineRule="auto"/>
      <w:jc w:val="both"/>
      <w:rPr>
        <w:b/>
        <w:sz w:val="16"/>
      </w:rPr>
    </w:pPr>
    <w:r>
      <w:rPr>
        <w:b/>
        <w:sz w:val="16"/>
      </w:rPr>
      <w:t>Edi Haryono</w:t>
    </w:r>
  </w:p>
  <w:p w:rsidR="00D25CE7" w:rsidRPr="00B532E5" w:rsidRDefault="00D25CE7" w:rsidP="0073010A">
    <w:pPr>
      <w:pStyle w:val="Header"/>
      <w:tabs>
        <w:tab w:val="left" w:pos="709"/>
      </w:tabs>
      <w:spacing w:after="0" w:line="240" w:lineRule="auto"/>
      <w:jc w:val="both"/>
      <w:rPr>
        <w:b/>
        <w:sz w:val="16"/>
      </w:rPr>
    </w:pPr>
    <w:r>
      <w:rPr>
        <w:b/>
        <w:sz w:val="16"/>
      </w:rPr>
      <w:t>NPM: 139010075</w:t>
    </w:r>
  </w:p>
  <w:p w:rsidR="00D25CE7" w:rsidRPr="00B532E5" w:rsidRDefault="00D25CE7" w:rsidP="00B532E5">
    <w:pPr>
      <w:pStyle w:val="Header"/>
      <w:spacing w:after="0" w:line="240" w:lineRule="auto"/>
      <w:jc w:val="both"/>
      <w:rPr>
        <w:b/>
        <w:sz w:val="16"/>
      </w:rPr>
    </w:pPr>
    <w:r>
      <w:rPr>
        <w:b/>
        <w:sz w:val="16"/>
      </w:rPr>
      <w:t>UNPAS-2019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C8"/>
    <w:multiLevelType w:val="hybridMultilevel"/>
    <w:tmpl w:val="2E689B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222C2"/>
    <w:multiLevelType w:val="multilevel"/>
    <w:tmpl w:val="5790C0E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253221"/>
    <w:multiLevelType w:val="multilevel"/>
    <w:tmpl w:val="3B94EC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4"/>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F79AB"/>
    <w:multiLevelType w:val="hybridMultilevel"/>
    <w:tmpl w:val="9E34E0C6"/>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D642A3D"/>
    <w:multiLevelType w:val="multilevel"/>
    <w:tmpl w:val="2AECE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3C372C"/>
    <w:multiLevelType w:val="hybridMultilevel"/>
    <w:tmpl w:val="DF403A1A"/>
    <w:lvl w:ilvl="0" w:tplc="7FE4E63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E7879"/>
    <w:multiLevelType w:val="hybridMultilevel"/>
    <w:tmpl w:val="F7CA9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D39BA"/>
    <w:multiLevelType w:val="hybridMultilevel"/>
    <w:tmpl w:val="945CF090"/>
    <w:lvl w:ilvl="0" w:tplc="5E9ABC74">
      <w:start w:val="1"/>
      <w:numFmt w:val="decimal"/>
      <w:lvlText w:val="%1."/>
      <w:lvlJc w:val="left"/>
      <w:pPr>
        <w:ind w:left="976" w:hanging="360"/>
      </w:pPr>
      <w:rPr>
        <w:b w:val="0"/>
        <w:sz w:val="24"/>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9">
    <w:nsid w:val="26861EA3"/>
    <w:multiLevelType w:val="hybridMultilevel"/>
    <w:tmpl w:val="874C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622EC"/>
    <w:multiLevelType w:val="hybridMultilevel"/>
    <w:tmpl w:val="6E868BF2"/>
    <w:lvl w:ilvl="0" w:tplc="A64C5BAC">
      <w:start w:val="1"/>
      <w:numFmt w:val="decimal"/>
      <w:lvlText w:val="Gambar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A1386"/>
    <w:multiLevelType w:val="multilevel"/>
    <w:tmpl w:val="85C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35039"/>
    <w:multiLevelType w:val="hybridMultilevel"/>
    <w:tmpl w:val="6E229A7A"/>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D606553"/>
    <w:multiLevelType w:val="multilevel"/>
    <w:tmpl w:val="FC3E8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4.4.%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1529AB"/>
    <w:multiLevelType w:val="hybridMultilevel"/>
    <w:tmpl w:val="A2FAE524"/>
    <w:lvl w:ilvl="0" w:tplc="1182052A">
      <w:start w:val="1"/>
      <w:numFmt w:val="decimal"/>
      <w:lvlText w:val="%1."/>
      <w:lvlJc w:val="left"/>
      <w:pPr>
        <w:ind w:left="720" w:hanging="360"/>
      </w:pPr>
      <w:rPr>
        <w:i w:val="0"/>
        <w:color w:val="auto"/>
      </w:rPr>
    </w:lvl>
    <w:lvl w:ilvl="1" w:tplc="30AEF0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16">
    <w:nsid w:val="31066072"/>
    <w:multiLevelType w:val="hybridMultilevel"/>
    <w:tmpl w:val="CF70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67A5A"/>
    <w:multiLevelType w:val="hybridMultilevel"/>
    <w:tmpl w:val="A5AE7C7A"/>
    <w:lvl w:ilvl="0" w:tplc="EBEA08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A68C5"/>
    <w:multiLevelType w:val="hybridMultilevel"/>
    <w:tmpl w:val="1A5A57F2"/>
    <w:lvl w:ilvl="0" w:tplc="1C065E94">
      <w:start w:val="1"/>
      <w:numFmt w:val="decimal"/>
      <w:lvlText w:val="Tabel 4.%1"/>
      <w:lvlJc w:val="left"/>
      <w:pPr>
        <w:ind w:left="3054" w:hanging="360"/>
      </w:pPr>
      <w:rPr>
        <w:rFonts w:hint="default"/>
        <w:b/>
        <w:bCs/>
        <w:sz w:val="24"/>
        <w:szCs w:val="24"/>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9">
    <w:nsid w:val="344E5309"/>
    <w:multiLevelType w:val="hybridMultilevel"/>
    <w:tmpl w:val="2E5861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D50FE5"/>
    <w:multiLevelType w:val="hybridMultilevel"/>
    <w:tmpl w:val="860A9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2">
    <w:nsid w:val="36A520A6"/>
    <w:multiLevelType w:val="hybridMultilevel"/>
    <w:tmpl w:val="A2F4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35213"/>
    <w:multiLevelType w:val="hybridMultilevel"/>
    <w:tmpl w:val="4DCAB3B2"/>
    <w:lvl w:ilvl="0" w:tplc="2E1A0E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764081"/>
    <w:multiLevelType w:val="hybridMultilevel"/>
    <w:tmpl w:val="36C8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C452B"/>
    <w:multiLevelType w:val="hybridMultilevel"/>
    <w:tmpl w:val="DDF8358E"/>
    <w:lvl w:ilvl="0" w:tplc="ED06A59A">
      <w:start w:val="1"/>
      <w:numFmt w:val="decimal"/>
      <w:lvlText w:val="Tabel 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7">
    <w:nsid w:val="43735253"/>
    <w:multiLevelType w:val="hybridMultilevel"/>
    <w:tmpl w:val="5914F146"/>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9">
    <w:nsid w:val="4D632538"/>
    <w:multiLevelType w:val="hybridMultilevel"/>
    <w:tmpl w:val="19DC951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1A7734"/>
    <w:multiLevelType w:val="hybridMultilevel"/>
    <w:tmpl w:val="0B74C292"/>
    <w:lvl w:ilvl="0" w:tplc="0409000F">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26819F2"/>
    <w:multiLevelType w:val="hybridMultilevel"/>
    <w:tmpl w:val="77B270C6"/>
    <w:lvl w:ilvl="0" w:tplc="E1C4B1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BE124C"/>
    <w:multiLevelType w:val="hybridMultilevel"/>
    <w:tmpl w:val="427A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A6AAA"/>
    <w:multiLevelType w:val="hybridMultilevel"/>
    <w:tmpl w:val="C1F2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B5745F"/>
    <w:multiLevelType w:val="hybridMultilevel"/>
    <w:tmpl w:val="0802B5C4"/>
    <w:lvl w:ilvl="0" w:tplc="DD2ECBC6">
      <w:start w:val="1"/>
      <w:numFmt w:val="decimal"/>
      <w:lvlText w:val="2.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6216976"/>
    <w:multiLevelType w:val="multilevel"/>
    <w:tmpl w:val="190E92A8"/>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97739E"/>
    <w:multiLevelType w:val="hybridMultilevel"/>
    <w:tmpl w:val="A41A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38">
    <w:nsid w:val="5F895AD7"/>
    <w:multiLevelType w:val="hybridMultilevel"/>
    <w:tmpl w:val="6082F61C"/>
    <w:lvl w:ilvl="0" w:tplc="0409000F">
      <w:start w:val="1"/>
      <w:numFmt w:val="decimal"/>
      <w:lvlText w:val="%1."/>
      <w:lvlJc w:val="left"/>
      <w:pPr>
        <w:ind w:left="915" w:hanging="55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1AF3B7B"/>
    <w:multiLevelType w:val="hybridMultilevel"/>
    <w:tmpl w:val="E5D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638A7"/>
    <w:multiLevelType w:val="hybridMultilevel"/>
    <w:tmpl w:val="4782A960"/>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FA95770"/>
    <w:multiLevelType w:val="hybridMultilevel"/>
    <w:tmpl w:val="5300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28"/>
  </w:num>
  <w:num w:numId="4">
    <w:abstractNumId w:val="15"/>
  </w:num>
  <w:num w:numId="5">
    <w:abstractNumId w:val="21"/>
  </w:num>
  <w:num w:numId="6">
    <w:abstractNumId w:val="11"/>
  </w:num>
  <w:num w:numId="7">
    <w:abstractNumId w:val="9"/>
  </w:num>
  <w:num w:numId="8">
    <w:abstractNumId w:val="6"/>
  </w:num>
  <w:num w:numId="9">
    <w:abstractNumId w:val="4"/>
  </w:num>
  <w:num w:numId="10">
    <w:abstractNumId w:val="22"/>
  </w:num>
  <w:num w:numId="11">
    <w:abstractNumId w:val="13"/>
  </w:num>
  <w:num w:numId="12">
    <w:abstractNumId w:val="1"/>
  </w:num>
  <w:num w:numId="13">
    <w:abstractNumId w:val="16"/>
  </w:num>
  <w:num w:numId="14">
    <w:abstractNumId w:val="14"/>
  </w:num>
  <w:num w:numId="15">
    <w:abstractNumId w:val="20"/>
  </w:num>
  <w:num w:numId="16">
    <w:abstractNumId w:val="2"/>
  </w:num>
  <w:num w:numId="17">
    <w:abstractNumId w:val="7"/>
  </w:num>
  <w:num w:numId="18">
    <w:abstractNumId w:val="31"/>
  </w:num>
  <w:num w:numId="19">
    <w:abstractNumId w:val="17"/>
  </w:num>
  <w:num w:numId="20">
    <w:abstractNumId w:val="24"/>
  </w:num>
  <w:num w:numId="21">
    <w:abstractNumId w:val="39"/>
  </w:num>
  <w:num w:numId="22">
    <w:abstractNumId w:val="25"/>
  </w:num>
  <w:num w:numId="23">
    <w:abstractNumId w:val="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9"/>
  </w:num>
  <w:num w:numId="27">
    <w:abstractNumId w:val="5"/>
  </w:num>
  <w:num w:numId="28">
    <w:abstractNumId w:val="33"/>
  </w:num>
  <w:num w:numId="29">
    <w:abstractNumId w:val="18"/>
  </w:num>
  <w:num w:numId="30">
    <w:abstractNumId w:val="3"/>
  </w:num>
  <w:num w:numId="31">
    <w:abstractNumId w:val="29"/>
  </w:num>
  <w:num w:numId="32">
    <w:abstractNumId w:val="10"/>
  </w:num>
  <w:num w:numId="33">
    <w:abstractNumId w:val="32"/>
  </w:num>
  <w:num w:numId="34">
    <w:abstractNumId w:val="35"/>
  </w:num>
  <w:num w:numId="35">
    <w:abstractNumId w:val="12"/>
  </w:num>
  <w:num w:numId="36">
    <w:abstractNumId w:val="27"/>
  </w:num>
  <w:num w:numId="37">
    <w:abstractNumId w:val="30"/>
  </w:num>
  <w:num w:numId="38">
    <w:abstractNumId w:val="40"/>
  </w:num>
  <w:num w:numId="39">
    <w:abstractNumId w:val="23"/>
  </w:num>
  <w:num w:numId="40">
    <w:abstractNumId w:val="8"/>
  </w:num>
  <w:num w:numId="41">
    <w:abstractNumId w:val="4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gutterAtTop/>
  <w:hideSpellingErrors/>
  <w:proofState w:grammar="clean"/>
  <w:defaultTabStop w:val="720"/>
  <w:autoHyphenation/>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1"/>
    <w:rsid w:val="00045CB3"/>
    <w:rsid w:val="00061D61"/>
    <w:rsid w:val="00080687"/>
    <w:rsid w:val="000B454A"/>
    <w:rsid w:val="000B6A87"/>
    <w:rsid w:val="001567E6"/>
    <w:rsid w:val="001576B1"/>
    <w:rsid w:val="00180921"/>
    <w:rsid w:val="001E5B17"/>
    <w:rsid w:val="00255910"/>
    <w:rsid w:val="00294893"/>
    <w:rsid w:val="00335FC0"/>
    <w:rsid w:val="00393E44"/>
    <w:rsid w:val="003A3AF9"/>
    <w:rsid w:val="004A513C"/>
    <w:rsid w:val="004B5047"/>
    <w:rsid w:val="004B7E45"/>
    <w:rsid w:val="004D3473"/>
    <w:rsid w:val="004E559E"/>
    <w:rsid w:val="00533495"/>
    <w:rsid w:val="00565CA5"/>
    <w:rsid w:val="005E70B1"/>
    <w:rsid w:val="0060627E"/>
    <w:rsid w:val="0063026C"/>
    <w:rsid w:val="00651CCB"/>
    <w:rsid w:val="006C57D5"/>
    <w:rsid w:val="007128CB"/>
    <w:rsid w:val="0073010A"/>
    <w:rsid w:val="007A0DC6"/>
    <w:rsid w:val="007B5116"/>
    <w:rsid w:val="007F31A8"/>
    <w:rsid w:val="007F4B8C"/>
    <w:rsid w:val="00842480"/>
    <w:rsid w:val="008556CB"/>
    <w:rsid w:val="00901F2F"/>
    <w:rsid w:val="00961132"/>
    <w:rsid w:val="00966E09"/>
    <w:rsid w:val="00977DB7"/>
    <w:rsid w:val="00991FA7"/>
    <w:rsid w:val="009A72CE"/>
    <w:rsid w:val="00A11E87"/>
    <w:rsid w:val="00A33C78"/>
    <w:rsid w:val="00AA1CAC"/>
    <w:rsid w:val="00AB218A"/>
    <w:rsid w:val="00AC2029"/>
    <w:rsid w:val="00B16865"/>
    <w:rsid w:val="00B532E5"/>
    <w:rsid w:val="00B65120"/>
    <w:rsid w:val="00B8732F"/>
    <w:rsid w:val="00B918FA"/>
    <w:rsid w:val="00C365F8"/>
    <w:rsid w:val="00C4009F"/>
    <w:rsid w:val="00C5613F"/>
    <w:rsid w:val="00C910CE"/>
    <w:rsid w:val="00CA502A"/>
    <w:rsid w:val="00D25CE7"/>
    <w:rsid w:val="00D97224"/>
    <w:rsid w:val="00DD6857"/>
    <w:rsid w:val="00E93E8A"/>
    <w:rsid w:val="00EF079E"/>
    <w:rsid w:val="00F07CF4"/>
    <w:rsid w:val="00F30D27"/>
    <w:rsid w:val="00F36311"/>
    <w:rsid w:val="00F7438E"/>
    <w:rsid w:val="00FB6069"/>
    <w:rsid w:val="00FD61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Cite"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
    <w:link w:val="ListParagraph10"/>
    <w:uiPriority w:val="34"/>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
    <w:basedOn w:val="Normal"/>
    <w:uiPriority w:val="99"/>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8"/>
      </w:numPr>
      <w:jc w:val="both"/>
    </w:pPr>
    <w:rPr>
      <w:rFonts w:ascii="Trebuchet MS" w:eastAsia="Times New Roman" w:hAnsi="Trebuchet MS"/>
      <w:sz w:val="24"/>
      <w:szCs w:val="24"/>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character" w:customStyle="1" w:styleId="apple-converted-space">
    <w:name w:val="apple-converted-space"/>
    <w:rsid w:val="004B7E45"/>
  </w:style>
  <w:style w:type="character" w:styleId="Strong">
    <w:name w:val="Strong"/>
    <w:uiPriority w:val="22"/>
    <w:qFormat/>
    <w:rsid w:val="004B7E45"/>
    <w:rPr>
      <w:b/>
      <w:bCs/>
    </w:rPr>
  </w:style>
  <w:style w:type="table" w:styleId="TableGrid">
    <w:name w:val="Table Grid"/>
    <w:basedOn w:val="TableNormal"/>
    <w:uiPriority w:val="59"/>
    <w:rsid w:val="009A72C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A72CE"/>
    <w:pPr>
      <w:spacing w:line="480" w:lineRule="auto"/>
      <w:jc w:val="center"/>
    </w:pPr>
    <w:rPr>
      <w:rFonts w:ascii="Calibri" w:eastAsia="Times New Roman" w:hAnsi="Calibri"/>
      <w:sz w:val="22"/>
      <w:szCs w:val="22"/>
      <w:lang w:val="en-GB" w:eastAsia="en-GB"/>
    </w:rPr>
  </w:style>
  <w:style w:type="character" w:customStyle="1" w:styleId="NoSpacingChar">
    <w:name w:val="No Spacing Char"/>
    <w:link w:val="NoSpacing"/>
    <w:uiPriority w:val="1"/>
    <w:rsid w:val="009A72CE"/>
    <w:rPr>
      <w:rFonts w:ascii="Calibri" w:eastAsia="Times New Roman" w:hAnsi="Calibri"/>
      <w:sz w:val="22"/>
      <w:szCs w:val="22"/>
      <w:lang w:val="en-GB" w:eastAsia="en-GB"/>
    </w:rPr>
  </w:style>
  <w:style w:type="paragraph" w:styleId="BalloonText">
    <w:name w:val="Balloon Text"/>
    <w:basedOn w:val="Normal"/>
    <w:link w:val="BalloonTextChar"/>
    <w:semiHidden/>
    <w:unhideWhenUsed/>
    <w:rsid w:val="0033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5FC0"/>
    <w:rPr>
      <w:rFonts w:ascii="Tahoma" w:eastAsia="Calibri" w:hAnsi="Tahoma" w:cs="Tahoma"/>
      <w:sz w:val="16"/>
      <w:szCs w:val="16"/>
    </w:rPr>
  </w:style>
  <w:style w:type="character" w:styleId="HTMLCite">
    <w:name w:val="HTML Cite"/>
    <w:basedOn w:val="DefaultParagraphFont"/>
    <w:uiPriority w:val="99"/>
    <w:semiHidden/>
    <w:unhideWhenUsed/>
    <w:rsid w:val="00AA1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Cite"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
    <w:link w:val="ListParagraph10"/>
    <w:uiPriority w:val="34"/>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
    <w:basedOn w:val="Normal"/>
    <w:uiPriority w:val="99"/>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8"/>
      </w:numPr>
      <w:jc w:val="both"/>
    </w:pPr>
    <w:rPr>
      <w:rFonts w:ascii="Trebuchet MS" w:eastAsia="Times New Roman" w:hAnsi="Trebuchet MS"/>
      <w:sz w:val="24"/>
      <w:szCs w:val="24"/>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character" w:customStyle="1" w:styleId="apple-converted-space">
    <w:name w:val="apple-converted-space"/>
    <w:rsid w:val="004B7E45"/>
  </w:style>
  <w:style w:type="character" w:styleId="Strong">
    <w:name w:val="Strong"/>
    <w:uiPriority w:val="22"/>
    <w:qFormat/>
    <w:rsid w:val="004B7E45"/>
    <w:rPr>
      <w:b/>
      <w:bCs/>
    </w:rPr>
  </w:style>
  <w:style w:type="table" w:styleId="TableGrid">
    <w:name w:val="Table Grid"/>
    <w:basedOn w:val="TableNormal"/>
    <w:uiPriority w:val="59"/>
    <w:rsid w:val="009A72C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A72CE"/>
    <w:pPr>
      <w:spacing w:line="480" w:lineRule="auto"/>
      <w:jc w:val="center"/>
    </w:pPr>
    <w:rPr>
      <w:rFonts w:ascii="Calibri" w:eastAsia="Times New Roman" w:hAnsi="Calibri"/>
      <w:sz w:val="22"/>
      <w:szCs w:val="22"/>
      <w:lang w:val="en-GB" w:eastAsia="en-GB"/>
    </w:rPr>
  </w:style>
  <w:style w:type="character" w:customStyle="1" w:styleId="NoSpacingChar">
    <w:name w:val="No Spacing Char"/>
    <w:link w:val="NoSpacing"/>
    <w:uiPriority w:val="1"/>
    <w:rsid w:val="009A72CE"/>
    <w:rPr>
      <w:rFonts w:ascii="Calibri" w:eastAsia="Times New Roman" w:hAnsi="Calibri"/>
      <w:sz w:val="22"/>
      <w:szCs w:val="22"/>
      <w:lang w:val="en-GB" w:eastAsia="en-GB"/>
    </w:rPr>
  </w:style>
  <w:style w:type="paragraph" w:styleId="BalloonText">
    <w:name w:val="Balloon Text"/>
    <w:basedOn w:val="Normal"/>
    <w:link w:val="BalloonTextChar"/>
    <w:semiHidden/>
    <w:unhideWhenUsed/>
    <w:rsid w:val="0033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5FC0"/>
    <w:rPr>
      <w:rFonts w:ascii="Tahoma" w:eastAsia="Calibri" w:hAnsi="Tahoma" w:cs="Tahoma"/>
      <w:sz w:val="16"/>
      <w:szCs w:val="16"/>
    </w:rPr>
  </w:style>
  <w:style w:type="character" w:styleId="HTMLCite">
    <w:name w:val="HTML Cite"/>
    <w:basedOn w:val="DefaultParagraphFont"/>
    <w:uiPriority w:val="99"/>
    <w:semiHidden/>
    <w:unhideWhenUsed/>
    <w:rsid w:val="00AA1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35316/jpii.v1i2.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BC520-3560-44CB-BAAA-DD7C8D99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Mr Asep</cp:lastModifiedBy>
  <cp:revision>3</cp:revision>
  <cp:lastPrinted>2018-04-17T15:03:00Z</cp:lastPrinted>
  <dcterms:created xsi:type="dcterms:W3CDTF">2019-12-17T03:45:00Z</dcterms:created>
  <dcterms:modified xsi:type="dcterms:W3CDTF">2019-12-17T03:46:00Z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