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7D3" w:rsidRDefault="003077D3" w:rsidP="003077D3">
      <w:pPr>
        <w:pStyle w:val="Heading1"/>
        <w:spacing w:before="102"/>
        <w:ind w:left="1196" w:right="727" w:firstLine="0"/>
        <w:jc w:val="center"/>
      </w:pPr>
      <w:r>
        <w:t>ABSTRAK</w:t>
      </w:r>
    </w:p>
    <w:p w:rsidR="003077D3" w:rsidRDefault="003077D3" w:rsidP="003077D3">
      <w:pPr>
        <w:pStyle w:val="BodyText"/>
        <w:rPr>
          <w:b/>
          <w:sz w:val="26"/>
        </w:rPr>
      </w:pPr>
    </w:p>
    <w:p w:rsidR="003077D3" w:rsidRDefault="003077D3" w:rsidP="003077D3">
      <w:pPr>
        <w:pStyle w:val="BodyText"/>
        <w:spacing w:before="217"/>
        <w:ind w:left="1208" w:right="735" w:firstLine="720"/>
        <w:jc w:val="both"/>
      </w:pPr>
      <w:r>
        <w:t xml:space="preserve">Persengketaan antara Yunani dan Republik Makedonia merupakan sengketa yang berlangsung sejak awal tahun 90an ketika Republik Makedonia merdeka dan misahkan diri secara damai dengan Yugoslavia. Beberapa tahun setelah kemerdekaannya, pada tahun 1993, Yunani melayangkan protes keras terhadap penggunaan nama Makedonia karena menganggap telah mencuri kebudayaan Yunani dan nama tersebut juga dipakai sebagai nama daerah di Yunani. Kemudian, pada tanggal 13 September 1995, kedua belah pihak membuat perjanjian sementara yakni </w:t>
      </w:r>
      <w:r>
        <w:rPr>
          <w:i/>
        </w:rPr>
        <w:t xml:space="preserve">Interim Accord </w:t>
      </w:r>
      <w:r>
        <w:t xml:space="preserve">yang bertujuan untuk menormalisasi dan mempererat hubungan kedua negara. Perseteruan baru muncul kembali dalam KTT Bucharest di Rumania, Yunani melakukan penolakan atas permohonan masuknya Republik Makedonia ke NATO. Lalu pada tanggal 17 November 2008, kasus ini dibawa ke Mahkamah Internasional oleh Republik Makedonia dengan bukti Yunani telah melanggar Pasal 11, ayat 1, dalam </w:t>
      </w:r>
      <w:r>
        <w:rPr>
          <w:i/>
        </w:rPr>
        <w:t>Interim Accord</w:t>
      </w:r>
      <w:r>
        <w:t>.</w:t>
      </w:r>
    </w:p>
    <w:p w:rsidR="003077D3" w:rsidRDefault="003077D3" w:rsidP="003077D3">
      <w:pPr>
        <w:pStyle w:val="BodyText"/>
        <w:rPr>
          <w:sz w:val="21"/>
        </w:rPr>
      </w:pPr>
    </w:p>
    <w:p w:rsidR="003077D3" w:rsidRDefault="003077D3" w:rsidP="003077D3">
      <w:pPr>
        <w:pStyle w:val="BodyText"/>
        <w:ind w:left="1208" w:right="738" w:firstLine="720"/>
        <w:jc w:val="both"/>
      </w:pPr>
      <w:r>
        <w:t xml:space="preserve">Adapun tujuan penelitian ini adalah untuk mengetahui, mengkaji, dan mendeskripsikan bagaimana peran </w:t>
      </w:r>
      <w:r>
        <w:rPr>
          <w:i/>
        </w:rPr>
        <w:t xml:space="preserve">International Court of Justice </w:t>
      </w:r>
      <w:r>
        <w:t>atau Mahkamah Internasional dalam menangani sengketa internasional antara Yunani dan Republik Makedonia dan bagaimana peran Mahkamah Internasional tersebut mampu mempengaruhi masa depan hubungan kedua negara serta bagaimana kelanjutan sengketa tersebut setelah Mahkamah Internasional mengeluarkan putusannya. Sedangkan, manfaat dari penelitian ini diharapkan  untuk memperkaya wawasan pengembangan ilmu Hukum Internasional, dan Ilmu Hubungan Internasional khususnya dalam bidang Resolusi</w:t>
      </w:r>
      <w:r>
        <w:rPr>
          <w:spacing w:val="3"/>
        </w:rPr>
        <w:t xml:space="preserve"> </w:t>
      </w:r>
      <w:r>
        <w:t>Konflik.</w:t>
      </w:r>
    </w:p>
    <w:p w:rsidR="003077D3" w:rsidRDefault="003077D3" w:rsidP="003077D3">
      <w:pPr>
        <w:pStyle w:val="BodyText"/>
        <w:spacing w:before="10"/>
        <w:rPr>
          <w:sz w:val="20"/>
        </w:rPr>
      </w:pPr>
    </w:p>
    <w:p w:rsidR="003077D3" w:rsidRDefault="003077D3" w:rsidP="003077D3">
      <w:pPr>
        <w:pStyle w:val="BodyText"/>
        <w:ind w:left="1208" w:right="736" w:firstLine="720"/>
        <w:jc w:val="both"/>
      </w:pPr>
      <w:r>
        <w:t>Metode yang digunakan dalam penelitian ini adalah deskriptif analisis dan historis analisis, yang mana dengan menganalisis data-data atau informasi terdahulu dan relevansinya dengan data-data terbaru dan kemudian dideskripsikan atau dijelaskan dengan cara mengumpulkan, menyusun dan menginterpretasikan data. Dalam hal ini yakni tentang peran Mahkamah Internasional dalam menangani konflik Yunani dan Republik</w:t>
      </w:r>
      <w:r>
        <w:rPr>
          <w:spacing w:val="-1"/>
        </w:rPr>
        <w:t xml:space="preserve"> </w:t>
      </w:r>
      <w:r>
        <w:t>Makedonia.</w:t>
      </w:r>
    </w:p>
    <w:p w:rsidR="003077D3" w:rsidRDefault="003077D3" w:rsidP="003077D3">
      <w:pPr>
        <w:pStyle w:val="BodyText"/>
        <w:spacing w:before="8"/>
        <w:rPr>
          <w:sz w:val="20"/>
        </w:rPr>
      </w:pPr>
    </w:p>
    <w:p w:rsidR="003077D3" w:rsidRDefault="003077D3" w:rsidP="003077D3">
      <w:pPr>
        <w:pStyle w:val="BodyText"/>
        <w:ind w:left="1208" w:right="734" w:firstLine="720"/>
        <w:jc w:val="both"/>
      </w:pPr>
      <w:r>
        <w:t xml:space="preserve">Kemudian untuk hasil penelitian ini dapat disimpulkan bahwa tuduhan Republik Makedonia atas pelanggaran yang dilakukan Yunani dengan bukti-bukti korespondensi diplomatiknya dengan memveto keikutsertaan Republik Makedonia ke NATO di KTT Bucharest terbukti benar telah melanggar Pasal 11, ayat 1, dalam </w:t>
      </w:r>
      <w:r>
        <w:rPr>
          <w:i/>
        </w:rPr>
        <w:t xml:space="preserve">Interim Accord. </w:t>
      </w:r>
      <w:r>
        <w:t>Dalam putusan Mahkamah Internasional, Yunani dinyatakan bersalah dan diharapkan tidak akan mengulangi perbuatan tersebut di masa yang akan</w:t>
      </w:r>
      <w:r>
        <w:rPr>
          <w:spacing w:val="-3"/>
        </w:rPr>
        <w:t xml:space="preserve"> </w:t>
      </w:r>
      <w:r>
        <w:t>datang.</w:t>
      </w:r>
    </w:p>
    <w:p w:rsidR="003077D3" w:rsidRDefault="003077D3" w:rsidP="003077D3">
      <w:pPr>
        <w:pStyle w:val="BodyText"/>
        <w:rPr>
          <w:sz w:val="26"/>
        </w:rPr>
      </w:pPr>
    </w:p>
    <w:p w:rsidR="003077D3" w:rsidRDefault="003077D3" w:rsidP="003077D3">
      <w:pPr>
        <w:pStyle w:val="BodyText"/>
        <w:rPr>
          <w:sz w:val="26"/>
        </w:rPr>
      </w:pPr>
    </w:p>
    <w:p w:rsidR="003077D3" w:rsidRDefault="003077D3" w:rsidP="003077D3">
      <w:pPr>
        <w:pStyle w:val="Heading1"/>
        <w:spacing w:before="159"/>
        <w:ind w:left="1208" w:right="804" w:firstLine="0"/>
      </w:pPr>
      <w:r>
        <w:t>Kata kunci: Mahkamah Internasional, Yunani, Republik Makedonia, Sengketa</w:t>
      </w:r>
    </w:p>
    <w:p w:rsidR="003077D3" w:rsidRDefault="003077D3" w:rsidP="003077D3">
      <w:pPr>
        <w:pStyle w:val="BodyText"/>
        <w:rPr>
          <w:b/>
          <w:sz w:val="20"/>
        </w:rPr>
      </w:pPr>
    </w:p>
    <w:p w:rsidR="003077D3" w:rsidRDefault="003077D3" w:rsidP="003077D3">
      <w:pPr>
        <w:pStyle w:val="BodyText"/>
        <w:rPr>
          <w:b/>
          <w:sz w:val="20"/>
        </w:rPr>
      </w:pPr>
    </w:p>
    <w:p w:rsidR="003077D3" w:rsidRDefault="003077D3" w:rsidP="003077D3">
      <w:pPr>
        <w:pStyle w:val="BodyText"/>
        <w:rPr>
          <w:b/>
          <w:sz w:val="20"/>
        </w:rPr>
      </w:pPr>
    </w:p>
    <w:p w:rsidR="003077D3" w:rsidRDefault="003077D3" w:rsidP="003077D3">
      <w:pPr>
        <w:pStyle w:val="BodyText"/>
        <w:rPr>
          <w:b/>
          <w:sz w:val="20"/>
        </w:rPr>
      </w:pPr>
    </w:p>
    <w:p w:rsidR="003077D3" w:rsidRDefault="003077D3" w:rsidP="003077D3">
      <w:pPr>
        <w:pStyle w:val="BodyText"/>
        <w:rPr>
          <w:b/>
          <w:sz w:val="20"/>
        </w:rPr>
      </w:pPr>
    </w:p>
    <w:p w:rsidR="003077D3" w:rsidRDefault="003077D3" w:rsidP="003077D3">
      <w:pPr>
        <w:pStyle w:val="BodyText"/>
        <w:spacing w:before="5"/>
        <w:rPr>
          <w:b/>
          <w:sz w:val="17"/>
        </w:rPr>
      </w:pPr>
    </w:p>
    <w:p w:rsidR="003077D3" w:rsidRDefault="003077D3" w:rsidP="003077D3">
      <w:pPr>
        <w:spacing w:before="56"/>
        <w:ind w:left="1195" w:right="728"/>
        <w:jc w:val="center"/>
        <w:rPr>
          <w:rFonts w:ascii="Calibri"/>
        </w:rPr>
      </w:pPr>
      <w:r>
        <w:rPr>
          <w:rFonts w:ascii="Calibri"/>
        </w:rPr>
        <w:t>iv</w:t>
      </w:r>
    </w:p>
    <w:p w:rsidR="003077D3" w:rsidRDefault="003077D3" w:rsidP="003077D3">
      <w:pPr>
        <w:jc w:val="center"/>
        <w:rPr>
          <w:rFonts w:ascii="Calibri"/>
        </w:rPr>
        <w:sectPr w:rsidR="003077D3" w:rsidSect="003077D3">
          <w:type w:val="continuous"/>
          <w:pgSz w:w="11910" w:h="16840"/>
          <w:pgMar w:top="1580" w:right="960" w:bottom="280" w:left="1060" w:header="720" w:footer="720" w:gutter="0"/>
          <w:cols w:space="720"/>
        </w:sectPr>
      </w:pPr>
    </w:p>
    <w:p w:rsidR="003077D3" w:rsidRDefault="003077D3" w:rsidP="003077D3">
      <w:pPr>
        <w:pStyle w:val="Heading2"/>
        <w:spacing w:before="102"/>
        <w:ind w:right="728"/>
        <w:jc w:val="center"/>
      </w:pPr>
      <w:r>
        <w:lastRenderedPageBreak/>
        <w:t>ABTRACT</w:t>
      </w:r>
    </w:p>
    <w:p w:rsidR="003077D3" w:rsidRDefault="003077D3" w:rsidP="003077D3">
      <w:pPr>
        <w:pStyle w:val="BodyText"/>
        <w:rPr>
          <w:b/>
          <w:i/>
          <w:sz w:val="26"/>
        </w:rPr>
      </w:pPr>
    </w:p>
    <w:p w:rsidR="003077D3" w:rsidRDefault="003077D3" w:rsidP="003077D3">
      <w:pPr>
        <w:spacing w:before="217"/>
        <w:ind w:left="1208" w:right="735" w:firstLine="720"/>
        <w:jc w:val="both"/>
        <w:rPr>
          <w:i/>
          <w:sz w:val="24"/>
        </w:rPr>
      </w:pPr>
      <w:r>
        <w:rPr>
          <w:i/>
          <w:sz w:val="24"/>
        </w:rPr>
        <w:t>Macedonia naming dispute was a dispute between Greece and the Republic of Macedonia/the Former Yugoslav Republic of Macedonia (now North Macedonia). The dispute arose in the early 90s when the Republic of Macedonia declared their independence and split peacefully from Yugoslavia. In 1993, Greece had a negative response to the newly independent country by protesting the name of Macedonia, Greece claims that the Republic of Macedonia is appropriating their history and Greece also has a region called “Macedonia”, which comprises the northern part of Greece and the entirety of the border with their northern neighbour. In 13</w:t>
      </w:r>
      <w:r>
        <w:rPr>
          <w:i/>
          <w:position w:val="9"/>
          <w:sz w:val="16"/>
        </w:rPr>
        <w:t xml:space="preserve">th </w:t>
      </w:r>
      <w:r>
        <w:rPr>
          <w:i/>
          <w:sz w:val="24"/>
        </w:rPr>
        <w:t>September 1995, both countries made an accord called Interim Accord in order to normalise their bilateral relation. In 2008, during the Bucharest Summit in Romania, Greece vetoed the accesion of the Republic of Macedonia to NATO. Republic of Macedonia took legal action and brought the Greece’s objection to the International Court of Justice for what it describes as a flagrant of its obligations under Article 11 of the Interim</w:t>
      </w:r>
      <w:r>
        <w:rPr>
          <w:i/>
          <w:spacing w:val="-3"/>
          <w:sz w:val="24"/>
        </w:rPr>
        <w:t xml:space="preserve"> </w:t>
      </w:r>
      <w:r>
        <w:rPr>
          <w:i/>
          <w:sz w:val="24"/>
        </w:rPr>
        <w:t>Accord.</w:t>
      </w:r>
    </w:p>
    <w:p w:rsidR="003077D3" w:rsidRDefault="003077D3" w:rsidP="003077D3">
      <w:pPr>
        <w:spacing w:before="226"/>
        <w:ind w:left="1208" w:right="740" w:firstLine="720"/>
        <w:jc w:val="both"/>
        <w:rPr>
          <w:i/>
          <w:sz w:val="24"/>
        </w:rPr>
      </w:pPr>
      <w:r>
        <w:rPr>
          <w:i/>
          <w:sz w:val="24"/>
        </w:rPr>
        <w:t>As for the purpose of this research is to undertand and describe about how the role of the International Court of Justice works on handling the dispute between Greece and the Republic of Macedonia and how the role of the ICJ impacted the future bilateral relation for both countries and on how ICJ’s judgement impacted to the ongoing dispute. Meanwhile, the benefits of this research are expected to be useful into the development of the international law and to the international relations especially in the field of Conflict Resolutions.</w:t>
      </w:r>
    </w:p>
    <w:p w:rsidR="003077D3" w:rsidRDefault="003077D3" w:rsidP="003077D3">
      <w:pPr>
        <w:pStyle w:val="BodyText"/>
        <w:spacing w:before="10"/>
        <w:rPr>
          <w:i/>
          <w:sz w:val="20"/>
        </w:rPr>
      </w:pPr>
    </w:p>
    <w:p w:rsidR="003077D3" w:rsidRDefault="003077D3" w:rsidP="003077D3">
      <w:pPr>
        <w:ind w:left="1208" w:right="735" w:firstLine="720"/>
        <w:jc w:val="both"/>
        <w:rPr>
          <w:i/>
          <w:sz w:val="24"/>
        </w:rPr>
      </w:pPr>
      <w:r>
        <w:rPr>
          <w:i/>
          <w:sz w:val="24"/>
        </w:rPr>
        <w:t>The method of this research is using the descriptive and historical analysis method by analyzing the previous data or information and its revelance to the latest data and then happened to be described or explained by collecting, compiling, and interpreting data. In this case, the role of the International Court of Justice on handling the ongoing dispute between Greece and the Republic of Macedonia.</w:t>
      </w:r>
    </w:p>
    <w:p w:rsidR="003077D3" w:rsidRDefault="003077D3" w:rsidP="003077D3">
      <w:pPr>
        <w:pStyle w:val="BodyText"/>
        <w:spacing w:before="8"/>
        <w:rPr>
          <w:i/>
          <w:sz w:val="20"/>
        </w:rPr>
      </w:pPr>
    </w:p>
    <w:p w:rsidR="003077D3" w:rsidRDefault="003077D3" w:rsidP="003077D3">
      <w:pPr>
        <w:ind w:left="1208" w:right="739" w:firstLine="720"/>
        <w:jc w:val="both"/>
        <w:rPr>
          <w:i/>
          <w:sz w:val="24"/>
        </w:rPr>
      </w:pPr>
      <w:r>
        <w:rPr>
          <w:i/>
          <w:sz w:val="24"/>
        </w:rPr>
        <w:t>The result of this research is that the Republic of Macedonia found that Greece is violating the Interim Accord by vetoed the Republic of Macedonia accession to NATO during Bucharest Summit in Romania with the evidence of diplomatic correspondence. On the final jugement by ICJ, the court finds that Greece by objecting to the admission of the Republic of Macedonia to NATO has breached its obligation under Article 11, paragraph 1, of the Interim Accord. Greece is expected not to repeat the violation of international law in the future.</w:t>
      </w:r>
    </w:p>
    <w:p w:rsidR="003077D3" w:rsidRDefault="003077D3" w:rsidP="003077D3">
      <w:pPr>
        <w:pStyle w:val="BodyText"/>
        <w:rPr>
          <w:i/>
          <w:sz w:val="26"/>
        </w:rPr>
      </w:pPr>
    </w:p>
    <w:p w:rsidR="003077D3" w:rsidRDefault="003077D3" w:rsidP="003077D3">
      <w:pPr>
        <w:pStyle w:val="BodyText"/>
        <w:rPr>
          <w:i/>
          <w:sz w:val="26"/>
        </w:rPr>
      </w:pPr>
    </w:p>
    <w:p w:rsidR="003077D3" w:rsidRDefault="003077D3" w:rsidP="003077D3">
      <w:pPr>
        <w:pStyle w:val="Heading2"/>
        <w:spacing w:before="159"/>
        <w:ind w:left="1208" w:right="804"/>
      </w:pPr>
      <w:r>
        <w:t>Keywords: the International Court of Justice, Greece, the Republic of Macedonia, dispute</w:t>
      </w:r>
    </w:p>
    <w:p w:rsidR="003077D3" w:rsidRDefault="003077D3" w:rsidP="003077D3">
      <w:pPr>
        <w:pStyle w:val="BodyText"/>
        <w:rPr>
          <w:b/>
          <w:i/>
          <w:sz w:val="20"/>
        </w:rPr>
      </w:pPr>
    </w:p>
    <w:p w:rsidR="003077D3" w:rsidRDefault="003077D3" w:rsidP="003077D3">
      <w:pPr>
        <w:pStyle w:val="BodyText"/>
        <w:rPr>
          <w:b/>
          <w:i/>
          <w:sz w:val="20"/>
        </w:rPr>
      </w:pPr>
    </w:p>
    <w:p w:rsidR="003077D3" w:rsidRDefault="003077D3" w:rsidP="003077D3">
      <w:pPr>
        <w:pStyle w:val="BodyText"/>
        <w:rPr>
          <w:b/>
          <w:i/>
          <w:sz w:val="20"/>
        </w:rPr>
      </w:pPr>
    </w:p>
    <w:p w:rsidR="003077D3" w:rsidRDefault="003077D3" w:rsidP="003077D3">
      <w:pPr>
        <w:pStyle w:val="BodyText"/>
        <w:rPr>
          <w:b/>
          <w:i/>
          <w:sz w:val="20"/>
        </w:rPr>
      </w:pPr>
    </w:p>
    <w:p w:rsidR="003077D3" w:rsidRDefault="003077D3" w:rsidP="003077D3">
      <w:pPr>
        <w:pStyle w:val="BodyText"/>
        <w:rPr>
          <w:b/>
          <w:i/>
          <w:sz w:val="20"/>
        </w:rPr>
      </w:pPr>
    </w:p>
    <w:p w:rsidR="003077D3" w:rsidRDefault="003077D3" w:rsidP="003077D3">
      <w:pPr>
        <w:pStyle w:val="BodyText"/>
        <w:rPr>
          <w:b/>
          <w:i/>
          <w:sz w:val="20"/>
        </w:rPr>
      </w:pPr>
    </w:p>
    <w:p w:rsidR="003077D3" w:rsidRDefault="003077D3" w:rsidP="003077D3">
      <w:pPr>
        <w:pStyle w:val="BodyText"/>
        <w:spacing w:before="5"/>
        <w:rPr>
          <w:b/>
          <w:i/>
          <w:sz w:val="21"/>
        </w:rPr>
      </w:pPr>
    </w:p>
    <w:p w:rsidR="003077D3" w:rsidRDefault="003077D3" w:rsidP="003077D3">
      <w:pPr>
        <w:spacing w:before="56"/>
        <w:ind w:left="469"/>
        <w:jc w:val="center"/>
        <w:rPr>
          <w:rFonts w:ascii="Calibri"/>
        </w:rPr>
      </w:pPr>
      <w:r>
        <w:rPr>
          <w:rFonts w:ascii="Calibri"/>
        </w:rPr>
        <w:t>v</w:t>
      </w:r>
    </w:p>
    <w:p w:rsidR="003077D3" w:rsidRDefault="003077D3" w:rsidP="003077D3">
      <w:pPr>
        <w:jc w:val="center"/>
        <w:rPr>
          <w:rFonts w:ascii="Calibri"/>
        </w:rPr>
      </w:pPr>
    </w:p>
    <w:p w:rsidR="003077D3" w:rsidRDefault="003077D3" w:rsidP="003077D3">
      <w:pPr>
        <w:jc w:val="center"/>
        <w:rPr>
          <w:rFonts w:ascii="Calibri"/>
        </w:rPr>
      </w:pPr>
    </w:p>
    <w:p w:rsidR="003077D3" w:rsidRDefault="003077D3" w:rsidP="003077D3">
      <w:pPr>
        <w:pStyle w:val="Heading1"/>
        <w:spacing w:before="102"/>
        <w:ind w:left="1194" w:right="728" w:firstLine="0"/>
        <w:jc w:val="center"/>
      </w:pPr>
      <w:r>
        <w:lastRenderedPageBreak/>
        <w:t>RINGKESAN</w:t>
      </w:r>
    </w:p>
    <w:p w:rsidR="003077D3" w:rsidRDefault="003077D3" w:rsidP="003077D3">
      <w:pPr>
        <w:pStyle w:val="BodyText"/>
        <w:rPr>
          <w:b/>
          <w:sz w:val="26"/>
        </w:rPr>
      </w:pPr>
    </w:p>
    <w:p w:rsidR="003077D3" w:rsidRDefault="003077D3" w:rsidP="003077D3">
      <w:pPr>
        <w:pStyle w:val="BodyText"/>
        <w:spacing w:before="217"/>
        <w:ind w:left="1208" w:right="736" w:firstLine="720"/>
        <w:jc w:val="both"/>
      </w:pPr>
      <w:r>
        <w:t xml:space="preserve">Persengketaan antawis Yunani sarta Republik Makedonia mangrupa sengketa anu lumangsung saprak mimiti warsih 90an sabot Republik Makedonia merdika sarta misahkeun diri sacara tengtrem kalawan Yugoslavia. Sababaraha warsih sanggeus kamerdikaanna, dina warsih 1993, Yunani ngalayangkeun protes teuas ka pamakean wasta Makedonia kasebat oge dianggo minangka wasta wewengkon di Yunani. Saterusna dina ping 13 September 1995, kadua pihak midamel jangji-pasini samentara nyaeta </w:t>
      </w:r>
      <w:r>
        <w:rPr>
          <w:i/>
        </w:rPr>
        <w:t xml:space="preserve">Interim Accord </w:t>
      </w:r>
      <w:r>
        <w:t xml:space="preserve">anu boga tujuan kanggo ngabenerkeun sarta ngawangun hubungan kanggo kadua nagara. Perseteruan anyar wedalbalik dina KTT Bucharest di Rumania, Yunani ngalakukeun tampikan ka permohonan asupna Republik Makedonia ka NATO. Kaliwat dina ping 17 Nopember 2008, perkawis ieu dibawa ka Mahkamah Internasional ku Republik Makedonia kalawan buktos Yunani atos ngarempak Pasal 11, ayat 1, dina </w:t>
      </w:r>
      <w:r>
        <w:rPr>
          <w:i/>
        </w:rPr>
        <w:t>Interim Accord</w:t>
      </w:r>
      <w:r>
        <w:t>.</w:t>
      </w:r>
    </w:p>
    <w:p w:rsidR="003077D3" w:rsidRDefault="003077D3" w:rsidP="003077D3">
      <w:pPr>
        <w:pStyle w:val="BodyText"/>
        <w:rPr>
          <w:sz w:val="21"/>
        </w:rPr>
      </w:pPr>
    </w:p>
    <w:p w:rsidR="003077D3" w:rsidRDefault="003077D3" w:rsidP="003077D3">
      <w:pPr>
        <w:pStyle w:val="BodyText"/>
        <w:ind w:left="1208" w:right="737" w:firstLine="720"/>
        <w:jc w:val="both"/>
      </w:pPr>
      <w:r>
        <w:t>Sedengkeun tujuan panalungtika ieu kanggo nerangkeun, ngakaji, sarta ngadeskripsikeun kumaha peran Mahkamah Internasional the dina nungkulan sengketa internasional antawis Yunani sarta Republik Makedonia sarta kumaha peran Mahkamah Internasional kasebat sanggem mangaruhan pikahareupeun hubungan kadua nagara sarta kumaha kalanjutan sengketa kasebat sanggeus Mahkamah Internasional kaluron putusanna. Sedengkeun, mangpaat ti panalungtikan ieu dipambrih kanggo nambihan wawasan pangembangan Elmu Hukum Internasional sarta Elmu Hubungan Internasional hususna dina widang Resolusi Konflik.</w:t>
      </w:r>
    </w:p>
    <w:p w:rsidR="003077D3" w:rsidRDefault="003077D3" w:rsidP="003077D3">
      <w:pPr>
        <w:pStyle w:val="BodyText"/>
        <w:spacing w:before="10"/>
        <w:rPr>
          <w:sz w:val="20"/>
        </w:rPr>
      </w:pPr>
    </w:p>
    <w:p w:rsidR="003077D3" w:rsidRDefault="003077D3" w:rsidP="003077D3">
      <w:pPr>
        <w:pStyle w:val="BodyText"/>
        <w:ind w:left="1208" w:right="739" w:firstLine="720"/>
        <w:jc w:val="both"/>
      </w:pPr>
      <w:r>
        <w:t>Padika anu dipake dina panalungtikan ieu the deskriptif sarta historis analisis, nu manten kalawan nganalisis data-data atawa informasi tiheula sarta relevansina kalawan data-data panganyarna sarta saterusna dideskripsikeun atawa dijelaskeun ku cara nguumpulkeun, nyusun, sarta ngainterpretasikeun data. Dina perkawis ieu nyaeta ngeunaan peran Mahkamah Internasional dina nungkulan konflik Yunani sarta Republik Makedonia.</w:t>
      </w:r>
    </w:p>
    <w:p w:rsidR="003077D3" w:rsidRDefault="003077D3" w:rsidP="003077D3">
      <w:pPr>
        <w:pStyle w:val="BodyText"/>
        <w:spacing w:before="8"/>
        <w:rPr>
          <w:sz w:val="20"/>
        </w:rPr>
      </w:pPr>
    </w:p>
    <w:p w:rsidR="003077D3" w:rsidRDefault="003077D3" w:rsidP="003077D3">
      <w:pPr>
        <w:pStyle w:val="BodyText"/>
        <w:ind w:left="1208" w:right="738" w:firstLine="720"/>
        <w:jc w:val="both"/>
      </w:pPr>
      <w:r>
        <w:t xml:space="preserve">Saterusna kanggo kenging panalungtikan ieu tiasa ditumbukeun yen tuduhan Republik Makedonia ti pelanggarana anu dipigawe ku Yunani kalawan buktos-buktos korespondensi diplomatikna kalawan ngaveto kangiringana Republik Makedonia ka NATO di KTT Bucharest kabuktian leres atos ngarempak Pasal 11, ayat 1, dina </w:t>
      </w:r>
      <w:r>
        <w:rPr>
          <w:i/>
        </w:rPr>
        <w:t>Interim Accord</w:t>
      </w:r>
      <w:r>
        <w:t>. Dina putusan Mahkamah Internasional, Yunani dinyatakeun boga salah sarta dipambrih moal ngulangan deui gawena kasebat dimangsa anu hareup.</w:t>
      </w:r>
    </w:p>
    <w:p w:rsidR="003077D3" w:rsidRDefault="003077D3" w:rsidP="003077D3">
      <w:pPr>
        <w:pStyle w:val="BodyText"/>
        <w:rPr>
          <w:sz w:val="26"/>
        </w:rPr>
      </w:pPr>
    </w:p>
    <w:p w:rsidR="003077D3" w:rsidRDefault="003077D3" w:rsidP="003077D3">
      <w:pPr>
        <w:pStyle w:val="BodyText"/>
        <w:rPr>
          <w:sz w:val="26"/>
        </w:rPr>
      </w:pPr>
    </w:p>
    <w:p w:rsidR="003077D3" w:rsidRDefault="003077D3" w:rsidP="003077D3">
      <w:pPr>
        <w:pStyle w:val="Heading1"/>
        <w:spacing w:before="159"/>
        <w:ind w:left="1208" w:right="804" w:firstLine="0"/>
      </w:pPr>
      <w:r>
        <w:t>Sanggem konci: Mahkamah Internasional, Yunani, Republik Makedonia, sengketa</w:t>
      </w:r>
    </w:p>
    <w:p w:rsidR="003077D3" w:rsidRDefault="003077D3" w:rsidP="003077D3">
      <w:pPr>
        <w:pStyle w:val="BodyText"/>
        <w:rPr>
          <w:b/>
          <w:sz w:val="20"/>
        </w:rPr>
      </w:pPr>
    </w:p>
    <w:p w:rsidR="003077D3" w:rsidRDefault="003077D3" w:rsidP="003077D3">
      <w:pPr>
        <w:jc w:val="center"/>
        <w:rPr>
          <w:rFonts w:ascii="Calibri"/>
        </w:rPr>
      </w:pPr>
    </w:p>
    <w:p w:rsidR="003077D3" w:rsidRDefault="003077D3" w:rsidP="003077D3">
      <w:pPr>
        <w:jc w:val="center"/>
        <w:rPr>
          <w:rFonts w:ascii="Calibri"/>
        </w:rPr>
      </w:pPr>
    </w:p>
    <w:p w:rsidR="003077D3" w:rsidRDefault="003077D3" w:rsidP="003077D3">
      <w:pPr>
        <w:jc w:val="center"/>
        <w:rPr>
          <w:rFonts w:ascii="Calibri"/>
        </w:rPr>
        <w:sectPr w:rsidR="003077D3">
          <w:pgSz w:w="11910" w:h="16840"/>
          <w:pgMar w:top="1580" w:right="960" w:bottom="280" w:left="1060" w:header="720" w:footer="720" w:gutter="0"/>
          <w:cols w:space="720"/>
        </w:sectPr>
      </w:pPr>
    </w:p>
    <w:p w:rsidR="00475921" w:rsidRDefault="00FA7DEC" w:rsidP="003077D3">
      <w:pPr>
        <w:pStyle w:val="Heading1"/>
        <w:spacing w:before="102"/>
        <w:ind w:left="1194" w:right="728" w:firstLine="0"/>
        <w:jc w:val="center"/>
        <w:rPr>
          <w:rFonts w:ascii="Calibri"/>
        </w:rPr>
      </w:pPr>
    </w:p>
    <w:p w:rsidR="00FA7DEC" w:rsidRDefault="00FA7DEC" w:rsidP="003077D3">
      <w:pPr>
        <w:pStyle w:val="Heading1"/>
        <w:spacing w:before="102"/>
        <w:ind w:left="1194" w:right="728" w:firstLine="0"/>
        <w:jc w:val="center"/>
        <w:rPr>
          <w:rFonts w:ascii="Calibri"/>
        </w:rPr>
      </w:pPr>
    </w:p>
    <w:p w:rsidR="00FA7DEC" w:rsidRPr="003077D3" w:rsidRDefault="00FA7DEC" w:rsidP="003077D3">
      <w:pPr>
        <w:pStyle w:val="Heading1"/>
        <w:spacing w:before="102"/>
        <w:ind w:left="1194" w:right="728" w:firstLine="0"/>
        <w:jc w:val="center"/>
        <w:rPr>
          <w:rFonts w:ascii="Calibri"/>
        </w:rPr>
      </w:pPr>
      <w:r>
        <w:rPr>
          <w:rFonts w:ascii="Calibri"/>
        </w:rPr>
        <w:t>vi</w:t>
      </w:r>
    </w:p>
    <w:sectPr w:rsidR="00FA7DEC" w:rsidRPr="003077D3" w:rsidSect="00502DE8">
      <w:type w:val="continuous"/>
      <w:pgSz w:w="11910" w:h="16840" w:code="9"/>
      <w:pgMar w:top="1580" w:right="1680" w:bottom="280" w:left="1680" w:header="720" w:footer="720" w:gutter="0"/>
      <w:cols w:space="708"/>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drawingGridHorizontalSpacing w:val="110"/>
  <w:drawingGridVerticalSpacing w:val="299"/>
  <w:displayHorizontalDrawingGridEvery w:val="2"/>
  <w:characterSpacingControl w:val="doNotCompress"/>
  <w:compat/>
  <w:rsids>
    <w:rsidRoot w:val="003077D3"/>
    <w:rsid w:val="001A1838"/>
    <w:rsid w:val="00254175"/>
    <w:rsid w:val="003077D3"/>
    <w:rsid w:val="0035505E"/>
    <w:rsid w:val="00361B3C"/>
    <w:rsid w:val="00502DE8"/>
    <w:rsid w:val="005D41A8"/>
    <w:rsid w:val="00714916"/>
    <w:rsid w:val="0073078B"/>
    <w:rsid w:val="00770AF1"/>
    <w:rsid w:val="007D1C57"/>
    <w:rsid w:val="00AC564A"/>
    <w:rsid w:val="00AF1AE0"/>
    <w:rsid w:val="00B62196"/>
    <w:rsid w:val="00FA7D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3" w:line="276" w:lineRule="auto"/>
        <w:ind w:left="1264" w:right="697" w:firstLine="6"/>
        <w:jc w:val="both"/>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077D3"/>
    <w:pPr>
      <w:widowControl w:val="0"/>
      <w:autoSpaceDE w:val="0"/>
      <w:autoSpaceDN w:val="0"/>
      <w:spacing w:before="0" w:line="240" w:lineRule="auto"/>
      <w:ind w:left="0" w:right="0" w:firstLine="0"/>
      <w:jc w:val="left"/>
    </w:pPr>
    <w:rPr>
      <w:rFonts w:ascii="Times New Roman" w:eastAsia="Times New Roman" w:hAnsi="Times New Roman" w:cs="Times New Roman"/>
    </w:rPr>
  </w:style>
  <w:style w:type="paragraph" w:styleId="Heading1">
    <w:name w:val="heading 1"/>
    <w:basedOn w:val="Normal"/>
    <w:link w:val="Heading1Char"/>
    <w:uiPriority w:val="1"/>
    <w:qFormat/>
    <w:rsid w:val="003077D3"/>
    <w:pPr>
      <w:ind w:left="1928" w:hanging="361"/>
      <w:outlineLvl w:val="0"/>
    </w:pPr>
    <w:rPr>
      <w:b/>
      <w:bCs/>
      <w:sz w:val="24"/>
      <w:szCs w:val="24"/>
    </w:rPr>
  </w:style>
  <w:style w:type="paragraph" w:styleId="Heading2">
    <w:name w:val="heading 2"/>
    <w:basedOn w:val="Normal"/>
    <w:link w:val="Heading2Char"/>
    <w:uiPriority w:val="1"/>
    <w:qFormat/>
    <w:rsid w:val="003077D3"/>
    <w:pPr>
      <w:spacing w:before="1"/>
      <w:ind w:left="1195"/>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077D3"/>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1"/>
    <w:rsid w:val="003077D3"/>
    <w:rPr>
      <w:rFonts w:ascii="Times New Roman" w:eastAsia="Times New Roman" w:hAnsi="Times New Roman" w:cs="Times New Roman"/>
      <w:b/>
      <w:bCs/>
      <w:i/>
      <w:sz w:val="24"/>
      <w:szCs w:val="24"/>
    </w:rPr>
  </w:style>
  <w:style w:type="paragraph" w:styleId="BodyText">
    <w:name w:val="Body Text"/>
    <w:basedOn w:val="Normal"/>
    <w:link w:val="BodyTextChar"/>
    <w:uiPriority w:val="1"/>
    <w:qFormat/>
    <w:rsid w:val="003077D3"/>
    <w:rPr>
      <w:sz w:val="24"/>
      <w:szCs w:val="24"/>
    </w:rPr>
  </w:style>
  <w:style w:type="character" w:customStyle="1" w:styleId="BodyTextChar">
    <w:name w:val="Body Text Char"/>
    <w:basedOn w:val="DefaultParagraphFont"/>
    <w:link w:val="BodyText"/>
    <w:uiPriority w:val="1"/>
    <w:rsid w:val="003077D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1143</Words>
  <Characters>6521</Characters>
  <Application>Microsoft Office Word</Application>
  <DocSecurity>0</DocSecurity>
  <Lines>54</Lines>
  <Paragraphs>15</Paragraphs>
  <ScaleCrop>false</ScaleCrop>
  <Company>- D3P0K - Indowebster.com</Company>
  <LinksUpToDate>false</LinksUpToDate>
  <CharactersWithSpaces>7649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D3P0K</dc:creator>
  <cp:lastModifiedBy>D3P0K</cp:lastModifiedBy>
  <cp:revision>2</cp:revision>
  <dcterms:created xsi:type="dcterms:W3CDTF">2019-09-30T16:06:00Z</dcterms:created>
  <dcterms:modified xsi:type="dcterms:W3CDTF">2019-09-30T16:20:00Z</dcterms:modified>
</cp:coreProperties>
</file>