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F5" w:rsidRDefault="00285FF5" w:rsidP="00285FF5">
      <w:pPr>
        <w:pStyle w:val="Heading1"/>
        <w:spacing w:before="102" w:line="480" w:lineRule="auto"/>
        <w:ind w:left="3952" w:right="3471" w:firstLine="854"/>
      </w:pPr>
      <w:r>
        <w:t>BAB II TINJAUAN PUSTAKA</w:t>
      </w: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2"/>
        </w:rPr>
      </w:pPr>
    </w:p>
    <w:p w:rsidR="00285FF5" w:rsidRDefault="00285FF5" w:rsidP="00285FF5">
      <w:pPr>
        <w:pStyle w:val="Heading2"/>
        <w:numPr>
          <w:ilvl w:val="0"/>
          <w:numId w:val="9"/>
        </w:numPr>
        <w:tabs>
          <w:tab w:val="left" w:pos="1929"/>
        </w:tabs>
        <w:spacing w:before="90"/>
        <w:ind w:hanging="361"/>
      </w:pPr>
      <w:r>
        <w:t>Literature</w:t>
      </w:r>
      <w:r>
        <w:rPr>
          <w:spacing w:val="-1"/>
        </w:rPr>
        <w:t xml:space="preserve"> </w:t>
      </w:r>
      <w:r>
        <w:t>Review</w:t>
      </w:r>
    </w:p>
    <w:p w:rsidR="00285FF5" w:rsidRDefault="00285FF5" w:rsidP="00285FF5">
      <w:pPr>
        <w:pStyle w:val="BodyText"/>
        <w:spacing w:before="11"/>
        <w:rPr>
          <w:b/>
          <w:i/>
          <w:sz w:val="23"/>
        </w:rPr>
      </w:pPr>
    </w:p>
    <w:p w:rsidR="00285FF5" w:rsidRDefault="00285FF5" w:rsidP="00285FF5">
      <w:pPr>
        <w:pStyle w:val="BodyText"/>
        <w:spacing w:line="480" w:lineRule="auto"/>
        <w:ind w:left="1208" w:right="739" w:firstLine="720"/>
        <w:jc w:val="both"/>
      </w:pPr>
      <w:r>
        <w:t>Penelitian ini melihat beberapa penelitian terdahulu sebagai tahap awal guna melihat perbedaan penelitian ini dengan penelitian-penelitian yang telah dilakukan sebelumnya.</w:t>
      </w:r>
    </w:p>
    <w:p w:rsidR="00285FF5" w:rsidRDefault="00285FF5" w:rsidP="00285FF5">
      <w:pPr>
        <w:pStyle w:val="BodyText"/>
        <w:spacing w:before="11"/>
        <w:rPr>
          <w:sz w:val="20"/>
        </w:rPr>
      </w:pPr>
    </w:p>
    <w:p w:rsidR="00285FF5" w:rsidRDefault="00285FF5" w:rsidP="00285FF5">
      <w:pPr>
        <w:pStyle w:val="BodyText"/>
        <w:spacing w:line="480" w:lineRule="auto"/>
        <w:ind w:left="1208" w:right="739" w:firstLine="360"/>
        <w:jc w:val="both"/>
      </w:pPr>
      <w:r>
        <w:t>Penelitian pertama berjudul “</w:t>
      </w:r>
      <w:r>
        <w:rPr>
          <w:i/>
        </w:rPr>
        <w:t>Aspects of the Name Disputes Between Macedonia and Greece: Symbols, Conflicts, and Economic Costs</w:t>
      </w:r>
      <w:r>
        <w:t>” tahun terbit 2018, ditulis oleh Nenad Markovic, PhD yang merupakan seorang professor ilmu politik, Fakultas Hukum, di Cyril and Methodius University dan penulis kedua adalahseorang asisten profesor yang bernama Marjan Nikolov dari International Slavic University. (Markovic &amp; Nikolov, 2018) Dalam penelitian tersebut menjelaskan aspek teoritis simbol dan penggunaanya dalam proses pembangunan sebuah bangsa, meneliti konflikdari latar belakangnya itu sendiri, mencoba untuk menetapkan jenis gelaja yang tepat, serta menganalisis biaya embargo ekonomi yang dikenakan kepada Republik Makedonia oleh Yunani, sebagai konsekuensi langsung dari sengketa simbolis antara kedua negara.</w:t>
      </w:r>
    </w:p>
    <w:p w:rsidR="00285FF5" w:rsidRDefault="00285FF5" w:rsidP="00285FF5">
      <w:pPr>
        <w:pStyle w:val="BodyText"/>
        <w:spacing w:before="8"/>
        <w:rPr>
          <w:sz w:val="20"/>
        </w:rPr>
      </w:pPr>
    </w:p>
    <w:p w:rsidR="00285FF5" w:rsidRDefault="00285FF5" w:rsidP="00285FF5">
      <w:pPr>
        <w:pStyle w:val="BodyText"/>
        <w:spacing w:line="480" w:lineRule="auto"/>
        <w:ind w:left="1208" w:right="736" w:firstLine="360"/>
        <w:jc w:val="both"/>
      </w:pPr>
      <w:r>
        <w:t xml:space="preserve">Konsep yang digunakan dalam untuk menjawab penelitian ini adalah </w:t>
      </w:r>
      <w:r>
        <w:rPr>
          <w:i/>
        </w:rPr>
        <w:t xml:space="preserve">Bilateral Deterrence Theory </w:t>
      </w:r>
      <w:r>
        <w:t xml:space="preserve">dan </w:t>
      </w:r>
      <w:r>
        <w:rPr>
          <w:i/>
        </w:rPr>
        <w:t>Conflict Spiral Theory</w:t>
      </w:r>
      <w:r>
        <w:t>. Teori pertama disebut ‘deterrence’ dimana aktor memiliki tingkat kemampuan daya yang sama, semakin besar kemampuan timbal balik semakin rendah kemungkinan menggunakan taktik koersif, dan kondisi kemampuan daya yang tidak setara menghasilkan lebih</w:t>
      </w:r>
    </w:p>
    <w:p w:rsidR="00285FF5" w:rsidRDefault="00285FF5" w:rsidP="00285FF5">
      <w:pPr>
        <w:pStyle w:val="BodyText"/>
        <w:spacing w:before="3"/>
        <w:rPr>
          <w:sz w:val="15"/>
        </w:rPr>
      </w:pPr>
    </w:p>
    <w:p w:rsidR="00285FF5" w:rsidRDefault="00285FF5" w:rsidP="00285FF5">
      <w:pPr>
        <w:spacing w:before="56"/>
        <w:ind w:left="1196" w:right="726"/>
        <w:jc w:val="center"/>
        <w:rPr>
          <w:rFonts w:ascii="Calibri"/>
        </w:rPr>
      </w:pPr>
      <w:r>
        <w:rPr>
          <w:rFonts w:ascii="Calibri"/>
        </w:rPr>
        <w:t>11</w:t>
      </w:r>
    </w:p>
    <w:p w:rsidR="00285FF5" w:rsidRDefault="00285FF5" w:rsidP="00285FF5">
      <w:pPr>
        <w:jc w:val="center"/>
        <w:rPr>
          <w:rFonts w:ascii="Calibri"/>
        </w:rPr>
        <w:sectPr w:rsidR="00285FF5" w:rsidSect="00285FF5">
          <w:headerReference w:type="default" r:id="rId5"/>
          <w:type w:val="continuous"/>
          <w:pgSz w:w="11910" w:h="16840"/>
          <w:pgMar w:top="1580" w:right="960" w:bottom="280" w:left="1060" w:header="0" w:footer="0" w:gutter="0"/>
          <w:cols w:space="720"/>
        </w:sectPr>
      </w:pPr>
    </w:p>
    <w:p w:rsidR="00285FF5" w:rsidRDefault="00285FF5" w:rsidP="00285FF5">
      <w:pPr>
        <w:pStyle w:val="BodyText"/>
        <w:rPr>
          <w:rFonts w:ascii="Calibri"/>
          <w:sz w:val="20"/>
        </w:rPr>
      </w:pPr>
    </w:p>
    <w:p w:rsidR="00285FF5" w:rsidRDefault="00285FF5" w:rsidP="00285FF5">
      <w:pPr>
        <w:pStyle w:val="BodyText"/>
        <w:spacing w:before="6"/>
        <w:rPr>
          <w:rFonts w:ascii="Calibri"/>
          <w:sz w:val="21"/>
        </w:rPr>
      </w:pPr>
    </w:p>
    <w:p w:rsidR="00285FF5" w:rsidRDefault="00285FF5" w:rsidP="00285FF5">
      <w:pPr>
        <w:pStyle w:val="BodyText"/>
        <w:spacing w:line="480" w:lineRule="auto"/>
        <w:ind w:left="1208" w:right="735"/>
        <w:jc w:val="both"/>
      </w:pPr>
      <w:r>
        <w:t xml:space="preserve">banyak penggunaan koersif. Teori kedua yaitu </w:t>
      </w:r>
      <w:r>
        <w:rPr>
          <w:i/>
        </w:rPr>
        <w:t xml:space="preserve">conflict spiral theory </w:t>
      </w:r>
      <w:r>
        <w:t>membuat prediksi sebaliknya, kemampuan daya yang lebih besar meningkatkan penggunaan dan hubungan dengan kekuatan yang sama menghasilkan taktik yang lebih memaksa daripada yang mengandung kekuatan yang tidak setara.</w:t>
      </w:r>
    </w:p>
    <w:p w:rsidR="00285FF5" w:rsidRDefault="00285FF5" w:rsidP="00285FF5">
      <w:pPr>
        <w:pStyle w:val="BodyText"/>
        <w:spacing w:before="10"/>
        <w:rPr>
          <w:sz w:val="20"/>
        </w:rPr>
      </w:pPr>
    </w:p>
    <w:p w:rsidR="00285FF5" w:rsidRDefault="00285FF5" w:rsidP="00285FF5">
      <w:pPr>
        <w:pStyle w:val="BodyText"/>
        <w:spacing w:line="480" w:lineRule="auto"/>
        <w:ind w:left="1208" w:right="735" w:firstLine="360"/>
        <w:jc w:val="both"/>
      </w:pPr>
      <w:r>
        <w:t xml:space="preserve">Kesimpulan yang diambil penulis didalam penelitian ini yaitu bahwa penelitian ini menganalisis sengketa nama hanya sebagai penempatan simbolis dalam kelompok konflik kepemilikan.Selain itu, kedua belah pihak menunjukan balance of power, </w:t>
      </w:r>
      <w:r>
        <w:rPr>
          <w:i/>
        </w:rPr>
        <w:t xml:space="preserve">bilateral deterrence theory </w:t>
      </w:r>
      <w:r>
        <w:t xml:space="preserve">dan </w:t>
      </w:r>
      <w:r>
        <w:rPr>
          <w:i/>
        </w:rPr>
        <w:t xml:space="preserve">conflict spiral theory </w:t>
      </w:r>
      <w:r>
        <w:t>memberikan hasil yang berbeda dari tindakan lebih lanjut.Embargo yang dilakukan Yunani terhadap Makedonia berdampak serius terhadap perekonomian makedonia dan mempengaruhi kesejahteraan</w:t>
      </w:r>
      <w:r>
        <w:rPr>
          <w:spacing w:val="-1"/>
        </w:rPr>
        <w:t xml:space="preserve"> </w:t>
      </w:r>
      <w:r>
        <w:t>ekonominya.</w:t>
      </w:r>
    </w:p>
    <w:p w:rsidR="00285FF5" w:rsidRDefault="00285FF5" w:rsidP="00285FF5">
      <w:pPr>
        <w:pStyle w:val="BodyText"/>
        <w:spacing w:before="11"/>
        <w:rPr>
          <w:sz w:val="20"/>
        </w:rPr>
      </w:pPr>
    </w:p>
    <w:p w:rsidR="00285FF5" w:rsidRDefault="00285FF5" w:rsidP="00285FF5">
      <w:pPr>
        <w:spacing w:line="480" w:lineRule="auto"/>
        <w:ind w:left="1208" w:right="738" w:firstLine="360"/>
        <w:jc w:val="both"/>
        <w:rPr>
          <w:sz w:val="24"/>
        </w:rPr>
      </w:pPr>
      <w:r>
        <w:rPr>
          <w:sz w:val="24"/>
        </w:rPr>
        <w:t>Penelitian kedua berjudul “</w:t>
      </w:r>
      <w:r>
        <w:rPr>
          <w:i/>
          <w:sz w:val="24"/>
        </w:rPr>
        <w:t>Clashing Historical Narratives and The Macedonian Name Dispute — Solving the Unsolvable</w:t>
      </w:r>
      <w:r>
        <w:rPr>
          <w:sz w:val="24"/>
        </w:rPr>
        <w:t>” tahun terbit 2017, ditulis oleh Zhidas Daskalovski dari University of Kliment Ohridski, Skopje. (Daskalovski, 2017)</w:t>
      </w:r>
    </w:p>
    <w:p w:rsidR="00285FF5" w:rsidRDefault="00285FF5" w:rsidP="00285FF5">
      <w:pPr>
        <w:pStyle w:val="BodyText"/>
        <w:spacing w:before="11"/>
        <w:rPr>
          <w:sz w:val="20"/>
        </w:rPr>
      </w:pPr>
    </w:p>
    <w:p w:rsidR="00285FF5" w:rsidRDefault="00285FF5" w:rsidP="00285FF5">
      <w:pPr>
        <w:pStyle w:val="BodyText"/>
        <w:spacing w:line="480" w:lineRule="auto"/>
        <w:ind w:left="1208" w:right="736" w:firstLine="360"/>
        <w:jc w:val="both"/>
      </w:pPr>
      <w:r>
        <w:t>Dalam penelitian tersebut menjelaskan bagaimana Yunani memblokir keikutsertaan Republik Makedonia Bekas Yugoslavia dalam berbagai organisasi internasional seperti Uni Eropa dan NATO karena nama “Makedonia” yang dipakai oleh Republik Makedonia. Sengketa pemakaian nama “Makedonia” adalah bentrokan narasi sejarah dan hak untuk klaim asal-usul kelompok etnis dan bangsa Makedonia sekarang dan masa lalu. Dalam penelitian ini pula posisi Yunani dalam sengketa nama “Makedonia” yang memiliki pendapat bahwa Makedonia dulu,sekarang,dan akan terusmenjadi bagian dari Yunani.</w:t>
      </w:r>
      <w:r>
        <w:rPr>
          <w:spacing w:val="25"/>
        </w:rPr>
        <w:t xml:space="preserve"> </w:t>
      </w:r>
      <w:r>
        <w:t>Presiden</w:t>
      </w:r>
    </w:p>
    <w:p w:rsidR="00285FF5" w:rsidRDefault="00285FF5" w:rsidP="00285FF5">
      <w:pPr>
        <w:spacing w:line="480" w:lineRule="auto"/>
        <w:jc w:val="both"/>
        <w:sectPr w:rsidR="00285FF5">
          <w:headerReference w:type="default" r:id="rId6"/>
          <w:pgSz w:w="11910" w:h="16840"/>
          <w:pgMar w:top="1200" w:right="960" w:bottom="280" w:left="1060" w:header="751" w:footer="0" w:gutter="0"/>
          <w:pgNumType w:start="12"/>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5"/>
        <w:jc w:val="both"/>
      </w:pPr>
      <w:r>
        <w:t xml:space="preserve">Yunani, Prokopis Pavlooulos jugaberpendapat bahwa jika mereka (Republik Makedonia Bekas Yugoslavia) masih tetap mengklaim apa yang dimiliki Yunani, mereka tidak akan bergabung dengan NATO, Uni Eropa dan organisasi lain. </w:t>
      </w:r>
      <w:r>
        <w:rPr>
          <w:i/>
        </w:rPr>
        <w:t xml:space="preserve">Statements </w:t>
      </w:r>
      <w:r>
        <w:t>Yunani ini tidak pernah berubah sejak tahun 90an sampai sekarang. Menurut pemerintah Yunani, Republik Makedonia Bekas Yugoslavia tidak memiliki keterikatan sejarah dengan “Makedonia Yunani” dan “Makedonia”. Yunani menolak penuh eksistensi Republik Makedonia Bekas Yugoslavia.</w:t>
      </w:r>
    </w:p>
    <w:p w:rsidR="00285FF5" w:rsidRDefault="00285FF5" w:rsidP="00285FF5">
      <w:pPr>
        <w:pStyle w:val="BodyText"/>
        <w:rPr>
          <w:sz w:val="21"/>
        </w:rPr>
      </w:pPr>
    </w:p>
    <w:p w:rsidR="00285FF5" w:rsidRDefault="00285FF5" w:rsidP="00285FF5">
      <w:pPr>
        <w:pStyle w:val="BodyText"/>
        <w:spacing w:line="480" w:lineRule="auto"/>
        <w:ind w:left="1208" w:right="738" w:firstLine="360"/>
        <w:jc w:val="both"/>
      </w:pPr>
      <w:r>
        <w:t>Dalam penelitian ini pula menjelaskan tentang posisi Republik Makedonia Bekas Yugoslavia. Argumen Republik Makedonia yang paling sederhana adalah bahwa tidak ada dua negara yang mengklaim kebangsaan dan nama yang sama. Tidak ada ketidakjelasan antara nama sebuah negara (Republik Makedonia) dan wilayah Makedonia Yunani. Selian itu, identitas Makedonia di Yunani tidak boleh dicampur dengan identitas etno-nasional dari populasi mayoritas di Republik Makedonia.</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41" w:firstLine="360"/>
        <w:jc w:val="both"/>
      </w:pPr>
      <w:r>
        <w:t>Selain itu, dalam penelitian ini menjelaskan pula tentang opini public di kedua negara. Mayoritas warga negara Republik Makedonia Bekas Yugoslavia menolak pergantian nama selain memakainama “Makedonia”. Disisi lain, warganegara Yunani menolak pemakaian nama “Makedonia” oleh negara tetangganya</w:t>
      </w:r>
      <w:r>
        <w:rPr>
          <w:spacing w:val="-13"/>
        </w:rPr>
        <w:t xml:space="preserve"> </w:t>
      </w:r>
      <w:r>
        <w:t>tersebut.</w:t>
      </w:r>
    </w:p>
    <w:p w:rsidR="00285FF5" w:rsidRDefault="00285FF5" w:rsidP="00285FF5">
      <w:pPr>
        <w:pStyle w:val="BodyText"/>
        <w:spacing w:before="10"/>
        <w:rPr>
          <w:sz w:val="20"/>
        </w:rPr>
      </w:pPr>
    </w:p>
    <w:p w:rsidR="00285FF5" w:rsidRDefault="00285FF5" w:rsidP="00285FF5">
      <w:pPr>
        <w:pStyle w:val="BodyText"/>
        <w:spacing w:line="480" w:lineRule="auto"/>
        <w:ind w:left="1208" w:right="735" w:firstLine="360"/>
        <w:jc w:val="both"/>
      </w:pPr>
      <w:r>
        <w:t>Penelitian ini pula menjelaskan tentang solusi baru untuk kedua belah pihak. Peneliti menjelaskan bahwa untuk menyelesaikan konflik tersebut,kedua negara harus menerima dan kembali kepada sejarah Makedonia itu sendiri. Untuk Yunani, kuncinya adalah memenangkan argument atas legitimasi Makedonia kuno sebagai  negara  Yunani  dan  tidak  memiliki  nama  “Makedonia”yang</w:t>
      </w:r>
      <w:r>
        <w:rPr>
          <w:spacing w:val="-18"/>
        </w:rPr>
        <w:t xml:space="preserve"> </w:t>
      </w:r>
      <w:r>
        <w:t>digunakan</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4"/>
        <w:jc w:val="both"/>
      </w:pPr>
      <w:r>
        <w:t>oleh tetangganya. Untuk Republik Makedonia Bekas Yugoslavia, seluk-beluknya tentang sejarah kuno hanya berperan penting bagi pengakuan negara di bawah nama konstitusionalnya dan pemblokiran integrasi Euro-Atlantik.</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36" w:firstLine="360"/>
        <w:jc w:val="both"/>
      </w:pPr>
      <w:r>
        <w:t>Dan kesimpulan dari penelitian ini adalah meskipun Republik Makedonia memiliki sejumlah masalah dengan tetangganya, hubungan dengan Yunani sangat penting untuk stabilitas jangka panjang dan kerjasama antar negara. Meskipun ada perjanjian yang didukung oleh PBB dari tahun 1995 yakni Yunani memblokir penerimaan Republik Makedonia ke NATO dan awal negosiasi untuk masuk menjadi anggota Uni Eropa. Kegagalan untuk berintegrasi dalam organisasi- organisasiini beresiko membawa kesulitan ekonomi untuk Republik Makedonia, kemunduran demokratis, dan ketegangan antar etnis. Solusi politik dengan merundingkan nama yang tepat untuk Republik Makedonia yang disetujui kedua belah pihak kemungkinan akan menyelesaikan perselisihan panjang ini dan mampu mengikat hubungan baru bagi kedua negara</w:t>
      </w:r>
      <w:r>
        <w:rPr>
          <w:spacing w:val="-3"/>
        </w:rPr>
        <w:t xml:space="preserve"> </w:t>
      </w:r>
      <w:r>
        <w:t>tersebut.</w:t>
      </w:r>
    </w:p>
    <w:p w:rsidR="00285FF5" w:rsidRDefault="00285FF5" w:rsidP="00285FF5">
      <w:pPr>
        <w:pStyle w:val="BodyText"/>
        <w:spacing w:before="11"/>
        <w:rPr>
          <w:sz w:val="20"/>
        </w:rPr>
      </w:pPr>
    </w:p>
    <w:p w:rsidR="00285FF5" w:rsidRDefault="00285FF5" w:rsidP="00285FF5">
      <w:pPr>
        <w:pStyle w:val="BodyText"/>
        <w:spacing w:line="480" w:lineRule="auto"/>
        <w:ind w:left="1208" w:right="737" w:firstLine="720"/>
        <w:jc w:val="both"/>
      </w:pPr>
      <w:r>
        <w:t>Penelitian kediga berjudul “</w:t>
      </w:r>
      <w:r>
        <w:rPr>
          <w:i/>
        </w:rPr>
        <w:t>The Macedonian Name Dispute: ICJ’s Decision and its Legal Approach</w:t>
      </w:r>
      <w:r>
        <w:t>” diterbitkan tahun 2018, ditulis oleh Shefki Shtërbani yang merupakan seorang asisten dosen, University of Prizren, Kosovo. (Shterbani, 2018) dalam penelitian tersebut menjelaskan konflik terkait sengketa nama “Makedonia” berawal dari merdekanya Republik Makedonia dari Yugoslavia dan keikutsertaannya dalam berbagai organisasi internasional. Sikap Yunani yang menentang keras dalam pengunaan “Makedonia” ini yang mempersulit Republik Makedonia mendapatkan haknya sebagai negara untuk bergabung dengan NATO dan Uni Eropa. Penelitian ini fokus kepada putusan</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41"/>
        <w:jc w:val="both"/>
      </w:pPr>
      <w:r>
        <w:t>Mahkamah Internasional terhadap masa depan Republik Makedonia dalam keikutsertaannya dalam organisasi Internasional.</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38" w:firstLine="360"/>
        <w:jc w:val="both"/>
      </w:pPr>
      <w:r>
        <w:rPr>
          <w:i/>
        </w:rPr>
        <w:t xml:space="preserve">Interim Accord </w:t>
      </w:r>
      <w:r>
        <w:t xml:space="preserve">telah ditandatangani Yunani dan Republik Makedonia,  dimana antara lain Yunani tidak diperkenankan menghalangi proses integrasi Republik Makedonia berdasarkan perjanjian internasional tersbut. Dikarenakan Yunani telah melanggar perarturan yang telah dibuat dan ditandatangani </w:t>
      </w:r>
      <w:r>
        <w:rPr>
          <w:spacing w:val="-4"/>
        </w:rPr>
        <w:t xml:space="preserve">kedua </w:t>
      </w:r>
      <w:r>
        <w:t>belah pihak, Republik Makedonia membawa kasus ini ke Mahkamah Internasional. Masalah-masalah yang ditangani berkaitan dengan peninjauan atas pelanggaran perjanjian dan konsekuensinya. Fokus utamanya adalah analisis keputusan Mahkamah Internasional tentang pelanggaran kesepakatan sementara oleh</w:t>
      </w:r>
      <w:r>
        <w:rPr>
          <w:spacing w:val="-1"/>
        </w:rPr>
        <w:t xml:space="preserve"> </w:t>
      </w:r>
      <w:r>
        <w:t>Yunani.</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34" w:firstLine="720"/>
        <w:jc w:val="both"/>
      </w:pPr>
      <w:r>
        <w:t xml:space="preserve">Dalam penelitian ini pula menjelaskan dari perspektif sejarah bagaimana konflik ini bisa terbentuk, lalu bagaimana terbentuknya Republik Makedonia yang terbentuk saatini dengan nama sementaranya yakni Republik Makedonia Bekas Yugoslavia. Dalam penelitian ini juga disebutkan bagaimana </w:t>
      </w:r>
      <w:r>
        <w:rPr>
          <w:i/>
        </w:rPr>
        <w:t xml:space="preserve">Interim Accord </w:t>
      </w:r>
      <w:r>
        <w:t>dibentuk di New York City, Amerika Serikat. Perjanjian ini dimaksudkan untuk meredam konflik antara Yunani dan Republik Makedonia serta usaha pertama bagi kedua negara yang rumit melalui hukum</w:t>
      </w:r>
      <w:r>
        <w:rPr>
          <w:spacing w:val="-5"/>
        </w:rPr>
        <w:t xml:space="preserve"> </w:t>
      </w:r>
      <w:r>
        <w:t>internasional.</w:t>
      </w:r>
    </w:p>
    <w:p w:rsidR="00285FF5" w:rsidRDefault="00285FF5" w:rsidP="00285FF5">
      <w:pPr>
        <w:pStyle w:val="BodyText"/>
        <w:spacing w:before="10"/>
        <w:rPr>
          <w:sz w:val="20"/>
        </w:rPr>
      </w:pPr>
    </w:p>
    <w:p w:rsidR="00285FF5" w:rsidRDefault="00285FF5" w:rsidP="00285FF5">
      <w:pPr>
        <w:pStyle w:val="BodyText"/>
        <w:spacing w:line="480" w:lineRule="auto"/>
        <w:ind w:left="1208" w:right="739" w:firstLine="720"/>
        <w:jc w:val="both"/>
      </w:pPr>
      <w:r>
        <w:t>Dijelaskan juga tentang bagaimana Yunani mengancamakan memveto undangan keanggotaan Republik Makedonia Bekas Yugoslavia dalam puncak pertemuan NATO di Bucharest, Rumania. Pemerintah Yunani berargumen bahwa penggunaan nama “Makedonia” oleh Republik Makedonia Bekas Yugoslavia memungkinkan klaim teritori bagian wilayah Makedonia di Yunani. Oleh karena</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43"/>
        <w:jc w:val="both"/>
      </w:pPr>
      <w:r>
        <w:t>itu, dalam pernyataan bersama pada akhir KTT NATO di Bucharest, menyatakan bahwa tidak ada penawaran keanggotaan bagi Republik Makedonia Bekas Yugoslavia sampai perselisihan nama “Makedonia” terselesaikan.</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35" w:firstLine="720"/>
        <w:jc w:val="both"/>
      </w:pPr>
      <w:r>
        <w:t xml:space="preserve">Jurnal inipun menjelaskan tentang </w:t>
      </w:r>
      <w:r>
        <w:rPr>
          <w:i/>
        </w:rPr>
        <w:t xml:space="preserve">judgement </w:t>
      </w:r>
      <w:r>
        <w:t>atau putusan Mahkamah Internasional mengenai konflik perselisihan nama “Makedonia” dan bagaimana dampak dari putusan Mahkamah Internasional serta efek yang ditimbulkan. Lalu perkembangan terkini dan masa depan Republik Makedonia dan proses integrasinya kedalam NATO dan Uni Eropa, karena konflik ini terus bergejolak semenjak merdekanya Republik Makedonia dan konfliknya masih berlanjut sampai saat ini.</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36" w:firstLine="720"/>
        <w:jc w:val="both"/>
      </w:pPr>
      <w:r>
        <w:t xml:space="preserve">Kesimpulan yang ditulis penulis dalam karya ilmiah ini adalah Republik Makedonia diakui oleh PBB dengan nama </w:t>
      </w:r>
      <w:r>
        <w:rPr>
          <w:i/>
        </w:rPr>
        <w:t xml:space="preserve">the Former Yugoslav Republic of Macedonia </w:t>
      </w:r>
      <w:r>
        <w:t xml:space="preserve">atau singkatannya FYROM, sampai kebijakan dan kesepakatan bersama mengenai nama untuk Republik Makedonia antara Yunani dan Republik Makedonia dibuat. Situasi hubungan kedua negara mulai cukup membaik ketika </w:t>
      </w:r>
      <w:r>
        <w:rPr>
          <w:i/>
        </w:rPr>
        <w:t xml:space="preserve">Interim Accord </w:t>
      </w:r>
      <w:r>
        <w:t>dibuat pada tahun 1995 di New York City yang mana Yunani mengakui Republik Makedonia dengan nama sementara yakni FYROM “the Former Yugoslav Republic of Macedonia” dan menyepakati bahwa Makedonia tidak dapat dicegah dalam integrasinya ke dalam organisasi Internasional. Solusi terbaik bagi kedua negara adalah kompromi dari kedua belah pihak yang mana hanya bisa dicapai melalui kemauan politik kedua negara. Mencapai kesepakatan akhir tentang masalah nama “Makedonia” akan menciptakan masa depan yang</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804"/>
      </w:pPr>
      <w:r>
        <w:t>lebih stabil sebagai negara bertetangga dan membuka prospek keanggotaan Republi Makedonia bekas Yugoslavia untuk NATO dan Uni Eropa.</w:t>
      </w:r>
    </w:p>
    <w:p w:rsidR="00285FF5" w:rsidRDefault="00285FF5" w:rsidP="00285FF5">
      <w:pPr>
        <w:pStyle w:val="BodyText"/>
        <w:spacing w:before="10"/>
        <w:rPr>
          <w:sz w:val="20"/>
        </w:rPr>
      </w:pPr>
    </w:p>
    <w:p w:rsidR="00285FF5" w:rsidRDefault="00285FF5" w:rsidP="00285FF5">
      <w:pPr>
        <w:pStyle w:val="Heading1"/>
        <w:spacing w:before="1"/>
        <w:ind w:firstLine="0"/>
      </w:pPr>
      <w:r>
        <w:t>Tabel 2.1 Perbandingan Ulasan Literatur (Literature Review)</w:t>
      </w:r>
    </w:p>
    <w:p w:rsidR="00285FF5" w:rsidRDefault="00285FF5" w:rsidP="00285FF5">
      <w:pPr>
        <w:pStyle w:val="BodyText"/>
        <w:spacing w:before="5"/>
        <w:rPr>
          <w:b/>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1275"/>
        <w:gridCol w:w="3077"/>
        <w:gridCol w:w="1632"/>
        <w:gridCol w:w="1633"/>
      </w:tblGrid>
      <w:tr w:rsidR="00285FF5" w:rsidTr="001C16AD">
        <w:trPr>
          <w:trHeight w:val="362"/>
        </w:trPr>
        <w:tc>
          <w:tcPr>
            <w:tcW w:w="540" w:type="dxa"/>
          </w:tcPr>
          <w:p w:rsidR="00285FF5" w:rsidRDefault="00285FF5" w:rsidP="001C16AD">
            <w:pPr>
              <w:pStyle w:val="TableParagraph"/>
              <w:spacing w:before="53"/>
              <w:ind w:left="107"/>
              <w:rPr>
                <w:b/>
              </w:rPr>
            </w:pPr>
            <w:r>
              <w:rPr>
                <w:b/>
              </w:rPr>
              <w:t>No.</w:t>
            </w:r>
          </w:p>
        </w:tc>
        <w:tc>
          <w:tcPr>
            <w:tcW w:w="4352" w:type="dxa"/>
            <w:gridSpan w:val="2"/>
          </w:tcPr>
          <w:p w:rsidR="00285FF5" w:rsidRDefault="00285FF5" w:rsidP="001C16AD">
            <w:pPr>
              <w:pStyle w:val="TableParagraph"/>
            </w:pPr>
          </w:p>
        </w:tc>
        <w:tc>
          <w:tcPr>
            <w:tcW w:w="1632" w:type="dxa"/>
          </w:tcPr>
          <w:p w:rsidR="00285FF5" w:rsidRDefault="00285FF5" w:rsidP="001C16AD">
            <w:pPr>
              <w:pStyle w:val="TableParagraph"/>
              <w:spacing w:before="53"/>
              <w:ind w:left="107"/>
              <w:rPr>
                <w:b/>
              </w:rPr>
            </w:pPr>
            <w:r>
              <w:rPr>
                <w:b/>
              </w:rPr>
              <w:t>Persamaan</w:t>
            </w:r>
          </w:p>
        </w:tc>
        <w:tc>
          <w:tcPr>
            <w:tcW w:w="1633" w:type="dxa"/>
          </w:tcPr>
          <w:p w:rsidR="00285FF5" w:rsidRDefault="00285FF5" w:rsidP="001C16AD">
            <w:pPr>
              <w:pStyle w:val="TableParagraph"/>
              <w:spacing w:before="53"/>
              <w:ind w:left="107"/>
              <w:rPr>
                <w:b/>
              </w:rPr>
            </w:pPr>
            <w:r>
              <w:rPr>
                <w:b/>
              </w:rPr>
              <w:t>Perbedaan</w:t>
            </w:r>
          </w:p>
        </w:tc>
      </w:tr>
      <w:tr w:rsidR="00285FF5" w:rsidTr="001C16AD">
        <w:trPr>
          <w:trHeight w:val="1259"/>
        </w:trPr>
        <w:tc>
          <w:tcPr>
            <w:tcW w:w="540" w:type="dxa"/>
            <w:vMerge w:val="restart"/>
          </w:tcPr>
          <w:p w:rsidR="00285FF5" w:rsidRDefault="00285FF5" w:rsidP="001C16AD">
            <w:pPr>
              <w:pStyle w:val="TableParagraph"/>
              <w:rPr>
                <w:b/>
                <w:sz w:val="26"/>
              </w:rPr>
            </w:pPr>
          </w:p>
          <w:p w:rsidR="00285FF5" w:rsidRDefault="00285FF5" w:rsidP="001C16AD">
            <w:pPr>
              <w:pStyle w:val="TableParagraph"/>
              <w:rPr>
                <w:b/>
                <w:sz w:val="26"/>
              </w:rPr>
            </w:pPr>
          </w:p>
          <w:p w:rsidR="00285FF5" w:rsidRDefault="00285FF5" w:rsidP="001C16AD">
            <w:pPr>
              <w:pStyle w:val="TableParagraph"/>
              <w:rPr>
                <w:b/>
                <w:sz w:val="26"/>
              </w:rPr>
            </w:pPr>
          </w:p>
          <w:p w:rsidR="00285FF5" w:rsidRDefault="00285FF5" w:rsidP="001C16AD">
            <w:pPr>
              <w:pStyle w:val="TableParagraph"/>
              <w:rPr>
                <w:b/>
                <w:sz w:val="30"/>
              </w:rPr>
            </w:pPr>
          </w:p>
          <w:p w:rsidR="00285FF5" w:rsidRDefault="00285FF5" w:rsidP="001C16AD">
            <w:pPr>
              <w:pStyle w:val="TableParagraph"/>
              <w:ind w:left="7"/>
              <w:jc w:val="center"/>
              <w:rPr>
                <w:sz w:val="24"/>
              </w:rPr>
            </w:pPr>
            <w:r>
              <w:rPr>
                <w:sz w:val="24"/>
              </w:rPr>
              <w:t>1</w:t>
            </w:r>
          </w:p>
        </w:tc>
        <w:tc>
          <w:tcPr>
            <w:tcW w:w="1275" w:type="dxa"/>
          </w:tcPr>
          <w:p w:rsidR="00285FF5" w:rsidRDefault="00285FF5" w:rsidP="001C16AD">
            <w:pPr>
              <w:pStyle w:val="TableParagraph"/>
              <w:spacing w:before="7"/>
              <w:rPr>
                <w:b/>
                <w:sz w:val="32"/>
              </w:rPr>
            </w:pPr>
          </w:p>
          <w:p w:rsidR="00285FF5" w:rsidRDefault="00285FF5" w:rsidP="001C16AD">
            <w:pPr>
              <w:pStyle w:val="TableParagraph"/>
              <w:ind w:left="165" w:right="138" w:firstLine="201"/>
              <w:rPr>
                <w:b/>
              </w:rPr>
            </w:pPr>
            <w:r>
              <w:rPr>
                <w:b/>
              </w:rPr>
              <w:t>Judul Penelitian</w:t>
            </w:r>
          </w:p>
        </w:tc>
        <w:tc>
          <w:tcPr>
            <w:tcW w:w="3077" w:type="dxa"/>
          </w:tcPr>
          <w:p w:rsidR="00285FF5" w:rsidRDefault="00285FF5" w:rsidP="001C16AD">
            <w:pPr>
              <w:pStyle w:val="TableParagraph"/>
              <w:spacing w:before="123"/>
              <w:ind w:left="107" w:right="98"/>
              <w:rPr>
                <w:i/>
              </w:rPr>
            </w:pPr>
            <w:r>
              <w:rPr>
                <w:i/>
              </w:rPr>
              <w:t>Aspects of the Name Disputes Between Macedonia and Greece: Symbols, Conflicts, and Economic Costs</w:t>
            </w:r>
          </w:p>
        </w:tc>
        <w:tc>
          <w:tcPr>
            <w:tcW w:w="1632" w:type="dxa"/>
            <w:vMerge w:val="restart"/>
          </w:tcPr>
          <w:p w:rsidR="00285FF5" w:rsidRDefault="00285FF5" w:rsidP="001C16AD">
            <w:pPr>
              <w:pStyle w:val="TableParagraph"/>
              <w:ind w:left="107" w:right="98"/>
              <w:rPr>
                <w:sz w:val="24"/>
              </w:rPr>
            </w:pPr>
            <w:r>
              <w:rPr>
                <w:sz w:val="24"/>
              </w:rPr>
              <w:t>Menjelaskan asal-muasal perselisihan terkait perselisihan nama “Makedonia” dari perspektif sejarah</w:t>
            </w:r>
          </w:p>
        </w:tc>
        <w:tc>
          <w:tcPr>
            <w:tcW w:w="1633" w:type="dxa"/>
            <w:vMerge w:val="restart"/>
          </w:tcPr>
          <w:p w:rsidR="00285FF5" w:rsidRDefault="00285FF5" w:rsidP="001C16AD">
            <w:pPr>
              <w:pStyle w:val="TableParagraph"/>
              <w:tabs>
                <w:tab w:val="left" w:pos="895"/>
                <w:tab w:val="left" w:pos="1056"/>
                <w:tab w:val="left" w:pos="1176"/>
              </w:tabs>
              <w:ind w:left="107" w:right="98"/>
              <w:rPr>
                <w:i/>
                <w:sz w:val="24"/>
              </w:rPr>
            </w:pPr>
            <w:r>
              <w:rPr>
                <w:sz w:val="24"/>
              </w:rPr>
              <w:t>Teori</w:t>
            </w:r>
            <w:r>
              <w:rPr>
                <w:sz w:val="24"/>
              </w:rPr>
              <w:tab/>
            </w:r>
            <w:r>
              <w:rPr>
                <w:sz w:val="24"/>
              </w:rPr>
              <w:tab/>
            </w:r>
            <w:r>
              <w:rPr>
                <w:spacing w:val="-6"/>
                <w:sz w:val="24"/>
              </w:rPr>
              <w:t xml:space="preserve">yang </w:t>
            </w:r>
            <w:r>
              <w:rPr>
                <w:sz w:val="24"/>
              </w:rPr>
              <w:t>digunakan sebagai kerangka dasar</w:t>
            </w:r>
            <w:r>
              <w:rPr>
                <w:sz w:val="24"/>
              </w:rPr>
              <w:tab/>
            </w:r>
            <w:r>
              <w:rPr>
                <w:spacing w:val="-4"/>
                <w:sz w:val="24"/>
              </w:rPr>
              <w:t xml:space="preserve">adalah </w:t>
            </w:r>
            <w:r>
              <w:rPr>
                <w:i/>
                <w:sz w:val="24"/>
              </w:rPr>
              <w:t>Bilateral Deterrence Theory</w:t>
            </w:r>
            <w:r>
              <w:rPr>
                <w:i/>
                <w:sz w:val="24"/>
              </w:rPr>
              <w:tab/>
            </w:r>
            <w:r>
              <w:rPr>
                <w:i/>
                <w:sz w:val="24"/>
              </w:rPr>
              <w:tab/>
            </w:r>
            <w:r>
              <w:rPr>
                <w:i/>
                <w:sz w:val="24"/>
              </w:rPr>
              <w:tab/>
            </w:r>
            <w:r>
              <w:rPr>
                <w:spacing w:val="-7"/>
                <w:sz w:val="24"/>
              </w:rPr>
              <w:t xml:space="preserve">dan </w:t>
            </w:r>
            <w:r>
              <w:rPr>
                <w:i/>
                <w:sz w:val="24"/>
              </w:rPr>
              <w:t>Conflict Spiral</w:t>
            </w:r>
            <w:r>
              <w:rPr>
                <w:i/>
                <w:spacing w:val="-1"/>
                <w:sz w:val="24"/>
              </w:rPr>
              <w:t xml:space="preserve"> </w:t>
            </w:r>
            <w:r>
              <w:rPr>
                <w:i/>
                <w:sz w:val="24"/>
              </w:rPr>
              <w:t>Theory</w:t>
            </w:r>
          </w:p>
        </w:tc>
      </w:tr>
      <w:tr w:rsidR="00285FF5" w:rsidTr="001C16AD">
        <w:trPr>
          <w:trHeight w:val="981"/>
        </w:trPr>
        <w:tc>
          <w:tcPr>
            <w:tcW w:w="540" w:type="dxa"/>
            <w:vMerge/>
            <w:tcBorders>
              <w:top w:val="nil"/>
            </w:tcBorders>
          </w:tcPr>
          <w:p w:rsidR="00285FF5" w:rsidRDefault="00285FF5" w:rsidP="001C16AD">
            <w:pPr>
              <w:rPr>
                <w:sz w:val="2"/>
                <w:szCs w:val="2"/>
              </w:rPr>
            </w:pPr>
          </w:p>
        </w:tc>
        <w:tc>
          <w:tcPr>
            <w:tcW w:w="1275" w:type="dxa"/>
          </w:tcPr>
          <w:p w:rsidR="00285FF5" w:rsidRDefault="00285FF5" w:rsidP="001C16AD">
            <w:pPr>
              <w:pStyle w:val="TableParagraph"/>
              <w:spacing w:before="7"/>
              <w:rPr>
                <w:b/>
                <w:sz w:val="31"/>
              </w:rPr>
            </w:pPr>
          </w:p>
          <w:p w:rsidR="00285FF5" w:rsidRDefault="00285FF5" w:rsidP="001C16AD">
            <w:pPr>
              <w:pStyle w:val="TableParagraph"/>
              <w:ind w:left="295"/>
              <w:rPr>
                <w:b/>
              </w:rPr>
            </w:pPr>
            <w:r>
              <w:rPr>
                <w:b/>
              </w:rPr>
              <w:t>Penulis</w:t>
            </w:r>
          </w:p>
        </w:tc>
        <w:tc>
          <w:tcPr>
            <w:tcW w:w="3077" w:type="dxa"/>
          </w:tcPr>
          <w:p w:rsidR="00285FF5" w:rsidRDefault="00285FF5" w:rsidP="001C16AD">
            <w:pPr>
              <w:pStyle w:val="TableParagraph"/>
              <w:spacing w:before="6"/>
              <w:rPr>
                <w:b/>
                <w:sz w:val="20"/>
              </w:rPr>
            </w:pPr>
          </w:p>
          <w:p w:rsidR="00285FF5" w:rsidRDefault="00285FF5" w:rsidP="001C16AD">
            <w:pPr>
              <w:pStyle w:val="TableParagraph"/>
              <w:ind w:left="107" w:right="581"/>
            </w:pPr>
            <w:r>
              <w:t>Nenad Markovic, PhD dan Marjan Nikolov</w:t>
            </w:r>
          </w:p>
        </w:tc>
        <w:tc>
          <w:tcPr>
            <w:tcW w:w="1632" w:type="dxa"/>
            <w:vMerge/>
            <w:tcBorders>
              <w:top w:val="nil"/>
            </w:tcBorders>
          </w:tcPr>
          <w:p w:rsidR="00285FF5" w:rsidRDefault="00285FF5" w:rsidP="001C16AD">
            <w:pPr>
              <w:rPr>
                <w:sz w:val="2"/>
                <w:szCs w:val="2"/>
              </w:rPr>
            </w:pPr>
          </w:p>
        </w:tc>
        <w:tc>
          <w:tcPr>
            <w:tcW w:w="1633" w:type="dxa"/>
            <w:vMerge/>
            <w:tcBorders>
              <w:top w:val="nil"/>
            </w:tcBorders>
          </w:tcPr>
          <w:p w:rsidR="00285FF5" w:rsidRDefault="00285FF5" w:rsidP="001C16AD">
            <w:pPr>
              <w:rPr>
                <w:sz w:val="2"/>
                <w:szCs w:val="2"/>
              </w:rPr>
            </w:pPr>
          </w:p>
        </w:tc>
      </w:tr>
      <w:tr w:rsidR="00285FF5" w:rsidTr="001C16AD">
        <w:trPr>
          <w:trHeight w:val="738"/>
        </w:trPr>
        <w:tc>
          <w:tcPr>
            <w:tcW w:w="540" w:type="dxa"/>
            <w:vMerge/>
            <w:tcBorders>
              <w:top w:val="nil"/>
            </w:tcBorders>
          </w:tcPr>
          <w:p w:rsidR="00285FF5" w:rsidRDefault="00285FF5" w:rsidP="001C16AD">
            <w:pPr>
              <w:rPr>
                <w:sz w:val="2"/>
                <w:szCs w:val="2"/>
              </w:rPr>
            </w:pPr>
          </w:p>
        </w:tc>
        <w:tc>
          <w:tcPr>
            <w:tcW w:w="1275" w:type="dxa"/>
          </w:tcPr>
          <w:p w:rsidR="00285FF5" w:rsidRDefault="00285FF5" w:rsidP="001C16AD">
            <w:pPr>
              <w:pStyle w:val="TableParagraph"/>
              <w:spacing w:before="123"/>
              <w:ind w:left="323"/>
              <w:rPr>
                <w:b/>
              </w:rPr>
            </w:pPr>
            <w:r>
              <w:rPr>
                <w:b/>
              </w:rPr>
              <w:t>Tahun</w:t>
            </w:r>
          </w:p>
        </w:tc>
        <w:tc>
          <w:tcPr>
            <w:tcW w:w="3077" w:type="dxa"/>
          </w:tcPr>
          <w:p w:rsidR="00285FF5" w:rsidRDefault="00285FF5" w:rsidP="001C16AD">
            <w:pPr>
              <w:pStyle w:val="TableParagraph"/>
              <w:spacing w:before="123"/>
              <w:ind w:left="163"/>
            </w:pPr>
            <w:r>
              <w:t>2018</w:t>
            </w:r>
          </w:p>
        </w:tc>
        <w:tc>
          <w:tcPr>
            <w:tcW w:w="1632" w:type="dxa"/>
            <w:vMerge/>
            <w:tcBorders>
              <w:top w:val="nil"/>
            </w:tcBorders>
          </w:tcPr>
          <w:p w:rsidR="00285FF5" w:rsidRDefault="00285FF5" w:rsidP="001C16AD">
            <w:pPr>
              <w:rPr>
                <w:sz w:val="2"/>
                <w:szCs w:val="2"/>
              </w:rPr>
            </w:pPr>
          </w:p>
        </w:tc>
        <w:tc>
          <w:tcPr>
            <w:tcW w:w="1633" w:type="dxa"/>
            <w:vMerge/>
            <w:tcBorders>
              <w:top w:val="nil"/>
            </w:tcBorders>
          </w:tcPr>
          <w:p w:rsidR="00285FF5" w:rsidRDefault="00285FF5" w:rsidP="001C16AD">
            <w:pPr>
              <w:rPr>
                <w:sz w:val="2"/>
                <w:szCs w:val="2"/>
              </w:rPr>
            </w:pPr>
          </w:p>
        </w:tc>
      </w:tr>
      <w:tr w:rsidR="00285FF5" w:rsidTr="001C16AD">
        <w:trPr>
          <w:trHeight w:val="1218"/>
        </w:trPr>
        <w:tc>
          <w:tcPr>
            <w:tcW w:w="540" w:type="dxa"/>
            <w:vMerge w:val="restart"/>
          </w:tcPr>
          <w:p w:rsidR="00285FF5" w:rsidRDefault="00285FF5" w:rsidP="001C16AD">
            <w:pPr>
              <w:pStyle w:val="TableParagraph"/>
              <w:rPr>
                <w:b/>
                <w:sz w:val="26"/>
              </w:rPr>
            </w:pPr>
          </w:p>
          <w:p w:rsidR="00285FF5" w:rsidRDefault="00285FF5" w:rsidP="001C16AD">
            <w:pPr>
              <w:pStyle w:val="TableParagraph"/>
              <w:rPr>
                <w:b/>
                <w:sz w:val="26"/>
              </w:rPr>
            </w:pPr>
          </w:p>
          <w:p w:rsidR="00285FF5" w:rsidRDefault="00285FF5" w:rsidP="001C16AD">
            <w:pPr>
              <w:pStyle w:val="TableParagraph"/>
              <w:spacing w:before="4"/>
              <w:rPr>
                <w:b/>
                <w:sz w:val="27"/>
              </w:rPr>
            </w:pPr>
          </w:p>
          <w:p w:rsidR="00285FF5" w:rsidRDefault="00285FF5" w:rsidP="001C16AD">
            <w:pPr>
              <w:pStyle w:val="TableParagraph"/>
              <w:spacing w:before="1"/>
              <w:ind w:left="7"/>
              <w:jc w:val="center"/>
              <w:rPr>
                <w:sz w:val="24"/>
              </w:rPr>
            </w:pPr>
            <w:r>
              <w:rPr>
                <w:sz w:val="24"/>
              </w:rPr>
              <w:t>2</w:t>
            </w:r>
          </w:p>
        </w:tc>
        <w:tc>
          <w:tcPr>
            <w:tcW w:w="1275" w:type="dxa"/>
          </w:tcPr>
          <w:p w:rsidR="00285FF5" w:rsidRDefault="00285FF5" w:rsidP="001C16AD">
            <w:pPr>
              <w:pStyle w:val="TableParagraph"/>
              <w:spacing w:before="11"/>
              <w:rPr>
                <w:b/>
                <w:sz w:val="30"/>
              </w:rPr>
            </w:pPr>
          </w:p>
          <w:p w:rsidR="00285FF5" w:rsidRDefault="00285FF5" w:rsidP="001C16AD">
            <w:pPr>
              <w:pStyle w:val="TableParagraph"/>
              <w:ind w:left="165" w:right="138" w:firstLine="201"/>
              <w:rPr>
                <w:b/>
              </w:rPr>
            </w:pPr>
            <w:r>
              <w:rPr>
                <w:b/>
              </w:rPr>
              <w:t>Judul Penelitian</w:t>
            </w:r>
          </w:p>
        </w:tc>
        <w:tc>
          <w:tcPr>
            <w:tcW w:w="3077" w:type="dxa"/>
          </w:tcPr>
          <w:p w:rsidR="00285FF5" w:rsidRDefault="00285FF5" w:rsidP="001C16AD">
            <w:pPr>
              <w:pStyle w:val="TableParagraph"/>
              <w:spacing w:before="101"/>
              <w:ind w:left="107" w:right="202"/>
              <w:rPr>
                <w:i/>
              </w:rPr>
            </w:pPr>
            <w:r>
              <w:rPr>
                <w:i/>
              </w:rPr>
              <w:t>Clashing Historical Narratives and The Macedonian Name Dispute — Solving the Unsolvable</w:t>
            </w:r>
          </w:p>
        </w:tc>
        <w:tc>
          <w:tcPr>
            <w:tcW w:w="1632" w:type="dxa"/>
            <w:vMerge w:val="restart"/>
          </w:tcPr>
          <w:p w:rsidR="00285FF5" w:rsidRDefault="00285FF5" w:rsidP="001C16AD">
            <w:pPr>
              <w:pStyle w:val="TableParagraph"/>
              <w:ind w:left="107" w:right="102"/>
              <w:rPr>
                <w:sz w:val="24"/>
              </w:rPr>
            </w:pPr>
            <w:r>
              <w:rPr>
                <w:sz w:val="24"/>
              </w:rPr>
              <w:t xml:space="preserve">Menggunakan perspektif sejarah sebagai </w:t>
            </w:r>
            <w:r>
              <w:rPr>
                <w:spacing w:val="-3"/>
                <w:sz w:val="24"/>
              </w:rPr>
              <w:t xml:space="preserve">dasar </w:t>
            </w:r>
            <w:r>
              <w:rPr>
                <w:sz w:val="24"/>
              </w:rPr>
              <w:t>acuan penyelesaian masalah</w:t>
            </w:r>
          </w:p>
        </w:tc>
        <w:tc>
          <w:tcPr>
            <w:tcW w:w="1633" w:type="dxa"/>
            <w:vMerge w:val="restart"/>
          </w:tcPr>
          <w:p w:rsidR="00285FF5" w:rsidRDefault="00285FF5" w:rsidP="001C16AD">
            <w:pPr>
              <w:pStyle w:val="TableParagraph"/>
              <w:tabs>
                <w:tab w:val="left" w:pos="1177"/>
              </w:tabs>
              <w:ind w:left="107" w:right="97"/>
              <w:rPr>
                <w:sz w:val="24"/>
              </w:rPr>
            </w:pPr>
            <w:r>
              <w:rPr>
                <w:sz w:val="24"/>
              </w:rPr>
              <w:t xml:space="preserve">Memuat </w:t>
            </w:r>
            <w:r>
              <w:rPr>
                <w:spacing w:val="-4"/>
                <w:sz w:val="24"/>
              </w:rPr>
              <w:t xml:space="preserve">Opini </w:t>
            </w:r>
            <w:r>
              <w:rPr>
                <w:sz w:val="24"/>
              </w:rPr>
              <w:t>publik</w:t>
            </w:r>
            <w:r>
              <w:rPr>
                <w:sz w:val="24"/>
              </w:rPr>
              <w:tab/>
            </w:r>
            <w:r>
              <w:rPr>
                <w:spacing w:val="-7"/>
                <w:sz w:val="24"/>
              </w:rPr>
              <w:t>dan</w:t>
            </w:r>
          </w:p>
          <w:p w:rsidR="00285FF5" w:rsidRDefault="00285FF5" w:rsidP="001C16AD">
            <w:pPr>
              <w:pStyle w:val="TableParagraph"/>
              <w:tabs>
                <w:tab w:val="left" w:pos="1098"/>
              </w:tabs>
              <w:ind w:left="107" w:right="96"/>
              <w:rPr>
                <w:sz w:val="24"/>
              </w:rPr>
            </w:pPr>
            <w:r>
              <w:rPr>
                <w:sz w:val="24"/>
              </w:rPr>
              <w:t>solusi</w:t>
            </w:r>
            <w:r>
              <w:rPr>
                <w:sz w:val="24"/>
              </w:rPr>
              <w:tab/>
            </w:r>
            <w:r>
              <w:rPr>
                <w:spacing w:val="-6"/>
                <w:sz w:val="24"/>
              </w:rPr>
              <w:t xml:space="preserve">baru </w:t>
            </w:r>
            <w:r>
              <w:rPr>
                <w:sz w:val="24"/>
              </w:rPr>
              <w:t>terkait perselisihan nama “Makedonia”</w:t>
            </w:r>
          </w:p>
        </w:tc>
      </w:tr>
      <w:tr w:rsidR="00285FF5" w:rsidTr="001C16AD">
        <w:trPr>
          <w:trHeight w:val="554"/>
        </w:trPr>
        <w:tc>
          <w:tcPr>
            <w:tcW w:w="540" w:type="dxa"/>
            <w:vMerge/>
            <w:tcBorders>
              <w:top w:val="nil"/>
            </w:tcBorders>
          </w:tcPr>
          <w:p w:rsidR="00285FF5" w:rsidRDefault="00285FF5" w:rsidP="001C16AD">
            <w:pPr>
              <w:rPr>
                <w:sz w:val="2"/>
                <w:szCs w:val="2"/>
              </w:rPr>
            </w:pPr>
          </w:p>
        </w:tc>
        <w:tc>
          <w:tcPr>
            <w:tcW w:w="1275" w:type="dxa"/>
          </w:tcPr>
          <w:p w:rsidR="00285FF5" w:rsidRDefault="00285FF5" w:rsidP="001C16AD">
            <w:pPr>
              <w:pStyle w:val="TableParagraph"/>
              <w:spacing w:before="149"/>
              <w:ind w:left="295"/>
              <w:rPr>
                <w:b/>
              </w:rPr>
            </w:pPr>
            <w:r>
              <w:rPr>
                <w:b/>
              </w:rPr>
              <w:t>Penulis</w:t>
            </w:r>
          </w:p>
        </w:tc>
        <w:tc>
          <w:tcPr>
            <w:tcW w:w="3077" w:type="dxa"/>
          </w:tcPr>
          <w:p w:rsidR="00285FF5" w:rsidRDefault="00285FF5" w:rsidP="001C16AD">
            <w:pPr>
              <w:pStyle w:val="TableParagraph"/>
              <w:spacing w:before="149"/>
              <w:ind w:left="107"/>
            </w:pPr>
            <w:r>
              <w:t>Zhidas Daskalovski</w:t>
            </w:r>
          </w:p>
        </w:tc>
        <w:tc>
          <w:tcPr>
            <w:tcW w:w="1632" w:type="dxa"/>
            <w:vMerge/>
            <w:tcBorders>
              <w:top w:val="nil"/>
            </w:tcBorders>
          </w:tcPr>
          <w:p w:rsidR="00285FF5" w:rsidRDefault="00285FF5" w:rsidP="001C16AD">
            <w:pPr>
              <w:rPr>
                <w:sz w:val="2"/>
                <w:szCs w:val="2"/>
              </w:rPr>
            </w:pPr>
          </w:p>
        </w:tc>
        <w:tc>
          <w:tcPr>
            <w:tcW w:w="1633" w:type="dxa"/>
            <w:vMerge/>
            <w:tcBorders>
              <w:top w:val="nil"/>
            </w:tcBorders>
          </w:tcPr>
          <w:p w:rsidR="00285FF5" w:rsidRDefault="00285FF5" w:rsidP="001C16AD">
            <w:pPr>
              <w:rPr>
                <w:sz w:val="2"/>
                <w:szCs w:val="2"/>
              </w:rPr>
            </w:pPr>
          </w:p>
        </w:tc>
      </w:tr>
      <w:tr w:rsidR="00285FF5" w:rsidTr="001C16AD">
        <w:trPr>
          <w:trHeight w:val="549"/>
        </w:trPr>
        <w:tc>
          <w:tcPr>
            <w:tcW w:w="540" w:type="dxa"/>
            <w:vMerge/>
            <w:tcBorders>
              <w:top w:val="nil"/>
            </w:tcBorders>
          </w:tcPr>
          <w:p w:rsidR="00285FF5" w:rsidRDefault="00285FF5" w:rsidP="001C16AD">
            <w:pPr>
              <w:rPr>
                <w:sz w:val="2"/>
                <w:szCs w:val="2"/>
              </w:rPr>
            </w:pPr>
          </w:p>
        </w:tc>
        <w:tc>
          <w:tcPr>
            <w:tcW w:w="1275" w:type="dxa"/>
          </w:tcPr>
          <w:p w:rsidR="00285FF5" w:rsidRDefault="00285FF5" w:rsidP="001C16AD">
            <w:pPr>
              <w:pStyle w:val="TableParagraph"/>
              <w:spacing w:before="147"/>
              <w:ind w:left="323"/>
              <w:rPr>
                <w:b/>
              </w:rPr>
            </w:pPr>
            <w:r>
              <w:rPr>
                <w:b/>
              </w:rPr>
              <w:t>Tahun</w:t>
            </w:r>
          </w:p>
        </w:tc>
        <w:tc>
          <w:tcPr>
            <w:tcW w:w="3077" w:type="dxa"/>
          </w:tcPr>
          <w:p w:rsidR="00285FF5" w:rsidRDefault="00285FF5" w:rsidP="001C16AD">
            <w:pPr>
              <w:pStyle w:val="TableParagraph"/>
              <w:spacing w:before="147"/>
              <w:ind w:left="107"/>
            </w:pPr>
            <w:r>
              <w:t>2017</w:t>
            </w:r>
          </w:p>
        </w:tc>
        <w:tc>
          <w:tcPr>
            <w:tcW w:w="1632" w:type="dxa"/>
            <w:vMerge/>
            <w:tcBorders>
              <w:top w:val="nil"/>
            </w:tcBorders>
          </w:tcPr>
          <w:p w:rsidR="00285FF5" w:rsidRDefault="00285FF5" w:rsidP="001C16AD">
            <w:pPr>
              <w:rPr>
                <w:sz w:val="2"/>
                <w:szCs w:val="2"/>
              </w:rPr>
            </w:pPr>
          </w:p>
        </w:tc>
        <w:tc>
          <w:tcPr>
            <w:tcW w:w="1633" w:type="dxa"/>
            <w:vMerge/>
            <w:tcBorders>
              <w:top w:val="nil"/>
            </w:tcBorders>
          </w:tcPr>
          <w:p w:rsidR="00285FF5" w:rsidRDefault="00285FF5" w:rsidP="001C16AD">
            <w:pPr>
              <w:rPr>
                <w:sz w:val="2"/>
                <w:szCs w:val="2"/>
              </w:rPr>
            </w:pPr>
          </w:p>
        </w:tc>
      </w:tr>
      <w:tr w:rsidR="00285FF5" w:rsidTr="001C16AD">
        <w:trPr>
          <w:trHeight w:val="995"/>
        </w:trPr>
        <w:tc>
          <w:tcPr>
            <w:tcW w:w="540" w:type="dxa"/>
            <w:vMerge w:val="restart"/>
          </w:tcPr>
          <w:p w:rsidR="00285FF5" w:rsidRDefault="00285FF5" w:rsidP="001C16AD">
            <w:pPr>
              <w:pStyle w:val="TableParagraph"/>
              <w:rPr>
                <w:b/>
                <w:sz w:val="26"/>
              </w:rPr>
            </w:pPr>
          </w:p>
          <w:p w:rsidR="00285FF5" w:rsidRDefault="00285FF5" w:rsidP="001C16AD">
            <w:pPr>
              <w:pStyle w:val="TableParagraph"/>
              <w:rPr>
                <w:b/>
                <w:sz w:val="26"/>
              </w:rPr>
            </w:pPr>
          </w:p>
          <w:p w:rsidR="00285FF5" w:rsidRDefault="00285FF5" w:rsidP="001C16AD">
            <w:pPr>
              <w:pStyle w:val="TableParagraph"/>
              <w:spacing w:before="3"/>
              <w:rPr>
                <w:b/>
                <w:sz w:val="28"/>
              </w:rPr>
            </w:pPr>
          </w:p>
          <w:p w:rsidR="00285FF5" w:rsidRDefault="00285FF5" w:rsidP="001C16AD">
            <w:pPr>
              <w:pStyle w:val="TableParagraph"/>
              <w:ind w:left="7"/>
              <w:jc w:val="center"/>
              <w:rPr>
                <w:sz w:val="24"/>
              </w:rPr>
            </w:pPr>
            <w:r>
              <w:rPr>
                <w:sz w:val="24"/>
              </w:rPr>
              <w:t>3</w:t>
            </w:r>
          </w:p>
        </w:tc>
        <w:tc>
          <w:tcPr>
            <w:tcW w:w="1275" w:type="dxa"/>
          </w:tcPr>
          <w:p w:rsidR="00285FF5" w:rsidRDefault="00285FF5" w:rsidP="001C16AD">
            <w:pPr>
              <w:pStyle w:val="TableParagraph"/>
              <w:spacing w:before="1"/>
              <w:rPr>
                <w:b/>
                <w:sz w:val="21"/>
              </w:rPr>
            </w:pPr>
          </w:p>
          <w:p w:rsidR="00285FF5" w:rsidRDefault="00285FF5" w:rsidP="001C16AD">
            <w:pPr>
              <w:pStyle w:val="TableParagraph"/>
              <w:ind w:left="165" w:right="138" w:firstLine="201"/>
              <w:rPr>
                <w:b/>
              </w:rPr>
            </w:pPr>
            <w:r>
              <w:rPr>
                <w:b/>
              </w:rPr>
              <w:t>Judul Penelitian</w:t>
            </w:r>
          </w:p>
        </w:tc>
        <w:tc>
          <w:tcPr>
            <w:tcW w:w="3077" w:type="dxa"/>
          </w:tcPr>
          <w:p w:rsidR="00285FF5" w:rsidRDefault="00285FF5" w:rsidP="001C16AD">
            <w:pPr>
              <w:pStyle w:val="TableParagraph"/>
              <w:spacing w:before="116"/>
              <w:ind w:left="107" w:right="165"/>
              <w:rPr>
                <w:i/>
              </w:rPr>
            </w:pPr>
            <w:r>
              <w:rPr>
                <w:i/>
              </w:rPr>
              <w:t>The Macedonian Name Dispute: ICJ’s Decision and its Legal Approach</w:t>
            </w:r>
          </w:p>
        </w:tc>
        <w:tc>
          <w:tcPr>
            <w:tcW w:w="1632" w:type="dxa"/>
            <w:vMerge w:val="restart"/>
          </w:tcPr>
          <w:p w:rsidR="00285FF5" w:rsidRDefault="00285FF5" w:rsidP="001C16AD">
            <w:pPr>
              <w:pStyle w:val="TableParagraph"/>
              <w:tabs>
                <w:tab w:val="left" w:pos="1335"/>
              </w:tabs>
              <w:ind w:left="107" w:right="97"/>
              <w:rPr>
                <w:i/>
                <w:sz w:val="24"/>
              </w:rPr>
            </w:pPr>
            <w:r>
              <w:rPr>
                <w:sz w:val="24"/>
              </w:rPr>
              <w:t xml:space="preserve">Membahas putusan </w:t>
            </w:r>
            <w:r>
              <w:rPr>
                <w:i/>
                <w:sz w:val="24"/>
              </w:rPr>
              <w:t>International Court</w:t>
            </w:r>
            <w:r>
              <w:rPr>
                <w:i/>
                <w:sz w:val="24"/>
              </w:rPr>
              <w:tab/>
            </w:r>
            <w:r>
              <w:rPr>
                <w:i/>
                <w:spacing w:val="-9"/>
                <w:sz w:val="24"/>
              </w:rPr>
              <w:t xml:space="preserve">of </w:t>
            </w:r>
            <w:r>
              <w:rPr>
                <w:i/>
                <w:sz w:val="24"/>
              </w:rPr>
              <w:t>Justice</w:t>
            </w:r>
          </w:p>
        </w:tc>
        <w:tc>
          <w:tcPr>
            <w:tcW w:w="1633" w:type="dxa"/>
            <w:vMerge w:val="restart"/>
          </w:tcPr>
          <w:p w:rsidR="00285FF5" w:rsidRDefault="00285FF5" w:rsidP="001C16AD">
            <w:pPr>
              <w:pStyle w:val="TableParagraph"/>
              <w:ind w:left="107" w:right="749"/>
              <w:rPr>
                <w:sz w:val="24"/>
              </w:rPr>
            </w:pPr>
            <w:r>
              <w:rPr>
                <w:sz w:val="24"/>
              </w:rPr>
              <w:t>Tingkat analisis</w:t>
            </w:r>
          </w:p>
        </w:tc>
      </w:tr>
      <w:tr w:rsidR="00285FF5" w:rsidTr="001C16AD">
        <w:trPr>
          <w:trHeight w:val="664"/>
        </w:trPr>
        <w:tc>
          <w:tcPr>
            <w:tcW w:w="540" w:type="dxa"/>
            <w:vMerge/>
            <w:tcBorders>
              <w:top w:val="nil"/>
            </w:tcBorders>
          </w:tcPr>
          <w:p w:rsidR="00285FF5" w:rsidRDefault="00285FF5" w:rsidP="001C16AD">
            <w:pPr>
              <w:rPr>
                <w:sz w:val="2"/>
                <w:szCs w:val="2"/>
              </w:rPr>
            </w:pPr>
          </w:p>
        </w:tc>
        <w:tc>
          <w:tcPr>
            <w:tcW w:w="1275" w:type="dxa"/>
          </w:tcPr>
          <w:p w:rsidR="00285FF5" w:rsidRDefault="00285FF5" w:rsidP="001C16AD">
            <w:pPr>
              <w:pStyle w:val="TableParagraph"/>
              <w:spacing w:before="205"/>
              <w:ind w:left="295"/>
              <w:rPr>
                <w:b/>
              </w:rPr>
            </w:pPr>
            <w:r>
              <w:rPr>
                <w:b/>
              </w:rPr>
              <w:t>Penulis</w:t>
            </w:r>
          </w:p>
        </w:tc>
        <w:tc>
          <w:tcPr>
            <w:tcW w:w="3077" w:type="dxa"/>
          </w:tcPr>
          <w:p w:rsidR="00285FF5" w:rsidRDefault="00285FF5" w:rsidP="001C16AD">
            <w:pPr>
              <w:pStyle w:val="TableParagraph"/>
              <w:spacing w:before="205"/>
              <w:ind w:left="107"/>
            </w:pPr>
            <w:r>
              <w:t>Shefki Shtërbani</w:t>
            </w:r>
          </w:p>
        </w:tc>
        <w:tc>
          <w:tcPr>
            <w:tcW w:w="1632" w:type="dxa"/>
            <w:vMerge/>
            <w:tcBorders>
              <w:top w:val="nil"/>
            </w:tcBorders>
          </w:tcPr>
          <w:p w:rsidR="00285FF5" w:rsidRDefault="00285FF5" w:rsidP="001C16AD">
            <w:pPr>
              <w:rPr>
                <w:sz w:val="2"/>
                <w:szCs w:val="2"/>
              </w:rPr>
            </w:pPr>
          </w:p>
        </w:tc>
        <w:tc>
          <w:tcPr>
            <w:tcW w:w="1633" w:type="dxa"/>
            <w:vMerge/>
            <w:tcBorders>
              <w:top w:val="nil"/>
            </w:tcBorders>
          </w:tcPr>
          <w:p w:rsidR="00285FF5" w:rsidRDefault="00285FF5" w:rsidP="001C16AD">
            <w:pPr>
              <w:rPr>
                <w:sz w:val="2"/>
                <w:szCs w:val="2"/>
              </w:rPr>
            </w:pPr>
          </w:p>
        </w:tc>
      </w:tr>
      <w:tr w:rsidR="00285FF5" w:rsidTr="001C16AD">
        <w:trPr>
          <w:trHeight w:val="683"/>
        </w:trPr>
        <w:tc>
          <w:tcPr>
            <w:tcW w:w="540" w:type="dxa"/>
            <w:vMerge/>
            <w:tcBorders>
              <w:top w:val="nil"/>
            </w:tcBorders>
          </w:tcPr>
          <w:p w:rsidR="00285FF5" w:rsidRDefault="00285FF5" w:rsidP="001C16AD">
            <w:pPr>
              <w:rPr>
                <w:sz w:val="2"/>
                <w:szCs w:val="2"/>
              </w:rPr>
            </w:pPr>
          </w:p>
        </w:tc>
        <w:tc>
          <w:tcPr>
            <w:tcW w:w="1275" w:type="dxa"/>
          </w:tcPr>
          <w:p w:rsidR="00285FF5" w:rsidRDefault="00285FF5" w:rsidP="001C16AD">
            <w:pPr>
              <w:pStyle w:val="TableParagraph"/>
              <w:spacing w:before="214"/>
              <w:ind w:left="323"/>
              <w:rPr>
                <w:b/>
              </w:rPr>
            </w:pPr>
            <w:r>
              <w:rPr>
                <w:b/>
              </w:rPr>
              <w:t>Tahun</w:t>
            </w:r>
          </w:p>
        </w:tc>
        <w:tc>
          <w:tcPr>
            <w:tcW w:w="3077" w:type="dxa"/>
          </w:tcPr>
          <w:p w:rsidR="00285FF5" w:rsidRDefault="00285FF5" w:rsidP="001C16AD">
            <w:pPr>
              <w:pStyle w:val="TableParagraph"/>
              <w:spacing w:before="214"/>
              <w:ind w:left="107"/>
            </w:pPr>
            <w:r>
              <w:t>2018</w:t>
            </w:r>
          </w:p>
        </w:tc>
        <w:tc>
          <w:tcPr>
            <w:tcW w:w="1632" w:type="dxa"/>
            <w:vMerge/>
            <w:tcBorders>
              <w:top w:val="nil"/>
            </w:tcBorders>
          </w:tcPr>
          <w:p w:rsidR="00285FF5" w:rsidRDefault="00285FF5" w:rsidP="001C16AD">
            <w:pPr>
              <w:rPr>
                <w:sz w:val="2"/>
                <w:szCs w:val="2"/>
              </w:rPr>
            </w:pPr>
          </w:p>
        </w:tc>
        <w:tc>
          <w:tcPr>
            <w:tcW w:w="1633" w:type="dxa"/>
            <w:vMerge/>
            <w:tcBorders>
              <w:top w:val="nil"/>
            </w:tcBorders>
          </w:tcPr>
          <w:p w:rsidR="00285FF5" w:rsidRDefault="00285FF5" w:rsidP="001C16AD">
            <w:pPr>
              <w:rPr>
                <w:sz w:val="2"/>
                <w:szCs w:val="2"/>
              </w:rPr>
            </w:pPr>
          </w:p>
        </w:tc>
      </w:tr>
    </w:tbl>
    <w:p w:rsidR="00285FF5" w:rsidRDefault="00285FF5" w:rsidP="00285FF5">
      <w:pPr>
        <w:pStyle w:val="BodyText"/>
        <w:rPr>
          <w:b/>
          <w:sz w:val="26"/>
        </w:rPr>
      </w:pPr>
    </w:p>
    <w:p w:rsidR="00285FF5" w:rsidRDefault="00285FF5" w:rsidP="00285FF5">
      <w:pPr>
        <w:pStyle w:val="BodyText"/>
        <w:spacing w:before="3"/>
        <w:rPr>
          <w:b/>
          <w:sz w:val="22"/>
        </w:rPr>
      </w:pPr>
    </w:p>
    <w:p w:rsidR="00285FF5" w:rsidRDefault="00285FF5" w:rsidP="00285FF5">
      <w:pPr>
        <w:pStyle w:val="ListParagraph"/>
        <w:numPr>
          <w:ilvl w:val="0"/>
          <w:numId w:val="9"/>
        </w:numPr>
        <w:tabs>
          <w:tab w:val="left" w:pos="1929"/>
        </w:tabs>
        <w:spacing w:before="1"/>
        <w:ind w:hanging="361"/>
        <w:rPr>
          <w:b/>
          <w:sz w:val="24"/>
        </w:rPr>
      </w:pPr>
      <w:r>
        <w:rPr>
          <w:b/>
          <w:sz w:val="24"/>
        </w:rPr>
        <w:t>Kerangka Teoritis/Konseptual</w:t>
      </w:r>
    </w:p>
    <w:p w:rsidR="00285FF5" w:rsidRDefault="00285FF5" w:rsidP="00285FF5">
      <w:pPr>
        <w:pStyle w:val="BodyText"/>
        <w:rPr>
          <w:b/>
        </w:rPr>
      </w:pPr>
    </w:p>
    <w:p w:rsidR="00285FF5" w:rsidRDefault="00285FF5" w:rsidP="00285FF5">
      <w:pPr>
        <w:pStyle w:val="BodyText"/>
        <w:spacing w:line="480" w:lineRule="auto"/>
        <w:ind w:left="1208" w:right="737" w:firstLine="720"/>
        <w:jc w:val="both"/>
      </w:pPr>
      <w:r>
        <w:t>Teori, konsep dan pernyataan dari para ahli atau pakar maupum otoritas tertentu yang mempunyai wewenang dan pemahaman yang komprehensif terhadap permasalahan ataupun fenomena yang terjadi dapat dijadikan sebagai alasan</w:t>
      </w:r>
      <w:r>
        <w:rPr>
          <w:spacing w:val="27"/>
        </w:rPr>
        <w:t xml:space="preserve"> </w:t>
      </w:r>
      <w:r>
        <w:t>dalam</w:t>
      </w:r>
      <w:r>
        <w:rPr>
          <w:spacing w:val="29"/>
        </w:rPr>
        <w:t xml:space="preserve"> </w:t>
      </w:r>
      <w:r>
        <w:t>pengkajian</w:t>
      </w:r>
      <w:r>
        <w:rPr>
          <w:spacing w:val="28"/>
        </w:rPr>
        <w:t xml:space="preserve"> </w:t>
      </w:r>
      <w:r>
        <w:t>permasalahan</w:t>
      </w:r>
      <w:r>
        <w:rPr>
          <w:spacing w:val="28"/>
        </w:rPr>
        <w:t xml:space="preserve"> </w:t>
      </w:r>
      <w:r>
        <w:t>yang</w:t>
      </w:r>
      <w:r>
        <w:rPr>
          <w:spacing w:val="27"/>
        </w:rPr>
        <w:t xml:space="preserve"> </w:t>
      </w:r>
      <w:r>
        <w:t>sedang</w:t>
      </w:r>
      <w:r>
        <w:rPr>
          <w:spacing w:val="28"/>
        </w:rPr>
        <w:t xml:space="preserve"> </w:t>
      </w:r>
      <w:r>
        <w:t>penulis</w:t>
      </w:r>
      <w:r>
        <w:rPr>
          <w:spacing w:val="29"/>
        </w:rPr>
        <w:t xml:space="preserve"> </w:t>
      </w:r>
      <w:r>
        <w:t>kaji.</w:t>
      </w:r>
      <w:r>
        <w:rPr>
          <w:spacing w:val="28"/>
        </w:rPr>
        <w:t xml:space="preserve"> </w:t>
      </w:r>
      <w:r>
        <w:t>Kerangka</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8"/>
        <w:jc w:val="both"/>
      </w:pPr>
      <w:r>
        <w:t>teoritis adalah sumber dan landasan untuk menganalisa permasalahan yang akan diteliti.</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41" w:firstLine="360"/>
        <w:jc w:val="both"/>
      </w:pPr>
      <w:r>
        <w:t>Untuk memahami permasalahan yang dipaparkan, setiap peneliti harus memahami konsep dari beberapa teori yang berkorelasi dengan objek yang dengan tema yang diangkat. Berikut adalah teori-teori yang</w:t>
      </w:r>
      <w:r>
        <w:rPr>
          <w:spacing w:val="-3"/>
        </w:rPr>
        <w:t xml:space="preserve"> </w:t>
      </w:r>
      <w:r>
        <w:t>berkaitan:</w:t>
      </w:r>
    </w:p>
    <w:p w:rsidR="00285FF5" w:rsidRDefault="00285FF5" w:rsidP="00285FF5">
      <w:pPr>
        <w:pStyle w:val="BodyText"/>
        <w:spacing w:before="10"/>
        <w:rPr>
          <w:sz w:val="20"/>
        </w:rPr>
      </w:pPr>
    </w:p>
    <w:p w:rsidR="00285FF5" w:rsidRDefault="00285FF5" w:rsidP="00285FF5">
      <w:pPr>
        <w:pStyle w:val="Heading1"/>
        <w:numPr>
          <w:ilvl w:val="0"/>
          <w:numId w:val="8"/>
        </w:numPr>
        <w:tabs>
          <w:tab w:val="left" w:pos="1929"/>
        </w:tabs>
        <w:ind w:hanging="361"/>
        <w:jc w:val="both"/>
      </w:pPr>
      <w:r>
        <w:t>Hubungan</w:t>
      </w:r>
      <w:r>
        <w:rPr>
          <w:spacing w:val="-1"/>
        </w:rPr>
        <w:t xml:space="preserve"> </w:t>
      </w:r>
      <w:r>
        <w:t>Internasional</w:t>
      </w:r>
    </w:p>
    <w:p w:rsidR="00285FF5" w:rsidRDefault="00285FF5" w:rsidP="00285FF5">
      <w:pPr>
        <w:pStyle w:val="BodyText"/>
        <w:rPr>
          <w:b/>
        </w:rPr>
      </w:pPr>
    </w:p>
    <w:p w:rsidR="00285FF5" w:rsidRDefault="00285FF5" w:rsidP="00285FF5">
      <w:pPr>
        <w:pStyle w:val="BodyText"/>
        <w:spacing w:line="480" w:lineRule="auto"/>
        <w:ind w:left="1208" w:right="736" w:firstLine="720"/>
        <w:jc w:val="both"/>
      </w:pPr>
      <w:r>
        <w:t xml:space="preserve">Hubungan internasional dapat diartikan sebagai studi hubungan dan sebuah interaksi antar negara-negara yang termasuk aktivitas dan kebijakan pemerintah dari organisasi internasional, organisasi non-pemerintah, dan </w:t>
      </w:r>
      <w:r>
        <w:rPr>
          <w:i/>
        </w:rPr>
        <w:t xml:space="preserve">multinational corporation </w:t>
      </w:r>
      <w:r>
        <w:t>atau perusahaan multinasional. Alasan untuk mempelajari ilmu hubungan internasional adalah fakta bahwa hamper</w:t>
      </w:r>
      <w:r>
        <w:rPr>
          <w:spacing w:val="46"/>
        </w:rPr>
        <w:t xml:space="preserve"> </w:t>
      </w:r>
      <w:r>
        <w:t>seluruh penduduk di dunia terbagi ke dalam wilayah politik yang terpisah-pisah</w:t>
      </w:r>
      <w:r>
        <w:rPr>
          <w:spacing w:val="43"/>
        </w:rPr>
        <w:t xml:space="preserve"> </w:t>
      </w:r>
      <w:r>
        <w:t>atau negara-negara yang merdeka yang cukup memengaruhi bagaimana cara hidup seorang insan. Negara-negara tersebut secara langsung membentuk sistem antar bangsa yang pada akhirnya menjadi sistem dunia. (Jackson &amp; Sorensen,</w:t>
      </w:r>
      <w:r>
        <w:rPr>
          <w:spacing w:val="-7"/>
        </w:rPr>
        <w:t xml:space="preserve"> </w:t>
      </w:r>
      <w:r>
        <w:t>2013)</w:t>
      </w:r>
    </w:p>
    <w:p w:rsidR="00285FF5" w:rsidRDefault="00285FF5" w:rsidP="00285FF5">
      <w:pPr>
        <w:pStyle w:val="BodyText"/>
        <w:rPr>
          <w:sz w:val="21"/>
        </w:rPr>
      </w:pPr>
    </w:p>
    <w:p w:rsidR="00285FF5" w:rsidRDefault="00285FF5" w:rsidP="00285FF5">
      <w:pPr>
        <w:pStyle w:val="BodyText"/>
        <w:spacing w:line="480" w:lineRule="auto"/>
        <w:ind w:left="1208" w:right="736" w:firstLine="720"/>
        <w:jc w:val="both"/>
      </w:pPr>
      <w:r>
        <w:t>Adapun beberapa definisi mengenai Hubungan Internasional seperti menurut K.J. Holsti sebagai berikut:</w:t>
      </w:r>
    </w:p>
    <w:p w:rsidR="00285FF5" w:rsidRDefault="00285FF5" w:rsidP="00285FF5">
      <w:pPr>
        <w:pStyle w:val="BodyText"/>
        <w:spacing w:before="10"/>
        <w:rPr>
          <w:sz w:val="20"/>
        </w:rPr>
      </w:pPr>
    </w:p>
    <w:p w:rsidR="00285FF5" w:rsidRDefault="00285FF5" w:rsidP="00285FF5">
      <w:pPr>
        <w:pStyle w:val="Heading1"/>
        <w:ind w:left="1916" w:right="1587" w:firstLine="0"/>
        <w:jc w:val="both"/>
        <w:rPr>
          <w:b w:val="0"/>
        </w:rPr>
      </w:pPr>
      <w:r>
        <w:t xml:space="preserve">“Hubungan Internasional akan berkaitan erat dengan segala bentuk interaksi diantara masyarakat negara-negara baik yang dilakukan oleh pemerintah atau warga negara, pengkajian Hubungan Internasional termasuk pengkajian terhadap politik luar negeri atau politik internasional, dan meliputi segala segi hubungan diantara berbagai negara di dunia meliputi kajian terhadap lembaga perdagangan internasional, pariwisata, transportasi, komunikasi, dan perkembangan nilai-nilai dan etika internasional.” </w:t>
      </w:r>
      <w:r>
        <w:rPr>
          <w:b w:val="0"/>
        </w:rPr>
        <w:t>(Holsti, 1987)</w:t>
      </w:r>
    </w:p>
    <w:p w:rsidR="00285FF5" w:rsidRDefault="00285FF5" w:rsidP="00285FF5">
      <w:pPr>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rPr>
          <w:sz w:val="20"/>
        </w:rPr>
      </w:pPr>
    </w:p>
    <w:p w:rsidR="00285FF5" w:rsidRDefault="00285FF5" w:rsidP="00285FF5">
      <w:pPr>
        <w:pStyle w:val="BodyText"/>
        <w:rPr>
          <w:sz w:val="20"/>
        </w:rPr>
      </w:pPr>
    </w:p>
    <w:p w:rsidR="00285FF5" w:rsidRDefault="00285FF5" w:rsidP="00285FF5">
      <w:pPr>
        <w:pStyle w:val="BodyText"/>
        <w:spacing w:before="1"/>
        <w:rPr>
          <w:sz w:val="21"/>
        </w:rPr>
      </w:pPr>
    </w:p>
    <w:p w:rsidR="00285FF5" w:rsidRDefault="00285FF5" w:rsidP="00285FF5">
      <w:pPr>
        <w:spacing w:before="90" w:line="480" w:lineRule="auto"/>
        <w:ind w:left="1208" w:right="1587" w:firstLine="708"/>
        <w:jc w:val="both"/>
        <w:rPr>
          <w:sz w:val="24"/>
        </w:rPr>
      </w:pPr>
      <w:r>
        <w:rPr>
          <w:sz w:val="24"/>
        </w:rPr>
        <w:t>Masih berhubungan dengan istilah hubungan internasional, adapun istilah hubungan internasional menurut Coloumbusdan Wolfe dalam bukunya yang berjudul “</w:t>
      </w:r>
      <w:r>
        <w:rPr>
          <w:i/>
          <w:sz w:val="24"/>
        </w:rPr>
        <w:t>Introduction to International Relations: Power and Justice</w:t>
      </w:r>
      <w:r>
        <w:rPr>
          <w:sz w:val="24"/>
        </w:rPr>
        <w:t>” sebagai</w:t>
      </w:r>
      <w:r>
        <w:rPr>
          <w:spacing w:val="-2"/>
          <w:sz w:val="24"/>
        </w:rPr>
        <w:t xml:space="preserve"> </w:t>
      </w:r>
      <w:r>
        <w:rPr>
          <w:sz w:val="24"/>
        </w:rPr>
        <w:t>berikut:</w:t>
      </w:r>
    </w:p>
    <w:p w:rsidR="00285FF5" w:rsidRDefault="00285FF5" w:rsidP="00285FF5">
      <w:pPr>
        <w:pStyle w:val="BodyText"/>
        <w:spacing w:before="10"/>
        <w:rPr>
          <w:sz w:val="20"/>
        </w:rPr>
      </w:pPr>
    </w:p>
    <w:p w:rsidR="00285FF5" w:rsidRDefault="00285FF5" w:rsidP="00285FF5">
      <w:pPr>
        <w:pStyle w:val="Heading1"/>
        <w:tabs>
          <w:tab w:val="left" w:pos="4039"/>
          <w:tab w:val="left" w:pos="6888"/>
        </w:tabs>
        <w:ind w:left="1916" w:right="1584" w:firstLine="0"/>
        <w:jc w:val="both"/>
        <w:rPr>
          <w:b w:val="0"/>
        </w:rPr>
      </w:pPr>
      <w:r>
        <w:t>“Hubungan Internasional merupakan hubungan yang terjalin antar negara-negara diseluruh belahan dunia. Dimana di dalam Hubungan Internasional sendiri terdapat komponen- komponen yang mempengaruhi kerja dari Hubungan Internasional sendiri yakni adanya analisis mengenai perbandingan politik Luar Negeri ssuatu negara, Hukum Internasional,</w:t>
      </w:r>
      <w:r>
        <w:tab/>
        <w:t>organisasi-organisasi</w:t>
      </w:r>
      <w:r>
        <w:tab/>
        <w:t>internasional, perbandingan politik dan studi kawasan (</w:t>
      </w:r>
      <w:r>
        <w:rPr>
          <w:i/>
        </w:rPr>
        <w:t>area studies</w:t>
      </w:r>
      <w:r>
        <w:t>), studi- studi strategis (</w:t>
      </w:r>
      <w:r>
        <w:rPr>
          <w:i/>
        </w:rPr>
        <w:t>strategic studies</w:t>
      </w:r>
      <w:r>
        <w:t xml:space="preserve">), pembangunan nasional, komunikasi internasional, dan studi perdamaian serta upaya penyelesaian konflik termasuk menyangkut pengendalian dan pelucutan senjata.” </w:t>
      </w:r>
      <w:r>
        <w:rPr>
          <w:b w:val="0"/>
        </w:rPr>
        <w:t>(Coloumbus &amp; Wolfie,</w:t>
      </w:r>
      <w:r>
        <w:rPr>
          <w:b w:val="0"/>
          <w:spacing w:val="-1"/>
        </w:rPr>
        <w:t xml:space="preserve"> </w:t>
      </w:r>
      <w:r>
        <w:rPr>
          <w:b w:val="0"/>
        </w:rPr>
        <w:t>1978)</w:t>
      </w:r>
    </w:p>
    <w:p w:rsidR="00285FF5" w:rsidRDefault="00285FF5" w:rsidP="00285FF5">
      <w:pPr>
        <w:pStyle w:val="BodyText"/>
        <w:spacing w:before="11"/>
        <w:rPr>
          <w:sz w:val="20"/>
        </w:rPr>
      </w:pPr>
    </w:p>
    <w:p w:rsidR="00285FF5" w:rsidRDefault="00285FF5" w:rsidP="00285FF5">
      <w:pPr>
        <w:pStyle w:val="BodyText"/>
        <w:spacing w:line="480" w:lineRule="auto"/>
        <w:ind w:left="1208" w:right="735" w:firstLine="708"/>
        <w:jc w:val="both"/>
      </w:pPr>
      <w:r>
        <w:t>Hubungan Internasional pada intinya adalah hal-hal yang berkaitan mengenai interaksi antara negara-anggota masyarakat atau kesatuan yang terpisah. Sebagian besar dari transaksi dan interaksi antar negara didalam sistem internasional sekarang bersifat rutin dan nyaris berbasis bagi publik. Berbagai jenis permasalahan nasional, regional, dan global telah bermunculan dan menjadi sebuah perhatian bagi berbagai negara, sehingga segala yang terjadi di satu negara di dunia pasti akan mempengaruhi negara dibagian dunia yang</w:t>
      </w:r>
      <w:r>
        <w:rPr>
          <w:spacing w:val="-5"/>
        </w:rPr>
        <w:t xml:space="preserve"> </w:t>
      </w:r>
      <w:r>
        <w:t>lainnya.</w:t>
      </w:r>
    </w:p>
    <w:p w:rsidR="00285FF5" w:rsidRDefault="00285FF5" w:rsidP="00285FF5">
      <w:pPr>
        <w:pStyle w:val="BodyText"/>
        <w:spacing w:before="11"/>
        <w:rPr>
          <w:sz w:val="20"/>
        </w:rPr>
      </w:pPr>
    </w:p>
    <w:p w:rsidR="00285FF5" w:rsidRDefault="00285FF5" w:rsidP="00285FF5">
      <w:pPr>
        <w:pStyle w:val="BodyText"/>
        <w:spacing w:line="480" w:lineRule="auto"/>
        <w:ind w:left="1208" w:right="734" w:firstLine="720"/>
        <w:jc w:val="both"/>
      </w:pPr>
      <w:r>
        <w:t>Dari sinilah negara-negara di dunia membuat strategi agar mendapatkan dan mencapai tujuannya masing-masing. Berkaitan dengan penelitian yang dibahas, dikawasan Balkan atau Eropa bagian selatan terdapat pula negara-negara yang kaya akan sejarah, dan mereka menganggap sejarah adalah bagian terpenting dari sebuah negara dan tidak bisa di ganggu gugat serta di klaim begitu saja.</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7" w:firstLine="720"/>
        <w:jc w:val="both"/>
      </w:pPr>
      <w:r>
        <w:t>Hubungan antar negara pada era ini sangatlah penting, dengan adanya sebuah hubungan antar negara jika bisa menjalinya dengan baik maka bisa menciptakan kerukunan. Dengan adanya hubungan antara negara satu dengan negara lain dapat membantu pemenuhan kebutuhan dalam negeri serta dapat ikut serta dalam tatan dunia antarbangsa. Setiap negara memiliki kepentingan nasionalnya masing-masing dalam melaksanakan pemenuhan kebutuhan dalam negeri serta rakyatnya. Benturan atau sebuah sengketa biasa sering terjadi, apalagi sengketa dengan negara tetangga. Pengertian sengketa itu sendiri menurut Kamus Besar Bahasa Indonesia ialah suatu hal yang menyebabkan perbedaan pendapat; pertengkaran; dan perbantahan. (KBBI, 2019) Perbedaan ideologi, kepentingan juga penafsiran dapat memicu terjadinya sebuah sengketa. Dalam hal ini sengketa nama “Makedonia” yang melibatkan dua negara yakni Yunani dan Republik Makedonia dengan nama sementaranya Republik Makedonia Bekas Yugoslavia dapat terjadi, dikarenakan perbedaan kepentingan nasional diantara kedua negara tentang penggunaan istilah “Makedonia”. Pengertian kepentingan nasional itu sendiri menurut Jack Plano dan Roy Olton dalam buku terjemahan kamus Hubungan Internasional yang ditulis oleh Putra A. Bardin mengatakan bahwa:</w:t>
      </w:r>
    </w:p>
    <w:p w:rsidR="00285FF5" w:rsidRDefault="00285FF5" w:rsidP="00285FF5">
      <w:pPr>
        <w:pStyle w:val="BodyText"/>
        <w:spacing w:before="1"/>
        <w:rPr>
          <w:sz w:val="21"/>
        </w:rPr>
      </w:pPr>
    </w:p>
    <w:p w:rsidR="00285FF5" w:rsidRDefault="00285FF5" w:rsidP="00285FF5">
      <w:pPr>
        <w:pStyle w:val="Heading1"/>
        <w:ind w:left="1774" w:right="1589" w:firstLine="0"/>
        <w:jc w:val="both"/>
        <w:rPr>
          <w:b w:val="0"/>
        </w:rPr>
      </w:pPr>
      <w:r>
        <w:t xml:space="preserve">“Tujuan mendasar serta faktor yang sangat menentukan yang memandu para pembuat keputusan dalam merumuskan politik luar negeri itu adalah kepentingan nasional. Kepentingan nasional merupakan konsepsi yang sangat umum tetapi merupakan unsur yang menjadi kebutuhan yang sangat vital bagi negara, kemerdekaan,keutuhan wilayah, keamanan militer, dan kesejahteraan nasional” </w:t>
      </w:r>
      <w:r>
        <w:rPr>
          <w:b w:val="0"/>
        </w:rPr>
        <w:t>(Plano &amp; Olton, 1999)</w:t>
      </w:r>
    </w:p>
    <w:p w:rsidR="00285FF5" w:rsidRDefault="00285FF5" w:rsidP="00285FF5">
      <w:pPr>
        <w:pStyle w:val="BodyText"/>
        <w:rPr>
          <w:sz w:val="26"/>
        </w:rPr>
      </w:pPr>
    </w:p>
    <w:p w:rsidR="00285FF5" w:rsidRDefault="00285FF5" w:rsidP="00285FF5">
      <w:pPr>
        <w:pStyle w:val="BodyText"/>
        <w:rPr>
          <w:sz w:val="26"/>
        </w:rPr>
      </w:pPr>
    </w:p>
    <w:p w:rsidR="00285FF5" w:rsidRDefault="00285FF5" w:rsidP="00285FF5">
      <w:pPr>
        <w:pStyle w:val="BodyText"/>
        <w:spacing w:before="159" w:line="480" w:lineRule="auto"/>
        <w:ind w:left="1208" w:right="804" w:firstLine="566"/>
      </w:pPr>
      <w:r>
        <w:t>Sejarah merupakan suatu hal yang sangat penting, tidak terkecuali bagi Yunani, mereka sangat menghargai sejarah mereka yang sangat kaya. Yunani</w:t>
      </w:r>
    </w:p>
    <w:p w:rsidR="00285FF5" w:rsidRDefault="00285FF5" w:rsidP="00285FF5">
      <w:pPr>
        <w:spacing w:line="480" w:lineRule="auto"/>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8"/>
        <w:jc w:val="both"/>
      </w:pPr>
      <w:r>
        <w:t>adalah sebuah negara yang terletak di Laut Mediterrania, negara ini dikenal sebagai negara yang kaya akan sejarah bagi peradaban dunia.Yunani dianggap sebagai tempat lahirnya peradaban barat, menjadi tempat kelahiran demokrasi, filsafat barat, sastra barat, historiografi, ilmu politik, prinsip ilmiah dan prinsip matematika drama barat dan olimpiade serta pemimpin kekaisaran yang terkuat didunia yakni Alexander Agung dari kekaisaran Makedonia.Maka dari itu, Yunani sangatlah menjaga sejarah serta peninggalannya.</w:t>
      </w:r>
    </w:p>
    <w:p w:rsidR="00285FF5" w:rsidRDefault="00285FF5" w:rsidP="00285FF5">
      <w:pPr>
        <w:pStyle w:val="BodyText"/>
        <w:rPr>
          <w:sz w:val="21"/>
        </w:rPr>
      </w:pPr>
    </w:p>
    <w:p w:rsidR="00285FF5" w:rsidRDefault="00285FF5" w:rsidP="00285FF5">
      <w:pPr>
        <w:pStyle w:val="BodyText"/>
        <w:spacing w:line="480" w:lineRule="auto"/>
        <w:ind w:left="1208" w:right="738" w:firstLine="720"/>
        <w:jc w:val="both"/>
      </w:pPr>
      <w:r>
        <w:t>Kemunculan Republik Makedonia pada awal tahun 90an menjadi ancaman bagi Yunani karena menganggap Republik Makedonia telah memakai nama “Makedonia” yang menurut Yunani istilah tersebut milik mereka jikamelihat dari perpektif sejarah. Mereka menganggap pemakaian istilah “Makedonia” hanya boleh dipakai oleh Yunani dan istilah tersebut adalah bagian dari Yunani.Sedangkan argumen sederhana dari Republik Makedonia adalah bahwa tidak ada dua negara yang mengklaim kebangsaan dan nama yang sama. Tidak ada kebingungan antara nama sebuah negara (Republik Makedonia) dan nama wilayah (Makedonia Yunani). Selain itu, identitas Makedonia regional di Yunani tidak boleh dicampur dengan identitas etno-nasional dari Republik Makedonia. Orang yang memiliki identitas regional sebagai ‘orang Makedonia’ pula dapat ditemukan di Bulgaria. Argumen lain dalam membela hak Makedonia untuk menggunakan namanya adalah hal untuk menentukan nasib sendiri adalah prinsip, sering dilihat sebagai hak moral dan hukum, bahwa semua orang berhak menentukan status politik mereka dan secara bebas mengejar perkembangan ekonomi, sosial dan budaya. (Daskalovski, 2017)</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1"/>
        <w:rPr>
          <w:sz w:val="16"/>
        </w:rPr>
      </w:pPr>
    </w:p>
    <w:p w:rsidR="00285FF5" w:rsidRDefault="00285FF5" w:rsidP="00285FF5">
      <w:pPr>
        <w:pStyle w:val="Heading1"/>
        <w:numPr>
          <w:ilvl w:val="0"/>
          <w:numId w:val="8"/>
        </w:numPr>
        <w:tabs>
          <w:tab w:val="left" w:pos="1928"/>
          <w:tab w:val="left" w:pos="1929"/>
        </w:tabs>
        <w:spacing w:before="91"/>
        <w:ind w:hanging="361"/>
      </w:pPr>
      <w:r>
        <w:t>Hukum Internasional</w:t>
      </w:r>
    </w:p>
    <w:p w:rsidR="00285FF5" w:rsidRDefault="00285FF5" w:rsidP="00285FF5">
      <w:pPr>
        <w:pStyle w:val="BodyText"/>
        <w:rPr>
          <w:b/>
        </w:rPr>
      </w:pPr>
    </w:p>
    <w:p w:rsidR="00285FF5" w:rsidRDefault="00285FF5" w:rsidP="00285FF5">
      <w:pPr>
        <w:pStyle w:val="BodyText"/>
        <w:spacing w:before="1" w:line="480" w:lineRule="auto"/>
        <w:ind w:left="1208" w:right="735" w:firstLine="720"/>
        <w:jc w:val="both"/>
      </w:pPr>
      <w:r>
        <w:t>Pengertian Hukum Internanasional sendiri menurut J.G. Starke  dalam buku yang berjudul Pengantar Hukum Internasional yang ditulis terjemahkan oleh I Wayan Parthiana</w:t>
      </w:r>
      <w:r>
        <w:rPr>
          <w:spacing w:val="-3"/>
        </w:rPr>
        <w:t xml:space="preserve"> </w:t>
      </w:r>
      <w:r>
        <w:t>mengatakan:</w:t>
      </w:r>
    </w:p>
    <w:p w:rsidR="00285FF5" w:rsidRDefault="00285FF5" w:rsidP="00285FF5">
      <w:pPr>
        <w:pStyle w:val="BodyText"/>
        <w:spacing w:before="9"/>
        <w:rPr>
          <w:sz w:val="20"/>
        </w:rPr>
      </w:pPr>
    </w:p>
    <w:p w:rsidR="00285FF5" w:rsidRDefault="00285FF5" w:rsidP="00285FF5">
      <w:pPr>
        <w:pStyle w:val="Heading1"/>
        <w:spacing w:before="1"/>
        <w:ind w:left="1774" w:right="1586" w:firstLine="0"/>
        <w:jc w:val="both"/>
        <w:rPr>
          <w:b w:val="0"/>
        </w:rPr>
      </w:pPr>
      <w:r>
        <w:t xml:space="preserve">“Hukum Internasional dapat didefinisikan sebagai kumpulan hukum yang sebagian besar terdiri atas prinsip-prinsip danperaturan-peraturan yang mengatur tentang perilakuyang harus ditaati oleh negara-negara, dan oleh karena itu juga harus ditaati dalam hubungan-hubungan antara mereka satu dengan lainnya.” </w:t>
      </w:r>
      <w:r>
        <w:rPr>
          <w:b w:val="0"/>
        </w:rPr>
        <w:t>(Parthiana, 2003)</w:t>
      </w:r>
    </w:p>
    <w:p w:rsidR="00285FF5" w:rsidRDefault="00285FF5" w:rsidP="00285FF5">
      <w:pPr>
        <w:pStyle w:val="BodyText"/>
        <w:spacing w:before="10"/>
        <w:rPr>
          <w:sz w:val="20"/>
        </w:rPr>
      </w:pPr>
    </w:p>
    <w:p w:rsidR="00285FF5" w:rsidRDefault="00285FF5" w:rsidP="00285FF5">
      <w:pPr>
        <w:pStyle w:val="BodyText"/>
        <w:spacing w:line="480" w:lineRule="auto"/>
        <w:ind w:left="1208" w:right="742" w:firstLine="566"/>
        <w:jc w:val="both"/>
      </w:pPr>
      <w:r>
        <w:t>Dalam masyarakat internasional dikenal dengan prinsip penyelesaian konflik secara damai yang mana hal ini dituangkan dalam pasal 1 Konvensi Den Haag Tahun 1907. Pada pasal 1 tersebut kemudian dianbil alih oleh Piagam PBB yakni dalam Pasal 2 ayat 3 Piagam Peserikatan Bangsa-Bangsa yang</w:t>
      </w:r>
      <w:r>
        <w:rPr>
          <w:spacing w:val="-5"/>
        </w:rPr>
        <w:t xml:space="preserve"> </w:t>
      </w:r>
      <w:r>
        <w:t>berbunyi:</w:t>
      </w:r>
    </w:p>
    <w:p w:rsidR="00285FF5" w:rsidRDefault="00285FF5" w:rsidP="00285FF5">
      <w:pPr>
        <w:pStyle w:val="BodyText"/>
        <w:spacing w:before="10"/>
        <w:rPr>
          <w:sz w:val="20"/>
        </w:rPr>
      </w:pPr>
    </w:p>
    <w:p w:rsidR="00285FF5" w:rsidRDefault="00285FF5" w:rsidP="00285FF5">
      <w:pPr>
        <w:spacing w:before="1"/>
        <w:ind w:left="1774" w:right="1587"/>
        <w:jc w:val="both"/>
        <w:rPr>
          <w:b/>
          <w:sz w:val="24"/>
        </w:rPr>
      </w:pPr>
      <w:r>
        <w:rPr>
          <w:b/>
          <w:i/>
          <w:sz w:val="24"/>
        </w:rPr>
        <w:t xml:space="preserve">“All members shall settle their international disputes by peaceful means in such a manner that international peace and security and justice, are not endangered.” </w:t>
      </w:r>
      <w:r>
        <w:rPr>
          <w:b/>
          <w:sz w:val="24"/>
        </w:rPr>
        <w:t>(Semua anggota harus menyelesaikan persengketaan internasional dengan jalan damai sedemikian rupa sehingga perdamaian dan keamanan internasional, dan keadilan, tidak</w:t>
      </w:r>
      <w:r>
        <w:rPr>
          <w:b/>
          <w:spacing w:val="-2"/>
          <w:sz w:val="24"/>
        </w:rPr>
        <w:t xml:space="preserve"> </w:t>
      </w:r>
      <w:r>
        <w:rPr>
          <w:b/>
          <w:sz w:val="24"/>
        </w:rPr>
        <w:t>terancam).</w:t>
      </w:r>
    </w:p>
    <w:p w:rsidR="00285FF5" w:rsidRDefault="00285FF5" w:rsidP="00285FF5">
      <w:pPr>
        <w:pStyle w:val="BodyText"/>
        <w:spacing w:before="10"/>
        <w:rPr>
          <w:b/>
          <w:sz w:val="20"/>
        </w:rPr>
      </w:pPr>
    </w:p>
    <w:p w:rsidR="00285FF5" w:rsidRDefault="00285FF5" w:rsidP="00285FF5">
      <w:pPr>
        <w:pStyle w:val="BodyText"/>
        <w:spacing w:line="480" w:lineRule="auto"/>
        <w:ind w:left="1208" w:right="737" w:firstLine="566"/>
        <w:jc w:val="both"/>
      </w:pPr>
      <w:r>
        <w:t>Ketentuan Pasal diatas ini kemudian dijelaskan kembali dalam Pasal 33 Piagam Perserikatan Bangsa-Bangsa. Prinsip-prinsip penyelesaian perdamaian secara damai lalu diambil alih pada deklarasi tentang hubungan</w:t>
      </w:r>
      <w:r>
        <w:rPr>
          <w:spacing w:val="40"/>
        </w:rPr>
        <w:t xml:space="preserve"> </w:t>
      </w:r>
      <w:r>
        <w:t>persahabatan kerja sama antar negara pada tanggal 14 Oktober 1970 dan duabelas tahun kemudian pada deklarasi Manila pada tanggal 15 Nopember 1982 tentang sengketa internasional secara</w:t>
      </w:r>
      <w:r>
        <w:rPr>
          <w:spacing w:val="-3"/>
        </w:rPr>
        <w:t xml:space="preserve"> </w:t>
      </w:r>
      <w:r>
        <w:t>damai.</w:t>
      </w:r>
    </w:p>
    <w:p w:rsidR="00285FF5" w:rsidRDefault="00285FF5" w:rsidP="00285FF5">
      <w:pPr>
        <w:pStyle w:val="BodyText"/>
        <w:spacing w:before="11"/>
        <w:rPr>
          <w:sz w:val="20"/>
        </w:rPr>
      </w:pPr>
    </w:p>
    <w:p w:rsidR="00285FF5" w:rsidRDefault="00285FF5" w:rsidP="00285FF5">
      <w:pPr>
        <w:pStyle w:val="BodyText"/>
        <w:spacing w:line="480" w:lineRule="auto"/>
        <w:ind w:left="1208" w:right="739" w:firstLine="566"/>
        <w:jc w:val="both"/>
      </w:pPr>
      <w:r>
        <w:t>Dalam studi hukum internasional, terdapat dua macam sengketa internasional, yakni:</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ListParagraph"/>
        <w:numPr>
          <w:ilvl w:val="1"/>
          <w:numId w:val="9"/>
        </w:numPr>
        <w:tabs>
          <w:tab w:val="left" w:pos="2135"/>
        </w:tabs>
        <w:spacing w:before="90"/>
        <w:ind w:hanging="361"/>
        <w:jc w:val="both"/>
        <w:rPr>
          <w:sz w:val="24"/>
        </w:rPr>
      </w:pPr>
      <w:r>
        <w:rPr>
          <w:sz w:val="24"/>
        </w:rPr>
        <w:t>Sengketa</w:t>
      </w:r>
      <w:r>
        <w:rPr>
          <w:spacing w:val="-1"/>
          <w:sz w:val="24"/>
        </w:rPr>
        <w:t xml:space="preserve"> </w:t>
      </w:r>
      <w:r>
        <w:rPr>
          <w:sz w:val="24"/>
        </w:rPr>
        <w:t>Politik</w:t>
      </w:r>
    </w:p>
    <w:p w:rsidR="00285FF5" w:rsidRDefault="00285FF5" w:rsidP="00285FF5">
      <w:pPr>
        <w:pStyle w:val="BodyText"/>
      </w:pPr>
    </w:p>
    <w:p w:rsidR="00285FF5" w:rsidRDefault="00285FF5" w:rsidP="00285FF5">
      <w:pPr>
        <w:pStyle w:val="BodyText"/>
        <w:spacing w:before="1" w:line="480" w:lineRule="auto"/>
        <w:ind w:left="2134" w:right="738"/>
        <w:jc w:val="both"/>
      </w:pPr>
      <w:r>
        <w:t>Sengketa politik merupakan sengketa ketika sebuah negara mendasarkan tuntutan tidakberdasarkan pertimbangan yurisdiksi melainkan dengan dasar politik atau kepentingan lainnya, sengketa jenis ini dapat diselesaikan secara politik.Pertimbangan atau keputusan yang diambil dalam penyelesaian konflik hanya berbentuk usulan yang tak mengikat pada negara yang bersengketa.Usulan tersebut mengedepankan dan mengutamakan negara yang bersengketa dan tak harus mendasarkan pada sebuah ketentuan yang</w:t>
      </w:r>
      <w:r>
        <w:rPr>
          <w:spacing w:val="-2"/>
        </w:rPr>
        <w:t xml:space="preserve"> </w:t>
      </w:r>
      <w:r>
        <w:t>diambilnya.</w:t>
      </w:r>
    </w:p>
    <w:p w:rsidR="00285FF5" w:rsidRDefault="00285FF5" w:rsidP="00285FF5">
      <w:pPr>
        <w:pStyle w:val="ListParagraph"/>
        <w:numPr>
          <w:ilvl w:val="1"/>
          <w:numId w:val="9"/>
        </w:numPr>
        <w:tabs>
          <w:tab w:val="left" w:pos="2135"/>
        </w:tabs>
        <w:ind w:hanging="361"/>
        <w:jc w:val="both"/>
        <w:rPr>
          <w:sz w:val="24"/>
        </w:rPr>
      </w:pPr>
      <w:r>
        <w:rPr>
          <w:sz w:val="24"/>
        </w:rPr>
        <w:t>Sengketa</w:t>
      </w:r>
      <w:r>
        <w:rPr>
          <w:spacing w:val="-1"/>
          <w:sz w:val="24"/>
        </w:rPr>
        <w:t xml:space="preserve"> </w:t>
      </w:r>
      <w:r>
        <w:rPr>
          <w:sz w:val="24"/>
        </w:rPr>
        <w:t>hukum</w:t>
      </w:r>
    </w:p>
    <w:p w:rsidR="00285FF5" w:rsidRDefault="00285FF5" w:rsidP="00285FF5">
      <w:pPr>
        <w:pStyle w:val="BodyText"/>
      </w:pPr>
    </w:p>
    <w:p w:rsidR="00285FF5" w:rsidRDefault="00285FF5" w:rsidP="00285FF5">
      <w:pPr>
        <w:pStyle w:val="BodyText"/>
        <w:spacing w:before="1" w:line="480" w:lineRule="auto"/>
        <w:ind w:left="2134" w:right="736"/>
        <w:jc w:val="both"/>
      </w:pPr>
      <w:r>
        <w:t>Sengketa hukum merupakan sebuah sengketa dimana sebuah negara mendasarkan sengketa yang dituntutnya atas ketentuan-ketentuan yang terdapat dalam sebuah perjanjian atau yang sudah diakui oleh hukum internasional. Pertimbangan dan keputusan yang akan diambil dalam penyelesaian sengketa sifatnya memaksa secara hukum terhadap kedaulatan negara-negara yang berselisih. Hal tersebut dikarenakan keputusan yang diambil hanya berdasarkan pada prinsip-prinsip hukum internasional.(Boer, 2005)</w:t>
      </w:r>
    </w:p>
    <w:p w:rsidR="00285FF5" w:rsidRDefault="00285FF5" w:rsidP="00285FF5">
      <w:pPr>
        <w:pStyle w:val="BodyText"/>
        <w:spacing w:before="10"/>
        <w:rPr>
          <w:sz w:val="20"/>
        </w:rPr>
      </w:pPr>
    </w:p>
    <w:p w:rsidR="00285FF5" w:rsidRDefault="00285FF5" w:rsidP="00285FF5">
      <w:pPr>
        <w:pStyle w:val="BodyText"/>
        <w:ind w:left="1208"/>
        <w:jc w:val="both"/>
      </w:pPr>
      <w:r>
        <w:t>Metode-metode dalam penyelesaian sengketa dikategorikan dalam 2 jenis, yakni:</w:t>
      </w:r>
    </w:p>
    <w:p w:rsidR="00285FF5" w:rsidRDefault="00285FF5" w:rsidP="00285FF5">
      <w:pPr>
        <w:pStyle w:val="BodyText"/>
        <w:rPr>
          <w:sz w:val="26"/>
        </w:rPr>
      </w:pPr>
    </w:p>
    <w:p w:rsidR="00285FF5" w:rsidRDefault="00285FF5" w:rsidP="00285FF5">
      <w:pPr>
        <w:pStyle w:val="ListParagraph"/>
        <w:numPr>
          <w:ilvl w:val="0"/>
          <w:numId w:val="7"/>
        </w:numPr>
        <w:tabs>
          <w:tab w:val="left" w:pos="1929"/>
        </w:tabs>
        <w:spacing w:before="217" w:line="480" w:lineRule="auto"/>
        <w:ind w:right="734"/>
        <w:jc w:val="both"/>
        <w:rPr>
          <w:sz w:val="24"/>
        </w:rPr>
      </w:pPr>
      <w:r>
        <w:rPr>
          <w:sz w:val="24"/>
        </w:rPr>
        <w:t>Cara penyelesaian damai apabila negara-negara yang bersengketa mampu menyepakati untuk membuat solusi yang baik. Metode-metode penyelesaian sengketa internasional secara bersahabat atau secara damai dalam klasifikasi sebagai</w:t>
      </w:r>
      <w:r>
        <w:rPr>
          <w:spacing w:val="-1"/>
          <w:sz w:val="24"/>
        </w:rPr>
        <w:t xml:space="preserve"> </w:t>
      </w:r>
      <w:r>
        <w:rPr>
          <w:sz w:val="24"/>
        </w:rPr>
        <w:t>berikut:</w:t>
      </w:r>
    </w:p>
    <w:p w:rsidR="00285FF5" w:rsidRDefault="00285FF5" w:rsidP="00285FF5">
      <w:pPr>
        <w:spacing w:line="480" w:lineRule="auto"/>
        <w:jc w:val="both"/>
        <w:rPr>
          <w:sz w:val="24"/>
        </w:rPr>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ListParagraph"/>
        <w:numPr>
          <w:ilvl w:val="1"/>
          <w:numId w:val="7"/>
        </w:numPr>
        <w:tabs>
          <w:tab w:val="left" w:pos="2289"/>
        </w:tabs>
        <w:spacing w:before="90"/>
        <w:ind w:hanging="361"/>
        <w:rPr>
          <w:sz w:val="24"/>
        </w:rPr>
      </w:pPr>
      <w:r>
        <w:rPr>
          <w:i/>
          <w:sz w:val="24"/>
        </w:rPr>
        <w:t xml:space="preserve">Arbitration </w:t>
      </w:r>
      <w:r>
        <w:rPr>
          <w:sz w:val="24"/>
        </w:rPr>
        <w:t>(Arbitrasi)</w:t>
      </w:r>
    </w:p>
    <w:p w:rsidR="00285FF5" w:rsidRDefault="00285FF5" w:rsidP="00285FF5">
      <w:pPr>
        <w:pStyle w:val="BodyText"/>
      </w:pPr>
    </w:p>
    <w:p w:rsidR="00285FF5" w:rsidRDefault="00285FF5" w:rsidP="00285FF5">
      <w:pPr>
        <w:pStyle w:val="ListParagraph"/>
        <w:numPr>
          <w:ilvl w:val="1"/>
          <w:numId w:val="7"/>
        </w:numPr>
        <w:tabs>
          <w:tab w:val="left" w:pos="2289"/>
        </w:tabs>
        <w:spacing w:before="1"/>
        <w:ind w:hanging="361"/>
        <w:rPr>
          <w:sz w:val="24"/>
        </w:rPr>
      </w:pPr>
      <w:r>
        <w:rPr>
          <w:i/>
          <w:sz w:val="24"/>
        </w:rPr>
        <w:t xml:space="preserve">Judicial Settlement </w:t>
      </w:r>
      <w:r>
        <w:rPr>
          <w:sz w:val="24"/>
        </w:rPr>
        <w:t>(Penyelesaian Yudisial</w:t>
      </w:r>
    </w:p>
    <w:p w:rsidR="00285FF5" w:rsidRDefault="00285FF5" w:rsidP="00285FF5">
      <w:pPr>
        <w:pStyle w:val="BodyText"/>
        <w:spacing w:before="11"/>
        <w:rPr>
          <w:sz w:val="23"/>
        </w:rPr>
      </w:pPr>
    </w:p>
    <w:p w:rsidR="00285FF5" w:rsidRDefault="00285FF5" w:rsidP="00285FF5">
      <w:pPr>
        <w:pStyle w:val="ListParagraph"/>
        <w:numPr>
          <w:ilvl w:val="1"/>
          <w:numId w:val="7"/>
        </w:numPr>
        <w:tabs>
          <w:tab w:val="left" w:pos="2289"/>
        </w:tabs>
        <w:ind w:hanging="361"/>
        <w:rPr>
          <w:sz w:val="24"/>
        </w:rPr>
      </w:pPr>
      <w:r>
        <w:rPr>
          <w:i/>
          <w:sz w:val="24"/>
        </w:rPr>
        <w:t xml:space="preserve">Good Office </w:t>
      </w:r>
      <w:r>
        <w:rPr>
          <w:sz w:val="24"/>
        </w:rPr>
        <w:t>(Negosiasi, Jasa-jasa baik, mediasi,</w:t>
      </w:r>
      <w:r>
        <w:rPr>
          <w:spacing w:val="-4"/>
          <w:sz w:val="24"/>
        </w:rPr>
        <w:t xml:space="preserve"> </w:t>
      </w:r>
      <w:r>
        <w:rPr>
          <w:sz w:val="24"/>
        </w:rPr>
        <w:t>konsiliasi)</w:t>
      </w:r>
    </w:p>
    <w:p w:rsidR="00285FF5" w:rsidRDefault="00285FF5" w:rsidP="00285FF5">
      <w:pPr>
        <w:pStyle w:val="BodyText"/>
      </w:pPr>
    </w:p>
    <w:p w:rsidR="00285FF5" w:rsidRDefault="00285FF5" w:rsidP="00285FF5">
      <w:pPr>
        <w:pStyle w:val="ListParagraph"/>
        <w:numPr>
          <w:ilvl w:val="1"/>
          <w:numId w:val="7"/>
        </w:numPr>
        <w:tabs>
          <w:tab w:val="left" w:pos="2289"/>
        </w:tabs>
        <w:ind w:hanging="361"/>
        <w:rPr>
          <w:sz w:val="24"/>
        </w:rPr>
      </w:pPr>
      <w:r>
        <w:rPr>
          <w:i/>
          <w:sz w:val="24"/>
        </w:rPr>
        <w:t>Inquiry</w:t>
      </w:r>
      <w:r>
        <w:rPr>
          <w:i/>
          <w:spacing w:val="-2"/>
          <w:sz w:val="24"/>
        </w:rPr>
        <w:t xml:space="preserve"> </w:t>
      </w:r>
      <w:r>
        <w:rPr>
          <w:sz w:val="24"/>
        </w:rPr>
        <w:t>(Penyelidikan)</w:t>
      </w:r>
    </w:p>
    <w:p w:rsidR="00285FF5" w:rsidRDefault="00285FF5" w:rsidP="00285FF5">
      <w:pPr>
        <w:pStyle w:val="BodyText"/>
      </w:pPr>
    </w:p>
    <w:p w:rsidR="00285FF5" w:rsidRDefault="00285FF5" w:rsidP="00285FF5">
      <w:pPr>
        <w:pStyle w:val="ListParagraph"/>
        <w:numPr>
          <w:ilvl w:val="1"/>
          <w:numId w:val="7"/>
        </w:numPr>
        <w:tabs>
          <w:tab w:val="left" w:pos="2289"/>
        </w:tabs>
        <w:ind w:hanging="361"/>
        <w:rPr>
          <w:sz w:val="24"/>
        </w:rPr>
      </w:pPr>
      <w:r>
        <w:rPr>
          <w:sz w:val="24"/>
        </w:rPr>
        <w:t>Penyelesaian dibawah naungan organisasi</w:t>
      </w:r>
      <w:r>
        <w:rPr>
          <w:spacing w:val="-1"/>
          <w:sz w:val="24"/>
        </w:rPr>
        <w:t xml:space="preserve"> </w:t>
      </w:r>
      <w:r>
        <w:rPr>
          <w:sz w:val="24"/>
        </w:rPr>
        <w:t>PBB</w:t>
      </w:r>
    </w:p>
    <w:p w:rsidR="00285FF5" w:rsidRDefault="00285FF5" w:rsidP="00285FF5">
      <w:pPr>
        <w:pStyle w:val="BodyText"/>
      </w:pPr>
    </w:p>
    <w:p w:rsidR="00285FF5" w:rsidRDefault="00285FF5" w:rsidP="00285FF5">
      <w:pPr>
        <w:pStyle w:val="ListParagraph"/>
        <w:numPr>
          <w:ilvl w:val="0"/>
          <w:numId w:val="7"/>
        </w:numPr>
        <w:tabs>
          <w:tab w:val="left" w:pos="1929"/>
        </w:tabs>
        <w:spacing w:line="480" w:lineRule="auto"/>
        <w:ind w:right="741"/>
        <w:rPr>
          <w:sz w:val="24"/>
        </w:rPr>
      </w:pPr>
      <w:r>
        <w:rPr>
          <w:sz w:val="24"/>
        </w:rPr>
        <w:t>Cara penyeselsaian sengketa internasional dengan kekerasan, yakni apabila sebuah solusi yang dipakai atau dipakai adalah melalui</w:t>
      </w:r>
      <w:r>
        <w:rPr>
          <w:spacing w:val="-10"/>
          <w:sz w:val="24"/>
        </w:rPr>
        <w:t xml:space="preserve"> </w:t>
      </w:r>
      <w:r>
        <w:rPr>
          <w:sz w:val="24"/>
        </w:rPr>
        <w:t>kekerasan.</w:t>
      </w:r>
    </w:p>
    <w:p w:rsidR="00285FF5" w:rsidRDefault="00285FF5" w:rsidP="00285FF5">
      <w:pPr>
        <w:pStyle w:val="ListParagraph"/>
        <w:numPr>
          <w:ilvl w:val="1"/>
          <w:numId w:val="7"/>
        </w:numPr>
        <w:tabs>
          <w:tab w:val="left" w:pos="2289"/>
        </w:tabs>
        <w:spacing w:before="1"/>
        <w:ind w:hanging="361"/>
        <w:rPr>
          <w:sz w:val="24"/>
        </w:rPr>
      </w:pPr>
      <w:r>
        <w:rPr>
          <w:i/>
          <w:sz w:val="24"/>
        </w:rPr>
        <w:t>Restorsion</w:t>
      </w:r>
      <w:r>
        <w:rPr>
          <w:sz w:val="24"/>
        </w:rPr>
        <w:t>(Restorsi)</w:t>
      </w:r>
    </w:p>
    <w:p w:rsidR="00285FF5" w:rsidRDefault="00285FF5" w:rsidP="00285FF5">
      <w:pPr>
        <w:pStyle w:val="BodyText"/>
      </w:pPr>
    </w:p>
    <w:p w:rsidR="00285FF5" w:rsidRDefault="00285FF5" w:rsidP="00285FF5">
      <w:pPr>
        <w:pStyle w:val="ListParagraph"/>
        <w:numPr>
          <w:ilvl w:val="1"/>
          <w:numId w:val="7"/>
        </w:numPr>
        <w:tabs>
          <w:tab w:val="left" w:pos="2289"/>
        </w:tabs>
        <w:ind w:hanging="361"/>
        <w:rPr>
          <w:sz w:val="24"/>
        </w:rPr>
      </w:pPr>
      <w:r>
        <w:rPr>
          <w:i/>
          <w:sz w:val="24"/>
        </w:rPr>
        <w:t xml:space="preserve">Reprisals </w:t>
      </w:r>
      <w:r>
        <w:rPr>
          <w:sz w:val="24"/>
        </w:rPr>
        <w:t>(Tindakan Pembalasan)</w:t>
      </w:r>
    </w:p>
    <w:p w:rsidR="00285FF5" w:rsidRDefault="00285FF5" w:rsidP="00285FF5">
      <w:pPr>
        <w:pStyle w:val="BodyText"/>
      </w:pPr>
    </w:p>
    <w:p w:rsidR="00285FF5" w:rsidRDefault="00285FF5" w:rsidP="00285FF5">
      <w:pPr>
        <w:pStyle w:val="ListParagraph"/>
        <w:numPr>
          <w:ilvl w:val="1"/>
          <w:numId w:val="7"/>
        </w:numPr>
        <w:tabs>
          <w:tab w:val="left" w:pos="2289"/>
        </w:tabs>
        <w:ind w:hanging="361"/>
        <w:rPr>
          <w:sz w:val="24"/>
        </w:rPr>
      </w:pPr>
      <w:r>
        <w:rPr>
          <w:i/>
          <w:sz w:val="24"/>
        </w:rPr>
        <w:t xml:space="preserve">Pacific Blockade </w:t>
      </w:r>
      <w:r>
        <w:rPr>
          <w:sz w:val="24"/>
        </w:rPr>
        <w:t>(Blokade secara</w:t>
      </w:r>
      <w:r>
        <w:rPr>
          <w:spacing w:val="-3"/>
          <w:sz w:val="24"/>
        </w:rPr>
        <w:t xml:space="preserve"> </w:t>
      </w:r>
      <w:r>
        <w:rPr>
          <w:sz w:val="24"/>
        </w:rPr>
        <w:t>damai)</w:t>
      </w:r>
    </w:p>
    <w:p w:rsidR="00285FF5" w:rsidRDefault="00285FF5" w:rsidP="00285FF5">
      <w:pPr>
        <w:pStyle w:val="BodyText"/>
      </w:pPr>
    </w:p>
    <w:p w:rsidR="00285FF5" w:rsidRDefault="00285FF5" w:rsidP="00285FF5">
      <w:pPr>
        <w:pStyle w:val="ListParagraph"/>
        <w:numPr>
          <w:ilvl w:val="1"/>
          <w:numId w:val="7"/>
        </w:numPr>
        <w:tabs>
          <w:tab w:val="left" w:pos="2289"/>
        </w:tabs>
        <w:ind w:hanging="361"/>
        <w:rPr>
          <w:sz w:val="24"/>
        </w:rPr>
      </w:pPr>
      <w:r>
        <w:rPr>
          <w:i/>
          <w:sz w:val="24"/>
        </w:rPr>
        <w:t xml:space="preserve">Intervention </w:t>
      </w:r>
      <w:r>
        <w:rPr>
          <w:sz w:val="24"/>
        </w:rPr>
        <w:t>(Intervensi)</w:t>
      </w:r>
    </w:p>
    <w:p w:rsidR="00285FF5" w:rsidRDefault="00285FF5" w:rsidP="00285FF5">
      <w:pPr>
        <w:pStyle w:val="BodyText"/>
      </w:pPr>
    </w:p>
    <w:p w:rsidR="00285FF5" w:rsidRDefault="00285FF5" w:rsidP="00285FF5">
      <w:pPr>
        <w:pStyle w:val="ListParagraph"/>
        <w:numPr>
          <w:ilvl w:val="1"/>
          <w:numId w:val="7"/>
        </w:numPr>
        <w:tabs>
          <w:tab w:val="left" w:pos="2289"/>
        </w:tabs>
        <w:spacing w:line="480" w:lineRule="auto"/>
        <w:ind w:right="740"/>
        <w:rPr>
          <w:sz w:val="24"/>
        </w:rPr>
      </w:pPr>
      <w:r>
        <w:rPr>
          <w:i/>
          <w:sz w:val="24"/>
        </w:rPr>
        <w:t xml:space="preserve">War and non-war armed action </w:t>
      </w:r>
      <w:r>
        <w:rPr>
          <w:sz w:val="24"/>
        </w:rPr>
        <w:t>(Perang dan tindakan bersenjata bukan perang)</w:t>
      </w:r>
    </w:p>
    <w:p w:rsidR="00285FF5" w:rsidRDefault="00285FF5" w:rsidP="00285FF5">
      <w:pPr>
        <w:pStyle w:val="BodyText"/>
        <w:rPr>
          <w:sz w:val="26"/>
        </w:rPr>
      </w:pPr>
    </w:p>
    <w:p w:rsidR="00285FF5" w:rsidRDefault="00285FF5" w:rsidP="00285FF5">
      <w:pPr>
        <w:pStyle w:val="BodyText"/>
        <w:rPr>
          <w:sz w:val="22"/>
        </w:rPr>
      </w:pPr>
    </w:p>
    <w:p w:rsidR="00285FF5" w:rsidRDefault="00285FF5" w:rsidP="00285FF5">
      <w:pPr>
        <w:pStyle w:val="Heading1"/>
        <w:numPr>
          <w:ilvl w:val="0"/>
          <w:numId w:val="8"/>
        </w:numPr>
        <w:tabs>
          <w:tab w:val="left" w:pos="1928"/>
          <w:tab w:val="left" w:pos="1929"/>
        </w:tabs>
        <w:spacing w:before="1"/>
        <w:ind w:hanging="361"/>
      </w:pPr>
      <w:r>
        <w:t>Sengketa</w:t>
      </w:r>
      <w:r>
        <w:rPr>
          <w:spacing w:val="-1"/>
        </w:rPr>
        <w:t xml:space="preserve"> </w:t>
      </w:r>
      <w:r>
        <w:t>Internasional</w:t>
      </w:r>
    </w:p>
    <w:p w:rsidR="00285FF5" w:rsidRDefault="00285FF5" w:rsidP="00285FF5">
      <w:pPr>
        <w:pStyle w:val="BodyText"/>
        <w:spacing w:before="11"/>
        <w:rPr>
          <w:b/>
          <w:sz w:val="23"/>
        </w:rPr>
      </w:pPr>
    </w:p>
    <w:p w:rsidR="00285FF5" w:rsidRDefault="00285FF5" w:rsidP="00285FF5">
      <w:pPr>
        <w:pStyle w:val="BodyText"/>
        <w:spacing w:line="480" w:lineRule="auto"/>
        <w:ind w:left="1208" w:right="736" w:firstLine="720"/>
        <w:jc w:val="both"/>
      </w:pPr>
      <w:r>
        <w:t xml:space="preserve">Menurut Mahkamah Internasional, sengketa internasional yaitu suatu keadaan ketika dua negara yang memiliki pandangan yang berbeda atau bertentangan mengenai dilaksanakan atau tidaknya kewajiban-kewajiban yang terdapat dalam sebuah perjanjian. Sengketa internasional dapat terjadi apabila perselisihannya melibatkan lembaga </w:t>
      </w:r>
      <w:r>
        <w:rPr>
          <w:i/>
        </w:rPr>
        <w:t xml:space="preserve">jusristic person </w:t>
      </w:r>
      <w:r>
        <w:t>(badan hukum) atau individu dalam bagian dunia yang lainnya terjadi karena kesalahpahaman suatu hal, salah satu pihak tersebut sengaja melanggar kepentingan atau hak negara lain, dua negara berselisih pemahaman, pendirian tentang suatu hal juga pelanggaran hukum ataupun perjanjian</w:t>
      </w:r>
      <w:r>
        <w:rPr>
          <w:spacing w:val="-1"/>
        </w:rPr>
        <w:t xml:space="preserve"> </w:t>
      </w:r>
      <w:r>
        <w:t>internasional.</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8" w:firstLine="708"/>
        <w:jc w:val="both"/>
      </w:pPr>
      <w:r>
        <w:t xml:space="preserve">Pengertian </w:t>
      </w:r>
      <w:r>
        <w:rPr>
          <w:i/>
        </w:rPr>
        <w:t xml:space="preserve">International dispute </w:t>
      </w:r>
      <w:r>
        <w:t>atau sengketa internasional menurut Huala Adolf S.H., L.L.M., Ph.D. dalam buku yang ditulisnya yang berjudul hukum penyelesaian sengketa internasional mengatakan</w:t>
      </w:r>
      <w:r>
        <w:rPr>
          <w:spacing w:val="-2"/>
        </w:rPr>
        <w:t xml:space="preserve"> </w:t>
      </w:r>
      <w:r>
        <w:t>bahwa:</w:t>
      </w:r>
    </w:p>
    <w:p w:rsidR="00285FF5" w:rsidRDefault="00285FF5" w:rsidP="00285FF5">
      <w:pPr>
        <w:pStyle w:val="BodyText"/>
        <w:spacing w:before="10"/>
        <w:rPr>
          <w:sz w:val="20"/>
        </w:rPr>
      </w:pPr>
    </w:p>
    <w:p w:rsidR="00285FF5" w:rsidRDefault="00285FF5" w:rsidP="00285FF5">
      <w:pPr>
        <w:pStyle w:val="Heading1"/>
        <w:spacing w:before="1"/>
        <w:ind w:left="1774" w:right="1586" w:firstLine="0"/>
        <w:jc w:val="both"/>
        <w:rPr>
          <w:b w:val="0"/>
        </w:rPr>
      </w:pPr>
      <w:r>
        <w:t xml:space="preserve">“Sengketa internasional adalah suatu situasi ketika dua Negara mempunyai dua pandangan yang bertentangan mengenai dilaksanakan atau tidaknya kewajiban-kewajiban yang terdapat dalam perjanjian.” </w:t>
      </w:r>
      <w:r>
        <w:rPr>
          <w:b w:val="0"/>
        </w:rPr>
        <w:t>(Huala, 2004)</w:t>
      </w:r>
    </w:p>
    <w:p w:rsidR="00285FF5" w:rsidRDefault="00285FF5" w:rsidP="00285FF5">
      <w:pPr>
        <w:pStyle w:val="BodyText"/>
        <w:spacing w:before="10"/>
        <w:rPr>
          <w:sz w:val="20"/>
        </w:rPr>
      </w:pPr>
    </w:p>
    <w:p w:rsidR="00285FF5" w:rsidRDefault="00285FF5" w:rsidP="00285FF5">
      <w:pPr>
        <w:pStyle w:val="ListParagraph"/>
        <w:numPr>
          <w:ilvl w:val="0"/>
          <w:numId w:val="8"/>
        </w:numPr>
        <w:tabs>
          <w:tab w:val="left" w:pos="1928"/>
          <w:tab w:val="left" w:pos="1929"/>
        </w:tabs>
        <w:ind w:hanging="361"/>
        <w:rPr>
          <w:b/>
          <w:sz w:val="24"/>
        </w:rPr>
      </w:pPr>
      <w:r>
        <w:rPr>
          <w:b/>
          <w:sz w:val="24"/>
        </w:rPr>
        <w:t>Resolusi Konflik</w:t>
      </w:r>
      <w:r>
        <w:rPr>
          <w:b/>
          <w:spacing w:val="-1"/>
          <w:sz w:val="24"/>
        </w:rPr>
        <w:t xml:space="preserve"> </w:t>
      </w:r>
      <w:r>
        <w:rPr>
          <w:b/>
          <w:sz w:val="24"/>
        </w:rPr>
        <w:t>Internasional</w:t>
      </w:r>
    </w:p>
    <w:p w:rsidR="00285FF5" w:rsidRDefault="00285FF5" w:rsidP="00285FF5">
      <w:pPr>
        <w:pStyle w:val="BodyText"/>
        <w:rPr>
          <w:b/>
        </w:rPr>
      </w:pPr>
    </w:p>
    <w:p w:rsidR="00285FF5" w:rsidRDefault="00285FF5" w:rsidP="00285FF5">
      <w:pPr>
        <w:pStyle w:val="BodyText"/>
        <w:spacing w:line="480" w:lineRule="auto"/>
        <w:ind w:left="1208" w:right="748" w:firstLine="708"/>
        <w:jc w:val="both"/>
      </w:pPr>
      <w:r>
        <w:t>Resulusi konflik menjadi suatu kerangka kerja dalam penyelesaian konflik, ada tiga unsur penting dalam resolusi konflik menurut Peter Wallensten,</w:t>
      </w:r>
      <w:r>
        <w:rPr>
          <w:spacing w:val="-7"/>
        </w:rPr>
        <w:t xml:space="preserve"> </w:t>
      </w:r>
      <w:r>
        <w:t>yakni:</w:t>
      </w:r>
    </w:p>
    <w:p w:rsidR="00285FF5" w:rsidRDefault="00285FF5" w:rsidP="00285FF5">
      <w:pPr>
        <w:pStyle w:val="ListParagraph"/>
        <w:numPr>
          <w:ilvl w:val="0"/>
          <w:numId w:val="6"/>
        </w:numPr>
        <w:tabs>
          <w:tab w:val="left" w:pos="1929"/>
        </w:tabs>
        <w:spacing w:line="480" w:lineRule="auto"/>
        <w:ind w:right="742"/>
        <w:jc w:val="both"/>
        <w:rPr>
          <w:sz w:val="24"/>
        </w:rPr>
      </w:pPr>
      <w:r>
        <w:rPr>
          <w:sz w:val="24"/>
        </w:rPr>
        <w:t>Adanya sebuah kesepakatan yang biasanya dituangkan dalam sebuah dokumen rahasia yang disepakati dan ditandatangani dan menjadi pegangan berikutnya bagi seluruh</w:t>
      </w:r>
      <w:r>
        <w:rPr>
          <w:spacing w:val="-1"/>
          <w:sz w:val="24"/>
        </w:rPr>
        <w:t xml:space="preserve"> </w:t>
      </w:r>
      <w:r>
        <w:rPr>
          <w:sz w:val="24"/>
        </w:rPr>
        <w:t>pihak.</w:t>
      </w:r>
    </w:p>
    <w:p w:rsidR="00285FF5" w:rsidRDefault="00285FF5" w:rsidP="00285FF5">
      <w:pPr>
        <w:pStyle w:val="ListParagraph"/>
        <w:numPr>
          <w:ilvl w:val="0"/>
          <w:numId w:val="6"/>
        </w:numPr>
        <w:tabs>
          <w:tab w:val="left" w:pos="1929"/>
        </w:tabs>
        <w:spacing w:before="1" w:line="480" w:lineRule="auto"/>
        <w:ind w:right="743"/>
        <w:jc w:val="both"/>
        <w:rPr>
          <w:sz w:val="24"/>
        </w:rPr>
      </w:pPr>
      <w:r>
        <w:rPr>
          <w:sz w:val="24"/>
        </w:rPr>
        <w:t>Setiap pihak menerima atau mengakui eksistensi dari pihak lain sebagai subjek.</w:t>
      </w:r>
    </w:p>
    <w:p w:rsidR="00285FF5" w:rsidRDefault="00285FF5" w:rsidP="00285FF5">
      <w:pPr>
        <w:pStyle w:val="ListParagraph"/>
        <w:numPr>
          <w:ilvl w:val="0"/>
          <w:numId w:val="6"/>
        </w:numPr>
        <w:tabs>
          <w:tab w:val="left" w:pos="1929"/>
        </w:tabs>
        <w:spacing w:line="480" w:lineRule="auto"/>
        <w:ind w:right="741"/>
        <w:jc w:val="both"/>
        <w:rPr>
          <w:sz w:val="24"/>
        </w:rPr>
      </w:pPr>
      <w:r>
        <w:rPr>
          <w:sz w:val="24"/>
        </w:rPr>
        <w:t>Pihak-pihak yang bertikai juga sepakat untuk menghentikan segala aksi kekerasan agar proses pembangunan rasa saling percaya dapat berjalan sebagai landasan untuk bertransformasi ekonomi, sosial, dan politik yang didambakan. (Hermawan,</w:t>
      </w:r>
      <w:r>
        <w:rPr>
          <w:spacing w:val="-1"/>
          <w:sz w:val="24"/>
        </w:rPr>
        <w:t xml:space="preserve"> </w:t>
      </w:r>
      <w:r>
        <w:rPr>
          <w:sz w:val="24"/>
        </w:rPr>
        <w:t>2007)</w:t>
      </w:r>
    </w:p>
    <w:p w:rsidR="00285FF5" w:rsidRDefault="00285FF5" w:rsidP="00285FF5">
      <w:pPr>
        <w:pStyle w:val="BodyText"/>
        <w:spacing w:before="10"/>
        <w:rPr>
          <w:sz w:val="20"/>
        </w:rPr>
      </w:pPr>
    </w:p>
    <w:p w:rsidR="00285FF5" w:rsidRDefault="00285FF5" w:rsidP="00285FF5">
      <w:pPr>
        <w:pStyle w:val="BodyText"/>
        <w:spacing w:line="480" w:lineRule="auto"/>
        <w:ind w:left="1208" w:right="740" w:firstLine="708"/>
        <w:jc w:val="both"/>
      </w:pPr>
      <w:r>
        <w:t>Lebih lanjut lagi berkaitan dengan resolusi konflik, banyak yang bergantung pada mekanisme penyelesaian konflik. Pada konteks studi hubungan internasional, menurut Oliver Ramsbotham, Tom Voodhouse dan Hugh Miall terdapat beberapa sifat dan resolusi konflik, yaitu:</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ListParagraph"/>
        <w:numPr>
          <w:ilvl w:val="1"/>
          <w:numId w:val="6"/>
        </w:numPr>
        <w:tabs>
          <w:tab w:val="left" w:pos="1929"/>
        </w:tabs>
        <w:spacing w:before="90" w:line="480" w:lineRule="auto"/>
        <w:ind w:right="741"/>
        <w:jc w:val="both"/>
        <w:rPr>
          <w:sz w:val="24"/>
        </w:rPr>
      </w:pPr>
      <w:r>
        <w:rPr>
          <w:i/>
          <w:sz w:val="24"/>
        </w:rPr>
        <w:t>Multilevel</w:t>
      </w:r>
      <w:r>
        <w:rPr>
          <w:sz w:val="24"/>
        </w:rPr>
        <w:t>, resolusi konflik harus menyertakan semua tingkatan konflik, yaitu konflik antar-individu, antar-kelomppok, antar aktor internasional, regional dan</w:t>
      </w:r>
      <w:r>
        <w:rPr>
          <w:spacing w:val="-1"/>
          <w:sz w:val="24"/>
        </w:rPr>
        <w:t xml:space="preserve"> </w:t>
      </w:r>
      <w:r>
        <w:rPr>
          <w:sz w:val="24"/>
        </w:rPr>
        <w:t>nasional.</w:t>
      </w:r>
    </w:p>
    <w:p w:rsidR="00285FF5" w:rsidRDefault="00285FF5" w:rsidP="00285FF5">
      <w:pPr>
        <w:pStyle w:val="ListParagraph"/>
        <w:numPr>
          <w:ilvl w:val="1"/>
          <w:numId w:val="6"/>
        </w:numPr>
        <w:tabs>
          <w:tab w:val="left" w:pos="1929"/>
        </w:tabs>
        <w:spacing w:before="1" w:line="480" w:lineRule="auto"/>
        <w:ind w:right="738"/>
        <w:jc w:val="both"/>
        <w:rPr>
          <w:sz w:val="24"/>
        </w:rPr>
      </w:pPr>
      <w:r>
        <w:rPr>
          <w:sz w:val="24"/>
        </w:rPr>
        <w:t xml:space="preserve">Multidiciplinary, adalah resolusi konflik yang pada dasarnyamenyertakan beberapa ilmu termasuk ilmu politik, hubungan internasional, pembahasan mengenai strategi pendekatan dan penyelesaian konflik, hingga </w:t>
      </w:r>
      <w:r>
        <w:rPr>
          <w:spacing w:val="-3"/>
          <w:sz w:val="24"/>
        </w:rPr>
        <w:t xml:space="preserve">ilmu </w:t>
      </w:r>
      <w:r>
        <w:rPr>
          <w:sz w:val="24"/>
        </w:rPr>
        <w:t>psikologi. Hal tersebut disebabkan konflik merupakan suatu masalah multi-dimensional yang melibatkan banyak</w:t>
      </w:r>
      <w:r>
        <w:rPr>
          <w:spacing w:val="-1"/>
          <w:sz w:val="24"/>
        </w:rPr>
        <w:t xml:space="preserve"> </w:t>
      </w:r>
      <w:r>
        <w:rPr>
          <w:sz w:val="24"/>
        </w:rPr>
        <w:t>ilmu.</w:t>
      </w:r>
    </w:p>
    <w:p w:rsidR="00285FF5" w:rsidRDefault="00285FF5" w:rsidP="00285FF5">
      <w:pPr>
        <w:pStyle w:val="ListParagraph"/>
        <w:numPr>
          <w:ilvl w:val="1"/>
          <w:numId w:val="6"/>
        </w:numPr>
        <w:tabs>
          <w:tab w:val="left" w:pos="1929"/>
        </w:tabs>
        <w:spacing w:line="480" w:lineRule="auto"/>
        <w:ind w:right="738"/>
        <w:jc w:val="both"/>
        <w:rPr>
          <w:sz w:val="24"/>
        </w:rPr>
      </w:pPr>
      <w:r>
        <w:rPr>
          <w:i/>
          <w:sz w:val="24"/>
        </w:rPr>
        <w:t>Multicultural</w:t>
      </w:r>
      <w:r>
        <w:rPr>
          <w:sz w:val="24"/>
        </w:rPr>
        <w:t xml:space="preserve">, konflik antar manusia adalah fenomena yang mendunia dan menggambarkan peningkatan hubungan budaya lokal/global maka dibutuhkan usaha yang bersifat kooperatif antar negara </w:t>
      </w:r>
      <w:r>
        <w:rPr>
          <w:spacing w:val="-3"/>
          <w:sz w:val="24"/>
        </w:rPr>
        <w:t xml:space="preserve">untuk </w:t>
      </w:r>
      <w:r>
        <w:rPr>
          <w:sz w:val="24"/>
        </w:rPr>
        <w:t>menyelesaikan konflik yang berdampak baik secara langsung maupun tidak langsung kepada Negara yang terletak secara geografis disekitar negara yang</w:t>
      </w:r>
      <w:r>
        <w:rPr>
          <w:spacing w:val="-3"/>
          <w:sz w:val="24"/>
        </w:rPr>
        <w:t xml:space="preserve"> </w:t>
      </w:r>
      <w:r>
        <w:rPr>
          <w:sz w:val="24"/>
        </w:rPr>
        <w:t>berkonflik.</w:t>
      </w:r>
    </w:p>
    <w:p w:rsidR="00285FF5" w:rsidRDefault="00285FF5" w:rsidP="00285FF5">
      <w:pPr>
        <w:pStyle w:val="ListParagraph"/>
        <w:numPr>
          <w:ilvl w:val="1"/>
          <w:numId w:val="6"/>
        </w:numPr>
        <w:tabs>
          <w:tab w:val="left" w:pos="1929"/>
        </w:tabs>
        <w:spacing w:before="1" w:line="480" w:lineRule="auto"/>
        <w:ind w:right="741"/>
        <w:jc w:val="both"/>
        <w:rPr>
          <w:sz w:val="24"/>
        </w:rPr>
      </w:pPr>
      <w:r>
        <w:rPr>
          <w:i/>
          <w:sz w:val="24"/>
        </w:rPr>
        <w:t>Both analytic and normative</w:t>
      </w:r>
      <w:r>
        <w:rPr>
          <w:sz w:val="24"/>
        </w:rPr>
        <w:t>, adalah suatu analisis dalam hal mentransformasikan suatu keadaan yang menggambarkan kekerasan yangmenuju keadaan yang lebih aman. Transformasi yang dimaksudkan disini ialah transformasi politik dan</w:t>
      </w:r>
      <w:r>
        <w:rPr>
          <w:spacing w:val="1"/>
          <w:sz w:val="24"/>
        </w:rPr>
        <w:t xml:space="preserve"> </w:t>
      </w:r>
      <w:r>
        <w:rPr>
          <w:sz w:val="24"/>
        </w:rPr>
        <w:t>sosial.</w:t>
      </w:r>
    </w:p>
    <w:p w:rsidR="00285FF5" w:rsidRDefault="00285FF5" w:rsidP="00285FF5">
      <w:pPr>
        <w:pStyle w:val="ListParagraph"/>
        <w:numPr>
          <w:ilvl w:val="1"/>
          <w:numId w:val="6"/>
        </w:numPr>
        <w:tabs>
          <w:tab w:val="left" w:pos="1929"/>
        </w:tabs>
        <w:spacing w:line="480" w:lineRule="auto"/>
        <w:ind w:right="735"/>
        <w:jc w:val="both"/>
        <w:rPr>
          <w:sz w:val="24"/>
        </w:rPr>
      </w:pPr>
      <w:r>
        <w:rPr>
          <w:i/>
          <w:sz w:val="24"/>
        </w:rPr>
        <w:t>Both theoretical and practical</w:t>
      </w:r>
      <w:r>
        <w:rPr>
          <w:sz w:val="24"/>
        </w:rPr>
        <w:t>, resolusi konflik sebaiknya adalah  gabungan antara teori yang dibahas dandapat diimplementasikan. (Miall, 2002)</w:t>
      </w:r>
    </w:p>
    <w:p w:rsidR="00285FF5" w:rsidRDefault="00285FF5" w:rsidP="00285FF5">
      <w:pPr>
        <w:pStyle w:val="BodyText"/>
        <w:spacing w:before="11"/>
        <w:rPr>
          <w:sz w:val="20"/>
        </w:rPr>
      </w:pPr>
    </w:p>
    <w:p w:rsidR="00285FF5" w:rsidRDefault="00285FF5" w:rsidP="00285FF5">
      <w:pPr>
        <w:pStyle w:val="BodyText"/>
        <w:ind w:left="1928"/>
        <w:jc w:val="both"/>
      </w:pPr>
      <w:r>
        <w:t>Resolusi konflik dibagi menjadi tiga tahapan menurut Galtung diantaranya</w:t>
      </w:r>
    </w:p>
    <w:p w:rsidR="00285FF5" w:rsidRDefault="00285FF5" w:rsidP="00285FF5">
      <w:pPr>
        <w:pStyle w:val="BodyText"/>
      </w:pPr>
    </w:p>
    <w:p w:rsidR="00285FF5" w:rsidRDefault="00285FF5" w:rsidP="00285FF5">
      <w:pPr>
        <w:ind w:left="1208"/>
        <w:rPr>
          <w:sz w:val="24"/>
        </w:rPr>
      </w:pPr>
      <w:r>
        <w:rPr>
          <w:i/>
          <w:sz w:val="24"/>
        </w:rPr>
        <w:t>peace making</w:t>
      </w:r>
      <w:r>
        <w:rPr>
          <w:sz w:val="24"/>
        </w:rPr>
        <w:t xml:space="preserve">, </w:t>
      </w:r>
      <w:r>
        <w:rPr>
          <w:i/>
          <w:sz w:val="24"/>
        </w:rPr>
        <w:t>peace keeping</w:t>
      </w:r>
      <w:r>
        <w:rPr>
          <w:sz w:val="24"/>
        </w:rPr>
        <w:t xml:space="preserve">, serta </w:t>
      </w:r>
      <w:r>
        <w:rPr>
          <w:i/>
          <w:sz w:val="24"/>
        </w:rPr>
        <w:t>peace building</w:t>
      </w:r>
      <w:r>
        <w:rPr>
          <w:sz w:val="24"/>
        </w:rPr>
        <w:t>.</w:t>
      </w:r>
    </w:p>
    <w:p w:rsidR="00285FF5" w:rsidRDefault="00285FF5" w:rsidP="00285FF5">
      <w:pPr>
        <w:rPr>
          <w:sz w:val="24"/>
        </w:rPr>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ListParagraph"/>
        <w:numPr>
          <w:ilvl w:val="2"/>
          <w:numId w:val="6"/>
        </w:numPr>
        <w:tabs>
          <w:tab w:val="left" w:pos="1929"/>
        </w:tabs>
        <w:spacing w:before="90" w:line="480" w:lineRule="auto"/>
        <w:ind w:right="741"/>
        <w:jc w:val="both"/>
        <w:rPr>
          <w:sz w:val="24"/>
        </w:rPr>
      </w:pPr>
      <w:r>
        <w:rPr>
          <w:i/>
          <w:sz w:val="24"/>
        </w:rPr>
        <w:t xml:space="preserve">Peace making </w:t>
      </w:r>
      <w:r>
        <w:rPr>
          <w:sz w:val="24"/>
        </w:rPr>
        <w:t>merupakan suatu strategi upaya dalam mengakhiri suatu kekerasan penyebab konflik dengan cara membangun suatu jembatan komunikasi antara pihak yang berselisih, contohnya suatu perjanjian tertulis yang melibatkan</w:t>
      </w:r>
      <w:r>
        <w:rPr>
          <w:spacing w:val="-1"/>
          <w:sz w:val="24"/>
        </w:rPr>
        <w:t xml:space="preserve"> </w:t>
      </w:r>
      <w:r>
        <w:rPr>
          <w:sz w:val="24"/>
        </w:rPr>
        <w:t>mediator.</w:t>
      </w:r>
    </w:p>
    <w:p w:rsidR="00285FF5" w:rsidRDefault="00285FF5" w:rsidP="00285FF5">
      <w:pPr>
        <w:pStyle w:val="ListParagraph"/>
        <w:numPr>
          <w:ilvl w:val="2"/>
          <w:numId w:val="6"/>
        </w:numPr>
        <w:tabs>
          <w:tab w:val="left" w:pos="1929"/>
        </w:tabs>
        <w:spacing w:before="1" w:line="480" w:lineRule="auto"/>
        <w:ind w:right="740"/>
        <w:jc w:val="both"/>
        <w:rPr>
          <w:sz w:val="24"/>
        </w:rPr>
      </w:pPr>
      <w:r>
        <w:rPr>
          <w:i/>
          <w:sz w:val="24"/>
        </w:rPr>
        <w:t xml:space="preserve">Peace keeping </w:t>
      </w:r>
      <w:r>
        <w:rPr>
          <w:sz w:val="24"/>
        </w:rPr>
        <w:t>merupakan proses penjagaan keamanan dengan pengakuan masing-masing pihak terhadap sebuah perjanjian dan selalu berusaha untuk menjaganya sebagai suatu perisai dalam penyelesaian konflik yang terjadi</w:t>
      </w:r>
      <w:r>
        <w:rPr>
          <w:spacing w:val="-1"/>
          <w:sz w:val="24"/>
        </w:rPr>
        <w:t xml:space="preserve"> </w:t>
      </w:r>
      <w:r>
        <w:rPr>
          <w:sz w:val="24"/>
        </w:rPr>
        <w:t>berikutnya.</w:t>
      </w:r>
    </w:p>
    <w:p w:rsidR="00285FF5" w:rsidRDefault="00285FF5" w:rsidP="00285FF5">
      <w:pPr>
        <w:pStyle w:val="ListParagraph"/>
        <w:numPr>
          <w:ilvl w:val="2"/>
          <w:numId w:val="6"/>
        </w:numPr>
        <w:tabs>
          <w:tab w:val="left" w:pos="1929"/>
        </w:tabs>
        <w:spacing w:line="480" w:lineRule="auto"/>
        <w:ind w:right="738"/>
        <w:jc w:val="both"/>
        <w:rPr>
          <w:sz w:val="24"/>
        </w:rPr>
      </w:pPr>
      <w:r>
        <w:rPr>
          <w:i/>
          <w:sz w:val="24"/>
        </w:rPr>
        <w:t xml:space="preserve">Peace building </w:t>
      </w:r>
      <w:r>
        <w:rPr>
          <w:sz w:val="24"/>
        </w:rPr>
        <w:t xml:space="preserve">merupakan proses pengimplementasian perubahan atau rekonstruksi sosial, ekonomi ataupun politik demi mencapai sebuah </w:t>
      </w:r>
      <w:r>
        <w:rPr>
          <w:i/>
          <w:sz w:val="24"/>
        </w:rPr>
        <w:t>sustainable</w:t>
      </w:r>
      <w:r>
        <w:rPr>
          <w:i/>
          <w:spacing w:val="-2"/>
          <w:sz w:val="24"/>
        </w:rPr>
        <w:t xml:space="preserve"> </w:t>
      </w:r>
      <w:r>
        <w:rPr>
          <w:i/>
          <w:sz w:val="24"/>
        </w:rPr>
        <w:t>peace</w:t>
      </w:r>
      <w:r>
        <w:rPr>
          <w:sz w:val="24"/>
        </w:rPr>
        <w:t>.</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37" w:firstLine="720"/>
        <w:jc w:val="both"/>
      </w:pPr>
      <w:r>
        <w:t xml:space="preserve">Dari ketiga tahapan resolusi konflik diatas, diharapkan terciptanya transformasi </w:t>
      </w:r>
      <w:r>
        <w:rPr>
          <w:i/>
        </w:rPr>
        <w:t xml:space="preserve">negative peace </w:t>
      </w:r>
      <w:r>
        <w:t>(</w:t>
      </w:r>
      <w:r>
        <w:rPr>
          <w:i/>
        </w:rPr>
        <w:t>the absence of war</w:t>
      </w:r>
      <w:r>
        <w:t xml:space="preserve">) menjadi </w:t>
      </w:r>
      <w:r>
        <w:rPr>
          <w:i/>
        </w:rPr>
        <w:t xml:space="preserve">positive peace </w:t>
      </w:r>
      <w:r>
        <w:t>dimana semua lapisan masyarakat akan mendapatkan sebuah keadilan sosial, kesetaraan dan kesejahteraan ekonomi. (Jemadu, 2008)</w:t>
      </w:r>
    </w:p>
    <w:p w:rsidR="00285FF5" w:rsidRDefault="00285FF5" w:rsidP="00285FF5">
      <w:pPr>
        <w:pStyle w:val="BodyText"/>
        <w:spacing w:before="10"/>
        <w:rPr>
          <w:sz w:val="20"/>
        </w:rPr>
      </w:pPr>
    </w:p>
    <w:p w:rsidR="00285FF5" w:rsidRDefault="00285FF5" w:rsidP="00285FF5">
      <w:pPr>
        <w:pStyle w:val="Heading1"/>
        <w:numPr>
          <w:ilvl w:val="0"/>
          <w:numId w:val="8"/>
        </w:numPr>
        <w:tabs>
          <w:tab w:val="left" w:pos="1929"/>
        </w:tabs>
        <w:ind w:hanging="361"/>
        <w:jc w:val="both"/>
      </w:pPr>
      <w:r>
        <w:t>Teori</w:t>
      </w:r>
      <w:r>
        <w:rPr>
          <w:spacing w:val="-1"/>
        </w:rPr>
        <w:t xml:space="preserve"> </w:t>
      </w:r>
      <w:r>
        <w:t>Neorealisme</w:t>
      </w:r>
    </w:p>
    <w:p w:rsidR="00285FF5" w:rsidRDefault="00285FF5" w:rsidP="00285FF5">
      <w:pPr>
        <w:pStyle w:val="BodyText"/>
        <w:rPr>
          <w:b/>
        </w:rPr>
      </w:pPr>
    </w:p>
    <w:p w:rsidR="00285FF5" w:rsidRDefault="00285FF5" w:rsidP="00285FF5">
      <w:pPr>
        <w:pStyle w:val="BodyText"/>
        <w:spacing w:line="480" w:lineRule="auto"/>
        <w:ind w:left="1208" w:right="738" w:firstLine="708"/>
        <w:jc w:val="both"/>
      </w:pPr>
      <w:r>
        <w:t xml:space="preserve">Teori neorealisme juga sering disebut sebagai </w:t>
      </w:r>
      <w:r>
        <w:rPr>
          <w:i/>
        </w:rPr>
        <w:t xml:space="preserve">structural realism </w:t>
      </w:r>
      <w:r>
        <w:t xml:space="preserve">atau neorealisme struktural. Tokoh dan sekaligus pemimpin pemikiran ini yang adalah Kenneth Waltz. Pada penghujung tahun 1979, karyanya Waltz yang berjudul </w:t>
      </w:r>
      <w:r>
        <w:rPr>
          <w:i/>
        </w:rPr>
        <w:t xml:space="preserve">Theory of International Politics </w:t>
      </w:r>
      <w:r>
        <w:t>adalah sebuah produk terbaik tentang pemikiran neorealisme yang didasarkan atas asumsi-asumsi rasionalis. Tokoh Hubungan Internasional lainnya yang dapat digolongkan sebagai kaum neorealis adalah Martin Hollis, Barry Buzan, Glenn Snyder, serta Steve Smith.</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7" w:firstLine="708"/>
        <w:jc w:val="both"/>
      </w:pPr>
      <w:r>
        <w:t xml:space="preserve">Kenneth Waltz sebagai pionir neorealisme berusaha menempatkan teori realis satu langkah lebih maju dengan menegaskan bahwa “hukum-hukum” umum yang dapat diidentifikasikan untuk menjabarkan peristiwa-peristiwa dalam sistem internasional. Neorealis berasumsi bahwa </w:t>
      </w:r>
      <w:r>
        <w:rPr>
          <w:i/>
        </w:rPr>
        <w:t xml:space="preserve">power </w:t>
      </w:r>
      <w:r>
        <w:t>dalam sistem internasional sangatlah bervariasi juga bahwa negara-negara akan berusaha menyeimbangkan distribusi kekuatan tersebut.</w:t>
      </w:r>
    </w:p>
    <w:p w:rsidR="00285FF5" w:rsidRDefault="00285FF5" w:rsidP="00285FF5">
      <w:pPr>
        <w:pStyle w:val="BodyText"/>
        <w:spacing w:before="11"/>
        <w:rPr>
          <w:sz w:val="20"/>
        </w:rPr>
      </w:pPr>
    </w:p>
    <w:p w:rsidR="00285FF5" w:rsidRDefault="00285FF5" w:rsidP="00285FF5">
      <w:pPr>
        <w:pStyle w:val="BodyText"/>
        <w:spacing w:line="480" w:lineRule="auto"/>
        <w:ind w:left="1208" w:right="734" w:firstLine="708"/>
        <w:jc w:val="both"/>
      </w:pPr>
      <w:r>
        <w:t>Esensi dari neorealisme atau realisme struktural adalah konsentrasinya pada struktur dari sistem internasional. Seperti yang dikemukakan oleh Waltz, struktur dari sistem dan ragam yang ada di dalamnya memengaruhi interaksi unit- unit serta hasil yang mereka</w:t>
      </w:r>
      <w:r>
        <w:rPr>
          <w:spacing w:val="-4"/>
        </w:rPr>
        <w:t xml:space="preserve"> </w:t>
      </w:r>
      <w:r>
        <w:t>produksi.</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43" w:firstLine="708"/>
        <w:jc w:val="both"/>
      </w:pPr>
      <w:r>
        <w:t>Neorealisme Kenneth Waltz mempunyai tiga lapisan faktor eksplanan yang memiliki kontribusi untuk menjelaskan perilaku sebuah negara,</w:t>
      </w:r>
      <w:r>
        <w:rPr>
          <w:spacing w:val="-5"/>
        </w:rPr>
        <w:t xml:space="preserve"> </w:t>
      </w:r>
      <w:r>
        <w:t>yakni:</w:t>
      </w:r>
    </w:p>
    <w:p w:rsidR="00285FF5" w:rsidRDefault="00285FF5" w:rsidP="00285FF5">
      <w:pPr>
        <w:pStyle w:val="BodyText"/>
        <w:spacing w:before="10"/>
        <w:rPr>
          <w:sz w:val="20"/>
        </w:rPr>
      </w:pPr>
    </w:p>
    <w:p w:rsidR="00285FF5" w:rsidRDefault="00285FF5" w:rsidP="00285FF5">
      <w:pPr>
        <w:pStyle w:val="ListParagraph"/>
        <w:numPr>
          <w:ilvl w:val="0"/>
          <w:numId w:val="5"/>
        </w:numPr>
        <w:tabs>
          <w:tab w:val="left" w:pos="1907"/>
        </w:tabs>
        <w:jc w:val="both"/>
        <w:rPr>
          <w:sz w:val="24"/>
        </w:rPr>
      </w:pPr>
      <w:r>
        <w:rPr>
          <w:sz w:val="24"/>
        </w:rPr>
        <w:t>Anarki atau sistem penyelamatan diri (</w:t>
      </w:r>
      <w:r>
        <w:rPr>
          <w:i/>
          <w:sz w:val="24"/>
        </w:rPr>
        <w:t>self-help</w:t>
      </w:r>
      <w:r>
        <w:rPr>
          <w:i/>
          <w:spacing w:val="-1"/>
          <w:sz w:val="24"/>
        </w:rPr>
        <w:t xml:space="preserve"> </w:t>
      </w:r>
      <w:r>
        <w:rPr>
          <w:i/>
          <w:sz w:val="24"/>
        </w:rPr>
        <w:t>system</w:t>
      </w:r>
      <w:r>
        <w:rPr>
          <w:sz w:val="24"/>
        </w:rPr>
        <w:t>)</w:t>
      </w:r>
    </w:p>
    <w:p w:rsidR="00285FF5" w:rsidRDefault="00285FF5" w:rsidP="00285FF5">
      <w:pPr>
        <w:pStyle w:val="BodyText"/>
        <w:spacing w:before="5"/>
      </w:pPr>
    </w:p>
    <w:p w:rsidR="00285FF5" w:rsidRDefault="00285FF5" w:rsidP="00285FF5">
      <w:pPr>
        <w:pStyle w:val="ListParagraph"/>
        <w:numPr>
          <w:ilvl w:val="0"/>
          <w:numId w:val="5"/>
        </w:numPr>
        <w:tabs>
          <w:tab w:val="left" w:pos="1907"/>
        </w:tabs>
        <w:jc w:val="both"/>
        <w:rPr>
          <w:sz w:val="24"/>
        </w:rPr>
      </w:pPr>
      <w:r>
        <w:rPr>
          <w:sz w:val="24"/>
        </w:rPr>
        <w:t>Diferensiasi fungsional dari unit-unit;</w:t>
      </w:r>
      <w:r>
        <w:rPr>
          <w:spacing w:val="-1"/>
          <w:sz w:val="24"/>
        </w:rPr>
        <w:t xml:space="preserve"> </w:t>
      </w:r>
      <w:r>
        <w:rPr>
          <w:sz w:val="24"/>
        </w:rPr>
        <w:t>serta</w:t>
      </w:r>
    </w:p>
    <w:p w:rsidR="00285FF5" w:rsidRDefault="00285FF5" w:rsidP="00285FF5">
      <w:pPr>
        <w:pStyle w:val="BodyText"/>
        <w:spacing w:before="5"/>
      </w:pPr>
    </w:p>
    <w:p w:rsidR="00285FF5" w:rsidRDefault="00285FF5" w:rsidP="00285FF5">
      <w:pPr>
        <w:pStyle w:val="ListParagraph"/>
        <w:numPr>
          <w:ilvl w:val="0"/>
          <w:numId w:val="5"/>
        </w:numPr>
        <w:tabs>
          <w:tab w:val="left" w:pos="1907"/>
        </w:tabs>
        <w:rPr>
          <w:sz w:val="24"/>
        </w:rPr>
      </w:pPr>
      <w:r>
        <w:rPr>
          <w:sz w:val="24"/>
        </w:rPr>
        <w:t xml:space="preserve">Perubahan distribusi kapabilitas </w:t>
      </w:r>
      <w:r>
        <w:rPr>
          <w:i/>
          <w:sz w:val="24"/>
        </w:rPr>
        <w:t xml:space="preserve">power </w:t>
      </w:r>
      <w:r>
        <w:rPr>
          <w:sz w:val="24"/>
        </w:rPr>
        <w:t>(perubahan konfigurasi</w:t>
      </w:r>
      <w:r>
        <w:rPr>
          <w:spacing w:val="-1"/>
          <w:sz w:val="24"/>
        </w:rPr>
        <w:t xml:space="preserve"> </w:t>
      </w:r>
      <w:r>
        <w:rPr>
          <w:sz w:val="24"/>
        </w:rPr>
        <w:t>polaritas).</w:t>
      </w:r>
    </w:p>
    <w:p w:rsidR="00285FF5" w:rsidRDefault="00285FF5" w:rsidP="00285FF5">
      <w:pPr>
        <w:pStyle w:val="BodyText"/>
        <w:spacing w:before="7"/>
      </w:pPr>
    </w:p>
    <w:p w:rsidR="00285FF5" w:rsidRDefault="00285FF5" w:rsidP="00285FF5">
      <w:pPr>
        <w:pStyle w:val="BodyText"/>
        <w:spacing w:line="480" w:lineRule="auto"/>
        <w:ind w:left="1208" w:right="736" w:firstLine="720"/>
        <w:jc w:val="both"/>
      </w:pPr>
      <w:r>
        <w:t>Beberapa pemikir neorealisme mencoba memberikan penekanan yang berlainan atau berusaha untuk sedikit berbeda dengan Kenneth Waltz. Seperti misalnya Barry Buzan yang berupaya menyusun kembali neorealisme dengan cara memperkenalkan variabel tambahan untuk menjelaskan perilaku negara atau sebuah peristiwa dalam sistem internasional, yakni variabel proses dan kapasitas interaksi. Selain Barry Buzan, Glenn Snyder mencoba membentuk sebuah teori spesifik perihal aliansi yang didasarkan pada landasan pemikiran neorealis.</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8"/>
        <w:jc w:val="both"/>
      </w:pPr>
      <w:r>
        <w:t>Kemudian Martin Hollis dan Steve Smith berupaya untuk membuat isu-isu kunci tentang epistemologi dan ontologi sebagai dari teori neorealism.</w:t>
      </w:r>
    </w:p>
    <w:p w:rsidR="00285FF5" w:rsidRDefault="00285FF5" w:rsidP="00285FF5">
      <w:pPr>
        <w:pStyle w:val="BodyText"/>
        <w:spacing w:before="10"/>
        <w:rPr>
          <w:sz w:val="20"/>
        </w:rPr>
      </w:pPr>
    </w:p>
    <w:p w:rsidR="00285FF5" w:rsidRDefault="00285FF5" w:rsidP="00285FF5">
      <w:pPr>
        <w:pStyle w:val="BodyText"/>
        <w:spacing w:before="1" w:line="480" w:lineRule="auto"/>
        <w:ind w:left="1208" w:right="735" w:firstLine="720"/>
        <w:jc w:val="both"/>
      </w:pPr>
      <w:r>
        <w:t xml:space="preserve">Pada intinya, neorealisme tidak dimaksudkan sebagai sebuah teori politik luar negeri, melainkan sebagai teori sistemik yang ditujukan untuk menjelaskan </w:t>
      </w:r>
      <w:r>
        <w:rPr>
          <w:i/>
        </w:rPr>
        <w:t xml:space="preserve">state behavior </w:t>
      </w:r>
      <w:r>
        <w:t xml:space="preserve">atau perilaku negara. Dengan kata lain, teori neorealisme ini menjelaskan perihal jenis-jenis berbeda dari perilaku negara, seperti teori </w:t>
      </w:r>
      <w:r>
        <w:rPr>
          <w:i/>
        </w:rPr>
        <w:t>balancing</w:t>
      </w:r>
      <w:r>
        <w:t xml:space="preserve">, teori </w:t>
      </w:r>
      <w:r>
        <w:rPr>
          <w:i/>
        </w:rPr>
        <w:t>bandwagoning</w:t>
      </w:r>
      <w:r>
        <w:t xml:space="preserve">, serta teori </w:t>
      </w:r>
      <w:r>
        <w:rPr>
          <w:i/>
        </w:rPr>
        <w:t xml:space="preserve">relative gains </w:t>
      </w:r>
      <w:r>
        <w:t xml:space="preserve">atau </w:t>
      </w:r>
      <w:r>
        <w:rPr>
          <w:i/>
        </w:rPr>
        <w:t>absolute gains</w:t>
      </w:r>
      <w:r>
        <w:t xml:space="preserve">. Neorealisme selalu menjelaskan dengan menggunakan faktor-faktor struktural sistemik tidak masalah apa pun perilakunya, seperti misalnya dengan pendekatan polaritas, teori </w:t>
      </w:r>
      <w:r>
        <w:rPr>
          <w:i/>
        </w:rPr>
        <w:t xml:space="preserve">balance of power </w:t>
      </w:r>
      <w:r>
        <w:t>dan lainnya. Hal-hal tersebutlah yang menyebabkan neorealisme sering juga disebut sebagai realisme struktural.</w:t>
      </w:r>
    </w:p>
    <w:p w:rsidR="00285FF5" w:rsidRDefault="00285FF5" w:rsidP="00285FF5">
      <w:pPr>
        <w:pStyle w:val="BodyText"/>
        <w:spacing w:before="1"/>
        <w:rPr>
          <w:sz w:val="13"/>
        </w:rPr>
      </w:pPr>
    </w:p>
    <w:p w:rsidR="00285FF5" w:rsidRDefault="00285FF5" w:rsidP="00285FF5">
      <w:pPr>
        <w:spacing w:before="90" w:line="480" w:lineRule="auto"/>
        <w:ind w:left="1928" w:right="804"/>
        <w:rPr>
          <w:b/>
          <w:i/>
          <w:sz w:val="24"/>
        </w:rPr>
      </w:pPr>
      <w:r>
        <w:rPr>
          <w:noProof/>
          <w:lang w:val="en-US" w:eastAsia="en-US"/>
        </w:rPr>
        <w:drawing>
          <wp:anchor distT="0" distB="0" distL="0" distR="0" simplePos="0" relativeHeight="251663360" behindDoc="0" locked="0" layoutInCell="1" allowOverlap="1">
            <wp:simplePos x="0" y="0"/>
            <wp:positionH relativeFrom="page">
              <wp:posOffset>1668779</wp:posOffset>
            </wp:positionH>
            <wp:positionV relativeFrom="paragraph">
              <wp:posOffset>80982</wp:posOffset>
            </wp:positionV>
            <wp:extent cx="126364" cy="117939"/>
            <wp:effectExtent l="0" t="0" r="0" b="0"/>
            <wp:wrapNone/>
            <wp:docPr id="7"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26364" cy="117939"/>
                    </a:xfrm>
                    <a:prstGeom prst="rect">
                      <a:avLst/>
                    </a:prstGeom>
                  </pic:spPr>
                </pic:pic>
              </a:graphicData>
            </a:graphic>
          </wp:anchor>
        </w:drawing>
      </w:r>
      <w:r>
        <w:rPr>
          <w:b/>
          <w:sz w:val="24"/>
        </w:rPr>
        <w:t>Tinjauan umum mengenai Mahkamah Internasional (</w:t>
      </w:r>
      <w:r>
        <w:rPr>
          <w:b/>
          <w:i/>
          <w:sz w:val="24"/>
        </w:rPr>
        <w:t>International Court of Justice)</w:t>
      </w:r>
    </w:p>
    <w:p w:rsidR="00285FF5" w:rsidRDefault="00285FF5" w:rsidP="00285FF5">
      <w:pPr>
        <w:pStyle w:val="Heading1"/>
        <w:numPr>
          <w:ilvl w:val="0"/>
          <w:numId w:val="4"/>
        </w:numPr>
        <w:tabs>
          <w:tab w:val="left" w:pos="1928"/>
          <w:tab w:val="left" w:pos="1929"/>
        </w:tabs>
        <w:spacing w:before="1"/>
        <w:ind w:hanging="515"/>
        <w:jc w:val="left"/>
      </w:pPr>
      <w:r>
        <w:t>Pengertian Mahkamah</w:t>
      </w:r>
      <w:r>
        <w:rPr>
          <w:spacing w:val="-3"/>
        </w:rPr>
        <w:t xml:space="preserve"> </w:t>
      </w:r>
      <w:r>
        <w:t>Internasional</w:t>
      </w:r>
    </w:p>
    <w:p w:rsidR="00285FF5" w:rsidRDefault="00285FF5" w:rsidP="00285FF5">
      <w:pPr>
        <w:pStyle w:val="BodyText"/>
        <w:spacing w:before="11"/>
        <w:rPr>
          <w:b/>
          <w:sz w:val="23"/>
        </w:rPr>
      </w:pPr>
    </w:p>
    <w:p w:rsidR="00285FF5" w:rsidRDefault="00285FF5" w:rsidP="00285FF5">
      <w:pPr>
        <w:pStyle w:val="BodyText"/>
        <w:spacing w:line="480" w:lineRule="auto"/>
        <w:ind w:left="1208" w:right="736" w:firstLine="720"/>
        <w:jc w:val="both"/>
      </w:pPr>
      <w:r>
        <w:t xml:space="preserve">Mahkamah Internasional atau dalam bahasa Inggrisnya ialah </w:t>
      </w:r>
      <w:r>
        <w:rPr>
          <w:i/>
        </w:rPr>
        <w:t xml:space="preserve">International Court of Justice </w:t>
      </w:r>
      <w:r>
        <w:t>atau biasa disingkat ICJ ini adalah sebuah badan pengadilan internasional resmi yang bersifat tetap dan bertugas untuk memeriksa dan memutus perkara-perkara yang diajukan kepada Mahkamah Internasional. Mahkamah Internasional terdiri dari 15 hakim yang dipilih oleh Majelis Umum yang berdasarkan kecakapan atau kemampuan mereka, bukan berdasarkan kewarganegaraan mereka. Mahkamah Internasional bermarkas di Den Haag, Belanda. Bahasa Resmi yang digunakan dalam Mahkamah Internasional adalah Bahasa Inggris dan Bahasa Prancis.</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734" w:firstLine="720"/>
        <w:jc w:val="both"/>
      </w:pPr>
      <w:r>
        <w:t xml:space="preserve">Mahkamah Internasional merupakan organ utama dari lembaga kehakiman Perserikatan Bangsa-Bangsa (PBB). Mahkamah Internasional didirikan pada tahun 1945 berdasarkan </w:t>
      </w:r>
      <w:r>
        <w:rPr>
          <w:i/>
        </w:rPr>
        <w:t xml:space="preserve">Charter of the United Nations </w:t>
      </w:r>
      <w:r>
        <w:t xml:space="preserve">atau Piagam Perserikatan Bangsa-Bangsa. Mahkamah Internasional ini mulai berfingsi pada tahun 1946 sebagai pengganti </w:t>
      </w:r>
      <w:r>
        <w:rPr>
          <w:i/>
        </w:rPr>
        <w:t xml:space="preserve">Permanent Court of International Justice </w:t>
      </w:r>
      <w:r>
        <w:t>atau dalam bahasa Indonesia ialah Mahkamah Internasional Permanen. Sebagaimana yang tercantum pada Piagam Perserikatan Bangsa-Bangsa bahwa Mahkamah Internasional adalah salah satu bagian organ utama dari PBB bersama dengan Majelis Umum, Dewan Keamanan, Dewan Ekonomi dan Sosial, Dewan Perwalian, serta</w:t>
      </w:r>
      <w:r>
        <w:rPr>
          <w:spacing w:val="-9"/>
        </w:rPr>
        <w:t xml:space="preserve"> </w:t>
      </w:r>
      <w:r>
        <w:t>Sekretariat.</w:t>
      </w:r>
    </w:p>
    <w:p w:rsidR="00285FF5" w:rsidRDefault="00285FF5" w:rsidP="00285FF5">
      <w:pPr>
        <w:pStyle w:val="BodyText"/>
        <w:rPr>
          <w:sz w:val="21"/>
        </w:rPr>
      </w:pPr>
    </w:p>
    <w:p w:rsidR="00285FF5" w:rsidRDefault="00285FF5" w:rsidP="00285FF5">
      <w:pPr>
        <w:pStyle w:val="Heading1"/>
        <w:numPr>
          <w:ilvl w:val="0"/>
          <w:numId w:val="4"/>
        </w:numPr>
        <w:tabs>
          <w:tab w:val="left" w:pos="1929"/>
        </w:tabs>
        <w:ind w:hanging="608"/>
        <w:jc w:val="both"/>
      </w:pPr>
      <w:r>
        <w:t>Komposisi Mahkamah</w:t>
      </w:r>
      <w:r>
        <w:rPr>
          <w:spacing w:val="-3"/>
        </w:rPr>
        <w:t xml:space="preserve"> </w:t>
      </w:r>
      <w:r>
        <w:t>Internasional</w:t>
      </w:r>
    </w:p>
    <w:p w:rsidR="00285FF5" w:rsidRDefault="00285FF5" w:rsidP="00285FF5">
      <w:pPr>
        <w:pStyle w:val="BodyText"/>
        <w:rPr>
          <w:b/>
        </w:rPr>
      </w:pPr>
    </w:p>
    <w:p w:rsidR="00285FF5" w:rsidRDefault="00285FF5" w:rsidP="00285FF5">
      <w:pPr>
        <w:pStyle w:val="BodyText"/>
        <w:spacing w:line="480" w:lineRule="auto"/>
        <w:ind w:left="1208" w:right="738" w:firstLine="720"/>
        <w:jc w:val="both"/>
      </w:pPr>
      <w:r>
        <w:t>Dalam Pasal 9 Statuta Mahkamah Internasional dijelaskan bahwa komposisi Mahkamah Internasional terdiri dari 15 hakim dengan masa jabatan 9 tahun. Ke-15 calon hakim tersebut diseleksi dari warga negara anggota yang dinilai cakap dalam bidang hukum internasional. Dari daftar calon hakim tersebut, Dewan Keamanan PBB dan Majelis Umum secara independen melakukan suatu pemungutan suara untuk memilih anggota Mahkamah Internasional.</w:t>
      </w:r>
    </w:p>
    <w:p w:rsidR="00285FF5" w:rsidRDefault="00285FF5" w:rsidP="00285FF5">
      <w:pPr>
        <w:pStyle w:val="BodyText"/>
        <w:spacing w:before="11"/>
        <w:rPr>
          <w:sz w:val="20"/>
        </w:rPr>
      </w:pPr>
    </w:p>
    <w:p w:rsidR="00285FF5" w:rsidRDefault="00285FF5" w:rsidP="00285FF5">
      <w:pPr>
        <w:pStyle w:val="BodyText"/>
        <w:spacing w:line="480" w:lineRule="auto"/>
        <w:ind w:left="1208" w:right="736" w:firstLine="720"/>
        <w:jc w:val="both"/>
      </w:pPr>
      <w:r>
        <w:t xml:space="preserve">Calon-calon hakim Mahkamah Internasional yang mendapatkan suara terbanyak terpilih menjadi hakim Mahkamah Internasional. Biasanya lima hakim Mahkamah Internasional berasal dari negara anggota tetap Dewan Keamanan PBB seperti Amerika Serikat, Inggris, Prancis, Tiongkok, dan Russia. Selain 15 hakim tetap, Pasal 32 Statuta Mahkamah Internasional memungkinkan dibentuknya hakim </w:t>
      </w:r>
      <w:r>
        <w:rPr>
          <w:i/>
        </w:rPr>
        <w:t xml:space="preserve">ad hoc </w:t>
      </w:r>
      <w:r>
        <w:t xml:space="preserve">yang mana terdiri dari dua orang hakim yang direkomendasikan oleh negara yang bersengket. Kedua hakim </w:t>
      </w:r>
      <w:r>
        <w:rPr>
          <w:i/>
        </w:rPr>
        <w:t>ad hoc</w:t>
      </w:r>
      <w:r>
        <w:rPr>
          <w:i/>
          <w:spacing w:val="20"/>
        </w:rPr>
        <w:t xml:space="preserve"> </w:t>
      </w:r>
      <w:r>
        <w:t>tersebut</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BodyText"/>
        <w:spacing w:before="90" w:line="480" w:lineRule="auto"/>
        <w:ind w:left="1208" w:right="804"/>
      </w:pPr>
      <w:r>
        <w:t>bersama-sama dengan ke-15 hakim tetap memeriksa serta memutuskan perkara yang disidangkan.</w:t>
      </w:r>
    </w:p>
    <w:p w:rsidR="00285FF5" w:rsidRDefault="00285FF5" w:rsidP="00285FF5">
      <w:pPr>
        <w:pStyle w:val="BodyText"/>
        <w:spacing w:before="10"/>
        <w:rPr>
          <w:sz w:val="20"/>
        </w:rPr>
      </w:pPr>
    </w:p>
    <w:p w:rsidR="00285FF5" w:rsidRDefault="00285FF5" w:rsidP="00285FF5">
      <w:pPr>
        <w:pStyle w:val="Heading1"/>
        <w:numPr>
          <w:ilvl w:val="0"/>
          <w:numId w:val="4"/>
        </w:numPr>
        <w:tabs>
          <w:tab w:val="left" w:pos="1929"/>
        </w:tabs>
        <w:spacing w:before="1"/>
        <w:ind w:hanging="702"/>
        <w:jc w:val="both"/>
      </w:pPr>
      <w:r>
        <w:t>Fungsi Mahkamah</w:t>
      </w:r>
      <w:r>
        <w:rPr>
          <w:spacing w:val="-1"/>
        </w:rPr>
        <w:t xml:space="preserve"> </w:t>
      </w:r>
      <w:r>
        <w:t>Internasional</w:t>
      </w:r>
    </w:p>
    <w:p w:rsidR="00285FF5" w:rsidRDefault="00285FF5" w:rsidP="00285FF5">
      <w:pPr>
        <w:pStyle w:val="BodyText"/>
        <w:spacing w:before="11"/>
        <w:rPr>
          <w:b/>
          <w:sz w:val="23"/>
        </w:rPr>
      </w:pPr>
    </w:p>
    <w:p w:rsidR="00285FF5" w:rsidRDefault="00285FF5" w:rsidP="00285FF5">
      <w:pPr>
        <w:pStyle w:val="BodyText"/>
        <w:spacing w:line="480" w:lineRule="auto"/>
        <w:ind w:left="1208" w:right="736" w:firstLine="720"/>
        <w:jc w:val="both"/>
      </w:pPr>
      <w:r>
        <w:t>Fungsi utama dari Mahkamah Internasional adalah menyelesaikan kasus- kasus persengketaan internasional yang terjadi yang subjeknya adalah negara. Di dalam Pasal 32 Statuta Mahkamah Internasional dinyatakan bahwa yang dapat beracara di Mahkamah Internasional di Mahkamah Internasional adalah subjek hukum negara. Ada tiga kategori negara menurut statuta tersebut, yakni sebagai berikut:</w:t>
      </w:r>
    </w:p>
    <w:p w:rsidR="00285FF5" w:rsidRDefault="00285FF5" w:rsidP="00285FF5">
      <w:pPr>
        <w:pStyle w:val="ListParagraph"/>
        <w:numPr>
          <w:ilvl w:val="1"/>
          <w:numId w:val="4"/>
        </w:numPr>
        <w:tabs>
          <w:tab w:val="left" w:pos="2289"/>
        </w:tabs>
        <w:spacing w:before="1" w:line="480" w:lineRule="auto"/>
        <w:ind w:right="740"/>
        <w:jc w:val="both"/>
        <w:rPr>
          <w:sz w:val="24"/>
        </w:rPr>
      </w:pPr>
      <w:r>
        <w:rPr>
          <w:sz w:val="24"/>
        </w:rPr>
        <w:t>Negara anggota Perserikatan Bangsa-Bangsa berdasarkan Pasal 35 Ayat 1 Statuta Mahkamah Internasional dan Pasal 93 Ayat 1 Piagam Perserikatan Bangsa-Bangsa, otomatis memiliki hak untuk beracara di Mahkamah Internasional</w:t>
      </w:r>
    </w:p>
    <w:p w:rsidR="00285FF5" w:rsidRDefault="00285FF5" w:rsidP="00285FF5">
      <w:pPr>
        <w:pStyle w:val="ListParagraph"/>
        <w:numPr>
          <w:ilvl w:val="1"/>
          <w:numId w:val="4"/>
        </w:numPr>
        <w:tabs>
          <w:tab w:val="left" w:pos="2289"/>
        </w:tabs>
        <w:spacing w:before="1" w:line="480" w:lineRule="auto"/>
        <w:ind w:right="736"/>
        <w:jc w:val="both"/>
        <w:rPr>
          <w:sz w:val="24"/>
        </w:rPr>
      </w:pPr>
      <w:r>
        <w:rPr>
          <w:sz w:val="24"/>
        </w:rPr>
        <w:t>Negara bukan anggota PBB yangmenjadi anggota statuta Mahkamah Internasional dapat beracara di Mahkamah Internasional jika</w:t>
      </w:r>
      <w:r>
        <w:rPr>
          <w:spacing w:val="43"/>
          <w:sz w:val="24"/>
        </w:rPr>
        <w:t xml:space="preserve"> </w:t>
      </w:r>
      <w:r>
        <w:rPr>
          <w:sz w:val="24"/>
        </w:rPr>
        <w:t>sudah memenuhi syarat-syarat yang ditentukan oleh Dewan Keamanan PBB atas dasar pertimbangan Majelis Umum PBB yaitu bersedia menerima ketentuan dari statuta Mahkamah Internasional piagam PBB Pasal 94 dan segala ketentuan yang berkenaan dengan Mahkamah</w:t>
      </w:r>
      <w:r>
        <w:rPr>
          <w:spacing w:val="-10"/>
          <w:sz w:val="24"/>
        </w:rPr>
        <w:t xml:space="preserve"> </w:t>
      </w:r>
      <w:r>
        <w:rPr>
          <w:sz w:val="24"/>
        </w:rPr>
        <w:t>Internasional.</w:t>
      </w:r>
    </w:p>
    <w:p w:rsidR="00285FF5" w:rsidRDefault="00285FF5" w:rsidP="00285FF5">
      <w:pPr>
        <w:pStyle w:val="ListParagraph"/>
        <w:numPr>
          <w:ilvl w:val="1"/>
          <w:numId w:val="4"/>
        </w:numPr>
        <w:tabs>
          <w:tab w:val="left" w:pos="2289"/>
        </w:tabs>
        <w:spacing w:line="480" w:lineRule="auto"/>
        <w:ind w:right="736"/>
        <w:jc w:val="both"/>
        <w:rPr>
          <w:sz w:val="24"/>
        </w:rPr>
      </w:pPr>
      <w:r>
        <w:rPr>
          <w:sz w:val="24"/>
        </w:rPr>
        <w:t>Negara bukan anggota statuta Mahkamah Internasional, kategori- kategori ini diharuskanmembuat deklarasi bahwa akantunduk pada ketentuan Mahkamah Internasional dan Piagam PBB Pasal</w:t>
      </w:r>
      <w:r>
        <w:rPr>
          <w:spacing w:val="-2"/>
          <w:sz w:val="24"/>
        </w:rPr>
        <w:t xml:space="preserve"> </w:t>
      </w:r>
      <w:r>
        <w:rPr>
          <w:sz w:val="24"/>
        </w:rPr>
        <w:t>94.</w:t>
      </w:r>
    </w:p>
    <w:p w:rsidR="00285FF5" w:rsidRDefault="00285FF5" w:rsidP="00285FF5">
      <w:pPr>
        <w:pStyle w:val="Heading1"/>
        <w:numPr>
          <w:ilvl w:val="0"/>
          <w:numId w:val="4"/>
        </w:numPr>
        <w:tabs>
          <w:tab w:val="left" w:pos="1929"/>
        </w:tabs>
        <w:spacing w:before="1"/>
        <w:ind w:hanging="688"/>
        <w:jc w:val="both"/>
      </w:pPr>
      <w:r>
        <w:t>Tugas Mahkamah</w:t>
      </w:r>
      <w:r>
        <w:rPr>
          <w:spacing w:val="-1"/>
        </w:rPr>
        <w:t xml:space="preserve"> </w:t>
      </w:r>
      <w:r>
        <w:t>Internasional</w:t>
      </w:r>
    </w:p>
    <w:p w:rsidR="00285FF5" w:rsidRDefault="00285FF5" w:rsidP="00285FF5">
      <w:pPr>
        <w:pStyle w:val="BodyText"/>
        <w:spacing w:before="11"/>
        <w:rPr>
          <w:b/>
          <w:sz w:val="23"/>
        </w:rPr>
      </w:pPr>
    </w:p>
    <w:p w:rsidR="00285FF5" w:rsidRDefault="00285FF5" w:rsidP="00285FF5">
      <w:pPr>
        <w:pStyle w:val="BodyText"/>
        <w:ind w:left="1916"/>
      </w:pPr>
      <w:r>
        <w:t>Mahkamah Internasional mempunyai tugas-tugasnya sebagai berikut:</w:t>
      </w:r>
    </w:p>
    <w:p w:rsidR="00285FF5" w:rsidRDefault="00285FF5" w:rsidP="00285FF5">
      <w:pPr>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1"/>
        <w:rPr>
          <w:sz w:val="16"/>
        </w:rPr>
      </w:pPr>
    </w:p>
    <w:p w:rsidR="00285FF5" w:rsidRDefault="00285FF5" w:rsidP="00285FF5">
      <w:pPr>
        <w:pStyle w:val="ListParagraph"/>
        <w:numPr>
          <w:ilvl w:val="0"/>
          <w:numId w:val="3"/>
        </w:numPr>
        <w:tabs>
          <w:tab w:val="left" w:pos="2289"/>
        </w:tabs>
        <w:spacing w:before="91" w:line="480" w:lineRule="auto"/>
        <w:ind w:right="741"/>
        <w:jc w:val="both"/>
        <w:rPr>
          <w:sz w:val="24"/>
        </w:rPr>
      </w:pPr>
      <w:r>
        <w:rPr>
          <w:sz w:val="24"/>
        </w:rPr>
        <w:t>Bertugas untuk memeriksa suatu sengketa atau perselisihan antara negara-negara anggota PBB yang diserahkan kepada Mahkamah Internasional.</w:t>
      </w:r>
    </w:p>
    <w:p w:rsidR="00285FF5" w:rsidRDefault="00285FF5" w:rsidP="00285FF5">
      <w:pPr>
        <w:pStyle w:val="ListParagraph"/>
        <w:numPr>
          <w:ilvl w:val="0"/>
          <w:numId w:val="3"/>
        </w:numPr>
        <w:tabs>
          <w:tab w:val="left" w:pos="2289"/>
        </w:tabs>
        <w:spacing w:before="1" w:line="480" w:lineRule="auto"/>
        <w:ind w:right="738"/>
        <w:jc w:val="both"/>
        <w:rPr>
          <w:sz w:val="24"/>
        </w:rPr>
      </w:pPr>
      <w:r>
        <w:rPr>
          <w:sz w:val="24"/>
        </w:rPr>
        <w:t>Bertugas untuk memberi pendapat kepada Majelis Umum PBB perihal penyelesaian sengketa antara negara-negara anggota</w:t>
      </w:r>
      <w:r>
        <w:rPr>
          <w:spacing w:val="-1"/>
          <w:sz w:val="24"/>
        </w:rPr>
        <w:t xml:space="preserve"> </w:t>
      </w:r>
      <w:r>
        <w:rPr>
          <w:sz w:val="24"/>
        </w:rPr>
        <w:t>PBB.</w:t>
      </w:r>
    </w:p>
    <w:p w:rsidR="00285FF5" w:rsidRDefault="00285FF5" w:rsidP="00285FF5">
      <w:pPr>
        <w:pStyle w:val="ListParagraph"/>
        <w:numPr>
          <w:ilvl w:val="0"/>
          <w:numId w:val="3"/>
        </w:numPr>
        <w:tabs>
          <w:tab w:val="left" w:pos="2289"/>
        </w:tabs>
        <w:spacing w:line="480" w:lineRule="auto"/>
        <w:ind w:right="739"/>
        <w:jc w:val="both"/>
        <w:rPr>
          <w:sz w:val="24"/>
        </w:rPr>
      </w:pPr>
      <w:r>
        <w:rPr>
          <w:sz w:val="24"/>
        </w:rPr>
        <w:t>Bertugas untuk mengajukan kepada Dewan Keamanan PBB untuk bertindak terhadap salah satu pihak yang tidak melaksanakan keputusan dari Mahkamah</w:t>
      </w:r>
      <w:r>
        <w:rPr>
          <w:spacing w:val="-1"/>
          <w:sz w:val="24"/>
        </w:rPr>
        <w:t xml:space="preserve"> </w:t>
      </w:r>
      <w:r>
        <w:rPr>
          <w:sz w:val="24"/>
        </w:rPr>
        <w:t>Internasional.</w:t>
      </w:r>
    </w:p>
    <w:p w:rsidR="00285FF5" w:rsidRDefault="00285FF5" w:rsidP="00285FF5">
      <w:pPr>
        <w:pStyle w:val="ListParagraph"/>
        <w:numPr>
          <w:ilvl w:val="0"/>
          <w:numId w:val="3"/>
        </w:numPr>
        <w:tabs>
          <w:tab w:val="left" w:pos="2289"/>
        </w:tabs>
        <w:spacing w:line="480" w:lineRule="auto"/>
        <w:ind w:right="743"/>
        <w:jc w:val="both"/>
        <w:rPr>
          <w:sz w:val="24"/>
        </w:rPr>
      </w:pPr>
      <w:r>
        <w:rPr>
          <w:sz w:val="24"/>
        </w:rPr>
        <w:t xml:space="preserve">Bertugas untuk memberi nasihat persoalan hukum kepada </w:t>
      </w:r>
      <w:r>
        <w:rPr>
          <w:spacing w:val="-4"/>
          <w:sz w:val="24"/>
        </w:rPr>
        <w:t>Dewan</w:t>
      </w:r>
      <w:r>
        <w:rPr>
          <w:spacing w:val="52"/>
          <w:sz w:val="24"/>
        </w:rPr>
        <w:t xml:space="preserve"> </w:t>
      </w:r>
      <w:r>
        <w:rPr>
          <w:sz w:val="24"/>
        </w:rPr>
        <w:t>Keamanan dan Majelis Umum</w:t>
      </w:r>
      <w:r>
        <w:rPr>
          <w:spacing w:val="-1"/>
          <w:sz w:val="24"/>
        </w:rPr>
        <w:t xml:space="preserve"> </w:t>
      </w:r>
      <w:r>
        <w:rPr>
          <w:sz w:val="24"/>
        </w:rPr>
        <w:t>PBB.</w:t>
      </w:r>
    </w:p>
    <w:p w:rsidR="00285FF5" w:rsidRDefault="00285FF5" w:rsidP="00285FF5">
      <w:pPr>
        <w:pStyle w:val="Heading1"/>
        <w:numPr>
          <w:ilvl w:val="0"/>
          <w:numId w:val="4"/>
        </w:numPr>
        <w:tabs>
          <w:tab w:val="left" w:pos="1929"/>
        </w:tabs>
        <w:spacing w:before="1"/>
        <w:ind w:hanging="594"/>
        <w:jc w:val="both"/>
      </w:pPr>
      <w:r>
        <w:t>Yurisdiksi Mahkamah</w:t>
      </w:r>
      <w:r>
        <w:rPr>
          <w:spacing w:val="-1"/>
        </w:rPr>
        <w:t xml:space="preserve"> </w:t>
      </w:r>
      <w:r>
        <w:t>Internasional</w:t>
      </w:r>
    </w:p>
    <w:p w:rsidR="00285FF5" w:rsidRDefault="00285FF5" w:rsidP="00285FF5">
      <w:pPr>
        <w:pStyle w:val="BodyText"/>
        <w:spacing w:before="11"/>
        <w:rPr>
          <w:b/>
          <w:sz w:val="23"/>
        </w:rPr>
      </w:pPr>
    </w:p>
    <w:p w:rsidR="00285FF5" w:rsidRDefault="00285FF5" w:rsidP="00285FF5">
      <w:pPr>
        <w:pStyle w:val="BodyText"/>
        <w:spacing w:line="480" w:lineRule="auto"/>
        <w:ind w:left="1208" w:right="738" w:firstLine="720"/>
        <w:jc w:val="both"/>
      </w:pPr>
      <w:r>
        <w:t>Yurikdiksi atau kewenangan yang dimiliki oleh Mahkamah Pidana Internasional untuk menegakkan aturan hukum internasional yakni memutus perkara terbatas terhadap pelaku kejahatan berat oleh warga negara dari negara yang sudah meratifikasi statuta mahkamah.</w:t>
      </w:r>
    </w:p>
    <w:p w:rsidR="00285FF5" w:rsidRDefault="00285FF5" w:rsidP="00285FF5">
      <w:pPr>
        <w:pStyle w:val="BodyText"/>
        <w:spacing w:before="11"/>
        <w:rPr>
          <w:sz w:val="20"/>
        </w:rPr>
      </w:pPr>
    </w:p>
    <w:p w:rsidR="00285FF5" w:rsidRDefault="00285FF5" w:rsidP="00285FF5">
      <w:pPr>
        <w:pStyle w:val="BodyText"/>
        <w:spacing w:line="480" w:lineRule="auto"/>
        <w:ind w:left="1208" w:right="741" w:firstLine="720"/>
        <w:jc w:val="both"/>
      </w:pPr>
      <w:r>
        <w:t>Pasal 5 – 8 statuta mahkamah menentukan empat jenis kejahatan berat, yakni sebagai berikut:</w:t>
      </w:r>
    </w:p>
    <w:p w:rsidR="00285FF5" w:rsidRDefault="00285FF5" w:rsidP="00285FF5">
      <w:pPr>
        <w:pStyle w:val="BodyText"/>
        <w:spacing w:before="10"/>
        <w:rPr>
          <w:sz w:val="20"/>
        </w:rPr>
      </w:pPr>
    </w:p>
    <w:p w:rsidR="00285FF5" w:rsidRDefault="00285FF5" w:rsidP="00285FF5">
      <w:pPr>
        <w:pStyle w:val="ListParagraph"/>
        <w:numPr>
          <w:ilvl w:val="1"/>
          <w:numId w:val="4"/>
        </w:numPr>
        <w:tabs>
          <w:tab w:val="left" w:pos="2289"/>
        </w:tabs>
        <w:spacing w:line="480" w:lineRule="auto"/>
        <w:ind w:right="739"/>
        <w:jc w:val="both"/>
        <w:rPr>
          <w:sz w:val="24"/>
        </w:rPr>
      </w:pPr>
      <w:r>
        <w:rPr>
          <w:b/>
          <w:i/>
          <w:sz w:val="24"/>
        </w:rPr>
        <w:t xml:space="preserve">The Crime of Genocide </w:t>
      </w:r>
      <w:r>
        <w:rPr>
          <w:b/>
          <w:sz w:val="24"/>
        </w:rPr>
        <w:t xml:space="preserve">(Kejahatan Genosida), </w:t>
      </w:r>
      <w:r>
        <w:rPr>
          <w:sz w:val="24"/>
        </w:rPr>
        <w:t>yakni suatu tindakan kejahatan yang berupaya untuk memberantas atau memusnahkan secara menyeluruh atau sebagian dari suatu ras, etnik, bangsa atau kelompok keagamaan</w:t>
      </w:r>
      <w:r>
        <w:rPr>
          <w:spacing w:val="-1"/>
          <w:sz w:val="24"/>
        </w:rPr>
        <w:t xml:space="preserve"> </w:t>
      </w:r>
      <w:r>
        <w:rPr>
          <w:sz w:val="24"/>
        </w:rPr>
        <w:t>tertentu.</w:t>
      </w:r>
    </w:p>
    <w:p w:rsidR="00285FF5" w:rsidRDefault="00285FF5" w:rsidP="00285FF5">
      <w:pPr>
        <w:spacing w:line="480" w:lineRule="auto"/>
        <w:jc w:val="both"/>
        <w:rPr>
          <w:sz w:val="24"/>
        </w:rPr>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ListParagraph"/>
        <w:numPr>
          <w:ilvl w:val="1"/>
          <w:numId w:val="4"/>
        </w:numPr>
        <w:tabs>
          <w:tab w:val="left" w:pos="2289"/>
        </w:tabs>
        <w:spacing w:before="90" w:line="480" w:lineRule="auto"/>
        <w:ind w:right="735"/>
        <w:jc w:val="both"/>
        <w:rPr>
          <w:sz w:val="24"/>
        </w:rPr>
      </w:pPr>
      <w:r>
        <w:rPr>
          <w:b/>
          <w:i/>
          <w:sz w:val="24"/>
        </w:rPr>
        <w:t xml:space="preserve">The Crime Against Humanity </w:t>
      </w:r>
      <w:r>
        <w:rPr>
          <w:b/>
          <w:sz w:val="24"/>
        </w:rPr>
        <w:t xml:space="preserve">(Kejahatan terhadap Manusia), </w:t>
      </w:r>
      <w:r>
        <w:rPr>
          <w:sz w:val="24"/>
        </w:rPr>
        <w:t>yaitu suatu tindakan penyerangan yang sistematis atau luas terhadap populasi penduduk sipil</w:t>
      </w:r>
      <w:r>
        <w:rPr>
          <w:spacing w:val="-1"/>
          <w:sz w:val="24"/>
        </w:rPr>
        <w:t xml:space="preserve"> </w:t>
      </w:r>
      <w:r>
        <w:rPr>
          <w:sz w:val="24"/>
        </w:rPr>
        <w:t>tertentu.</w:t>
      </w:r>
    </w:p>
    <w:p w:rsidR="00285FF5" w:rsidRDefault="00285FF5" w:rsidP="00285FF5">
      <w:pPr>
        <w:pStyle w:val="ListParagraph"/>
        <w:numPr>
          <w:ilvl w:val="1"/>
          <w:numId w:val="4"/>
        </w:numPr>
        <w:tabs>
          <w:tab w:val="left" w:pos="2289"/>
        </w:tabs>
        <w:spacing w:before="1" w:line="480" w:lineRule="auto"/>
        <w:ind w:right="740"/>
        <w:jc w:val="both"/>
        <w:rPr>
          <w:sz w:val="24"/>
        </w:rPr>
      </w:pPr>
      <w:r>
        <w:rPr>
          <w:b/>
          <w:i/>
          <w:sz w:val="24"/>
        </w:rPr>
        <w:t xml:space="preserve">The War Crime </w:t>
      </w:r>
      <w:r>
        <w:rPr>
          <w:b/>
          <w:sz w:val="24"/>
        </w:rPr>
        <w:t>(Kejahatan Perang)</w:t>
      </w:r>
      <w:r>
        <w:rPr>
          <w:sz w:val="24"/>
        </w:rPr>
        <w:t>, yaitu kejahatan yang meliputi beberapa hal sebagai</w:t>
      </w:r>
      <w:r>
        <w:rPr>
          <w:spacing w:val="-2"/>
          <w:sz w:val="24"/>
        </w:rPr>
        <w:t xml:space="preserve"> </w:t>
      </w:r>
      <w:r>
        <w:rPr>
          <w:sz w:val="24"/>
        </w:rPr>
        <w:t>berikut:</w:t>
      </w:r>
    </w:p>
    <w:p w:rsidR="00285FF5" w:rsidRDefault="00285FF5" w:rsidP="00285FF5">
      <w:pPr>
        <w:pStyle w:val="ListParagraph"/>
        <w:numPr>
          <w:ilvl w:val="2"/>
          <w:numId w:val="4"/>
        </w:numPr>
        <w:tabs>
          <w:tab w:val="left" w:pos="2649"/>
        </w:tabs>
        <w:spacing w:line="480" w:lineRule="auto"/>
        <w:ind w:right="736"/>
        <w:jc w:val="both"/>
        <w:rPr>
          <w:sz w:val="24"/>
        </w:rPr>
      </w:pPr>
      <w:r>
        <w:rPr>
          <w:sz w:val="24"/>
        </w:rPr>
        <w:t xml:space="preserve">Tindakan yang berkenaan dengan kejahatan perang, khususnya </w:t>
      </w:r>
      <w:r>
        <w:rPr>
          <w:spacing w:val="-3"/>
          <w:sz w:val="24"/>
        </w:rPr>
        <w:t xml:space="preserve">jika </w:t>
      </w:r>
      <w:r>
        <w:rPr>
          <w:sz w:val="24"/>
        </w:rPr>
        <w:t>dilakukan sebagai bagian dari suatu kebijakan, rencana atau pelaksanaan secara besar-besaran dari tindakan kejahatan</w:t>
      </w:r>
      <w:r>
        <w:rPr>
          <w:spacing w:val="-8"/>
          <w:sz w:val="24"/>
        </w:rPr>
        <w:t xml:space="preserve"> </w:t>
      </w:r>
      <w:r>
        <w:rPr>
          <w:sz w:val="24"/>
        </w:rPr>
        <w:t>tersebut.</w:t>
      </w:r>
    </w:p>
    <w:p w:rsidR="00285FF5" w:rsidRDefault="00285FF5" w:rsidP="00285FF5">
      <w:pPr>
        <w:pStyle w:val="ListParagraph"/>
        <w:numPr>
          <w:ilvl w:val="2"/>
          <w:numId w:val="4"/>
        </w:numPr>
        <w:tabs>
          <w:tab w:val="left" w:pos="2649"/>
        </w:tabs>
        <w:spacing w:line="480" w:lineRule="auto"/>
        <w:ind w:right="740"/>
        <w:jc w:val="both"/>
        <w:rPr>
          <w:sz w:val="24"/>
        </w:rPr>
      </w:pPr>
      <w:r>
        <w:rPr>
          <w:sz w:val="24"/>
        </w:rPr>
        <w:t>Semua tindakan terhadap manusia ataupun pada hak milikmya yang berlawanan dengan Konvensi Jenewa seperti halnya pembunuhan berencana, eksperimen biologis, penyiksaan, menghancurkan harta benda, dan</w:t>
      </w:r>
      <w:r>
        <w:rPr>
          <w:spacing w:val="-2"/>
          <w:sz w:val="24"/>
        </w:rPr>
        <w:t xml:space="preserve"> </w:t>
      </w:r>
      <w:r>
        <w:rPr>
          <w:sz w:val="24"/>
        </w:rPr>
        <w:t>lainnya.</w:t>
      </w:r>
    </w:p>
    <w:p w:rsidR="00285FF5" w:rsidRDefault="00285FF5" w:rsidP="00285FF5">
      <w:pPr>
        <w:pStyle w:val="ListParagraph"/>
        <w:numPr>
          <w:ilvl w:val="2"/>
          <w:numId w:val="4"/>
        </w:numPr>
        <w:tabs>
          <w:tab w:val="left" w:pos="2649"/>
        </w:tabs>
        <w:spacing w:before="1" w:line="480" w:lineRule="auto"/>
        <w:ind w:right="737"/>
        <w:jc w:val="both"/>
        <w:rPr>
          <w:sz w:val="24"/>
        </w:rPr>
      </w:pPr>
      <w:r>
        <w:rPr>
          <w:sz w:val="24"/>
        </w:rPr>
        <w:t xml:space="preserve">Kejahatan serius yang melanggar hukum konflik bersenjata internasional. Seperti halnya membombardir secara membabi buta suatu desa atau penghuni bangunan-bangungan tertentu </w:t>
      </w:r>
      <w:r>
        <w:rPr>
          <w:spacing w:val="-5"/>
          <w:sz w:val="24"/>
        </w:rPr>
        <w:t xml:space="preserve">yang  </w:t>
      </w:r>
      <w:r>
        <w:rPr>
          <w:sz w:val="24"/>
        </w:rPr>
        <w:t>bukan objek militer, menyerang objek-objek sipil yang bukan objek militer, dan</w:t>
      </w:r>
      <w:r>
        <w:rPr>
          <w:spacing w:val="-1"/>
          <w:sz w:val="24"/>
        </w:rPr>
        <w:t xml:space="preserve"> </w:t>
      </w:r>
      <w:r>
        <w:rPr>
          <w:sz w:val="24"/>
        </w:rPr>
        <w:t>lainnya.</w:t>
      </w:r>
    </w:p>
    <w:p w:rsidR="00285FF5" w:rsidRDefault="00285FF5" w:rsidP="00285FF5">
      <w:pPr>
        <w:pStyle w:val="ListParagraph"/>
        <w:numPr>
          <w:ilvl w:val="1"/>
          <w:numId w:val="4"/>
        </w:numPr>
        <w:tabs>
          <w:tab w:val="left" w:pos="2289"/>
        </w:tabs>
        <w:spacing w:line="480" w:lineRule="auto"/>
        <w:ind w:right="737"/>
        <w:jc w:val="both"/>
        <w:rPr>
          <w:sz w:val="24"/>
        </w:rPr>
      </w:pPr>
      <w:r>
        <w:rPr>
          <w:b/>
          <w:i/>
          <w:sz w:val="24"/>
        </w:rPr>
        <w:t xml:space="preserve">The Crime of Aggression </w:t>
      </w:r>
      <w:r>
        <w:rPr>
          <w:b/>
          <w:sz w:val="24"/>
        </w:rPr>
        <w:t>(Kejahatan Agresi)</w:t>
      </w:r>
      <w:r>
        <w:rPr>
          <w:sz w:val="24"/>
        </w:rPr>
        <w:t>, yaitu suatu tindak kejahatan yang berkenaan dengan ancaman terhadap perdamaian. (“Mahkamah Internasional: Pengertian, Komposisi, Fungsi, dan Tugas, serta Kewenangan Lengkap,”</w:t>
      </w:r>
      <w:r>
        <w:rPr>
          <w:spacing w:val="-4"/>
          <w:sz w:val="24"/>
        </w:rPr>
        <w:t xml:space="preserve"> </w:t>
      </w:r>
      <w:r>
        <w:rPr>
          <w:sz w:val="24"/>
        </w:rPr>
        <w:t>2019)</w:t>
      </w:r>
    </w:p>
    <w:p w:rsidR="00285FF5" w:rsidRDefault="00285FF5" w:rsidP="00285FF5">
      <w:pPr>
        <w:pStyle w:val="Heading1"/>
        <w:numPr>
          <w:ilvl w:val="0"/>
          <w:numId w:val="4"/>
        </w:numPr>
        <w:tabs>
          <w:tab w:val="left" w:pos="1929"/>
        </w:tabs>
        <w:spacing w:before="1"/>
        <w:ind w:hanging="688"/>
        <w:jc w:val="both"/>
      </w:pPr>
      <w:r>
        <w:t>Struktur Mahkamah</w:t>
      </w:r>
      <w:r>
        <w:rPr>
          <w:spacing w:val="-2"/>
        </w:rPr>
        <w:t xml:space="preserve"> </w:t>
      </w:r>
      <w:r>
        <w:t>Internasional</w:t>
      </w:r>
    </w:p>
    <w:p w:rsidR="00285FF5" w:rsidRDefault="00285FF5" w:rsidP="00285FF5">
      <w:pPr>
        <w:pStyle w:val="BodyText"/>
        <w:rPr>
          <w:b/>
        </w:rPr>
      </w:pPr>
    </w:p>
    <w:p w:rsidR="00285FF5" w:rsidRDefault="00285FF5" w:rsidP="00285FF5">
      <w:pPr>
        <w:pStyle w:val="BodyText"/>
        <w:spacing w:line="480" w:lineRule="auto"/>
        <w:ind w:left="1208" w:right="804" w:firstLine="720"/>
      </w:pPr>
      <w:r>
        <w:t>Secara keseluruhan, struktur organisasional Mahkamah Internasional terdiri</w:t>
      </w:r>
      <w:r>
        <w:rPr>
          <w:spacing w:val="-1"/>
        </w:rPr>
        <w:t xml:space="preserve"> </w:t>
      </w:r>
      <w:r>
        <w:t>dari:</w:t>
      </w:r>
    </w:p>
    <w:p w:rsidR="00285FF5" w:rsidRDefault="00285FF5" w:rsidP="00285FF5">
      <w:pPr>
        <w:spacing w:line="480" w:lineRule="auto"/>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ListParagraph"/>
        <w:numPr>
          <w:ilvl w:val="1"/>
          <w:numId w:val="4"/>
        </w:numPr>
        <w:tabs>
          <w:tab w:val="left" w:pos="2169"/>
        </w:tabs>
        <w:spacing w:before="90"/>
        <w:ind w:left="2168" w:hanging="241"/>
        <w:rPr>
          <w:i/>
          <w:sz w:val="24"/>
        </w:rPr>
      </w:pPr>
      <w:r>
        <w:rPr>
          <w:i/>
          <w:sz w:val="24"/>
        </w:rPr>
        <w:t>Registrar</w:t>
      </w:r>
    </w:p>
    <w:p w:rsidR="00285FF5" w:rsidRDefault="00285FF5" w:rsidP="00285FF5">
      <w:pPr>
        <w:pStyle w:val="BodyText"/>
        <w:rPr>
          <w:i/>
          <w:sz w:val="26"/>
        </w:rPr>
      </w:pPr>
    </w:p>
    <w:p w:rsidR="00285FF5" w:rsidRDefault="00285FF5" w:rsidP="00285FF5">
      <w:pPr>
        <w:pStyle w:val="ListParagraph"/>
        <w:numPr>
          <w:ilvl w:val="2"/>
          <w:numId w:val="4"/>
        </w:numPr>
        <w:tabs>
          <w:tab w:val="left" w:pos="2648"/>
          <w:tab w:val="left" w:pos="2649"/>
        </w:tabs>
        <w:spacing w:before="218"/>
        <w:ind w:hanging="361"/>
        <w:rPr>
          <w:i/>
          <w:sz w:val="24"/>
        </w:rPr>
      </w:pPr>
      <w:r>
        <w:rPr>
          <w:i/>
          <w:sz w:val="24"/>
        </w:rPr>
        <w:t>Department of Legal</w:t>
      </w:r>
      <w:r>
        <w:rPr>
          <w:i/>
          <w:spacing w:val="-1"/>
          <w:sz w:val="24"/>
        </w:rPr>
        <w:t xml:space="preserve"> </w:t>
      </w:r>
      <w:r>
        <w:rPr>
          <w:i/>
          <w:sz w:val="24"/>
        </w:rPr>
        <w:t>Matter</w:t>
      </w:r>
    </w:p>
    <w:p w:rsidR="00285FF5" w:rsidRDefault="00285FF5" w:rsidP="00285FF5">
      <w:pPr>
        <w:pStyle w:val="BodyText"/>
        <w:spacing w:before="11"/>
        <w:rPr>
          <w:i/>
          <w:sz w:val="23"/>
        </w:rPr>
      </w:pPr>
    </w:p>
    <w:p w:rsidR="00285FF5" w:rsidRDefault="00285FF5" w:rsidP="00285FF5">
      <w:pPr>
        <w:pStyle w:val="ListParagraph"/>
        <w:numPr>
          <w:ilvl w:val="2"/>
          <w:numId w:val="4"/>
        </w:numPr>
        <w:tabs>
          <w:tab w:val="left" w:pos="2648"/>
          <w:tab w:val="left" w:pos="2649"/>
        </w:tabs>
        <w:ind w:hanging="361"/>
        <w:rPr>
          <w:i/>
          <w:sz w:val="24"/>
        </w:rPr>
      </w:pPr>
      <w:r>
        <w:rPr>
          <w:i/>
          <w:sz w:val="24"/>
        </w:rPr>
        <w:t>Department of Linguistic Matters</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Information</w:t>
      </w:r>
      <w:r>
        <w:rPr>
          <w:i/>
          <w:spacing w:val="-1"/>
          <w:sz w:val="24"/>
        </w:rPr>
        <w:t xml:space="preserve"> </w:t>
      </w:r>
      <w:r>
        <w:rPr>
          <w:i/>
          <w:sz w:val="24"/>
        </w:rPr>
        <w:t>Department</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Archives, Indexing, and Distribution</w:t>
      </w:r>
      <w:r>
        <w:rPr>
          <w:i/>
          <w:spacing w:val="1"/>
          <w:sz w:val="24"/>
        </w:rPr>
        <w:t xml:space="preserve"> </w:t>
      </w:r>
      <w:r>
        <w:rPr>
          <w:i/>
          <w:sz w:val="24"/>
        </w:rPr>
        <w:t>Division</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Finance</w:t>
      </w:r>
      <w:r>
        <w:rPr>
          <w:i/>
          <w:spacing w:val="-2"/>
          <w:sz w:val="24"/>
        </w:rPr>
        <w:t xml:space="preserve"> </w:t>
      </w:r>
      <w:r>
        <w:rPr>
          <w:i/>
          <w:sz w:val="24"/>
        </w:rPr>
        <w:t>Division</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Publications</w:t>
      </w:r>
      <w:r>
        <w:rPr>
          <w:i/>
          <w:spacing w:val="-1"/>
          <w:sz w:val="24"/>
        </w:rPr>
        <w:t xml:space="preserve"> </w:t>
      </w:r>
      <w:r>
        <w:rPr>
          <w:i/>
          <w:sz w:val="24"/>
        </w:rPr>
        <w:t>Division</w:t>
      </w:r>
    </w:p>
    <w:p w:rsidR="00285FF5" w:rsidRDefault="00285FF5" w:rsidP="00285FF5">
      <w:pPr>
        <w:pStyle w:val="BodyText"/>
        <w:spacing w:before="1"/>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Security and General Assistance</w:t>
      </w:r>
      <w:r>
        <w:rPr>
          <w:i/>
          <w:spacing w:val="-4"/>
          <w:sz w:val="24"/>
        </w:rPr>
        <w:t xml:space="preserve"> </w:t>
      </w:r>
      <w:r>
        <w:rPr>
          <w:i/>
          <w:sz w:val="24"/>
        </w:rPr>
        <w:t>Division</w:t>
      </w:r>
    </w:p>
    <w:p w:rsidR="00285FF5" w:rsidRDefault="00285FF5" w:rsidP="00285FF5">
      <w:pPr>
        <w:pStyle w:val="BodyText"/>
        <w:rPr>
          <w:i/>
        </w:rPr>
      </w:pPr>
    </w:p>
    <w:p w:rsidR="00285FF5" w:rsidRDefault="00285FF5" w:rsidP="00285FF5">
      <w:pPr>
        <w:pStyle w:val="ListParagraph"/>
        <w:numPr>
          <w:ilvl w:val="3"/>
          <w:numId w:val="4"/>
        </w:numPr>
        <w:tabs>
          <w:tab w:val="left" w:pos="361"/>
        </w:tabs>
        <w:ind w:right="5196" w:hanging="3009"/>
        <w:jc w:val="right"/>
        <w:rPr>
          <w:i/>
          <w:sz w:val="24"/>
        </w:rPr>
      </w:pPr>
      <w:r>
        <w:rPr>
          <w:i/>
          <w:spacing w:val="-1"/>
          <w:sz w:val="24"/>
        </w:rPr>
        <w:t>Deputy-Registrar</w:t>
      </w:r>
    </w:p>
    <w:p w:rsidR="00285FF5" w:rsidRDefault="00285FF5" w:rsidP="00285FF5">
      <w:pPr>
        <w:pStyle w:val="BodyText"/>
        <w:rPr>
          <w:i/>
        </w:rPr>
      </w:pPr>
    </w:p>
    <w:p w:rsidR="00285FF5" w:rsidRDefault="00285FF5" w:rsidP="00285FF5">
      <w:pPr>
        <w:ind w:left="3369"/>
        <w:rPr>
          <w:i/>
          <w:sz w:val="24"/>
        </w:rPr>
      </w:pPr>
      <w:r>
        <w:rPr>
          <w:rFonts w:ascii="Courier New"/>
          <w:sz w:val="24"/>
        </w:rPr>
        <w:t>o</w:t>
      </w:r>
      <w:r>
        <w:rPr>
          <w:rFonts w:ascii="Courier New"/>
          <w:spacing w:val="72"/>
          <w:sz w:val="24"/>
        </w:rPr>
        <w:t xml:space="preserve"> </w:t>
      </w:r>
      <w:r>
        <w:rPr>
          <w:i/>
          <w:sz w:val="24"/>
        </w:rPr>
        <w:t>Secretary Judges</w:t>
      </w:r>
    </w:p>
    <w:p w:rsidR="00285FF5" w:rsidRDefault="00285FF5" w:rsidP="00285FF5">
      <w:pPr>
        <w:pStyle w:val="BodyText"/>
        <w:spacing w:before="3"/>
        <w:rPr>
          <w:i/>
          <w:sz w:val="22"/>
        </w:rPr>
      </w:pPr>
    </w:p>
    <w:p w:rsidR="00285FF5" w:rsidRDefault="00285FF5" w:rsidP="00285FF5">
      <w:pPr>
        <w:pStyle w:val="ListParagraph"/>
        <w:numPr>
          <w:ilvl w:val="2"/>
          <w:numId w:val="4"/>
        </w:numPr>
        <w:tabs>
          <w:tab w:val="left" w:pos="2648"/>
          <w:tab w:val="left" w:pos="2649"/>
        </w:tabs>
        <w:ind w:hanging="361"/>
        <w:rPr>
          <w:i/>
          <w:sz w:val="24"/>
        </w:rPr>
      </w:pPr>
      <w:r>
        <w:rPr>
          <w:i/>
          <w:sz w:val="24"/>
        </w:rPr>
        <w:t>Documents Division – Library of the</w:t>
      </w:r>
      <w:r>
        <w:rPr>
          <w:i/>
          <w:spacing w:val="-2"/>
          <w:sz w:val="24"/>
        </w:rPr>
        <w:t xml:space="preserve"> </w:t>
      </w:r>
      <w:r>
        <w:rPr>
          <w:i/>
          <w:sz w:val="24"/>
        </w:rPr>
        <w:t>Court</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Text Processing and</w:t>
      </w:r>
      <w:r>
        <w:rPr>
          <w:i/>
          <w:spacing w:val="-1"/>
          <w:sz w:val="24"/>
        </w:rPr>
        <w:t xml:space="preserve"> </w:t>
      </w:r>
      <w:r>
        <w:rPr>
          <w:i/>
          <w:sz w:val="24"/>
        </w:rPr>
        <w:t>Division</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Information and Communications Technology</w:t>
      </w:r>
      <w:r>
        <w:rPr>
          <w:i/>
          <w:spacing w:val="-1"/>
          <w:sz w:val="24"/>
        </w:rPr>
        <w:t xml:space="preserve"> </w:t>
      </w:r>
      <w:r>
        <w:rPr>
          <w:i/>
          <w:sz w:val="24"/>
        </w:rPr>
        <w:t>Division</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Administrative and Personnel</w:t>
      </w:r>
      <w:r>
        <w:rPr>
          <w:i/>
          <w:spacing w:val="-2"/>
          <w:sz w:val="24"/>
        </w:rPr>
        <w:t xml:space="preserve"> </w:t>
      </w:r>
      <w:r>
        <w:rPr>
          <w:i/>
          <w:sz w:val="24"/>
        </w:rPr>
        <w:t>Division</w:t>
      </w:r>
    </w:p>
    <w:p w:rsidR="00285FF5" w:rsidRDefault="00285FF5" w:rsidP="00285FF5">
      <w:pPr>
        <w:pStyle w:val="BodyText"/>
        <w:rPr>
          <w:i/>
        </w:rPr>
      </w:pPr>
    </w:p>
    <w:p w:rsidR="00285FF5" w:rsidRDefault="00285FF5" w:rsidP="00285FF5">
      <w:pPr>
        <w:pStyle w:val="ListParagraph"/>
        <w:numPr>
          <w:ilvl w:val="2"/>
          <w:numId w:val="4"/>
        </w:numPr>
        <w:tabs>
          <w:tab w:val="left" w:pos="2648"/>
          <w:tab w:val="left" w:pos="2649"/>
        </w:tabs>
        <w:ind w:hanging="361"/>
        <w:rPr>
          <w:i/>
          <w:sz w:val="24"/>
        </w:rPr>
      </w:pPr>
      <w:r>
        <w:rPr>
          <w:i/>
          <w:sz w:val="24"/>
        </w:rPr>
        <w:t>Senior Medical</w:t>
      </w:r>
      <w:r>
        <w:rPr>
          <w:i/>
          <w:spacing w:val="-1"/>
          <w:sz w:val="24"/>
        </w:rPr>
        <w:t xml:space="preserve"> </w:t>
      </w:r>
      <w:r>
        <w:rPr>
          <w:i/>
          <w:sz w:val="24"/>
        </w:rPr>
        <w:t>Officer</w:t>
      </w:r>
    </w:p>
    <w:p w:rsidR="00285FF5" w:rsidRDefault="00285FF5" w:rsidP="00285FF5">
      <w:pPr>
        <w:pStyle w:val="BodyText"/>
        <w:rPr>
          <w:i/>
        </w:rPr>
      </w:pPr>
    </w:p>
    <w:p w:rsidR="00285FF5" w:rsidRDefault="00285FF5" w:rsidP="00285FF5">
      <w:pPr>
        <w:pStyle w:val="ListParagraph"/>
        <w:numPr>
          <w:ilvl w:val="2"/>
          <w:numId w:val="4"/>
        </w:numPr>
        <w:tabs>
          <w:tab w:val="left" w:pos="359"/>
          <w:tab w:val="left" w:pos="2649"/>
        </w:tabs>
        <w:spacing w:before="1"/>
        <w:ind w:right="5238" w:hanging="2649"/>
        <w:jc w:val="right"/>
        <w:rPr>
          <w:i/>
          <w:sz w:val="24"/>
        </w:rPr>
      </w:pPr>
      <w:r>
        <w:rPr>
          <w:i/>
          <w:sz w:val="24"/>
        </w:rPr>
        <w:t>Staff Welfare</w:t>
      </w:r>
      <w:r>
        <w:rPr>
          <w:i/>
          <w:spacing w:val="-6"/>
          <w:sz w:val="24"/>
        </w:rPr>
        <w:t xml:space="preserve"> </w:t>
      </w:r>
      <w:r>
        <w:rPr>
          <w:i/>
          <w:sz w:val="24"/>
        </w:rPr>
        <w:t>Officer</w:t>
      </w:r>
    </w:p>
    <w:p w:rsidR="00285FF5" w:rsidRDefault="00285FF5" w:rsidP="00285FF5">
      <w:pPr>
        <w:pStyle w:val="BodyText"/>
        <w:rPr>
          <w:i/>
          <w:sz w:val="20"/>
        </w:rPr>
      </w:pPr>
    </w:p>
    <w:p w:rsidR="00285FF5" w:rsidRDefault="00285FF5" w:rsidP="00285FF5">
      <w:pPr>
        <w:pStyle w:val="BodyText"/>
        <w:rPr>
          <w:i/>
          <w:sz w:val="20"/>
        </w:rPr>
      </w:pPr>
    </w:p>
    <w:p w:rsidR="00285FF5" w:rsidRDefault="00285FF5" w:rsidP="00285FF5">
      <w:pPr>
        <w:pStyle w:val="BodyText"/>
        <w:rPr>
          <w:i/>
          <w:sz w:val="20"/>
        </w:rPr>
      </w:pPr>
    </w:p>
    <w:p w:rsidR="00285FF5" w:rsidRDefault="00285FF5" w:rsidP="00285FF5">
      <w:pPr>
        <w:pStyle w:val="BodyText"/>
        <w:rPr>
          <w:i/>
        </w:rPr>
      </w:pPr>
      <w:r>
        <w:rPr>
          <w:noProof/>
          <w:lang w:val="en-US" w:eastAsia="en-US"/>
        </w:rPr>
        <w:drawing>
          <wp:anchor distT="0" distB="0" distL="0" distR="0" simplePos="0" relativeHeight="251660288" behindDoc="0" locked="0" layoutInCell="1" allowOverlap="1">
            <wp:simplePos x="0" y="0"/>
            <wp:positionH relativeFrom="page">
              <wp:posOffset>1863653</wp:posOffset>
            </wp:positionH>
            <wp:positionV relativeFrom="paragraph">
              <wp:posOffset>200296</wp:posOffset>
            </wp:positionV>
            <wp:extent cx="4112025" cy="1728216"/>
            <wp:effectExtent l="0" t="0" r="0" b="0"/>
            <wp:wrapTopAndBottom/>
            <wp:docPr id="9" name="image5.jpeg" descr="Organizational Chart of I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4112025" cy="1728216"/>
                    </a:xfrm>
                    <a:prstGeom prst="rect">
                      <a:avLst/>
                    </a:prstGeom>
                  </pic:spPr>
                </pic:pic>
              </a:graphicData>
            </a:graphic>
          </wp:anchor>
        </w:drawing>
      </w:r>
    </w:p>
    <w:p w:rsidR="00285FF5" w:rsidRDefault="00285FF5" w:rsidP="00285FF5">
      <w:pPr>
        <w:sectPr w:rsidR="00285FF5">
          <w:pgSz w:w="11910" w:h="16840"/>
          <w:pgMar w:top="1200" w:right="960" w:bottom="280" w:left="1060" w:header="751" w:footer="0" w:gutter="0"/>
          <w:cols w:space="720"/>
        </w:sectPr>
      </w:pPr>
    </w:p>
    <w:p w:rsidR="00285FF5" w:rsidRDefault="00285FF5" w:rsidP="00285FF5">
      <w:pPr>
        <w:pStyle w:val="BodyText"/>
        <w:rPr>
          <w:i/>
          <w:sz w:val="20"/>
        </w:rPr>
      </w:pPr>
    </w:p>
    <w:p w:rsidR="00285FF5" w:rsidRDefault="00285FF5" w:rsidP="00285FF5">
      <w:pPr>
        <w:pStyle w:val="BodyText"/>
        <w:spacing w:before="2"/>
        <w:rPr>
          <w:i/>
          <w:sz w:val="16"/>
        </w:rPr>
      </w:pPr>
    </w:p>
    <w:p w:rsidR="00285FF5" w:rsidRDefault="00285FF5" w:rsidP="00285FF5">
      <w:pPr>
        <w:spacing w:before="90"/>
        <w:ind w:left="1208"/>
        <w:rPr>
          <w:rFonts w:ascii="Calibri"/>
        </w:rPr>
      </w:pPr>
      <w:r>
        <w:rPr>
          <w:sz w:val="24"/>
        </w:rPr>
        <w:t xml:space="preserve">Sumber: </w:t>
      </w:r>
      <w:hyperlink r:id="rId9">
        <w:r>
          <w:rPr>
            <w:rFonts w:ascii="Calibri"/>
            <w:u w:val="single"/>
          </w:rPr>
          <w:t>https://www.icj-cij.org/en/organizational-chart</w:t>
        </w:r>
      </w:hyperlink>
    </w:p>
    <w:p w:rsidR="00285FF5" w:rsidRDefault="00285FF5" w:rsidP="00285FF5">
      <w:pPr>
        <w:pStyle w:val="BodyText"/>
        <w:rPr>
          <w:rFonts w:ascii="Calibri"/>
          <w:sz w:val="20"/>
        </w:rPr>
      </w:pPr>
    </w:p>
    <w:p w:rsidR="00285FF5" w:rsidRDefault="00285FF5" w:rsidP="00285FF5">
      <w:pPr>
        <w:pStyle w:val="BodyText"/>
        <w:spacing w:before="11"/>
        <w:rPr>
          <w:rFonts w:ascii="Calibri"/>
          <w:sz w:val="14"/>
        </w:rPr>
      </w:pPr>
    </w:p>
    <w:p w:rsidR="00285FF5" w:rsidRDefault="00285FF5" w:rsidP="00285FF5">
      <w:pPr>
        <w:pStyle w:val="BodyText"/>
        <w:spacing w:before="90" w:line="480" w:lineRule="auto"/>
        <w:ind w:left="1208" w:right="804" w:firstLine="720"/>
      </w:pPr>
      <w:r>
        <w:t>Per tahun 2018, Presiden-Presiden yang telah dan salah satu yang masih menjabat sebagai Presiden Mahkamah Internasional ialah sebagai berikut:</w:t>
      </w:r>
    </w:p>
    <w:p w:rsidR="00285FF5" w:rsidRDefault="00285FF5" w:rsidP="00285FF5">
      <w:pPr>
        <w:pStyle w:val="BodyText"/>
        <w:spacing w:before="10"/>
        <w:rPr>
          <w:sz w:val="20"/>
        </w:rPr>
      </w:pPr>
    </w:p>
    <w:p w:rsidR="00285FF5" w:rsidRDefault="00285FF5" w:rsidP="00285FF5">
      <w:pPr>
        <w:pStyle w:val="Heading1"/>
        <w:spacing w:before="1"/>
        <w:ind w:firstLine="0"/>
      </w:pPr>
      <w:r>
        <w:t>Tabel 2.2 Presiden-Presiden Mahkamah Internasional</w:t>
      </w:r>
    </w:p>
    <w:p w:rsidR="00285FF5" w:rsidRDefault="00285FF5" w:rsidP="00285FF5">
      <w:pPr>
        <w:pStyle w:val="BodyText"/>
        <w:spacing w:before="5"/>
        <w:rPr>
          <w:b/>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113"/>
        <w:gridCol w:w="1133"/>
        <w:gridCol w:w="1135"/>
        <w:gridCol w:w="2127"/>
      </w:tblGrid>
      <w:tr w:rsidR="00285FF5" w:rsidTr="001C16AD">
        <w:trPr>
          <w:trHeight w:val="505"/>
        </w:trPr>
        <w:tc>
          <w:tcPr>
            <w:tcW w:w="540" w:type="dxa"/>
          </w:tcPr>
          <w:p w:rsidR="00285FF5" w:rsidRDefault="00285FF5" w:rsidP="001C16AD">
            <w:pPr>
              <w:pStyle w:val="TableParagraph"/>
              <w:spacing w:before="125"/>
              <w:ind w:left="107"/>
            </w:pPr>
            <w:r>
              <w:t>No.</w:t>
            </w:r>
          </w:p>
        </w:tc>
        <w:tc>
          <w:tcPr>
            <w:tcW w:w="3113" w:type="dxa"/>
          </w:tcPr>
          <w:p w:rsidR="00285FF5" w:rsidRDefault="00285FF5" w:rsidP="001C16AD">
            <w:pPr>
              <w:pStyle w:val="TableParagraph"/>
              <w:spacing w:before="125"/>
              <w:ind w:left="1157" w:right="1148"/>
              <w:jc w:val="center"/>
            </w:pPr>
            <w:r>
              <w:t>Presiden</w:t>
            </w:r>
          </w:p>
        </w:tc>
        <w:tc>
          <w:tcPr>
            <w:tcW w:w="1133" w:type="dxa"/>
          </w:tcPr>
          <w:p w:rsidR="00285FF5" w:rsidRDefault="00285FF5" w:rsidP="001C16AD">
            <w:pPr>
              <w:pStyle w:val="TableParagraph"/>
              <w:spacing w:before="4" w:line="252" w:lineRule="exact"/>
              <w:ind w:left="235" w:right="208" w:firstLine="67"/>
            </w:pPr>
            <w:r>
              <w:t>Mulai Jabatan</w:t>
            </w:r>
          </w:p>
        </w:tc>
        <w:tc>
          <w:tcPr>
            <w:tcW w:w="1135" w:type="dxa"/>
          </w:tcPr>
          <w:p w:rsidR="00285FF5" w:rsidRDefault="00285FF5" w:rsidP="001C16AD">
            <w:pPr>
              <w:pStyle w:val="TableParagraph"/>
              <w:spacing w:before="4" w:line="252" w:lineRule="exact"/>
              <w:ind w:left="235" w:right="210" w:firstLine="72"/>
            </w:pPr>
            <w:r>
              <w:t>Akhir Jabatan</w:t>
            </w:r>
          </w:p>
        </w:tc>
        <w:tc>
          <w:tcPr>
            <w:tcW w:w="2127" w:type="dxa"/>
          </w:tcPr>
          <w:p w:rsidR="00285FF5" w:rsidRDefault="00285FF5" w:rsidP="001C16AD">
            <w:pPr>
              <w:pStyle w:val="TableParagraph"/>
              <w:spacing w:before="125"/>
              <w:ind w:left="725" w:right="715"/>
              <w:jc w:val="center"/>
            </w:pPr>
            <w:r>
              <w:t>Negara</w:t>
            </w:r>
          </w:p>
        </w:tc>
      </w:tr>
      <w:tr w:rsidR="00285FF5" w:rsidTr="001C16AD">
        <w:trPr>
          <w:trHeight w:val="252"/>
        </w:trPr>
        <w:tc>
          <w:tcPr>
            <w:tcW w:w="540" w:type="dxa"/>
          </w:tcPr>
          <w:p w:rsidR="00285FF5" w:rsidRDefault="00285FF5" w:rsidP="001C16AD">
            <w:pPr>
              <w:pStyle w:val="TableParagraph"/>
              <w:spacing w:line="232" w:lineRule="exact"/>
              <w:ind w:left="107"/>
            </w:pPr>
            <w:r>
              <w:t>1</w:t>
            </w:r>
          </w:p>
        </w:tc>
        <w:tc>
          <w:tcPr>
            <w:tcW w:w="3113" w:type="dxa"/>
          </w:tcPr>
          <w:p w:rsidR="00285FF5" w:rsidRDefault="00285FF5" w:rsidP="001C16AD">
            <w:pPr>
              <w:pStyle w:val="TableParagraph"/>
              <w:spacing w:line="232" w:lineRule="exact"/>
              <w:ind w:left="107"/>
            </w:pPr>
            <w:r>
              <w:t>José Gustavo Guerrero</w:t>
            </w:r>
          </w:p>
        </w:tc>
        <w:tc>
          <w:tcPr>
            <w:tcW w:w="1133" w:type="dxa"/>
          </w:tcPr>
          <w:p w:rsidR="00285FF5" w:rsidRDefault="00285FF5" w:rsidP="001C16AD">
            <w:pPr>
              <w:pStyle w:val="TableParagraph"/>
              <w:spacing w:line="232" w:lineRule="exact"/>
              <w:ind w:left="326" w:right="316"/>
              <w:jc w:val="center"/>
            </w:pPr>
            <w:r>
              <w:t>1946</w:t>
            </w:r>
          </w:p>
        </w:tc>
        <w:tc>
          <w:tcPr>
            <w:tcW w:w="1135" w:type="dxa"/>
          </w:tcPr>
          <w:p w:rsidR="00285FF5" w:rsidRDefault="00285FF5" w:rsidP="001C16AD">
            <w:pPr>
              <w:pStyle w:val="TableParagraph"/>
              <w:spacing w:line="232" w:lineRule="exact"/>
              <w:ind w:left="326" w:right="318"/>
              <w:jc w:val="center"/>
            </w:pPr>
            <w:r>
              <w:t>1949</w:t>
            </w:r>
          </w:p>
        </w:tc>
        <w:tc>
          <w:tcPr>
            <w:tcW w:w="2127" w:type="dxa"/>
          </w:tcPr>
          <w:p w:rsidR="00285FF5" w:rsidRDefault="00285FF5" w:rsidP="001C16AD">
            <w:pPr>
              <w:pStyle w:val="TableParagraph"/>
              <w:spacing w:line="232" w:lineRule="exact"/>
              <w:ind w:left="108"/>
            </w:pPr>
            <w:r>
              <w:t>El Salvador</w:t>
            </w:r>
          </w:p>
        </w:tc>
      </w:tr>
      <w:tr w:rsidR="00285FF5" w:rsidTr="001C16AD">
        <w:trPr>
          <w:trHeight w:val="253"/>
        </w:trPr>
        <w:tc>
          <w:tcPr>
            <w:tcW w:w="540" w:type="dxa"/>
          </w:tcPr>
          <w:p w:rsidR="00285FF5" w:rsidRDefault="00285FF5" w:rsidP="001C16AD">
            <w:pPr>
              <w:pStyle w:val="TableParagraph"/>
              <w:spacing w:line="234" w:lineRule="exact"/>
              <w:ind w:left="107"/>
            </w:pPr>
            <w:r>
              <w:t>2</w:t>
            </w:r>
          </w:p>
        </w:tc>
        <w:tc>
          <w:tcPr>
            <w:tcW w:w="3113" w:type="dxa"/>
          </w:tcPr>
          <w:p w:rsidR="00285FF5" w:rsidRDefault="00285FF5" w:rsidP="001C16AD">
            <w:pPr>
              <w:pStyle w:val="TableParagraph"/>
              <w:spacing w:line="234" w:lineRule="exact"/>
              <w:ind w:left="107"/>
            </w:pPr>
            <w:r>
              <w:t>Jules Besdevant</w:t>
            </w:r>
          </w:p>
        </w:tc>
        <w:tc>
          <w:tcPr>
            <w:tcW w:w="1133" w:type="dxa"/>
          </w:tcPr>
          <w:p w:rsidR="00285FF5" w:rsidRDefault="00285FF5" w:rsidP="001C16AD">
            <w:pPr>
              <w:pStyle w:val="TableParagraph"/>
              <w:spacing w:line="234" w:lineRule="exact"/>
              <w:ind w:left="326" w:right="316"/>
              <w:jc w:val="center"/>
            </w:pPr>
            <w:r>
              <w:t>1949</w:t>
            </w:r>
          </w:p>
        </w:tc>
        <w:tc>
          <w:tcPr>
            <w:tcW w:w="1135" w:type="dxa"/>
          </w:tcPr>
          <w:p w:rsidR="00285FF5" w:rsidRDefault="00285FF5" w:rsidP="001C16AD">
            <w:pPr>
              <w:pStyle w:val="TableParagraph"/>
              <w:spacing w:line="234" w:lineRule="exact"/>
              <w:ind w:left="326" w:right="318"/>
              <w:jc w:val="center"/>
            </w:pPr>
            <w:r>
              <w:t>1952</w:t>
            </w:r>
          </w:p>
        </w:tc>
        <w:tc>
          <w:tcPr>
            <w:tcW w:w="2127" w:type="dxa"/>
          </w:tcPr>
          <w:p w:rsidR="00285FF5" w:rsidRDefault="00285FF5" w:rsidP="001C16AD">
            <w:pPr>
              <w:pStyle w:val="TableParagraph"/>
              <w:spacing w:line="234" w:lineRule="exact"/>
              <w:ind w:left="108"/>
            </w:pPr>
            <w:r>
              <w:t>Prancis</w:t>
            </w:r>
          </w:p>
        </w:tc>
      </w:tr>
      <w:tr w:rsidR="00285FF5" w:rsidTr="001C16AD">
        <w:trPr>
          <w:trHeight w:val="252"/>
        </w:trPr>
        <w:tc>
          <w:tcPr>
            <w:tcW w:w="540" w:type="dxa"/>
          </w:tcPr>
          <w:p w:rsidR="00285FF5" w:rsidRDefault="00285FF5" w:rsidP="001C16AD">
            <w:pPr>
              <w:pStyle w:val="TableParagraph"/>
              <w:spacing w:line="232" w:lineRule="exact"/>
              <w:ind w:left="107"/>
            </w:pPr>
            <w:r>
              <w:t>3</w:t>
            </w:r>
          </w:p>
        </w:tc>
        <w:tc>
          <w:tcPr>
            <w:tcW w:w="3113" w:type="dxa"/>
          </w:tcPr>
          <w:p w:rsidR="00285FF5" w:rsidRDefault="00285FF5" w:rsidP="001C16AD">
            <w:pPr>
              <w:pStyle w:val="TableParagraph"/>
              <w:spacing w:line="232" w:lineRule="exact"/>
              <w:ind w:left="107"/>
            </w:pPr>
            <w:r>
              <w:t>Arnold McNair</w:t>
            </w:r>
          </w:p>
        </w:tc>
        <w:tc>
          <w:tcPr>
            <w:tcW w:w="1133" w:type="dxa"/>
          </w:tcPr>
          <w:p w:rsidR="00285FF5" w:rsidRDefault="00285FF5" w:rsidP="001C16AD">
            <w:pPr>
              <w:pStyle w:val="TableParagraph"/>
              <w:spacing w:line="232" w:lineRule="exact"/>
              <w:ind w:left="326" w:right="316"/>
              <w:jc w:val="center"/>
            </w:pPr>
            <w:r>
              <w:t>1952</w:t>
            </w:r>
          </w:p>
        </w:tc>
        <w:tc>
          <w:tcPr>
            <w:tcW w:w="1135" w:type="dxa"/>
          </w:tcPr>
          <w:p w:rsidR="00285FF5" w:rsidRDefault="00285FF5" w:rsidP="001C16AD">
            <w:pPr>
              <w:pStyle w:val="TableParagraph"/>
              <w:spacing w:line="232" w:lineRule="exact"/>
              <w:ind w:left="326" w:right="318"/>
              <w:jc w:val="center"/>
            </w:pPr>
            <w:r>
              <w:t>1955</w:t>
            </w:r>
          </w:p>
        </w:tc>
        <w:tc>
          <w:tcPr>
            <w:tcW w:w="2127" w:type="dxa"/>
          </w:tcPr>
          <w:p w:rsidR="00285FF5" w:rsidRDefault="00285FF5" w:rsidP="001C16AD">
            <w:pPr>
              <w:pStyle w:val="TableParagraph"/>
              <w:spacing w:line="232" w:lineRule="exact"/>
              <w:ind w:left="108"/>
            </w:pPr>
            <w:r>
              <w:t>Britania Raya</w:t>
            </w:r>
          </w:p>
        </w:tc>
      </w:tr>
      <w:tr w:rsidR="00285FF5" w:rsidTr="001C16AD">
        <w:trPr>
          <w:trHeight w:val="254"/>
        </w:trPr>
        <w:tc>
          <w:tcPr>
            <w:tcW w:w="540" w:type="dxa"/>
          </w:tcPr>
          <w:p w:rsidR="00285FF5" w:rsidRDefault="00285FF5" w:rsidP="001C16AD">
            <w:pPr>
              <w:pStyle w:val="TableParagraph"/>
              <w:spacing w:line="234" w:lineRule="exact"/>
              <w:ind w:left="107"/>
            </w:pPr>
            <w:r>
              <w:t>4</w:t>
            </w:r>
          </w:p>
        </w:tc>
        <w:tc>
          <w:tcPr>
            <w:tcW w:w="3113" w:type="dxa"/>
          </w:tcPr>
          <w:p w:rsidR="00285FF5" w:rsidRDefault="00285FF5" w:rsidP="001C16AD">
            <w:pPr>
              <w:pStyle w:val="TableParagraph"/>
              <w:spacing w:line="234" w:lineRule="exact"/>
              <w:ind w:left="107"/>
            </w:pPr>
            <w:r>
              <w:t>Green Hackworth</w:t>
            </w:r>
          </w:p>
        </w:tc>
        <w:tc>
          <w:tcPr>
            <w:tcW w:w="1133" w:type="dxa"/>
          </w:tcPr>
          <w:p w:rsidR="00285FF5" w:rsidRDefault="00285FF5" w:rsidP="001C16AD">
            <w:pPr>
              <w:pStyle w:val="TableParagraph"/>
              <w:spacing w:line="234" w:lineRule="exact"/>
              <w:ind w:left="326" w:right="316"/>
              <w:jc w:val="center"/>
            </w:pPr>
            <w:r>
              <w:t>1955</w:t>
            </w:r>
          </w:p>
        </w:tc>
        <w:tc>
          <w:tcPr>
            <w:tcW w:w="1135" w:type="dxa"/>
          </w:tcPr>
          <w:p w:rsidR="00285FF5" w:rsidRDefault="00285FF5" w:rsidP="001C16AD">
            <w:pPr>
              <w:pStyle w:val="TableParagraph"/>
              <w:spacing w:line="234" w:lineRule="exact"/>
              <w:ind w:left="326" w:right="318"/>
              <w:jc w:val="center"/>
            </w:pPr>
            <w:r>
              <w:t>1958</w:t>
            </w:r>
          </w:p>
        </w:tc>
        <w:tc>
          <w:tcPr>
            <w:tcW w:w="2127" w:type="dxa"/>
          </w:tcPr>
          <w:p w:rsidR="00285FF5" w:rsidRDefault="00285FF5" w:rsidP="001C16AD">
            <w:pPr>
              <w:pStyle w:val="TableParagraph"/>
              <w:spacing w:line="234" w:lineRule="exact"/>
              <w:ind w:left="108"/>
            </w:pPr>
            <w:r>
              <w:t>Amerika Serikat</w:t>
            </w:r>
          </w:p>
        </w:tc>
      </w:tr>
      <w:tr w:rsidR="00285FF5" w:rsidTr="001C16AD">
        <w:trPr>
          <w:trHeight w:val="251"/>
        </w:trPr>
        <w:tc>
          <w:tcPr>
            <w:tcW w:w="540" w:type="dxa"/>
          </w:tcPr>
          <w:p w:rsidR="00285FF5" w:rsidRDefault="00285FF5" w:rsidP="001C16AD">
            <w:pPr>
              <w:pStyle w:val="TableParagraph"/>
              <w:spacing w:line="232" w:lineRule="exact"/>
              <w:ind w:left="107"/>
            </w:pPr>
            <w:r>
              <w:t>5</w:t>
            </w:r>
          </w:p>
        </w:tc>
        <w:tc>
          <w:tcPr>
            <w:tcW w:w="3113" w:type="dxa"/>
          </w:tcPr>
          <w:p w:rsidR="00285FF5" w:rsidRDefault="00285FF5" w:rsidP="001C16AD">
            <w:pPr>
              <w:pStyle w:val="TableParagraph"/>
              <w:spacing w:line="232" w:lineRule="exact"/>
              <w:ind w:left="107"/>
            </w:pPr>
            <w:r>
              <w:t>Halge Klӕstad</w:t>
            </w:r>
          </w:p>
        </w:tc>
        <w:tc>
          <w:tcPr>
            <w:tcW w:w="1133" w:type="dxa"/>
          </w:tcPr>
          <w:p w:rsidR="00285FF5" w:rsidRDefault="00285FF5" w:rsidP="001C16AD">
            <w:pPr>
              <w:pStyle w:val="TableParagraph"/>
              <w:spacing w:line="232" w:lineRule="exact"/>
              <w:ind w:left="326" w:right="316"/>
              <w:jc w:val="center"/>
            </w:pPr>
            <w:r>
              <w:t>1958</w:t>
            </w:r>
          </w:p>
        </w:tc>
        <w:tc>
          <w:tcPr>
            <w:tcW w:w="1135" w:type="dxa"/>
          </w:tcPr>
          <w:p w:rsidR="00285FF5" w:rsidRDefault="00285FF5" w:rsidP="001C16AD">
            <w:pPr>
              <w:pStyle w:val="TableParagraph"/>
              <w:spacing w:line="232" w:lineRule="exact"/>
              <w:ind w:left="326" w:right="318"/>
              <w:jc w:val="center"/>
            </w:pPr>
            <w:r>
              <w:t>1961</w:t>
            </w:r>
          </w:p>
        </w:tc>
        <w:tc>
          <w:tcPr>
            <w:tcW w:w="2127" w:type="dxa"/>
          </w:tcPr>
          <w:p w:rsidR="00285FF5" w:rsidRDefault="00285FF5" w:rsidP="001C16AD">
            <w:pPr>
              <w:pStyle w:val="TableParagraph"/>
              <w:spacing w:line="232" w:lineRule="exact"/>
              <w:ind w:left="108"/>
            </w:pPr>
            <w:r>
              <w:t>Norwegia</w:t>
            </w:r>
          </w:p>
        </w:tc>
      </w:tr>
      <w:tr w:rsidR="00285FF5" w:rsidTr="001C16AD">
        <w:trPr>
          <w:trHeight w:val="254"/>
        </w:trPr>
        <w:tc>
          <w:tcPr>
            <w:tcW w:w="540" w:type="dxa"/>
          </w:tcPr>
          <w:p w:rsidR="00285FF5" w:rsidRDefault="00285FF5" w:rsidP="001C16AD">
            <w:pPr>
              <w:pStyle w:val="TableParagraph"/>
              <w:spacing w:line="234" w:lineRule="exact"/>
              <w:ind w:left="107"/>
            </w:pPr>
            <w:r>
              <w:t>6</w:t>
            </w:r>
          </w:p>
        </w:tc>
        <w:tc>
          <w:tcPr>
            <w:tcW w:w="3113" w:type="dxa"/>
          </w:tcPr>
          <w:p w:rsidR="00285FF5" w:rsidRDefault="00285FF5" w:rsidP="001C16AD">
            <w:pPr>
              <w:pStyle w:val="TableParagraph"/>
              <w:spacing w:line="234" w:lineRule="exact"/>
              <w:ind w:left="107"/>
            </w:pPr>
            <w:r>
              <w:t>Bohdan Winiarski</w:t>
            </w:r>
          </w:p>
        </w:tc>
        <w:tc>
          <w:tcPr>
            <w:tcW w:w="1133" w:type="dxa"/>
          </w:tcPr>
          <w:p w:rsidR="00285FF5" w:rsidRDefault="00285FF5" w:rsidP="001C16AD">
            <w:pPr>
              <w:pStyle w:val="TableParagraph"/>
              <w:spacing w:line="234" w:lineRule="exact"/>
              <w:ind w:left="326" w:right="316"/>
              <w:jc w:val="center"/>
            </w:pPr>
            <w:r>
              <w:t>1961</w:t>
            </w:r>
          </w:p>
        </w:tc>
        <w:tc>
          <w:tcPr>
            <w:tcW w:w="1135" w:type="dxa"/>
          </w:tcPr>
          <w:p w:rsidR="00285FF5" w:rsidRDefault="00285FF5" w:rsidP="001C16AD">
            <w:pPr>
              <w:pStyle w:val="TableParagraph"/>
              <w:spacing w:line="234" w:lineRule="exact"/>
              <w:ind w:left="326" w:right="318"/>
              <w:jc w:val="center"/>
            </w:pPr>
            <w:r>
              <w:t>1964</w:t>
            </w:r>
          </w:p>
        </w:tc>
        <w:tc>
          <w:tcPr>
            <w:tcW w:w="2127" w:type="dxa"/>
          </w:tcPr>
          <w:p w:rsidR="00285FF5" w:rsidRDefault="00285FF5" w:rsidP="001C16AD">
            <w:pPr>
              <w:pStyle w:val="TableParagraph"/>
              <w:spacing w:line="234" w:lineRule="exact"/>
              <w:ind w:left="108"/>
            </w:pPr>
            <w:r>
              <w:t>Polandia</w:t>
            </w:r>
          </w:p>
        </w:tc>
      </w:tr>
      <w:tr w:rsidR="00285FF5" w:rsidTr="001C16AD">
        <w:trPr>
          <w:trHeight w:val="251"/>
        </w:trPr>
        <w:tc>
          <w:tcPr>
            <w:tcW w:w="540" w:type="dxa"/>
          </w:tcPr>
          <w:p w:rsidR="00285FF5" w:rsidRDefault="00285FF5" w:rsidP="001C16AD">
            <w:pPr>
              <w:pStyle w:val="TableParagraph"/>
              <w:spacing w:line="232" w:lineRule="exact"/>
              <w:ind w:left="107"/>
            </w:pPr>
            <w:r>
              <w:t>7</w:t>
            </w:r>
          </w:p>
        </w:tc>
        <w:tc>
          <w:tcPr>
            <w:tcW w:w="3113" w:type="dxa"/>
          </w:tcPr>
          <w:p w:rsidR="00285FF5" w:rsidRDefault="00285FF5" w:rsidP="001C16AD">
            <w:pPr>
              <w:pStyle w:val="TableParagraph"/>
              <w:spacing w:line="232" w:lineRule="exact"/>
              <w:ind w:left="107"/>
            </w:pPr>
            <w:r>
              <w:t>Percy Spender</w:t>
            </w:r>
          </w:p>
        </w:tc>
        <w:tc>
          <w:tcPr>
            <w:tcW w:w="1133" w:type="dxa"/>
          </w:tcPr>
          <w:p w:rsidR="00285FF5" w:rsidRDefault="00285FF5" w:rsidP="001C16AD">
            <w:pPr>
              <w:pStyle w:val="TableParagraph"/>
              <w:spacing w:line="232" w:lineRule="exact"/>
              <w:ind w:left="326" w:right="316"/>
              <w:jc w:val="center"/>
            </w:pPr>
            <w:r>
              <w:t>1964</w:t>
            </w:r>
          </w:p>
        </w:tc>
        <w:tc>
          <w:tcPr>
            <w:tcW w:w="1135" w:type="dxa"/>
          </w:tcPr>
          <w:p w:rsidR="00285FF5" w:rsidRDefault="00285FF5" w:rsidP="001C16AD">
            <w:pPr>
              <w:pStyle w:val="TableParagraph"/>
              <w:spacing w:line="232" w:lineRule="exact"/>
              <w:ind w:left="326" w:right="318"/>
              <w:jc w:val="center"/>
            </w:pPr>
            <w:r>
              <w:t>1967</w:t>
            </w:r>
          </w:p>
        </w:tc>
        <w:tc>
          <w:tcPr>
            <w:tcW w:w="2127" w:type="dxa"/>
          </w:tcPr>
          <w:p w:rsidR="00285FF5" w:rsidRDefault="00285FF5" w:rsidP="001C16AD">
            <w:pPr>
              <w:pStyle w:val="TableParagraph"/>
              <w:spacing w:line="232" w:lineRule="exact"/>
              <w:ind w:left="108"/>
            </w:pPr>
            <w:r>
              <w:t>Australia</w:t>
            </w:r>
          </w:p>
        </w:tc>
      </w:tr>
      <w:tr w:rsidR="00285FF5" w:rsidTr="001C16AD">
        <w:trPr>
          <w:trHeight w:val="254"/>
        </w:trPr>
        <w:tc>
          <w:tcPr>
            <w:tcW w:w="540" w:type="dxa"/>
          </w:tcPr>
          <w:p w:rsidR="00285FF5" w:rsidRDefault="00285FF5" w:rsidP="001C16AD">
            <w:pPr>
              <w:pStyle w:val="TableParagraph"/>
              <w:spacing w:before="1" w:line="233" w:lineRule="exact"/>
              <w:ind w:left="107"/>
            </w:pPr>
            <w:r>
              <w:t>8</w:t>
            </w:r>
          </w:p>
        </w:tc>
        <w:tc>
          <w:tcPr>
            <w:tcW w:w="3113" w:type="dxa"/>
          </w:tcPr>
          <w:p w:rsidR="00285FF5" w:rsidRDefault="00285FF5" w:rsidP="001C16AD">
            <w:pPr>
              <w:pStyle w:val="TableParagraph"/>
              <w:spacing w:before="1" w:line="233" w:lineRule="exact"/>
              <w:ind w:left="107"/>
            </w:pPr>
            <w:r>
              <w:t>José Bustamante y Rivero</w:t>
            </w:r>
          </w:p>
        </w:tc>
        <w:tc>
          <w:tcPr>
            <w:tcW w:w="1133" w:type="dxa"/>
          </w:tcPr>
          <w:p w:rsidR="00285FF5" w:rsidRDefault="00285FF5" w:rsidP="001C16AD">
            <w:pPr>
              <w:pStyle w:val="TableParagraph"/>
              <w:spacing w:before="1" w:line="233" w:lineRule="exact"/>
              <w:ind w:left="326" w:right="316"/>
              <w:jc w:val="center"/>
            </w:pPr>
            <w:r>
              <w:t>1967</w:t>
            </w:r>
          </w:p>
        </w:tc>
        <w:tc>
          <w:tcPr>
            <w:tcW w:w="1135" w:type="dxa"/>
          </w:tcPr>
          <w:p w:rsidR="00285FF5" w:rsidRDefault="00285FF5" w:rsidP="001C16AD">
            <w:pPr>
              <w:pStyle w:val="TableParagraph"/>
              <w:spacing w:before="1" w:line="233" w:lineRule="exact"/>
              <w:ind w:left="326" w:right="318"/>
              <w:jc w:val="center"/>
            </w:pPr>
            <w:r>
              <w:t>1970</w:t>
            </w:r>
          </w:p>
        </w:tc>
        <w:tc>
          <w:tcPr>
            <w:tcW w:w="2127" w:type="dxa"/>
          </w:tcPr>
          <w:p w:rsidR="00285FF5" w:rsidRDefault="00285FF5" w:rsidP="001C16AD">
            <w:pPr>
              <w:pStyle w:val="TableParagraph"/>
              <w:spacing w:before="1" w:line="233" w:lineRule="exact"/>
              <w:ind w:left="108"/>
            </w:pPr>
            <w:r>
              <w:t>Peru</w:t>
            </w:r>
          </w:p>
        </w:tc>
      </w:tr>
      <w:tr w:rsidR="00285FF5" w:rsidTr="001C16AD">
        <w:trPr>
          <w:trHeight w:val="253"/>
        </w:trPr>
        <w:tc>
          <w:tcPr>
            <w:tcW w:w="540" w:type="dxa"/>
          </w:tcPr>
          <w:p w:rsidR="00285FF5" w:rsidRDefault="00285FF5" w:rsidP="001C16AD">
            <w:pPr>
              <w:pStyle w:val="TableParagraph"/>
              <w:spacing w:line="234" w:lineRule="exact"/>
              <w:ind w:left="107"/>
            </w:pPr>
            <w:r>
              <w:t>9</w:t>
            </w:r>
          </w:p>
        </w:tc>
        <w:tc>
          <w:tcPr>
            <w:tcW w:w="3113" w:type="dxa"/>
          </w:tcPr>
          <w:p w:rsidR="00285FF5" w:rsidRDefault="00285FF5" w:rsidP="001C16AD">
            <w:pPr>
              <w:pStyle w:val="TableParagraph"/>
              <w:spacing w:line="234" w:lineRule="exact"/>
              <w:ind w:left="107"/>
            </w:pPr>
            <w:r>
              <w:t>Muhammad Zafarullah Khan</w:t>
            </w:r>
          </w:p>
        </w:tc>
        <w:tc>
          <w:tcPr>
            <w:tcW w:w="1133" w:type="dxa"/>
          </w:tcPr>
          <w:p w:rsidR="00285FF5" w:rsidRDefault="00285FF5" w:rsidP="001C16AD">
            <w:pPr>
              <w:pStyle w:val="TableParagraph"/>
              <w:spacing w:line="234" w:lineRule="exact"/>
              <w:ind w:left="326" w:right="316"/>
              <w:jc w:val="center"/>
            </w:pPr>
            <w:r>
              <w:t>1970</w:t>
            </w:r>
          </w:p>
        </w:tc>
        <w:tc>
          <w:tcPr>
            <w:tcW w:w="1135" w:type="dxa"/>
          </w:tcPr>
          <w:p w:rsidR="00285FF5" w:rsidRDefault="00285FF5" w:rsidP="001C16AD">
            <w:pPr>
              <w:pStyle w:val="TableParagraph"/>
              <w:spacing w:line="234" w:lineRule="exact"/>
              <w:ind w:left="326" w:right="318"/>
              <w:jc w:val="center"/>
            </w:pPr>
            <w:r>
              <w:t>1973</w:t>
            </w:r>
          </w:p>
        </w:tc>
        <w:tc>
          <w:tcPr>
            <w:tcW w:w="2127" w:type="dxa"/>
          </w:tcPr>
          <w:p w:rsidR="00285FF5" w:rsidRDefault="00285FF5" w:rsidP="001C16AD">
            <w:pPr>
              <w:pStyle w:val="TableParagraph"/>
              <w:spacing w:line="234" w:lineRule="exact"/>
              <w:ind w:left="108"/>
            </w:pPr>
            <w:r>
              <w:t>Pakistan</w:t>
            </w:r>
          </w:p>
        </w:tc>
      </w:tr>
      <w:tr w:rsidR="00285FF5" w:rsidTr="001C16AD">
        <w:trPr>
          <w:trHeight w:val="251"/>
        </w:trPr>
        <w:tc>
          <w:tcPr>
            <w:tcW w:w="540" w:type="dxa"/>
          </w:tcPr>
          <w:p w:rsidR="00285FF5" w:rsidRDefault="00285FF5" w:rsidP="001C16AD">
            <w:pPr>
              <w:pStyle w:val="TableParagraph"/>
              <w:spacing w:line="232" w:lineRule="exact"/>
              <w:ind w:left="107"/>
            </w:pPr>
            <w:r>
              <w:t>10</w:t>
            </w:r>
          </w:p>
        </w:tc>
        <w:tc>
          <w:tcPr>
            <w:tcW w:w="3113" w:type="dxa"/>
          </w:tcPr>
          <w:p w:rsidR="00285FF5" w:rsidRDefault="00285FF5" w:rsidP="001C16AD">
            <w:pPr>
              <w:pStyle w:val="TableParagraph"/>
              <w:spacing w:line="232" w:lineRule="exact"/>
              <w:ind w:left="107"/>
            </w:pPr>
            <w:r>
              <w:t>Manfred Lachs</w:t>
            </w:r>
          </w:p>
        </w:tc>
        <w:tc>
          <w:tcPr>
            <w:tcW w:w="1133" w:type="dxa"/>
          </w:tcPr>
          <w:p w:rsidR="00285FF5" w:rsidRDefault="00285FF5" w:rsidP="001C16AD">
            <w:pPr>
              <w:pStyle w:val="TableParagraph"/>
              <w:spacing w:line="232" w:lineRule="exact"/>
              <w:ind w:left="326" w:right="316"/>
              <w:jc w:val="center"/>
            </w:pPr>
            <w:r>
              <w:t>1973</w:t>
            </w:r>
          </w:p>
        </w:tc>
        <w:tc>
          <w:tcPr>
            <w:tcW w:w="1135" w:type="dxa"/>
          </w:tcPr>
          <w:p w:rsidR="00285FF5" w:rsidRDefault="00285FF5" w:rsidP="001C16AD">
            <w:pPr>
              <w:pStyle w:val="TableParagraph"/>
              <w:spacing w:line="232" w:lineRule="exact"/>
              <w:ind w:left="326" w:right="318"/>
              <w:jc w:val="center"/>
            </w:pPr>
            <w:r>
              <w:t>1976</w:t>
            </w:r>
          </w:p>
        </w:tc>
        <w:tc>
          <w:tcPr>
            <w:tcW w:w="2127" w:type="dxa"/>
          </w:tcPr>
          <w:p w:rsidR="00285FF5" w:rsidRDefault="00285FF5" w:rsidP="001C16AD">
            <w:pPr>
              <w:pStyle w:val="TableParagraph"/>
              <w:spacing w:line="232" w:lineRule="exact"/>
              <w:ind w:left="108"/>
            </w:pPr>
            <w:r>
              <w:t>Polandia</w:t>
            </w:r>
          </w:p>
        </w:tc>
      </w:tr>
      <w:tr w:rsidR="00285FF5" w:rsidTr="001C16AD">
        <w:trPr>
          <w:trHeight w:val="253"/>
        </w:trPr>
        <w:tc>
          <w:tcPr>
            <w:tcW w:w="540" w:type="dxa"/>
          </w:tcPr>
          <w:p w:rsidR="00285FF5" w:rsidRDefault="00285FF5" w:rsidP="001C16AD">
            <w:pPr>
              <w:pStyle w:val="TableParagraph"/>
              <w:spacing w:line="234" w:lineRule="exact"/>
              <w:ind w:left="107"/>
            </w:pPr>
            <w:r>
              <w:t>11</w:t>
            </w:r>
          </w:p>
        </w:tc>
        <w:tc>
          <w:tcPr>
            <w:tcW w:w="3113" w:type="dxa"/>
          </w:tcPr>
          <w:p w:rsidR="00285FF5" w:rsidRDefault="00285FF5" w:rsidP="001C16AD">
            <w:pPr>
              <w:pStyle w:val="TableParagraph"/>
              <w:spacing w:line="234" w:lineRule="exact"/>
              <w:ind w:left="107"/>
            </w:pPr>
            <w:r>
              <w:t>Eduardo Jimenés de Aréchaga</w:t>
            </w:r>
          </w:p>
        </w:tc>
        <w:tc>
          <w:tcPr>
            <w:tcW w:w="1133" w:type="dxa"/>
          </w:tcPr>
          <w:p w:rsidR="00285FF5" w:rsidRDefault="00285FF5" w:rsidP="001C16AD">
            <w:pPr>
              <w:pStyle w:val="TableParagraph"/>
              <w:spacing w:line="234" w:lineRule="exact"/>
              <w:ind w:left="326" w:right="316"/>
              <w:jc w:val="center"/>
            </w:pPr>
            <w:r>
              <w:t>1976</w:t>
            </w:r>
          </w:p>
        </w:tc>
        <w:tc>
          <w:tcPr>
            <w:tcW w:w="1135" w:type="dxa"/>
          </w:tcPr>
          <w:p w:rsidR="00285FF5" w:rsidRDefault="00285FF5" w:rsidP="001C16AD">
            <w:pPr>
              <w:pStyle w:val="TableParagraph"/>
              <w:spacing w:line="234" w:lineRule="exact"/>
              <w:ind w:left="326" w:right="318"/>
              <w:jc w:val="center"/>
            </w:pPr>
            <w:r>
              <w:t>1979</w:t>
            </w:r>
          </w:p>
        </w:tc>
        <w:tc>
          <w:tcPr>
            <w:tcW w:w="2127" w:type="dxa"/>
          </w:tcPr>
          <w:p w:rsidR="00285FF5" w:rsidRDefault="00285FF5" w:rsidP="001C16AD">
            <w:pPr>
              <w:pStyle w:val="TableParagraph"/>
              <w:spacing w:line="234" w:lineRule="exact"/>
              <w:ind w:left="108"/>
            </w:pPr>
            <w:r>
              <w:t>Uruguay</w:t>
            </w:r>
          </w:p>
        </w:tc>
      </w:tr>
      <w:tr w:rsidR="00285FF5" w:rsidTr="001C16AD">
        <w:trPr>
          <w:trHeight w:val="251"/>
        </w:trPr>
        <w:tc>
          <w:tcPr>
            <w:tcW w:w="540" w:type="dxa"/>
          </w:tcPr>
          <w:p w:rsidR="00285FF5" w:rsidRDefault="00285FF5" w:rsidP="001C16AD">
            <w:pPr>
              <w:pStyle w:val="TableParagraph"/>
              <w:spacing w:line="232" w:lineRule="exact"/>
              <w:ind w:left="107"/>
            </w:pPr>
            <w:r>
              <w:t>12</w:t>
            </w:r>
          </w:p>
        </w:tc>
        <w:tc>
          <w:tcPr>
            <w:tcW w:w="3113" w:type="dxa"/>
          </w:tcPr>
          <w:p w:rsidR="00285FF5" w:rsidRDefault="00285FF5" w:rsidP="001C16AD">
            <w:pPr>
              <w:pStyle w:val="TableParagraph"/>
              <w:spacing w:line="232" w:lineRule="exact"/>
              <w:ind w:left="107"/>
            </w:pPr>
            <w:r>
              <w:t>Humprey Waldock</w:t>
            </w:r>
          </w:p>
        </w:tc>
        <w:tc>
          <w:tcPr>
            <w:tcW w:w="1133" w:type="dxa"/>
          </w:tcPr>
          <w:p w:rsidR="00285FF5" w:rsidRDefault="00285FF5" w:rsidP="001C16AD">
            <w:pPr>
              <w:pStyle w:val="TableParagraph"/>
              <w:spacing w:line="232" w:lineRule="exact"/>
              <w:ind w:left="326" w:right="316"/>
              <w:jc w:val="center"/>
            </w:pPr>
            <w:r>
              <w:t>1979</w:t>
            </w:r>
          </w:p>
        </w:tc>
        <w:tc>
          <w:tcPr>
            <w:tcW w:w="1135" w:type="dxa"/>
          </w:tcPr>
          <w:p w:rsidR="00285FF5" w:rsidRDefault="00285FF5" w:rsidP="001C16AD">
            <w:pPr>
              <w:pStyle w:val="TableParagraph"/>
              <w:spacing w:line="232" w:lineRule="exact"/>
              <w:ind w:left="326" w:right="318"/>
              <w:jc w:val="center"/>
            </w:pPr>
            <w:r>
              <w:t>1981</w:t>
            </w:r>
          </w:p>
        </w:tc>
        <w:tc>
          <w:tcPr>
            <w:tcW w:w="2127" w:type="dxa"/>
          </w:tcPr>
          <w:p w:rsidR="00285FF5" w:rsidRDefault="00285FF5" w:rsidP="001C16AD">
            <w:pPr>
              <w:pStyle w:val="TableParagraph"/>
              <w:spacing w:line="232" w:lineRule="exact"/>
              <w:ind w:left="108"/>
            </w:pPr>
            <w:r>
              <w:t>Britania Raya</w:t>
            </w:r>
          </w:p>
        </w:tc>
      </w:tr>
      <w:tr w:rsidR="00285FF5" w:rsidTr="001C16AD">
        <w:trPr>
          <w:trHeight w:val="253"/>
        </w:trPr>
        <w:tc>
          <w:tcPr>
            <w:tcW w:w="540" w:type="dxa"/>
          </w:tcPr>
          <w:p w:rsidR="00285FF5" w:rsidRDefault="00285FF5" w:rsidP="001C16AD">
            <w:pPr>
              <w:pStyle w:val="TableParagraph"/>
              <w:spacing w:line="234" w:lineRule="exact"/>
              <w:ind w:left="107"/>
            </w:pPr>
            <w:r>
              <w:t>13</w:t>
            </w:r>
          </w:p>
        </w:tc>
        <w:tc>
          <w:tcPr>
            <w:tcW w:w="3113" w:type="dxa"/>
          </w:tcPr>
          <w:p w:rsidR="00285FF5" w:rsidRDefault="00285FF5" w:rsidP="001C16AD">
            <w:pPr>
              <w:pStyle w:val="TableParagraph"/>
              <w:spacing w:line="234" w:lineRule="exact"/>
              <w:ind w:left="107"/>
            </w:pPr>
            <w:r>
              <w:t>Taslim Elias</w:t>
            </w:r>
          </w:p>
        </w:tc>
        <w:tc>
          <w:tcPr>
            <w:tcW w:w="1133" w:type="dxa"/>
          </w:tcPr>
          <w:p w:rsidR="00285FF5" w:rsidRDefault="00285FF5" w:rsidP="001C16AD">
            <w:pPr>
              <w:pStyle w:val="TableParagraph"/>
              <w:spacing w:line="234" w:lineRule="exact"/>
              <w:ind w:left="326" w:right="316"/>
              <w:jc w:val="center"/>
            </w:pPr>
            <w:r>
              <w:t>1981</w:t>
            </w:r>
          </w:p>
        </w:tc>
        <w:tc>
          <w:tcPr>
            <w:tcW w:w="1135" w:type="dxa"/>
          </w:tcPr>
          <w:p w:rsidR="00285FF5" w:rsidRDefault="00285FF5" w:rsidP="001C16AD">
            <w:pPr>
              <w:pStyle w:val="TableParagraph"/>
              <w:spacing w:line="234" w:lineRule="exact"/>
              <w:ind w:left="326" w:right="318"/>
              <w:jc w:val="center"/>
            </w:pPr>
            <w:r>
              <w:t>1985</w:t>
            </w:r>
          </w:p>
        </w:tc>
        <w:tc>
          <w:tcPr>
            <w:tcW w:w="2127" w:type="dxa"/>
          </w:tcPr>
          <w:p w:rsidR="00285FF5" w:rsidRDefault="00285FF5" w:rsidP="001C16AD">
            <w:pPr>
              <w:pStyle w:val="TableParagraph"/>
              <w:spacing w:line="234" w:lineRule="exact"/>
              <w:ind w:left="108"/>
            </w:pPr>
            <w:r>
              <w:t>Nigeria</w:t>
            </w:r>
          </w:p>
        </w:tc>
      </w:tr>
      <w:tr w:rsidR="00285FF5" w:rsidTr="001C16AD">
        <w:trPr>
          <w:trHeight w:val="251"/>
        </w:trPr>
        <w:tc>
          <w:tcPr>
            <w:tcW w:w="540" w:type="dxa"/>
          </w:tcPr>
          <w:p w:rsidR="00285FF5" w:rsidRDefault="00285FF5" w:rsidP="001C16AD">
            <w:pPr>
              <w:pStyle w:val="TableParagraph"/>
              <w:spacing w:line="232" w:lineRule="exact"/>
              <w:ind w:left="107"/>
            </w:pPr>
            <w:r>
              <w:t>14</w:t>
            </w:r>
          </w:p>
        </w:tc>
        <w:tc>
          <w:tcPr>
            <w:tcW w:w="3113" w:type="dxa"/>
          </w:tcPr>
          <w:p w:rsidR="00285FF5" w:rsidRDefault="00285FF5" w:rsidP="001C16AD">
            <w:pPr>
              <w:pStyle w:val="TableParagraph"/>
              <w:spacing w:line="232" w:lineRule="exact"/>
              <w:ind w:left="107"/>
            </w:pPr>
            <w:r>
              <w:t>Nagendra Singh</w:t>
            </w:r>
          </w:p>
        </w:tc>
        <w:tc>
          <w:tcPr>
            <w:tcW w:w="1133" w:type="dxa"/>
          </w:tcPr>
          <w:p w:rsidR="00285FF5" w:rsidRDefault="00285FF5" w:rsidP="001C16AD">
            <w:pPr>
              <w:pStyle w:val="TableParagraph"/>
              <w:spacing w:line="232" w:lineRule="exact"/>
              <w:ind w:left="326" w:right="316"/>
              <w:jc w:val="center"/>
            </w:pPr>
            <w:r>
              <w:t>1985</w:t>
            </w:r>
          </w:p>
        </w:tc>
        <w:tc>
          <w:tcPr>
            <w:tcW w:w="1135" w:type="dxa"/>
          </w:tcPr>
          <w:p w:rsidR="00285FF5" w:rsidRDefault="00285FF5" w:rsidP="001C16AD">
            <w:pPr>
              <w:pStyle w:val="TableParagraph"/>
              <w:spacing w:line="232" w:lineRule="exact"/>
              <w:ind w:left="326" w:right="318"/>
              <w:jc w:val="center"/>
            </w:pPr>
            <w:r>
              <w:t>1988</w:t>
            </w:r>
          </w:p>
        </w:tc>
        <w:tc>
          <w:tcPr>
            <w:tcW w:w="2127" w:type="dxa"/>
          </w:tcPr>
          <w:p w:rsidR="00285FF5" w:rsidRDefault="00285FF5" w:rsidP="001C16AD">
            <w:pPr>
              <w:pStyle w:val="TableParagraph"/>
              <w:spacing w:line="232" w:lineRule="exact"/>
              <w:ind w:left="108"/>
            </w:pPr>
            <w:r>
              <w:t>India</w:t>
            </w:r>
          </w:p>
        </w:tc>
      </w:tr>
      <w:tr w:rsidR="00285FF5" w:rsidTr="001C16AD">
        <w:trPr>
          <w:trHeight w:val="254"/>
        </w:trPr>
        <w:tc>
          <w:tcPr>
            <w:tcW w:w="540" w:type="dxa"/>
          </w:tcPr>
          <w:p w:rsidR="00285FF5" w:rsidRDefault="00285FF5" w:rsidP="001C16AD">
            <w:pPr>
              <w:pStyle w:val="TableParagraph"/>
              <w:spacing w:before="1" w:line="233" w:lineRule="exact"/>
              <w:ind w:left="107"/>
            </w:pPr>
            <w:r>
              <w:t>15</w:t>
            </w:r>
          </w:p>
        </w:tc>
        <w:tc>
          <w:tcPr>
            <w:tcW w:w="3113" w:type="dxa"/>
          </w:tcPr>
          <w:p w:rsidR="00285FF5" w:rsidRDefault="00285FF5" w:rsidP="001C16AD">
            <w:pPr>
              <w:pStyle w:val="TableParagraph"/>
              <w:spacing w:before="1" w:line="233" w:lineRule="exact"/>
              <w:ind w:left="107"/>
            </w:pPr>
            <w:r>
              <w:t>José Ruda</w:t>
            </w:r>
          </w:p>
        </w:tc>
        <w:tc>
          <w:tcPr>
            <w:tcW w:w="1133" w:type="dxa"/>
          </w:tcPr>
          <w:p w:rsidR="00285FF5" w:rsidRDefault="00285FF5" w:rsidP="001C16AD">
            <w:pPr>
              <w:pStyle w:val="TableParagraph"/>
              <w:spacing w:before="1" w:line="233" w:lineRule="exact"/>
              <w:ind w:left="326" w:right="316"/>
              <w:jc w:val="center"/>
            </w:pPr>
            <w:r>
              <w:t>1988</w:t>
            </w:r>
          </w:p>
        </w:tc>
        <w:tc>
          <w:tcPr>
            <w:tcW w:w="1135" w:type="dxa"/>
          </w:tcPr>
          <w:p w:rsidR="00285FF5" w:rsidRDefault="00285FF5" w:rsidP="001C16AD">
            <w:pPr>
              <w:pStyle w:val="TableParagraph"/>
              <w:spacing w:before="1" w:line="233" w:lineRule="exact"/>
              <w:ind w:left="326" w:right="318"/>
              <w:jc w:val="center"/>
            </w:pPr>
            <w:r>
              <w:t>1991</w:t>
            </w:r>
          </w:p>
        </w:tc>
        <w:tc>
          <w:tcPr>
            <w:tcW w:w="2127" w:type="dxa"/>
          </w:tcPr>
          <w:p w:rsidR="00285FF5" w:rsidRDefault="00285FF5" w:rsidP="001C16AD">
            <w:pPr>
              <w:pStyle w:val="TableParagraph"/>
              <w:spacing w:before="1" w:line="233" w:lineRule="exact"/>
              <w:ind w:left="108"/>
            </w:pPr>
            <w:r>
              <w:t>Argentina</w:t>
            </w:r>
          </w:p>
        </w:tc>
      </w:tr>
      <w:tr w:rsidR="00285FF5" w:rsidTr="001C16AD">
        <w:trPr>
          <w:trHeight w:val="253"/>
        </w:trPr>
        <w:tc>
          <w:tcPr>
            <w:tcW w:w="540" w:type="dxa"/>
          </w:tcPr>
          <w:p w:rsidR="00285FF5" w:rsidRDefault="00285FF5" w:rsidP="001C16AD">
            <w:pPr>
              <w:pStyle w:val="TableParagraph"/>
              <w:spacing w:line="234" w:lineRule="exact"/>
              <w:ind w:left="107"/>
            </w:pPr>
            <w:r>
              <w:t>16</w:t>
            </w:r>
          </w:p>
        </w:tc>
        <w:tc>
          <w:tcPr>
            <w:tcW w:w="3113" w:type="dxa"/>
          </w:tcPr>
          <w:p w:rsidR="00285FF5" w:rsidRDefault="00285FF5" w:rsidP="001C16AD">
            <w:pPr>
              <w:pStyle w:val="TableParagraph"/>
              <w:spacing w:line="234" w:lineRule="exact"/>
              <w:ind w:left="107"/>
            </w:pPr>
            <w:r>
              <w:t>Robert Jennings</w:t>
            </w:r>
          </w:p>
        </w:tc>
        <w:tc>
          <w:tcPr>
            <w:tcW w:w="1133" w:type="dxa"/>
          </w:tcPr>
          <w:p w:rsidR="00285FF5" w:rsidRDefault="00285FF5" w:rsidP="001C16AD">
            <w:pPr>
              <w:pStyle w:val="TableParagraph"/>
              <w:spacing w:line="234" w:lineRule="exact"/>
              <w:ind w:left="326" w:right="316"/>
              <w:jc w:val="center"/>
            </w:pPr>
            <w:r>
              <w:t>1991</w:t>
            </w:r>
          </w:p>
        </w:tc>
        <w:tc>
          <w:tcPr>
            <w:tcW w:w="1135" w:type="dxa"/>
          </w:tcPr>
          <w:p w:rsidR="00285FF5" w:rsidRDefault="00285FF5" w:rsidP="001C16AD">
            <w:pPr>
              <w:pStyle w:val="TableParagraph"/>
              <w:spacing w:line="234" w:lineRule="exact"/>
              <w:ind w:left="326" w:right="318"/>
              <w:jc w:val="center"/>
            </w:pPr>
            <w:r>
              <w:t>1994</w:t>
            </w:r>
          </w:p>
        </w:tc>
        <w:tc>
          <w:tcPr>
            <w:tcW w:w="2127" w:type="dxa"/>
          </w:tcPr>
          <w:p w:rsidR="00285FF5" w:rsidRDefault="00285FF5" w:rsidP="001C16AD">
            <w:pPr>
              <w:pStyle w:val="TableParagraph"/>
              <w:spacing w:line="234" w:lineRule="exact"/>
              <w:ind w:left="108"/>
            </w:pPr>
            <w:r>
              <w:t>Britania Raya</w:t>
            </w:r>
          </w:p>
        </w:tc>
      </w:tr>
      <w:tr w:rsidR="00285FF5" w:rsidTr="001C16AD">
        <w:trPr>
          <w:trHeight w:val="251"/>
        </w:trPr>
        <w:tc>
          <w:tcPr>
            <w:tcW w:w="540" w:type="dxa"/>
          </w:tcPr>
          <w:p w:rsidR="00285FF5" w:rsidRDefault="00285FF5" w:rsidP="001C16AD">
            <w:pPr>
              <w:pStyle w:val="TableParagraph"/>
              <w:spacing w:line="232" w:lineRule="exact"/>
              <w:ind w:left="107"/>
            </w:pPr>
            <w:r>
              <w:t>17</w:t>
            </w:r>
          </w:p>
        </w:tc>
        <w:tc>
          <w:tcPr>
            <w:tcW w:w="3113" w:type="dxa"/>
          </w:tcPr>
          <w:p w:rsidR="00285FF5" w:rsidRDefault="00285FF5" w:rsidP="001C16AD">
            <w:pPr>
              <w:pStyle w:val="TableParagraph"/>
              <w:spacing w:line="232" w:lineRule="exact"/>
              <w:ind w:left="107"/>
            </w:pPr>
            <w:r>
              <w:t>Mohammed Bedjaoui</w:t>
            </w:r>
          </w:p>
        </w:tc>
        <w:tc>
          <w:tcPr>
            <w:tcW w:w="1133" w:type="dxa"/>
          </w:tcPr>
          <w:p w:rsidR="00285FF5" w:rsidRDefault="00285FF5" w:rsidP="001C16AD">
            <w:pPr>
              <w:pStyle w:val="TableParagraph"/>
              <w:spacing w:line="232" w:lineRule="exact"/>
              <w:ind w:left="326" w:right="316"/>
              <w:jc w:val="center"/>
            </w:pPr>
            <w:r>
              <w:t>1994</w:t>
            </w:r>
          </w:p>
        </w:tc>
        <w:tc>
          <w:tcPr>
            <w:tcW w:w="1135" w:type="dxa"/>
          </w:tcPr>
          <w:p w:rsidR="00285FF5" w:rsidRDefault="00285FF5" w:rsidP="001C16AD">
            <w:pPr>
              <w:pStyle w:val="TableParagraph"/>
              <w:spacing w:line="232" w:lineRule="exact"/>
              <w:ind w:left="326" w:right="318"/>
              <w:jc w:val="center"/>
            </w:pPr>
            <w:r>
              <w:t>1997</w:t>
            </w:r>
          </w:p>
        </w:tc>
        <w:tc>
          <w:tcPr>
            <w:tcW w:w="2127" w:type="dxa"/>
          </w:tcPr>
          <w:p w:rsidR="00285FF5" w:rsidRDefault="00285FF5" w:rsidP="001C16AD">
            <w:pPr>
              <w:pStyle w:val="TableParagraph"/>
              <w:spacing w:line="232" w:lineRule="exact"/>
              <w:ind w:left="108"/>
            </w:pPr>
            <w:r>
              <w:t>Aljazair</w:t>
            </w:r>
          </w:p>
        </w:tc>
      </w:tr>
      <w:tr w:rsidR="00285FF5" w:rsidTr="001C16AD">
        <w:trPr>
          <w:trHeight w:val="254"/>
        </w:trPr>
        <w:tc>
          <w:tcPr>
            <w:tcW w:w="540" w:type="dxa"/>
          </w:tcPr>
          <w:p w:rsidR="00285FF5" w:rsidRDefault="00285FF5" w:rsidP="001C16AD">
            <w:pPr>
              <w:pStyle w:val="TableParagraph"/>
              <w:spacing w:line="234" w:lineRule="exact"/>
              <w:ind w:left="107"/>
            </w:pPr>
            <w:r>
              <w:t>18</w:t>
            </w:r>
          </w:p>
        </w:tc>
        <w:tc>
          <w:tcPr>
            <w:tcW w:w="3113" w:type="dxa"/>
          </w:tcPr>
          <w:p w:rsidR="00285FF5" w:rsidRDefault="00285FF5" w:rsidP="001C16AD">
            <w:pPr>
              <w:pStyle w:val="TableParagraph"/>
              <w:spacing w:line="234" w:lineRule="exact"/>
              <w:ind w:left="107"/>
            </w:pPr>
            <w:r>
              <w:t>Stephen Schwebel</w:t>
            </w:r>
          </w:p>
        </w:tc>
        <w:tc>
          <w:tcPr>
            <w:tcW w:w="1133" w:type="dxa"/>
          </w:tcPr>
          <w:p w:rsidR="00285FF5" w:rsidRDefault="00285FF5" w:rsidP="001C16AD">
            <w:pPr>
              <w:pStyle w:val="TableParagraph"/>
              <w:spacing w:line="234" w:lineRule="exact"/>
              <w:ind w:left="326" w:right="316"/>
              <w:jc w:val="center"/>
            </w:pPr>
            <w:r>
              <w:t>1997</w:t>
            </w:r>
          </w:p>
        </w:tc>
        <w:tc>
          <w:tcPr>
            <w:tcW w:w="1135" w:type="dxa"/>
          </w:tcPr>
          <w:p w:rsidR="00285FF5" w:rsidRDefault="00285FF5" w:rsidP="001C16AD">
            <w:pPr>
              <w:pStyle w:val="TableParagraph"/>
              <w:spacing w:line="234" w:lineRule="exact"/>
              <w:ind w:left="326" w:right="318"/>
              <w:jc w:val="center"/>
            </w:pPr>
            <w:r>
              <w:t>2000</w:t>
            </w:r>
          </w:p>
        </w:tc>
        <w:tc>
          <w:tcPr>
            <w:tcW w:w="2127" w:type="dxa"/>
          </w:tcPr>
          <w:p w:rsidR="00285FF5" w:rsidRDefault="00285FF5" w:rsidP="001C16AD">
            <w:pPr>
              <w:pStyle w:val="TableParagraph"/>
              <w:spacing w:line="234" w:lineRule="exact"/>
              <w:ind w:left="108"/>
            </w:pPr>
            <w:r>
              <w:t>Amerika Serikat</w:t>
            </w:r>
          </w:p>
        </w:tc>
      </w:tr>
      <w:tr w:rsidR="00285FF5" w:rsidTr="001C16AD">
        <w:trPr>
          <w:trHeight w:val="251"/>
        </w:trPr>
        <w:tc>
          <w:tcPr>
            <w:tcW w:w="540" w:type="dxa"/>
          </w:tcPr>
          <w:p w:rsidR="00285FF5" w:rsidRDefault="00285FF5" w:rsidP="001C16AD">
            <w:pPr>
              <w:pStyle w:val="TableParagraph"/>
              <w:spacing w:line="232" w:lineRule="exact"/>
              <w:ind w:left="107"/>
            </w:pPr>
            <w:r>
              <w:t>19</w:t>
            </w:r>
          </w:p>
        </w:tc>
        <w:tc>
          <w:tcPr>
            <w:tcW w:w="3113" w:type="dxa"/>
          </w:tcPr>
          <w:p w:rsidR="00285FF5" w:rsidRDefault="00285FF5" w:rsidP="001C16AD">
            <w:pPr>
              <w:pStyle w:val="TableParagraph"/>
              <w:spacing w:line="232" w:lineRule="exact"/>
              <w:ind w:left="107"/>
            </w:pPr>
            <w:r>
              <w:t>Gilbert Guillaume</w:t>
            </w:r>
          </w:p>
        </w:tc>
        <w:tc>
          <w:tcPr>
            <w:tcW w:w="1133" w:type="dxa"/>
          </w:tcPr>
          <w:p w:rsidR="00285FF5" w:rsidRDefault="00285FF5" w:rsidP="001C16AD">
            <w:pPr>
              <w:pStyle w:val="TableParagraph"/>
              <w:spacing w:line="232" w:lineRule="exact"/>
              <w:ind w:left="326" w:right="316"/>
              <w:jc w:val="center"/>
            </w:pPr>
            <w:r>
              <w:t>2000</w:t>
            </w:r>
          </w:p>
        </w:tc>
        <w:tc>
          <w:tcPr>
            <w:tcW w:w="1135" w:type="dxa"/>
          </w:tcPr>
          <w:p w:rsidR="00285FF5" w:rsidRDefault="00285FF5" w:rsidP="001C16AD">
            <w:pPr>
              <w:pStyle w:val="TableParagraph"/>
              <w:spacing w:line="232" w:lineRule="exact"/>
              <w:ind w:left="326" w:right="318"/>
              <w:jc w:val="center"/>
            </w:pPr>
            <w:r>
              <w:t>2003</w:t>
            </w:r>
          </w:p>
        </w:tc>
        <w:tc>
          <w:tcPr>
            <w:tcW w:w="2127" w:type="dxa"/>
          </w:tcPr>
          <w:p w:rsidR="00285FF5" w:rsidRDefault="00285FF5" w:rsidP="001C16AD">
            <w:pPr>
              <w:pStyle w:val="TableParagraph"/>
              <w:spacing w:line="232" w:lineRule="exact"/>
              <w:ind w:left="108"/>
            </w:pPr>
            <w:r>
              <w:t>Prancis</w:t>
            </w:r>
          </w:p>
        </w:tc>
      </w:tr>
      <w:tr w:rsidR="00285FF5" w:rsidTr="001C16AD">
        <w:trPr>
          <w:trHeight w:val="254"/>
        </w:trPr>
        <w:tc>
          <w:tcPr>
            <w:tcW w:w="540" w:type="dxa"/>
          </w:tcPr>
          <w:p w:rsidR="00285FF5" w:rsidRDefault="00285FF5" w:rsidP="001C16AD">
            <w:pPr>
              <w:pStyle w:val="TableParagraph"/>
              <w:spacing w:line="234" w:lineRule="exact"/>
              <w:ind w:left="107"/>
            </w:pPr>
            <w:r>
              <w:t>20</w:t>
            </w:r>
          </w:p>
        </w:tc>
        <w:tc>
          <w:tcPr>
            <w:tcW w:w="3113" w:type="dxa"/>
          </w:tcPr>
          <w:p w:rsidR="00285FF5" w:rsidRDefault="00285FF5" w:rsidP="001C16AD">
            <w:pPr>
              <w:pStyle w:val="TableParagraph"/>
              <w:spacing w:line="234" w:lineRule="exact"/>
              <w:ind w:left="107"/>
            </w:pPr>
            <w:r>
              <w:t>Shi Jiuyong</w:t>
            </w:r>
          </w:p>
        </w:tc>
        <w:tc>
          <w:tcPr>
            <w:tcW w:w="1133" w:type="dxa"/>
          </w:tcPr>
          <w:p w:rsidR="00285FF5" w:rsidRDefault="00285FF5" w:rsidP="001C16AD">
            <w:pPr>
              <w:pStyle w:val="TableParagraph"/>
              <w:spacing w:line="234" w:lineRule="exact"/>
              <w:ind w:left="326" w:right="316"/>
              <w:jc w:val="center"/>
            </w:pPr>
            <w:r>
              <w:t>2003</w:t>
            </w:r>
          </w:p>
        </w:tc>
        <w:tc>
          <w:tcPr>
            <w:tcW w:w="1135" w:type="dxa"/>
          </w:tcPr>
          <w:p w:rsidR="00285FF5" w:rsidRDefault="00285FF5" w:rsidP="001C16AD">
            <w:pPr>
              <w:pStyle w:val="TableParagraph"/>
              <w:spacing w:line="234" w:lineRule="exact"/>
              <w:ind w:left="326" w:right="318"/>
              <w:jc w:val="center"/>
            </w:pPr>
            <w:r>
              <w:t>2006</w:t>
            </w:r>
          </w:p>
        </w:tc>
        <w:tc>
          <w:tcPr>
            <w:tcW w:w="2127" w:type="dxa"/>
          </w:tcPr>
          <w:p w:rsidR="00285FF5" w:rsidRDefault="00285FF5" w:rsidP="001C16AD">
            <w:pPr>
              <w:pStyle w:val="TableParagraph"/>
              <w:spacing w:line="234" w:lineRule="exact"/>
              <w:ind w:left="108"/>
            </w:pPr>
            <w:r>
              <w:t>Tiongkok</w:t>
            </w:r>
          </w:p>
        </w:tc>
      </w:tr>
      <w:tr w:rsidR="00285FF5" w:rsidTr="001C16AD">
        <w:trPr>
          <w:trHeight w:val="251"/>
        </w:trPr>
        <w:tc>
          <w:tcPr>
            <w:tcW w:w="540" w:type="dxa"/>
          </w:tcPr>
          <w:p w:rsidR="00285FF5" w:rsidRDefault="00285FF5" w:rsidP="001C16AD">
            <w:pPr>
              <w:pStyle w:val="TableParagraph"/>
              <w:spacing w:line="232" w:lineRule="exact"/>
              <w:ind w:left="107"/>
            </w:pPr>
            <w:r>
              <w:t>21</w:t>
            </w:r>
          </w:p>
        </w:tc>
        <w:tc>
          <w:tcPr>
            <w:tcW w:w="3113" w:type="dxa"/>
          </w:tcPr>
          <w:p w:rsidR="00285FF5" w:rsidRDefault="00285FF5" w:rsidP="001C16AD">
            <w:pPr>
              <w:pStyle w:val="TableParagraph"/>
              <w:spacing w:line="232" w:lineRule="exact"/>
              <w:ind w:left="107"/>
            </w:pPr>
            <w:r>
              <w:t>Rosalyn Higgins</w:t>
            </w:r>
          </w:p>
        </w:tc>
        <w:tc>
          <w:tcPr>
            <w:tcW w:w="1133" w:type="dxa"/>
          </w:tcPr>
          <w:p w:rsidR="00285FF5" w:rsidRDefault="00285FF5" w:rsidP="001C16AD">
            <w:pPr>
              <w:pStyle w:val="TableParagraph"/>
              <w:spacing w:line="232" w:lineRule="exact"/>
              <w:ind w:left="326" w:right="316"/>
              <w:jc w:val="center"/>
            </w:pPr>
            <w:r>
              <w:t>2006</w:t>
            </w:r>
          </w:p>
        </w:tc>
        <w:tc>
          <w:tcPr>
            <w:tcW w:w="1135" w:type="dxa"/>
          </w:tcPr>
          <w:p w:rsidR="00285FF5" w:rsidRDefault="00285FF5" w:rsidP="001C16AD">
            <w:pPr>
              <w:pStyle w:val="TableParagraph"/>
              <w:spacing w:line="232" w:lineRule="exact"/>
              <w:ind w:left="326" w:right="318"/>
              <w:jc w:val="center"/>
            </w:pPr>
            <w:r>
              <w:t>2009</w:t>
            </w:r>
          </w:p>
        </w:tc>
        <w:tc>
          <w:tcPr>
            <w:tcW w:w="2127" w:type="dxa"/>
          </w:tcPr>
          <w:p w:rsidR="00285FF5" w:rsidRDefault="00285FF5" w:rsidP="001C16AD">
            <w:pPr>
              <w:pStyle w:val="TableParagraph"/>
              <w:spacing w:line="232" w:lineRule="exact"/>
              <w:ind w:left="108"/>
            </w:pPr>
            <w:r>
              <w:t>Inggris</w:t>
            </w:r>
          </w:p>
        </w:tc>
      </w:tr>
      <w:tr w:rsidR="00285FF5" w:rsidTr="001C16AD">
        <w:trPr>
          <w:trHeight w:val="253"/>
        </w:trPr>
        <w:tc>
          <w:tcPr>
            <w:tcW w:w="540" w:type="dxa"/>
          </w:tcPr>
          <w:p w:rsidR="00285FF5" w:rsidRDefault="00285FF5" w:rsidP="001C16AD">
            <w:pPr>
              <w:pStyle w:val="TableParagraph"/>
              <w:spacing w:before="1" w:line="233" w:lineRule="exact"/>
              <w:ind w:left="107"/>
            </w:pPr>
            <w:r>
              <w:t>22</w:t>
            </w:r>
          </w:p>
        </w:tc>
        <w:tc>
          <w:tcPr>
            <w:tcW w:w="3113" w:type="dxa"/>
          </w:tcPr>
          <w:p w:rsidR="00285FF5" w:rsidRDefault="00285FF5" w:rsidP="001C16AD">
            <w:pPr>
              <w:pStyle w:val="TableParagraph"/>
              <w:spacing w:before="1" w:line="233" w:lineRule="exact"/>
              <w:ind w:left="107"/>
            </w:pPr>
            <w:r>
              <w:t>Hisashi Owada</w:t>
            </w:r>
          </w:p>
        </w:tc>
        <w:tc>
          <w:tcPr>
            <w:tcW w:w="1133" w:type="dxa"/>
          </w:tcPr>
          <w:p w:rsidR="00285FF5" w:rsidRDefault="00285FF5" w:rsidP="001C16AD">
            <w:pPr>
              <w:pStyle w:val="TableParagraph"/>
              <w:spacing w:before="1" w:line="233" w:lineRule="exact"/>
              <w:ind w:left="326" w:right="316"/>
              <w:jc w:val="center"/>
            </w:pPr>
            <w:r>
              <w:t>2009</w:t>
            </w:r>
          </w:p>
        </w:tc>
        <w:tc>
          <w:tcPr>
            <w:tcW w:w="1135" w:type="dxa"/>
          </w:tcPr>
          <w:p w:rsidR="00285FF5" w:rsidRDefault="00285FF5" w:rsidP="001C16AD">
            <w:pPr>
              <w:pStyle w:val="TableParagraph"/>
              <w:spacing w:before="1" w:line="233" w:lineRule="exact"/>
              <w:ind w:left="326" w:right="318"/>
              <w:jc w:val="center"/>
            </w:pPr>
            <w:r>
              <w:t>2012</w:t>
            </w:r>
          </w:p>
        </w:tc>
        <w:tc>
          <w:tcPr>
            <w:tcW w:w="2127" w:type="dxa"/>
          </w:tcPr>
          <w:p w:rsidR="00285FF5" w:rsidRDefault="00285FF5" w:rsidP="001C16AD">
            <w:pPr>
              <w:pStyle w:val="TableParagraph"/>
              <w:spacing w:before="1" w:line="233" w:lineRule="exact"/>
              <w:ind w:left="108"/>
            </w:pPr>
            <w:r>
              <w:t>Jepang</w:t>
            </w:r>
          </w:p>
        </w:tc>
      </w:tr>
      <w:tr w:rsidR="00285FF5" w:rsidTr="001C16AD">
        <w:trPr>
          <w:trHeight w:val="254"/>
        </w:trPr>
        <w:tc>
          <w:tcPr>
            <w:tcW w:w="540" w:type="dxa"/>
          </w:tcPr>
          <w:p w:rsidR="00285FF5" w:rsidRDefault="00285FF5" w:rsidP="001C16AD">
            <w:pPr>
              <w:pStyle w:val="TableParagraph"/>
              <w:spacing w:line="234" w:lineRule="exact"/>
              <w:ind w:left="107"/>
            </w:pPr>
            <w:r>
              <w:t>23</w:t>
            </w:r>
          </w:p>
        </w:tc>
        <w:tc>
          <w:tcPr>
            <w:tcW w:w="3113" w:type="dxa"/>
          </w:tcPr>
          <w:p w:rsidR="00285FF5" w:rsidRDefault="00285FF5" w:rsidP="001C16AD">
            <w:pPr>
              <w:pStyle w:val="TableParagraph"/>
              <w:spacing w:line="234" w:lineRule="exact"/>
              <w:ind w:left="107"/>
            </w:pPr>
            <w:r>
              <w:t>Peter Tomka</w:t>
            </w:r>
          </w:p>
        </w:tc>
        <w:tc>
          <w:tcPr>
            <w:tcW w:w="1133" w:type="dxa"/>
          </w:tcPr>
          <w:p w:rsidR="00285FF5" w:rsidRDefault="00285FF5" w:rsidP="001C16AD">
            <w:pPr>
              <w:pStyle w:val="TableParagraph"/>
              <w:spacing w:line="234" w:lineRule="exact"/>
              <w:ind w:left="326" w:right="316"/>
              <w:jc w:val="center"/>
            </w:pPr>
            <w:r>
              <w:t>2012</w:t>
            </w:r>
          </w:p>
        </w:tc>
        <w:tc>
          <w:tcPr>
            <w:tcW w:w="1135" w:type="dxa"/>
          </w:tcPr>
          <w:p w:rsidR="00285FF5" w:rsidRDefault="00285FF5" w:rsidP="001C16AD">
            <w:pPr>
              <w:pStyle w:val="TableParagraph"/>
              <w:spacing w:line="234" w:lineRule="exact"/>
              <w:ind w:left="326" w:right="318"/>
              <w:jc w:val="center"/>
            </w:pPr>
            <w:r>
              <w:t>2015</w:t>
            </w:r>
          </w:p>
        </w:tc>
        <w:tc>
          <w:tcPr>
            <w:tcW w:w="2127" w:type="dxa"/>
          </w:tcPr>
          <w:p w:rsidR="00285FF5" w:rsidRDefault="00285FF5" w:rsidP="001C16AD">
            <w:pPr>
              <w:pStyle w:val="TableParagraph"/>
              <w:spacing w:line="234" w:lineRule="exact"/>
              <w:ind w:left="108"/>
            </w:pPr>
            <w:r>
              <w:t>Slovakia</w:t>
            </w:r>
          </w:p>
        </w:tc>
      </w:tr>
      <w:tr w:rsidR="00285FF5" w:rsidTr="001C16AD">
        <w:trPr>
          <w:trHeight w:val="251"/>
        </w:trPr>
        <w:tc>
          <w:tcPr>
            <w:tcW w:w="540" w:type="dxa"/>
          </w:tcPr>
          <w:p w:rsidR="00285FF5" w:rsidRDefault="00285FF5" w:rsidP="001C16AD">
            <w:pPr>
              <w:pStyle w:val="TableParagraph"/>
              <w:spacing w:line="232" w:lineRule="exact"/>
              <w:ind w:left="107"/>
            </w:pPr>
            <w:r>
              <w:t>24</w:t>
            </w:r>
          </w:p>
        </w:tc>
        <w:tc>
          <w:tcPr>
            <w:tcW w:w="3113" w:type="dxa"/>
          </w:tcPr>
          <w:p w:rsidR="00285FF5" w:rsidRDefault="00285FF5" w:rsidP="001C16AD">
            <w:pPr>
              <w:pStyle w:val="TableParagraph"/>
              <w:spacing w:line="232" w:lineRule="exact"/>
              <w:ind w:left="107"/>
            </w:pPr>
            <w:r>
              <w:t>Ronny Abraham</w:t>
            </w:r>
          </w:p>
        </w:tc>
        <w:tc>
          <w:tcPr>
            <w:tcW w:w="1133" w:type="dxa"/>
          </w:tcPr>
          <w:p w:rsidR="00285FF5" w:rsidRDefault="00285FF5" w:rsidP="001C16AD">
            <w:pPr>
              <w:pStyle w:val="TableParagraph"/>
              <w:spacing w:line="232" w:lineRule="exact"/>
              <w:ind w:left="326" w:right="316"/>
              <w:jc w:val="center"/>
            </w:pPr>
            <w:r>
              <w:t>2015</w:t>
            </w:r>
          </w:p>
        </w:tc>
        <w:tc>
          <w:tcPr>
            <w:tcW w:w="1135" w:type="dxa"/>
          </w:tcPr>
          <w:p w:rsidR="00285FF5" w:rsidRDefault="00285FF5" w:rsidP="001C16AD">
            <w:pPr>
              <w:pStyle w:val="TableParagraph"/>
              <w:spacing w:line="232" w:lineRule="exact"/>
              <w:ind w:left="326" w:right="318"/>
              <w:jc w:val="center"/>
            </w:pPr>
            <w:r>
              <w:t>2018</w:t>
            </w:r>
          </w:p>
        </w:tc>
        <w:tc>
          <w:tcPr>
            <w:tcW w:w="2127" w:type="dxa"/>
          </w:tcPr>
          <w:p w:rsidR="00285FF5" w:rsidRDefault="00285FF5" w:rsidP="001C16AD">
            <w:pPr>
              <w:pStyle w:val="TableParagraph"/>
              <w:spacing w:line="232" w:lineRule="exact"/>
              <w:ind w:left="108"/>
            </w:pPr>
            <w:r>
              <w:t>Prancis</w:t>
            </w:r>
          </w:p>
        </w:tc>
      </w:tr>
      <w:tr w:rsidR="00285FF5" w:rsidTr="001C16AD">
        <w:trPr>
          <w:trHeight w:val="253"/>
        </w:trPr>
        <w:tc>
          <w:tcPr>
            <w:tcW w:w="540" w:type="dxa"/>
          </w:tcPr>
          <w:p w:rsidR="00285FF5" w:rsidRDefault="00285FF5" w:rsidP="001C16AD">
            <w:pPr>
              <w:pStyle w:val="TableParagraph"/>
              <w:spacing w:line="234" w:lineRule="exact"/>
              <w:ind w:left="107"/>
            </w:pPr>
            <w:r>
              <w:t>25</w:t>
            </w:r>
          </w:p>
        </w:tc>
        <w:tc>
          <w:tcPr>
            <w:tcW w:w="3113" w:type="dxa"/>
          </w:tcPr>
          <w:p w:rsidR="00285FF5" w:rsidRDefault="00285FF5" w:rsidP="001C16AD">
            <w:pPr>
              <w:pStyle w:val="TableParagraph"/>
              <w:spacing w:line="234" w:lineRule="exact"/>
              <w:ind w:left="107"/>
            </w:pPr>
            <w:r>
              <w:t>Abdulqawi Yusuf</w:t>
            </w:r>
          </w:p>
        </w:tc>
        <w:tc>
          <w:tcPr>
            <w:tcW w:w="1133" w:type="dxa"/>
          </w:tcPr>
          <w:p w:rsidR="00285FF5" w:rsidRDefault="00285FF5" w:rsidP="001C16AD">
            <w:pPr>
              <w:pStyle w:val="TableParagraph"/>
              <w:spacing w:line="234" w:lineRule="exact"/>
              <w:ind w:left="326" w:right="316"/>
              <w:jc w:val="center"/>
            </w:pPr>
            <w:r>
              <w:t>2018</w:t>
            </w:r>
          </w:p>
        </w:tc>
        <w:tc>
          <w:tcPr>
            <w:tcW w:w="1135" w:type="dxa"/>
          </w:tcPr>
          <w:p w:rsidR="00285FF5" w:rsidRDefault="00285FF5" w:rsidP="001C16AD">
            <w:pPr>
              <w:pStyle w:val="TableParagraph"/>
              <w:spacing w:line="234" w:lineRule="exact"/>
              <w:ind w:left="326" w:right="318"/>
              <w:jc w:val="center"/>
            </w:pPr>
            <w:r>
              <w:t>2020</w:t>
            </w:r>
          </w:p>
        </w:tc>
        <w:tc>
          <w:tcPr>
            <w:tcW w:w="2127" w:type="dxa"/>
          </w:tcPr>
          <w:p w:rsidR="00285FF5" w:rsidRDefault="00285FF5" w:rsidP="001C16AD">
            <w:pPr>
              <w:pStyle w:val="TableParagraph"/>
              <w:spacing w:line="234" w:lineRule="exact"/>
              <w:ind w:left="108"/>
            </w:pPr>
            <w:r>
              <w:t>Somalia</w:t>
            </w:r>
          </w:p>
        </w:tc>
      </w:tr>
    </w:tbl>
    <w:p w:rsidR="00285FF5" w:rsidRDefault="00285FF5" w:rsidP="00285FF5">
      <w:pPr>
        <w:spacing w:line="234" w:lineRule="exact"/>
        <w:sectPr w:rsidR="00285FF5">
          <w:pgSz w:w="11910" w:h="16840"/>
          <w:pgMar w:top="1200" w:right="960" w:bottom="280" w:left="1060" w:header="751" w:footer="0" w:gutter="0"/>
          <w:cols w:space="720"/>
        </w:sectPr>
      </w:pPr>
    </w:p>
    <w:p w:rsidR="00285FF5" w:rsidRDefault="00285FF5" w:rsidP="00285FF5">
      <w:pPr>
        <w:pStyle w:val="BodyText"/>
        <w:rPr>
          <w:b/>
          <w:sz w:val="20"/>
        </w:rPr>
      </w:pPr>
    </w:p>
    <w:p w:rsidR="00285FF5" w:rsidRDefault="00285FF5" w:rsidP="00285FF5">
      <w:pPr>
        <w:pStyle w:val="BodyText"/>
        <w:spacing w:before="2"/>
        <w:rPr>
          <w:b/>
          <w:sz w:val="16"/>
        </w:rPr>
      </w:pPr>
    </w:p>
    <w:p w:rsidR="00285FF5" w:rsidRDefault="00285FF5" w:rsidP="00285FF5">
      <w:pPr>
        <w:pStyle w:val="ListParagraph"/>
        <w:numPr>
          <w:ilvl w:val="0"/>
          <w:numId w:val="2"/>
        </w:numPr>
        <w:tabs>
          <w:tab w:val="left" w:pos="1929"/>
        </w:tabs>
        <w:spacing w:before="90"/>
        <w:ind w:hanging="361"/>
        <w:rPr>
          <w:b/>
          <w:sz w:val="24"/>
        </w:rPr>
      </w:pPr>
      <w:r>
        <w:rPr>
          <w:b/>
          <w:sz w:val="24"/>
        </w:rPr>
        <w:t>Hipotesis</w:t>
      </w:r>
    </w:p>
    <w:p w:rsidR="00285FF5" w:rsidRDefault="00285FF5" w:rsidP="00285FF5">
      <w:pPr>
        <w:pStyle w:val="BodyText"/>
        <w:rPr>
          <w:b/>
          <w:sz w:val="26"/>
        </w:rPr>
      </w:pPr>
    </w:p>
    <w:p w:rsidR="00285FF5" w:rsidRDefault="00285FF5" w:rsidP="00285FF5">
      <w:pPr>
        <w:pStyle w:val="BodyText"/>
        <w:spacing w:before="218" w:line="480" w:lineRule="auto"/>
        <w:ind w:left="1208" w:right="743" w:firstLine="720"/>
        <w:jc w:val="both"/>
      </w:pPr>
      <w:r>
        <w:t>Berdasarkan kerangkateoritis dan permasalahan yang telah dipaparkan di atas, maka penulis mencoba membuat dan memutuskan hipotesis sebagai berikut:</w:t>
      </w:r>
    </w:p>
    <w:p w:rsidR="00285FF5" w:rsidRDefault="00285FF5" w:rsidP="00285FF5">
      <w:pPr>
        <w:pStyle w:val="BodyText"/>
        <w:spacing w:before="9"/>
        <w:rPr>
          <w:sz w:val="20"/>
        </w:rPr>
      </w:pPr>
    </w:p>
    <w:p w:rsidR="00285FF5" w:rsidRDefault="00285FF5" w:rsidP="00285FF5">
      <w:pPr>
        <w:pStyle w:val="Heading1"/>
        <w:spacing w:before="1" w:line="480" w:lineRule="auto"/>
        <w:ind w:left="1208" w:right="739" w:firstLine="0"/>
        <w:jc w:val="both"/>
      </w:pPr>
      <w:r>
        <w:t>“Jika putusan Mahkamah Internasional tentang sengketa Republik Makedonia dan Yunani diimplementasikan, maka perselisihan antara Yunani dan Republik Makedonia dapat</w:t>
      </w:r>
      <w:r>
        <w:rPr>
          <w:spacing w:val="-5"/>
        </w:rPr>
        <w:t xml:space="preserve"> </w:t>
      </w:r>
      <w:r>
        <w:t>diredam.”</w:t>
      </w:r>
    </w:p>
    <w:p w:rsidR="00285FF5" w:rsidRDefault="00285FF5" w:rsidP="00285FF5">
      <w:pPr>
        <w:pStyle w:val="BodyText"/>
        <w:rPr>
          <w:b/>
          <w:sz w:val="26"/>
        </w:rPr>
      </w:pPr>
    </w:p>
    <w:p w:rsidR="00285FF5" w:rsidRDefault="00285FF5" w:rsidP="00285FF5">
      <w:pPr>
        <w:pStyle w:val="BodyText"/>
        <w:rPr>
          <w:b/>
          <w:sz w:val="26"/>
        </w:rPr>
      </w:pPr>
    </w:p>
    <w:p w:rsidR="00285FF5" w:rsidRDefault="00285FF5" w:rsidP="00285FF5">
      <w:pPr>
        <w:pStyle w:val="BodyText"/>
        <w:spacing w:before="9"/>
        <w:rPr>
          <w:b/>
          <w:sz w:val="37"/>
        </w:rPr>
      </w:pPr>
    </w:p>
    <w:p w:rsidR="00285FF5" w:rsidRDefault="00285FF5" w:rsidP="00285FF5">
      <w:pPr>
        <w:pStyle w:val="ListParagraph"/>
        <w:numPr>
          <w:ilvl w:val="0"/>
          <w:numId w:val="2"/>
        </w:numPr>
        <w:tabs>
          <w:tab w:val="left" w:pos="1929"/>
        </w:tabs>
        <w:spacing w:line="480" w:lineRule="auto"/>
        <w:ind w:left="1208" w:right="4492" w:firstLine="360"/>
        <w:rPr>
          <w:b/>
          <w:sz w:val="24"/>
        </w:rPr>
      </w:pPr>
      <w:r>
        <w:rPr>
          <w:b/>
          <w:sz w:val="24"/>
        </w:rPr>
        <w:t>Verifikasi Variabel dan Indikator (Konsep teoritik, empiric, dan</w:t>
      </w:r>
      <w:r>
        <w:rPr>
          <w:b/>
          <w:spacing w:val="-5"/>
          <w:sz w:val="24"/>
        </w:rPr>
        <w:t xml:space="preserve"> </w:t>
      </w:r>
      <w:r>
        <w:rPr>
          <w:b/>
          <w:sz w:val="24"/>
        </w:rPr>
        <w:t>analisis)</w:t>
      </w:r>
    </w:p>
    <w:p w:rsidR="00285FF5" w:rsidRDefault="00285FF5" w:rsidP="00285FF5">
      <w:pPr>
        <w:pStyle w:val="BodyText"/>
        <w:spacing w:before="11"/>
        <w:rPr>
          <w:b/>
          <w:sz w:val="20"/>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0"/>
        <w:gridCol w:w="2717"/>
        <w:gridCol w:w="2720"/>
      </w:tblGrid>
      <w:tr w:rsidR="00285FF5" w:rsidTr="001C16AD">
        <w:trPr>
          <w:trHeight w:val="1307"/>
        </w:trPr>
        <w:tc>
          <w:tcPr>
            <w:tcW w:w="2720" w:type="dxa"/>
          </w:tcPr>
          <w:p w:rsidR="00285FF5" w:rsidRDefault="00285FF5" w:rsidP="001C16AD">
            <w:pPr>
              <w:pStyle w:val="TableParagraph"/>
              <w:ind w:left="561" w:right="553"/>
              <w:jc w:val="center"/>
              <w:rPr>
                <w:b/>
                <w:sz w:val="24"/>
              </w:rPr>
            </w:pPr>
            <w:r>
              <w:rPr>
                <w:b/>
                <w:sz w:val="24"/>
              </w:rPr>
              <w:t xml:space="preserve">Variabel </w:t>
            </w:r>
            <w:r>
              <w:rPr>
                <w:b/>
                <w:spacing w:val="-4"/>
                <w:sz w:val="24"/>
              </w:rPr>
              <w:t xml:space="preserve">dalam </w:t>
            </w:r>
            <w:r>
              <w:rPr>
                <w:b/>
                <w:sz w:val="24"/>
              </w:rPr>
              <w:t>Hipotesis</w:t>
            </w:r>
          </w:p>
          <w:p w:rsidR="00285FF5" w:rsidRDefault="00285FF5" w:rsidP="001C16AD">
            <w:pPr>
              <w:pStyle w:val="TableParagraph"/>
              <w:spacing w:before="9"/>
              <w:rPr>
                <w:b/>
                <w:sz w:val="20"/>
              </w:rPr>
            </w:pPr>
          </w:p>
          <w:p w:rsidR="00285FF5" w:rsidRDefault="00285FF5" w:rsidP="001C16AD">
            <w:pPr>
              <w:pStyle w:val="TableParagraph"/>
              <w:ind w:left="559" w:right="553"/>
              <w:jc w:val="center"/>
              <w:rPr>
                <w:b/>
                <w:sz w:val="24"/>
              </w:rPr>
            </w:pPr>
            <w:r>
              <w:rPr>
                <w:b/>
                <w:sz w:val="24"/>
              </w:rPr>
              <w:t>(Teoritik)</w:t>
            </w:r>
          </w:p>
        </w:tc>
        <w:tc>
          <w:tcPr>
            <w:tcW w:w="2717" w:type="dxa"/>
          </w:tcPr>
          <w:p w:rsidR="00285FF5" w:rsidRDefault="00285FF5" w:rsidP="001C16AD">
            <w:pPr>
              <w:pStyle w:val="TableParagraph"/>
              <w:spacing w:before="138" w:line="448" w:lineRule="auto"/>
              <w:ind w:left="841" w:right="819" w:firstLine="19"/>
              <w:rPr>
                <w:b/>
                <w:sz w:val="24"/>
              </w:rPr>
            </w:pPr>
            <w:r>
              <w:rPr>
                <w:b/>
                <w:sz w:val="24"/>
              </w:rPr>
              <w:t>Indikator (Empirik)</w:t>
            </w:r>
          </w:p>
        </w:tc>
        <w:tc>
          <w:tcPr>
            <w:tcW w:w="2720" w:type="dxa"/>
          </w:tcPr>
          <w:p w:rsidR="00285FF5" w:rsidRDefault="00285FF5" w:rsidP="001C16AD">
            <w:pPr>
              <w:pStyle w:val="TableParagraph"/>
              <w:spacing w:before="138" w:line="448" w:lineRule="auto"/>
              <w:ind w:left="871" w:right="825" w:hanging="20"/>
              <w:rPr>
                <w:b/>
                <w:sz w:val="24"/>
              </w:rPr>
            </w:pPr>
            <w:r>
              <w:rPr>
                <w:b/>
                <w:sz w:val="24"/>
              </w:rPr>
              <w:t>Verifikasi</w:t>
            </w:r>
            <w:r>
              <w:rPr>
                <w:b/>
                <w:w w:val="99"/>
                <w:sz w:val="24"/>
              </w:rPr>
              <w:t xml:space="preserve"> </w:t>
            </w:r>
            <w:r>
              <w:rPr>
                <w:b/>
                <w:sz w:val="24"/>
              </w:rPr>
              <w:t>(Analisis)</w:t>
            </w:r>
          </w:p>
        </w:tc>
      </w:tr>
      <w:tr w:rsidR="00285FF5" w:rsidTr="001C16AD">
        <w:trPr>
          <w:trHeight w:val="4104"/>
        </w:trPr>
        <w:tc>
          <w:tcPr>
            <w:tcW w:w="2720" w:type="dxa"/>
          </w:tcPr>
          <w:p w:rsidR="00285FF5" w:rsidRDefault="00285FF5" w:rsidP="001C16AD">
            <w:pPr>
              <w:pStyle w:val="TableParagraph"/>
              <w:spacing w:line="275" w:lineRule="exact"/>
              <w:ind w:left="107"/>
              <w:jc w:val="both"/>
              <w:rPr>
                <w:sz w:val="24"/>
              </w:rPr>
            </w:pPr>
            <w:r>
              <w:rPr>
                <w:sz w:val="24"/>
              </w:rPr>
              <w:t>Variabel bebas:</w:t>
            </w:r>
          </w:p>
          <w:p w:rsidR="00285FF5" w:rsidRDefault="00285FF5" w:rsidP="001C16AD">
            <w:pPr>
              <w:pStyle w:val="TableParagraph"/>
              <w:rPr>
                <w:b/>
                <w:sz w:val="21"/>
              </w:rPr>
            </w:pPr>
          </w:p>
          <w:p w:rsidR="00285FF5" w:rsidRDefault="00285FF5" w:rsidP="001C16AD">
            <w:pPr>
              <w:pStyle w:val="TableParagraph"/>
              <w:tabs>
                <w:tab w:val="left" w:pos="1727"/>
                <w:tab w:val="left" w:pos="1861"/>
              </w:tabs>
              <w:spacing w:line="550" w:lineRule="atLeast"/>
              <w:ind w:left="107" w:right="97"/>
              <w:jc w:val="both"/>
              <w:rPr>
                <w:i/>
                <w:sz w:val="24"/>
              </w:rPr>
            </w:pPr>
            <w:r>
              <w:rPr>
                <w:sz w:val="24"/>
              </w:rPr>
              <w:t>Melalui</w:t>
            </w:r>
            <w:r>
              <w:rPr>
                <w:sz w:val="24"/>
              </w:rPr>
              <w:tab/>
            </w:r>
            <w:r>
              <w:rPr>
                <w:sz w:val="24"/>
              </w:rPr>
              <w:tab/>
            </w:r>
            <w:r>
              <w:rPr>
                <w:spacing w:val="-3"/>
                <w:sz w:val="24"/>
              </w:rPr>
              <w:t xml:space="preserve">putusan </w:t>
            </w:r>
            <w:r>
              <w:rPr>
                <w:sz w:val="24"/>
              </w:rPr>
              <w:t xml:space="preserve">Mahkamah Internasional melalui </w:t>
            </w:r>
            <w:r>
              <w:rPr>
                <w:i/>
                <w:sz w:val="24"/>
              </w:rPr>
              <w:t xml:space="preserve">Application of </w:t>
            </w:r>
            <w:r>
              <w:rPr>
                <w:i/>
                <w:spacing w:val="-5"/>
                <w:sz w:val="24"/>
              </w:rPr>
              <w:t xml:space="preserve">the </w:t>
            </w:r>
            <w:r>
              <w:rPr>
                <w:i/>
                <w:sz w:val="24"/>
              </w:rPr>
              <w:t xml:space="preserve">Interim Accord of </w:t>
            </w:r>
            <w:r>
              <w:rPr>
                <w:i/>
                <w:spacing w:val="-6"/>
                <w:sz w:val="24"/>
              </w:rPr>
              <w:t xml:space="preserve">13 </w:t>
            </w:r>
            <w:r>
              <w:rPr>
                <w:i/>
                <w:sz w:val="24"/>
              </w:rPr>
              <w:t xml:space="preserve">September 1995 </w:t>
            </w:r>
            <w:r>
              <w:rPr>
                <w:i/>
                <w:spacing w:val="-4"/>
                <w:sz w:val="24"/>
              </w:rPr>
              <w:t xml:space="preserve">(The </w:t>
            </w:r>
            <w:r>
              <w:rPr>
                <w:i/>
                <w:sz w:val="24"/>
              </w:rPr>
              <w:t>Former</w:t>
            </w:r>
            <w:r>
              <w:rPr>
                <w:i/>
                <w:sz w:val="24"/>
              </w:rPr>
              <w:tab/>
            </w:r>
            <w:r>
              <w:rPr>
                <w:i/>
                <w:spacing w:val="-1"/>
                <w:sz w:val="24"/>
              </w:rPr>
              <w:t>Yugoslav</w:t>
            </w:r>
          </w:p>
        </w:tc>
        <w:tc>
          <w:tcPr>
            <w:tcW w:w="2717" w:type="dxa"/>
          </w:tcPr>
          <w:p w:rsidR="00285FF5" w:rsidRDefault="00285FF5" w:rsidP="001C16AD">
            <w:pPr>
              <w:pStyle w:val="TableParagraph"/>
              <w:spacing w:line="275" w:lineRule="exact"/>
              <w:ind w:left="465"/>
              <w:jc w:val="both"/>
              <w:rPr>
                <w:sz w:val="24"/>
              </w:rPr>
            </w:pPr>
            <w:r>
              <w:rPr>
                <w:sz w:val="24"/>
              </w:rPr>
              <w:t>1.</w:t>
            </w:r>
            <w:r>
              <w:rPr>
                <w:spacing w:val="59"/>
                <w:sz w:val="24"/>
              </w:rPr>
              <w:t xml:space="preserve"> </w:t>
            </w:r>
            <w:r>
              <w:rPr>
                <w:sz w:val="24"/>
              </w:rPr>
              <w:t>Adanya</w:t>
            </w:r>
          </w:p>
          <w:p w:rsidR="00285FF5" w:rsidRDefault="00285FF5" w:rsidP="001C16AD">
            <w:pPr>
              <w:pStyle w:val="TableParagraph"/>
              <w:ind w:left="825" w:right="99"/>
              <w:jc w:val="both"/>
              <w:rPr>
                <w:i/>
                <w:sz w:val="24"/>
              </w:rPr>
            </w:pPr>
            <w:r>
              <w:rPr>
                <w:sz w:val="24"/>
              </w:rPr>
              <w:t xml:space="preserve">pelanggaran yang di lakukan oleh Yunani dalam perjanjian </w:t>
            </w:r>
            <w:r>
              <w:rPr>
                <w:i/>
                <w:sz w:val="24"/>
              </w:rPr>
              <w:t>Interim Accord</w:t>
            </w:r>
          </w:p>
        </w:tc>
        <w:tc>
          <w:tcPr>
            <w:tcW w:w="2720" w:type="dxa"/>
          </w:tcPr>
          <w:p w:rsidR="00285FF5" w:rsidRDefault="00285FF5" w:rsidP="001C16AD">
            <w:pPr>
              <w:pStyle w:val="TableParagraph"/>
              <w:tabs>
                <w:tab w:val="left" w:pos="2114"/>
              </w:tabs>
              <w:ind w:left="827" w:right="99" w:hanging="360"/>
              <w:rPr>
                <w:sz w:val="24"/>
              </w:rPr>
            </w:pPr>
            <w:r>
              <w:rPr>
                <w:sz w:val="24"/>
              </w:rPr>
              <w:t xml:space="preserve">1. </w:t>
            </w:r>
            <w:r>
              <w:rPr>
                <w:spacing w:val="58"/>
                <w:sz w:val="24"/>
              </w:rPr>
              <w:t xml:space="preserve"> </w:t>
            </w:r>
            <w:r>
              <w:rPr>
                <w:sz w:val="24"/>
              </w:rPr>
              <w:t>Yunani</w:t>
            </w:r>
            <w:r>
              <w:rPr>
                <w:sz w:val="24"/>
              </w:rPr>
              <w:tab/>
            </w:r>
            <w:r>
              <w:rPr>
                <w:spacing w:val="-5"/>
                <w:sz w:val="24"/>
              </w:rPr>
              <w:t xml:space="preserve">telah </w:t>
            </w:r>
            <w:r>
              <w:rPr>
                <w:sz w:val="24"/>
              </w:rPr>
              <w:t>melanggar</w:t>
            </w:r>
            <w:r>
              <w:rPr>
                <w:sz w:val="24"/>
              </w:rPr>
              <w:tab/>
            </w:r>
            <w:r>
              <w:rPr>
                <w:spacing w:val="-4"/>
                <w:sz w:val="24"/>
              </w:rPr>
              <w:t>pasal</w:t>
            </w:r>
          </w:p>
          <w:p w:rsidR="00285FF5" w:rsidRDefault="00285FF5" w:rsidP="001C16AD">
            <w:pPr>
              <w:pStyle w:val="TableParagraph"/>
              <w:tabs>
                <w:tab w:val="left" w:pos="1636"/>
                <w:tab w:val="left" w:pos="1780"/>
                <w:tab w:val="left" w:pos="1849"/>
                <w:tab w:val="left" w:pos="2128"/>
                <w:tab w:val="left" w:pos="2367"/>
              </w:tabs>
              <w:ind w:left="827" w:right="99"/>
              <w:rPr>
                <w:sz w:val="24"/>
              </w:rPr>
            </w:pPr>
            <w:r>
              <w:rPr>
                <w:sz w:val="24"/>
              </w:rPr>
              <w:t xml:space="preserve">11 ayat </w:t>
            </w:r>
            <w:r>
              <w:rPr>
                <w:spacing w:val="-3"/>
                <w:sz w:val="24"/>
              </w:rPr>
              <w:t>1</w:t>
            </w:r>
            <w:r>
              <w:rPr>
                <w:i/>
                <w:spacing w:val="-3"/>
                <w:sz w:val="24"/>
              </w:rPr>
              <w:t xml:space="preserve">Interim </w:t>
            </w:r>
            <w:r>
              <w:rPr>
                <w:i/>
                <w:sz w:val="24"/>
              </w:rPr>
              <w:t>Accord</w:t>
            </w:r>
            <w:r>
              <w:rPr>
                <w:i/>
                <w:sz w:val="24"/>
              </w:rPr>
              <w:tab/>
            </w:r>
            <w:r>
              <w:rPr>
                <w:i/>
                <w:sz w:val="24"/>
              </w:rPr>
              <w:tab/>
            </w:r>
            <w:r>
              <w:rPr>
                <w:i/>
                <w:sz w:val="24"/>
              </w:rPr>
              <w:tab/>
              <w:t>of</w:t>
            </w:r>
            <w:r>
              <w:rPr>
                <w:i/>
                <w:sz w:val="24"/>
              </w:rPr>
              <w:tab/>
            </w:r>
            <w:r>
              <w:rPr>
                <w:i/>
                <w:sz w:val="24"/>
              </w:rPr>
              <w:tab/>
            </w:r>
            <w:r>
              <w:rPr>
                <w:i/>
                <w:spacing w:val="-8"/>
                <w:sz w:val="24"/>
              </w:rPr>
              <w:t xml:space="preserve">13 </w:t>
            </w:r>
            <w:r>
              <w:rPr>
                <w:i/>
                <w:sz w:val="24"/>
              </w:rPr>
              <w:t>september</w:t>
            </w:r>
            <w:r>
              <w:rPr>
                <w:i/>
                <w:sz w:val="24"/>
              </w:rPr>
              <w:tab/>
            </w:r>
            <w:r>
              <w:rPr>
                <w:i/>
                <w:sz w:val="24"/>
              </w:rPr>
              <w:tab/>
            </w:r>
            <w:r>
              <w:rPr>
                <w:i/>
                <w:spacing w:val="-5"/>
                <w:sz w:val="24"/>
              </w:rPr>
              <w:t xml:space="preserve">1995 </w:t>
            </w:r>
            <w:r>
              <w:rPr>
                <w:sz w:val="24"/>
              </w:rPr>
              <w:t>dengan</w:t>
            </w:r>
            <w:r>
              <w:rPr>
                <w:sz w:val="24"/>
              </w:rPr>
              <w:tab/>
            </w:r>
            <w:r>
              <w:rPr>
                <w:sz w:val="24"/>
              </w:rPr>
              <w:tab/>
            </w:r>
            <w:r>
              <w:rPr>
                <w:spacing w:val="-3"/>
                <w:sz w:val="24"/>
              </w:rPr>
              <w:t xml:space="preserve">menolak </w:t>
            </w:r>
            <w:r>
              <w:rPr>
                <w:sz w:val="24"/>
              </w:rPr>
              <w:t>keikutsertaan Republik Makedonia</w:t>
            </w:r>
            <w:r>
              <w:rPr>
                <w:sz w:val="24"/>
              </w:rPr>
              <w:tab/>
            </w:r>
            <w:r>
              <w:rPr>
                <w:sz w:val="24"/>
              </w:rPr>
              <w:tab/>
            </w:r>
            <w:r>
              <w:rPr>
                <w:spacing w:val="-8"/>
                <w:sz w:val="24"/>
              </w:rPr>
              <w:t xml:space="preserve">ke </w:t>
            </w:r>
            <w:r>
              <w:rPr>
                <w:sz w:val="24"/>
              </w:rPr>
              <w:t>dalam</w:t>
            </w:r>
            <w:r>
              <w:rPr>
                <w:sz w:val="24"/>
              </w:rPr>
              <w:tab/>
            </w:r>
            <w:r>
              <w:rPr>
                <w:spacing w:val="-3"/>
                <w:sz w:val="24"/>
              </w:rPr>
              <w:t xml:space="preserve">organisasi </w:t>
            </w:r>
            <w:r>
              <w:rPr>
                <w:sz w:val="24"/>
              </w:rPr>
              <w:t>NATO menjelang KTT</w:t>
            </w:r>
            <w:r>
              <w:rPr>
                <w:sz w:val="24"/>
              </w:rPr>
              <w:tab/>
            </w:r>
            <w:r>
              <w:rPr>
                <w:spacing w:val="-3"/>
                <w:sz w:val="24"/>
              </w:rPr>
              <w:t xml:space="preserve">Bucharest </w:t>
            </w:r>
            <w:r>
              <w:rPr>
                <w:sz w:val="24"/>
              </w:rPr>
              <w:t>2008.</w:t>
            </w:r>
          </w:p>
          <w:p w:rsidR="00285FF5" w:rsidRDefault="00285FF5" w:rsidP="001C16AD">
            <w:pPr>
              <w:pStyle w:val="TableParagraph"/>
              <w:ind w:left="107"/>
              <w:rPr>
                <w:sz w:val="24"/>
              </w:rPr>
            </w:pPr>
            <w:r>
              <w:rPr>
                <w:sz w:val="24"/>
              </w:rPr>
              <w:t>(www.icj-cij.com)</w:t>
            </w:r>
          </w:p>
        </w:tc>
      </w:tr>
    </w:tbl>
    <w:p w:rsidR="00285FF5" w:rsidRDefault="00285FF5" w:rsidP="00285FF5">
      <w:pPr>
        <w:rPr>
          <w:sz w:val="24"/>
        </w:rPr>
        <w:sectPr w:rsidR="00285FF5">
          <w:pgSz w:w="11910" w:h="16840"/>
          <w:pgMar w:top="1200" w:right="960" w:bottom="280" w:left="1060" w:header="751" w:footer="0" w:gutter="0"/>
          <w:cols w:space="720"/>
        </w:sectPr>
      </w:pPr>
    </w:p>
    <w:p w:rsidR="00285FF5" w:rsidRDefault="00285FF5" w:rsidP="00285FF5">
      <w:pPr>
        <w:pStyle w:val="BodyText"/>
        <w:rPr>
          <w:b/>
          <w:sz w:val="20"/>
        </w:rPr>
      </w:pPr>
    </w:p>
    <w:p w:rsidR="00285FF5" w:rsidRDefault="00285FF5" w:rsidP="00285FF5">
      <w:pPr>
        <w:pStyle w:val="BodyText"/>
        <w:spacing w:before="1"/>
        <w:rPr>
          <w:b/>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0"/>
        <w:gridCol w:w="2717"/>
        <w:gridCol w:w="2720"/>
      </w:tblGrid>
      <w:tr w:rsidR="00285FF5" w:rsidTr="001C16AD">
        <w:trPr>
          <w:trHeight w:val="4380"/>
        </w:trPr>
        <w:tc>
          <w:tcPr>
            <w:tcW w:w="2720" w:type="dxa"/>
          </w:tcPr>
          <w:p w:rsidR="00285FF5" w:rsidRDefault="00285FF5" w:rsidP="001C16AD">
            <w:pPr>
              <w:pStyle w:val="TableParagraph"/>
              <w:spacing w:line="480" w:lineRule="auto"/>
              <w:ind w:left="107"/>
              <w:rPr>
                <w:i/>
                <w:sz w:val="24"/>
              </w:rPr>
            </w:pPr>
            <w:r>
              <w:rPr>
                <w:i/>
                <w:sz w:val="24"/>
              </w:rPr>
              <w:t>Republik of Macedonia v. Greece)</w:t>
            </w:r>
          </w:p>
        </w:tc>
        <w:tc>
          <w:tcPr>
            <w:tcW w:w="2717" w:type="dxa"/>
          </w:tcPr>
          <w:p w:rsidR="00285FF5" w:rsidRDefault="00285FF5" w:rsidP="001C16AD">
            <w:pPr>
              <w:pStyle w:val="TableParagraph"/>
              <w:tabs>
                <w:tab w:val="left" w:pos="1724"/>
                <w:tab w:val="left" w:pos="1857"/>
              </w:tabs>
              <w:ind w:left="825" w:right="98" w:hanging="360"/>
              <w:rPr>
                <w:sz w:val="24"/>
              </w:rPr>
            </w:pPr>
            <w:r>
              <w:rPr>
                <w:sz w:val="24"/>
              </w:rPr>
              <w:t xml:space="preserve">2. </w:t>
            </w:r>
            <w:r>
              <w:rPr>
                <w:spacing w:val="58"/>
                <w:sz w:val="24"/>
              </w:rPr>
              <w:t xml:space="preserve"> </w:t>
            </w:r>
            <w:r>
              <w:rPr>
                <w:sz w:val="24"/>
              </w:rPr>
              <w:t>Adanya</w:t>
            </w:r>
            <w:r>
              <w:rPr>
                <w:sz w:val="24"/>
              </w:rPr>
              <w:tab/>
            </w:r>
            <w:r>
              <w:rPr>
                <w:sz w:val="24"/>
              </w:rPr>
              <w:tab/>
            </w:r>
            <w:r>
              <w:rPr>
                <w:spacing w:val="-3"/>
                <w:sz w:val="24"/>
              </w:rPr>
              <w:t xml:space="preserve">putusan </w:t>
            </w:r>
            <w:r>
              <w:rPr>
                <w:sz w:val="24"/>
              </w:rPr>
              <w:t>bahwa</w:t>
            </w:r>
            <w:r>
              <w:rPr>
                <w:sz w:val="24"/>
              </w:rPr>
              <w:tab/>
            </w:r>
            <w:r>
              <w:rPr>
                <w:spacing w:val="-3"/>
                <w:sz w:val="24"/>
              </w:rPr>
              <w:t xml:space="preserve">Republik </w:t>
            </w:r>
            <w:r>
              <w:rPr>
                <w:sz w:val="24"/>
              </w:rPr>
              <w:t xml:space="preserve">Makedonia </w:t>
            </w:r>
            <w:r>
              <w:rPr>
                <w:spacing w:val="-3"/>
                <w:sz w:val="24"/>
              </w:rPr>
              <w:t xml:space="preserve">dapat </w:t>
            </w:r>
            <w:r>
              <w:rPr>
                <w:sz w:val="24"/>
              </w:rPr>
              <w:t>terus menggunakan nama konstitusionalnya.</w:t>
            </w:r>
          </w:p>
        </w:tc>
        <w:tc>
          <w:tcPr>
            <w:tcW w:w="2720" w:type="dxa"/>
          </w:tcPr>
          <w:p w:rsidR="00285FF5" w:rsidRDefault="00285FF5" w:rsidP="001C16AD">
            <w:pPr>
              <w:pStyle w:val="TableParagraph"/>
              <w:spacing w:line="275" w:lineRule="exact"/>
              <w:ind w:left="467"/>
              <w:rPr>
                <w:sz w:val="24"/>
              </w:rPr>
            </w:pPr>
            <w:r>
              <w:rPr>
                <w:sz w:val="24"/>
              </w:rPr>
              <w:t>2.</w:t>
            </w:r>
            <w:r>
              <w:rPr>
                <w:spacing w:val="59"/>
                <w:sz w:val="24"/>
              </w:rPr>
              <w:t xml:space="preserve"> </w:t>
            </w:r>
            <w:r>
              <w:rPr>
                <w:sz w:val="24"/>
              </w:rPr>
              <w:t>Yunani</w:t>
            </w:r>
          </w:p>
          <w:p w:rsidR="00285FF5" w:rsidRDefault="00285FF5" w:rsidP="001C16AD">
            <w:pPr>
              <w:pStyle w:val="TableParagraph"/>
              <w:tabs>
                <w:tab w:val="left" w:pos="1528"/>
                <w:tab w:val="left" w:pos="2208"/>
              </w:tabs>
              <w:ind w:left="827" w:right="99"/>
              <w:rPr>
                <w:sz w:val="24"/>
              </w:rPr>
            </w:pPr>
            <w:r>
              <w:rPr>
                <w:sz w:val="24"/>
              </w:rPr>
              <w:t>menghalangi keanggotaan Republik Makedonia</w:t>
            </w:r>
            <w:r>
              <w:rPr>
                <w:sz w:val="24"/>
              </w:rPr>
              <w:tab/>
            </w:r>
            <w:r>
              <w:rPr>
                <w:spacing w:val="-5"/>
                <w:sz w:val="24"/>
              </w:rPr>
              <w:t xml:space="preserve">atau </w:t>
            </w:r>
            <w:r>
              <w:rPr>
                <w:sz w:val="24"/>
              </w:rPr>
              <w:t xml:space="preserve">organisasi internasional lainnya atas </w:t>
            </w:r>
            <w:r>
              <w:rPr>
                <w:spacing w:val="-3"/>
                <w:sz w:val="24"/>
              </w:rPr>
              <w:t xml:space="preserve">dasar </w:t>
            </w:r>
            <w:r>
              <w:rPr>
                <w:sz w:val="24"/>
              </w:rPr>
              <w:t>“niat</w:t>
            </w:r>
            <w:r>
              <w:rPr>
                <w:sz w:val="24"/>
              </w:rPr>
              <w:tab/>
            </w:r>
            <w:r>
              <w:rPr>
                <w:spacing w:val="-3"/>
                <w:sz w:val="24"/>
              </w:rPr>
              <w:t xml:space="preserve">Makedonia </w:t>
            </w:r>
            <w:r>
              <w:rPr>
                <w:sz w:val="24"/>
              </w:rPr>
              <w:t>untuk menggunakan nama konstitusionalnya ”.</w:t>
            </w:r>
          </w:p>
          <w:p w:rsidR="00285FF5" w:rsidRDefault="00285FF5" w:rsidP="001C16AD">
            <w:pPr>
              <w:pStyle w:val="TableParagraph"/>
              <w:spacing w:before="1"/>
              <w:ind w:left="107"/>
              <w:rPr>
                <w:sz w:val="24"/>
              </w:rPr>
            </w:pPr>
            <w:r>
              <w:rPr>
                <w:sz w:val="24"/>
              </w:rPr>
              <w:t>(www.icj-cij.com)</w:t>
            </w:r>
          </w:p>
        </w:tc>
      </w:tr>
      <w:tr w:rsidR="00285FF5" w:rsidTr="001C16AD">
        <w:trPr>
          <w:trHeight w:val="4931"/>
        </w:trPr>
        <w:tc>
          <w:tcPr>
            <w:tcW w:w="2720" w:type="dxa"/>
          </w:tcPr>
          <w:p w:rsidR="00285FF5" w:rsidRDefault="00285FF5" w:rsidP="001C16AD">
            <w:pPr>
              <w:pStyle w:val="TableParagraph"/>
              <w:spacing w:line="275" w:lineRule="exact"/>
              <w:ind w:left="107"/>
              <w:jc w:val="both"/>
              <w:rPr>
                <w:sz w:val="24"/>
              </w:rPr>
            </w:pPr>
            <w:r>
              <w:rPr>
                <w:sz w:val="24"/>
              </w:rPr>
              <w:t>Variabel Terkait:</w:t>
            </w:r>
          </w:p>
          <w:p w:rsidR="00285FF5" w:rsidRDefault="00285FF5" w:rsidP="001C16AD">
            <w:pPr>
              <w:pStyle w:val="TableParagraph"/>
              <w:rPr>
                <w:b/>
                <w:sz w:val="26"/>
              </w:rPr>
            </w:pPr>
          </w:p>
          <w:p w:rsidR="00285FF5" w:rsidRDefault="00285FF5" w:rsidP="001C16AD">
            <w:pPr>
              <w:pStyle w:val="TableParagraph"/>
              <w:tabs>
                <w:tab w:val="left" w:pos="2087"/>
              </w:tabs>
              <w:spacing w:before="217" w:line="480" w:lineRule="auto"/>
              <w:ind w:left="107" w:right="98"/>
              <w:jc w:val="both"/>
              <w:rPr>
                <w:sz w:val="24"/>
              </w:rPr>
            </w:pPr>
            <w:r>
              <w:rPr>
                <w:sz w:val="24"/>
              </w:rPr>
              <w:t xml:space="preserve">Maka perselisihan </w:t>
            </w:r>
            <w:r>
              <w:rPr>
                <w:spacing w:val="-3"/>
                <w:sz w:val="24"/>
              </w:rPr>
              <w:t xml:space="preserve">antara </w:t>
            </w:r>
            <w:r>
              <w:rPr>
                <w:sz w:val="24"/>
              </w:rPr>
              <w:t xml:space="preserve">Yunani dan </w:t>
            </w:r>
            <w:r>
              <w:rPr>
                <w:spacing w:val="-3"/>
                <w:sz w:val="24"/>
              </w:rPr>
              <w:t xml:space="preserve">Republik </w:t>
            </w:r>
            <w:r>
              <w:rPr>
                <w:sz w:val="24"/>
              </w:rPr>
              <w:t>Makedonia</w:t>
            </w:r>
            <w:r>
              <w:rPr>
                <w:sz w:val="24"/>
              </w:rPr>
              <w:tab/>
            </w:r>
            <w:r>
              <w:rPr>
                <w:spacing w:val="-4"/>
                <w:sz w:val="24"/>
              </w:rPr>
              <w:t xml:space="preserve">dapat </w:t>
            </w:r>
            <w:r>
              <w:rPr>
                <w:sz w:val="24"/>
              </w:rPr>
              <w:t>diredam.</w:t>
            </w:r>
          </w:p>
        </w:tc>
        <w:tc>
          <w:tcPr>
            <w:tcW w:w="2717" w:type="dxa"/>
          </w:tcPr>
          <w:p w:rsidR="00285FF5" w:rsidRDefault="00285FF5" w:rsidP="001C16AD">
            <w:pPr>
              <w:pStyle w:val="TableParagraph"/>
              <w:spacing w:line="275" w:lineRule="exact"/>
              <w:ind w:left="465"/>
              <w:rPr>
                <w:sz w:val="24"/>
              </w:rPr>
            </w:pPr>
            <w:r>
              <w:rPr>
                <w:sz w:val="24"/>
              </w:rPr>
              <w:t>1.</w:t>
            </w:r>
            <w:r>
              <w:rPr>
                <w:spacing w:val="59"/>
                <w:sz w:val="24"/>
              </w:rPr>
              <w:t xml:space="preserve"> </w:t>
            </w:r>
            <w:r>
              <w:rPr>
                <w:sz w:val="24"/>
              </w:rPr>
              <w:t>Adanya</w:t>
            </w:r>
          </w:p>
          <w:p w:rsidR="00285FF5" w:rsidRDefault="00285FF5" w:rsidP="001C16AD">
            <w:pPr>
              <w:pStyle w:val="TableParagraph"/>
              <w:tabs>
                <w:tab w:val="left" w:pos="2058"/>
              </w:tabs>
              <w:ind w:left="825" w:right="97"/>
              <w:rPr>
                <w:sz w:val="24"/>
              </w:rPr>
            </w:pPr>
            <w:r>
              <w:rPr>
                <w:sz w:val="24"/>
              </w:rPr>
              <w:t>persetujuan Yunani</w:t>
            </w:r>
            <w:r>
              <w:rPr>
                <w:sz w:val="24"/>
              </w:rPr>
              <w:tab/>
            </w:r>
            <w:r>
              <w:rPr>
                <w:spacing w:val="-3"/>
                <w:sz w:val="24"/>
              </w:rPr>
              <w:t xml:space="preserve">untuk </w:t>
            </w:r>
            <w:r>
              <w:rPr>
                <w:sz w:val="24"/>
              </w:rPr>
              <w:t xml:space="preserve">mengikuti </w:t>
            </w:r>
            <w:r>
              <w:rPr>
                <w:spacing w:val="-4"/>
                <w:sz w:val="24"/>
              </w:rPr>
              <w:t xml:space="preserve">putusan </w:t>
            </w:r>
            <w:r>
              <w:rPr>
                <w:sz w:val="24"/>
              </w:rPr>
              <w:t>Mahkamah Internasional.</w:t>
            </w:r>
          </w:p>
        </w:tc>
        <w:tc>
          <w:tcPr>
            <w:tcW w:w="2720" w:type="dxa"/>
          </w:tcPr>
          <w:p w:rsidR="00285FF5" w:rsidRDefault="00285FF5" w:rsidP="001C16AD">
            <w:pPr>
              <w:pStyle w:val="TableParagraph"/>
              <w:spacing w:line="275" w:lineRule="exact"/>
              <w:ind w:left="467"/>
              <w:rPr>
                <w:sz w:val="24"/>
              </w:rPr>
            </w:pPr>
            <w:r>
              <w:rPr>
                <w:sz w:val="24"/>
              </w:rPr>
              <w:t>1.</w:t>
            </w:r>
            <w:r>
              <w:rPr>
                <w:spacing w:val="59"/>
                <w:sz w:val="24"/>
              </w:rPr>
              <w:t xml:space="preserve"> </w:t>
            </w:r>
            <w:r>
              <w:rPr>
                <w:sz w:val="24"/>
              </w:rPr>
              <w:t>Yunani</w:t>
            </w:r>
          </w:p>
          <w:p w:rsidR="00285FF5" w:rsidRDefault="00285FF5" w:rsidP="001C16AD">
            <w:pPr>
              <w:pStyle w:val="TableParagraph"/>
              <w:tabs>
                <w:tab w:val="left" w:pos="1664"/>
                <w:tab w:val="left" w:pos="2157"/>
                <w:tab w:val="left" w:pos="2247"/>
                <w:tab w:val="left" w:pos="2420"/>
              </w:tabs>
              <w:ind w:left="827" w:right="99"/>
              <w:rPr>
                <w:sz w:val="24"/>
              </w:rPr>
            </w:pPr>
            <w:r>
              <w:rPr>
                <w:sz w:val="24"/>
              </w:rPr>
              <w:t xml:space="preserve">diperkirakan </w:t>
            </w:r>
            <w:r>
              <w:rPr>
                <w:spacing w:val="-4"/>
                <w:sz w:val="24"/>
              </w:rPr>
              <w:t xml:space="preserve">tidak </w:t>
            </w:r>
            <w:r>
              <w:rPr>
                <w:sz w:val="24"/>
              </w:rPr>
              <w:t xml:space="preserve">akan </w:t>
            </w:r>
            <w:r>
              <w:rPr>
                <w:spacing w:val="-3"/>
                <w:sz w:val="24"/>
              </w:rPr>
              <w:t xml:space="preserve">mengulangi </w:t>
            </w:r>
            <w:r>
              <w:rPr>
                <w:sz w:val="24"/>
              </w:rPr>
              <w:t>pelanggaran</w:t>
            </w:r>
            <w:r>
              <w:rPr>
                <w:sz w:val="24"/>
              </w:rPr>
              <w:tab/>
            </w:r>
            <w:r>
              <w:rPr>
                <w:sz w:val="24"/>
              </w:rPr>
              <w:tab/>
            </w:r>
            <w:r>
              <w:rPr>
                <w:sz w:val="24"/>
              </w:rPr>
              <w:tab/>
            </w:r>
            <w:r>
              <w:rPr>
                <w:spacing w:val="-8"/>
                <w:sz w:val="24"/>
              </w:rPr>
              <w:t xml:space="preserve">di </w:t>
            </w:r>
            <w:r>
              <w:rPr>
                <w:sz w:val="24"/>
              </w:rPr>
              <w:t xml:space="preserve">masa yang </w:t>
            </w:r>
            <w:r>
              <w:rPr>
                <w:spacing w:val="-4"/>
                <w:sz w:val="24"/>
              </w:rPr>
              <w:t xml:space="preserve">akan </w:t>
            </w:r>
            <w:r>
              <w:rPr>
                <w:sz w:val="24"/>
              </w:rPr>
              <w:t>dating</w:t>
            </w:r>
            <w:r>
              <w:rPr>
                <w:sz w:val="24"/>
              </w:rPr>
              <w:tab/>
              <w:t>dan</w:t>
            </w:r>
            <w:r>
              <w:rPr>
                <w:sz w:val="24"/>
              </w:rPr>
              <w:tab/>
            </w:r>
            <w:r>
              <w:rPr>
                <w:sz w:val="24"/>
              </w:rPr>
              <w:tab/>
            </w:r>
            <w:r>
              <w:rPr>
                <w:spacing w:val="-4"/>
                <w:sz w:val="24"/>
              </w:rPr>
              <w:t xml:space="preserve">jika </w:t>
            </w:r>
            <w:r>
              <w:rPr>
                <w:sz w:val="24"/>
              </w:rPr>
              <w:t>mengulanginya lagi</w:t>
            </w:r>
            <w:r>
              <w:rPr>
                <w:sz w:val="24"/>
              </w:rPr>
              <w:tab/>
            </w:r>
            <w:r>
              <w:rPr>
                <w:sz w:val="24"/>
              </w:rPr>
              <w:tab/>
            </w:r>
            <w:r>
              <w:rPr>
                <w:spacing w:val="-6"/>
                <w:sz w:val="24"/>
              </w:rPr>
              <w:t>akan</w:t>
            </w:r>
          </w:p>
          <w:p w:rsidR="00285FF5" w:rsidRDefault="00285FF5" w:rsidP="001C16AD">
            <w:pPr>
              <w:pStyle w:val="TableParagraph"/>
              <w:tabs>
                <w:tab w:val="left" w:pos="1861"/>
                <w:tab w:val="left" w:pos="2128"/>
              </w:tabs>
              <w:ind w:left="827" w:right="101"/>
              <w:rPr>
                <w:sz w:val="24"/>
              </w:rPr>
            </w:pPr>
            <w:r>
              <w:rPr>
                <w:sz w:val="24"/>
              </w:rPr>
              <w:t>bertentangan dengan</w:t>
            </w:r>
            <w:r>
              <w:rPr>
                <w:sz w:val="24"/>
              </w:rPr>
              <w:tab/>
            </w:r>
            <w:r>
              <w:rPr>
                <w:spacing w:val="-4"/>
                <w:sz w:val="24"/>
              </w:rPr>
              <w:t xml:space="preserve">putusan </w:t>
            </w:r>
            <w:r>
              <w:rPr>
                <w:sz w:val="24"/>
              </w:rPr>
              <w:t xml:space="preserve">yang telah </w:t>
            </w:r>
            <w:r>
              <w:rPr>
                <w:spacing w:val="-3"/>
                <w:sz w:val="24"/>
              </w:rPr>
              <w:t xml:space="preserve">dibuat </w:t>
            </w:r>
            <w:r>
              <w:rPr>
                <w:sz w:val="24"/>
              </w:rPr>
              <w:t>dan</w:t>
            </w:r>
            <w:r>
              <w:rPr>
                <w:sz w:val="24"/>
              </w:rPr>
              <w:tab/>
            </w:r>
            <w:r>
              <w:rPr>
                <w:sz w:val="24"/>
              </w:rPr>
              <w:tab/>
            </w:r>
            <w:r>
              <w:rPr>
                <w:spacing w:val="-5"/>
                <w:sz w:val="24"/>
              </w:rPr>
              <w:t>tidak</w:t>
            </w:r>
          </w:p>
          <w:p w:rsidR="00285FF5" w:rsidRDefault="00285FF5" w:rsidP="001C16AD">
            <w:pPr>
              <w:pStyle w:val="TableParagraph"/>
              <w:tabs>
                <w:tab w:val="left" w:pos="2262"/>
              </w:tabs>
              <w:ind w:left="827" w:right="99"/>
              <w:rPr>
                <w:sz w:val="24"/>
              </w:rPr>
            </w:pPr>
            <w:r>
              <w:rPr>
                <w:sz w:val="24"/>
              </w:rPr>
              <w:t>menghormati putusan</w:t>
            </w:r>
            <w:r>
              <w:rPr>
                <w:sz w:val="24"/>
              </w:rPr>
              <w:tab/>
            </w:r>
            <w:r>
              <w:rPr>
                <w:spacing w:val="-7"/>
                <w:sz w:val="24"/>
              </w:rPr>
              <w:t xml:space="preserve">dan </w:t>
            </w:r>
            <w:r>
              <w:rPr>
                <w:sz w:val="24"/>
              </w:rPr>
              <w:t xml:space="preserve">aturan </w:t>
            </w:r>
            <w:r>
              <w:rPr>
                <w:spacing w:val="-3"/>
                <w:sz w:val="24"/>
              </w:rPr>
              <w:t xml:space="preserve">Mahkamah </w:t>
            </w:r>
            <w:r>
              <w:rPr>
                <w:sz w:val="24"/>
              </w:rPr>
              <w:t>Internasional.</w:t>
            </w:r>
          </w:p>
          <w:p w:rsidR="00285FF5" w:rsidRDefault="00285FF5" w:rsidP="001C16AD">
            <w:pPr>
              <w:pStyle w:val="TableParagraph"/>
              <w:ind w:left="107"/>
              <w:rPr>
                <w:sz w:val="24"/>
              </w:rPr>
            </w:pPr>
            <w:r>
              <w:rPr>
                <w:sz w:val="24"/>
              </w:rPr>
              <w:t>(www.icj-cij.com)</w:t>
            </w:r>
          </w:p>
        </w:tc>
      </w:tr>
    </w:tbl>
    <w:p w:rsidR="00285FF5" w:rsidRDefault="00285FF5" w:rsidP="00285FF5">
      <w:pPr>
        <w:pStyle w:val="BodyText"/>
        <w:rPr>
          <w:b/>
          <w:sz w:val="20"/>
        </w:rPr>
      </w:pPr>
    </w:p>
    <w:p w:rsidR="00285FF5" w:rsidRDefault="00285FF5" w:rsidP="00285FF5">
      <w:pPr>
        <w:pStyle w:val="BodyText"/>
        <w:spacing w:before="8"/>
        <w:rPr>
          <w:b/>
          <w:sz w:val="20"/>
        </w:rPr>
      </w:pPr>
    </w:p>
    <w:p w:rsidR="00285FF5" w:rsidRDefault="00285FF5" w:rsidP="00285FF5">
      <w:pPr>
        <w:pStyle w:val="BodyText"/>
        <w:spacing w:before="90" w:line="480" w:lineRule="auto"/>
        <w:ind w:left="1208" w:right="735" w:firstLine="720"/>
        <w:jc w:val="both"/>
      </w:pPr>
      <w:r>
        <w:t xml:space="preserve">Berdasarkan verifikasi data di atas, dengan putusan </w:t>
      </w:r>
      <w:r>
        <w:rPr>
          <w:i/>
        </w:rPr>
        <w:t xml:space="preserve">International Court of Justice </w:t>
      </w:r>
      <w:r>
        <w:t>atau Mahkamah Internasional sebagai badan hukum tertinggi yang menangani kasus konflik Yunani dan Republik Makedonia, Mahkamah Internasional mampu membantu konflik antara Yunani dan Republik Makedonia.</w:t>
      </w:r>
    </w:p>
    <w:p w:rsidR="00285FF5" w:rsidRDefault="00285FF5" w:rsidP="00285FF5">
      <w:pPr>
        <w:spacing w:line="480" w:lineRule="auto"/>
        <w:jc w:val="both"/>
        <w:sectPr w:rsidR="00285FF5">
          <w:pgSz w:w="11910" w:h="16840"/>
          <w:pgMar w:top="1200" w:right="960" w:bottom="280" w:left="1060" w:header="751" w:footer="0" w:gutter="0"/>
          <w:cols w:space="720"/>
        </w:sectPr>
      </w:pPr>
    </w:p>
    <w:p w:rsidR="00285FF5" w:rsidRDefault="00285FF5" w:rsidP="00285FF5">
      <w:pPr>
        <w:pStyle w:val="BodyText"/>
        <w:rPr>
          <w:sz w:val="20"/>
        </w:rPr>
      </w:pPr>
    </w:p>
    <w:p w:rsidR="00285FF5" w:rsidRDefault="00285FF5" w:rsidP="00285FF5">
      <w:pPr>
        <w:pStyle w:val="BodyText"/>
        <w:spacing w:before="2"/>
        <w:rPr>
          <w:sz w:val="16"/>
        </w:rPr>
      </w:pPr>
    </w:p>
    <w:p w:rsidR="00285FF5" w:rsidRDefault="00285FF5" w:rsidP="00285FF5">
      <w:pPr>
        <w:pStyle w:val="Heading1"/>
        <w:numPr>
          <w:ilvl w:val="0"/>
          <w:numId w:val="2"/>
        </w:numPr>
        <w:tabs>
          <w:tab w:val="left" w:pos="1929"/>
        </w:tabs>
        <w:spacing w:before="90"/>
        <w:ind w:hanging="361"/>
      </w:pPr>
      <w:bookmarkStart w:id="0" w:name="YUDI_SETIAWAN_-_152030128"/>
      <w:bookmarkEnd w:id="0"/>
      <w:r w:rsidRPr="0056564A">
        <w:pict>
          <v:group id="_x0000_s1027" style="position:absolute;left:0;text-align:left;margin-left:260.6pt;margin-top:34.6pt;width:227.25pt;height:104.25pt;z-index:-251655168;mso-position-horizontal-relative:page" coordorigin="5213,692" coordsize="4545,2085">
            <v:shape id="_x0000_s1028" style="position:absolute;left:7505;top:1104;width:1165;height:1170" coordorigin="7505,1105" coordsize="1165,1170" o:spt="100" adj="0,,0" path="m8600,2155r-50,l8610,2275r50,-100l8600,2175r,-20xm8600,1136r,1039l8620,2175r,-1029l8610,1146r-10,-10xm8670,2155r-50,l8620,2175r40,l8670,2155xm7525,1105r-20,l7505,1146r1095,l8600,1136r-1075,l7515,1126r10,l7525,1105xm8620,1126r-1095,l7525,1136r1075,l8610,1146r10,l8620,1126xm7525,1126r-10,l7525,1136r,-10xe" fillcolor="black" stroked="f">
              <v:stroke joinstyle="round"/>
              <v:formulas/>
              <v:path arrowok="t" o:connecttype="segments"/>
            </v:shape>
            <v:shapetype id="_x0000_t202" coordsize="21600,21600" o:spt="202" path="m,l,21600r21600,l21600,xe">
              <v:stroke joinstyle="miter"/>
              <v:path gradientshapeok="t" o:connecttype="rect"/>
            </v:shapetype>
            <v:shape id="_x0000_s1029" type="#_x0000_t202" style="position:absolute;left:7515;top:2274;width:2235;height:495" filled="f">
              <v:textbox inset="0,0,0,0">
                <w:txbxContent>
                  <w:p w:rsidR="00285FF5" w:rsidRDefault="00285FF5" w:rsidP="00285FF5">
                    <w:pPr>
                      <w:spacing w:before="73"/>
                      <w:ind w:left="701"/>
                      <w:rPr>
                        <w:b/>
                        <w:sz w:val="26"/>
                      </w:rPr>
                    </w:pPr>
                    <w:r>
                      <w:rPr>
                        <w:b/>
                        <w:sz w:val="26"/>
                      </w:rPr>
                      <w:t>Yunani</w:t>
                    </w:r>
                  </w:p>
                </w:txbxContent>
              </v:textbox>
            </v:shape>
            <v:shape id="_x0000_s1030" type="#_x0000_t202" style="position:absolute;left:5220;top:699;width:2295;height:825" filled="f">
              <v:textbox inset="0,0,0,0">
                <w:txbxContent>
                  <w:p w:rsidR="00285FF5" w:rsidRDefault="00285FF5" w:rsidP="00285FF5">
                    <w:pPr>
                      <w:spacing w:before="72" w:line="278" w:lineRule="auto"/>
                      <w:ind w:left="396" w:firstLine="100"/>
                      <w:rPr>
                        <w:b/>
                        <w:sz w:val="26"/>
                      </w:rPr>
                    </w:pPr>
                    <w:r>
                      <w:rPr>
                        <w:b/>
                        <w:sz w:val="26"/>
                      </w:rPr>
                      <w:t xml:space="preserve">Mahkamah </w:t>
                    </w:r>
                    <w:r>
                      <w:rPr>
                        <w:b/>
                        <w:sz w:val="26"/>
                      </w:rPr>
                      <w:t>Internasional</w:t>
                    </w:r>
                  </w:p>
                </w:txbxContent>
              </v:textbox>
            </v:shape>
            <w10:wrap anchorx="page"/>
          </v:group>
        </w:pict>
      </w:r>
      <w:r w:rsidRPr="0056564A">
        <w:pict>
          <v:group id="_x0000_s1031" style="position:absolute;left:0;text-align:left;margin-left:122.6pt;margin-top:54.85pt;width:138.4pt;height:90.75pt;z-index:-251654144;mso-position-horizontal-relative:page" coordorigin="2453,1097" coordsize="2768,1815">
            <v:line id="_x0000_s1032" style="position:absolute" from="5220,1105" to="3855,1105"/>
            <v:shape id="_x0000_s1033" style="position:absolute;left:3795;top:1104;width:120;height:1035" coordorigin="3795,1105" coordsize="120,1035" o:spt="100" adj="0,,0" path="m3845,2020r-50,l3855,2140r50,-100l3845,2040r,-20xm3865,1105r-20,l3845,2040r20,l3865,1105xm3915,2020r-50,l3865,2040r40,l3915,2020xe" fillcolor="black" stroked="f">
              <v:stroke joinstyle="round"/>
              <v:formulas/>
              <v:path arrowok="t" o:connecttype="segments"/>
            </v:shape>
            <v:shape id="_x0000_s1034" type="#_x0000_t202" style="position:absolute;left:2460;top:2139;width:2685;height:765" filled="f">
              <v:textbox inset="0,0,0,0">
                <w:txbxContent>
                  <w:p w:rsidR="00285FF5" w:rsidRDefault="00285FF5" w:rsidP="00285FF5">
                    <w:pPr>
                      <w:spacing w:before="72" w:line="278" w:lineRule="auto"/>
                      <w:ind w:left="180" w:firstLine="643"/>
                      <w:rPr>
                        <w:b/>
                        <w:sz w:val="26"/>
                      </w:rPr>
                    </w:pPr>
                    <w:r>
                      <w:rPr>
                        <w:b/>
                        <w:sz w:val="26"/>
                      </w:rPr>
                      <w:t xml:space="preserve">Republik </w:t>
                    </w:r>
                    <w:r>
                      <w:rPr>
                        <w:b/>
                        <w:w w:val="95"/>
                        <w:sz w:val="26"/>
                      </w:rPr>
                      <w:t>Makedonia/FYROM</w:t>
                    </w:r>
                  </w:p>
                </w:txbxContent>
              </v:textbox>
            </v:shape>
            <w10:wrap anchorx="page"/>
          </v:group>
        </w:pict>
      </w:r>
      <w:bookmarkStart w:id="1" w:name="_TOC_250013"/>
      <w:r>
        <w:t>Skema dan Alur</w:t>
      </w:r>
      <w:r>
        <w:rPr>
          <w:spacing w:val="-2"/>
        </w:rPr>
        <w:t xml:space="preserve"> </w:t>
      </w:r>
      <w:bookmarkEnd w:id="1"/>
      <w:r>
        <w:t>Penelitian</w:t>
      </w: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rPr>
          <w:b/>
          <w:sz w:val="20"/>
        </w:rPr>
      </w:pPr>
    </w:p>
    <w:p w:rsidR="00285FF5" w:rsidRDefault="00285FF5" w:rsidP="00285FF5">
      <w:pPr>
        <w:pStyle w:val="BodyText"/>
        <w:spacing w:before="10"/>
        <w:rPr>
          <w:b/>
          <w:sz w:val="22"/>
        </w:rPr>
      </w:pPr>
      <w:r w:rsidRPr="0056564A">
        <w:pict>
          <v:group id="_x0000_s1035" style="position:absolute;margin-left:219.55pt;margin-top:15.15pt;width:191.9pt;height:302.95pt;z-index:-251652096;mso-wrap-distance-left:0;mso-wrap-distance-right:0;mso-position-horizontal-relative:page" coordorigin="4391,303" coordsize="3838,6059">
            <v:line id="_x0000_s1036" style="position:absolute" from="4400,1236" to="8219,1236" strokeweight=".48pt"/>
            <v:line id="_x0000_s1037" style="position:absolute" from="4395,1231" to="4395,5872" strokeweight=".48pt"/>
            <v:line id="_x0000_s1038" style="position:absolute" from="4400,5867" to="8219,5867" strokeweight=".48pt"/>
            <v:line id="_x0000_s1039" style="position:absolute" from="8224,1231" to="8224,5872" strokeweight=".48pt"/>
            <v:shape id="_x0000_s1040" style="position:absolute;left:6340;top:5863;width:120;height:498" coordorigin="6340,5864" coordsize="120,498" o:spt="100" adj="0,,0" path="m6390,6242r-50,l6400,6362r50,-100l6390,6262r,-20xm6410,5864r-20,l6390,6262r20,l6410,5864xm6460,6242r-50,l6410,6262r40,l6460,6242xe" fillcolor="black" stroked="f">
              <v:stroke joinstyle="round"/>
              <v:formulas/>
              <v:path arrowok="t" o:connecttype="segments"/>
            </v:shape>
            <v:line id="_x0000_s1041" style="position:absolute" from="5145,311" to="7515,311"/>
            <v:shape id="_x0000_s1042" style="position:absolute;left:6340;top:310;width:120;height:855" coordorigin="6340,311" coordsize="120,855" o:spt="100" adj="0,,0" path="m6390,1046r-50,l6400,1166r50,-100l6390,1066r,-20xm6410,311r-20,l6390,1066r20,l6410,311xm6460,1046r-50,l6410,1066r40,l6460,1046xe" fillcolor="black" stroked="f">
              <v:stroke joinstyle="round"/>
              <v:formulas/>
              <v:path arrowok="t" o:connecttype="segments"/>
            </v:shape>
            <v:shape id="_x0000_s1043" type="#_x0000_t202" style="position:absolute;left:4503;top:1802;width:3632;height:3819" filled="f" stroked="f">
              <v:textbox inset="0,0,0,0">
                <w:txbxContent>
                  <w:p w:rsidR="00285FF5" w:rsidRDefault="00285FF5" w:rsidP="00285FF5">
                    <w:pPr>
                      <w:spacing w:line="266" w:lineRule="exact"/>
                      <w:rPr>
                        <w:sz w:val="24"/>
                      </w:rPr>
                    </w:pPr>
                    <w:r>
                      <w:rPr>
                        <w:sz w:val="24"/>
                      </w:rPr>
                      <w:t xml:space="preserve">Republik </w:t>
                    </w:r>
                    <w:r>
                      <w:rPr>
                        <w:sz w:val="24"/>
                      </w:rPr>
                      <w:t>Makedonia:</w:t>
                    </w:r>
                  </w:p>
                  <w:p w:rsidR="00285FF5" w:rsidRDefault="00285FF5" w:rsidP="00285FF5">
                    <w:pPr>
                      <w:spacing w:before="10"/>
                      <w:rPr>
                        <w:b/>
                        <w:sz w:val="20"/>
                      </w:rPr>
                    </w:pPr>
                  </w:p>
                  <w:p w:rsidR="00285FF5" w:rsidRDefault="00285FF5" w:rsidP="00285FF5">
                    <w:pPr>
                      <w:numPr>
                        <w:ilvl w:val="0"/>
                        <w:numId w:val="1"/>
                      </w:numPr>
                      <w:tabs>
                        <w:tab w:val="left" w:pos="720"/>
                        <w:tab w:val="left" w:pos="2330"/>
                        <w:tab w:val="left" w:pos="2557"/>
                      </w:tabs>
                      <w:ind w:right="18"/>
                      <w:jc w:val="both"/>
                      <w:rPr>
                        <w:i/>
                        <w:sz w:val="24"/>
                      </w:rPr>
                    </w:pPr>
                    <w:r>
                      <w:rPr>
                        <w:sz w:val="24"/>
                      </w:rPr>
                      <w:t>Yunani</w:t>
                    </w:r>
                    <w:r>
                      <w:rPr>
                        <w:sz w:val="24"/>
                      </w:rPr>
                      <w:tab/>
                    </w:r>
                    <w:r>
                      <w:rPr>
                        <w:sz w:val="24"/>
                      </w:rPr>
                      <w:tab/>
                    </w:r>
                    <w:r>
                      <w:rPr>
                        <w:spacing w:val="-3"/>
                        <w:sz w:val="24"/>
                      </w:rPr>
                      <w:t xml:space="preserve">dinyatakan </w:t>
                    </w:r>
                    <w:r>
                      <w:rPr>
                        <w:sz w:val="24"/>
                      </w:rPr>
                      <w:t xml:space="preserve">melanggar Pasal 11 ayat </w:t>
                    </w:r>
                    <w:r>
                      <w:rPr>
                        <w:spacing w:val="-13"/>
                        <w:sz w:val="24"/>
                      </w:rPr>
                      <w:t xml:space="preserve">1 </w:t>
                    </w:r>
                    <w:r>
                      <w:rPr>
                        <w:sz w:val="24"/>
                      </w:rPr>
                      <w:t>tentang</w:t>
                    </w:r>
                    <w:r>
                      <w:rPr>
                        <w:sz w:val="24"/>
                      </w:rPr>
                      <w:tab/>
                    </w:r>
                    <w:r>
                      <w:rPr>
                        <w:spacing w:val="-3"/>
                        <w:sz w:val="24"/>
                      </w:rPr>
                      <w:t xml:space="preserve">keikutsertaan </w:t>
                    </w:r>
                    <w:r>
                      <w:rPr>
                        <w:sz w:val="24"/>
                      </w:rPr>
                      <w:t xml:space="preserve">Republik Makedonia </w:t>
                    </w:r>
                    <w:r>
                      <w:rPr>
                        <w:spacing w:val="-4"/>
                        <w:sz w:val="24"/>
                      </w:rPr>
                      <w:t xml:space="preserve">dalam </w:t>
                    </w:r>
                    <w:r>
                      <w:rPr>
                        <w:sz w:val="24"/>
                      </w:rPr>
                      <w:t>organisasi</w:t>
                    </w:r>
                    <w:r>
                      <w:rPr>
                        <w:sz w:val="24"/>
                      </w:rPr>
                      <w:tab/>
                    </w:r>
                    <w:r>
                      <w:rPr>
                        <w:spacing w:val="-3"/>
                        <w:sz w:val="24"/>
                      </w:rPr>
                      <w:t xml:space="preserve">Internasional </w:t>
                    </w:r>
                    <w:r>
                      <w:rPr>
                        <w:sz w:val="24"/>
                      </w:rPr>
                      <w:t xml:space="preserve">dalam perjanjian </w:t>
                    </w:r>
                    <w:r>
                      <w:rPr>
                        <w:i/>
                        <w:spacing w:val="-3"/>
                        <w:sz w:val="24"/>
                      </w:rPr>
                      <w:t xml:space="preserve">Interim </w:t>
                    </w:r>
                    <w:r>
                      <w:rPr>
                        <w:i/>
                        <w:sz w:val="24"/>
                      </w:rPr>
                      <w:t>Accord</w:t>
                    </w:r>
                  </w:p>
                  <w:p w:rsidR="00285FF5" w:rsidRDefault="00285FF5" w:rsidP="00285FF5">
                    <w:pPr>
                      <w:numPr>
                        <w:ilvl w:val="0"/>
                        <w:numId w:val="1"/>
                      </w:numPr>
                      <w:tabs>
                        <w:tab w:val="left" w:pos="720"/>
                        <w:tab w:val="left" w:pos="3090"/>
                      </w:tabs>
                      <w:ind w:right="19"/>
                      <w:jc w:val="both"/>
                      <w:rPr>
                        <w:sz w:val="24"/>
                      </w:rPr>
                    </w:pPr>
                    <w:r>
                      <w:rPr>
                        <w:sz w:val="24"/>
                      </w:rPr>
                      <w:t xml:space="preserve">Republik Makedonia </w:t>
                    </w:r>
                    <w:r>
                      <w:rPr>
                        <w:spacing w:val="-4"/>
                        <w:sz w:val="24"/>
                      </w:rPr>
                      <w:t xml:space="preserve">dapat </w:t>
                    </w:r>
                    <w:r>
                      <w:rPr>
                        <w:sz w:val="24"/>
                      </w:rPr>
                      <w:t>melanjutkan</w:t>
                    </w:r>
                    <w:r>
                      <w:rPr>
                        <w:sz w:val="24"/>
                      </w:rPr>
                      <w:tab/>
                    </w:r>
                    <w:r>
                      <w:rPr>
                        <w:spacing w:val="-6"/>
                        <w:sz w:val="24"/>
                      </w:rPr>
                      <w:t>nama</w:t>
                    </w:r>
                  </w:p>
                  <w:p w:rsidR="00285FF5" w:rsidRDefault="00285FF5" w:rsidP="00285FF5">
                    <w:pPr>
                      <w:ind w:left="720" w:right="20"/>
                      <w:jc w:val="both"/>
                      <w:rPr>
                        <w:sz w:val="24"/>
                      </w:rPr>
                    </w:pPr>
                    <w:r>
                      <w:rPr>
                        <w:sz w:val="24"/>
                      </w:rPr>
                      <w:t>konstitusionalnya dalam hubungannya dengan Yunani dan organisasi internasional.</w:t>
                    </w:r>
                  </w:p>
                </w:txbxContent>
              </v:textbox>
            </v:shape>
            <v:shape id="_x0000_s1044" type="#_x0000_t202" style="position:absolute;left:5825;top:1526;width:2307;height:266" filled="f" stroked="f">
              <v:textbox inset="0,0,0,0">
                <w:txbxContent>
                  <w:p w:rsidR="00285FF5" w:rsidRDefault="00285FF5" w:rsidP="00285FF5">
                    <w:pPr>
                      <w:tabs>
                        <w:tab w:val="left" w:pos="964"/>
                        <w:tab w:val="left" w:pos="1940"/>
                      </w:tabs>
                      <w:spacing w:line="266" w:lineRule="exact"/>
                      <w:rPr>
                        <w:sz w:val="24"/>
                      </w:rPr>
                    </w:pPr>
                    <w:r>
                      <w:rPr>
                        <w:sz w:val="24"/>
                      </w:rPr>
                      <w:t>konflik</w:t>
                    </w:r>
                    <w:r>
                      <w:rPr>
                        <w:sz w:val="24"/>
                      </w:rPr>
                      <w:tab/>
                    </w:r>
                    <w:r>
                      <w:rPr>
                        <w:sz w:val="24"/>
                      </w:rPr>
                      <w:t>Yunani</w:t>
                    </w:r>
                    <w:r>
                      <w:rPr>
                        <w:sz w:val="24"/>
                      </w:rPr>
                      <w:tab/>
                      <w:t>dan</w:t>
                    </w:r>
                  </w:p>
                </w:txbxContent>
              </v:textbox>
            </v:shape>
            <v:shape id="_x0000_s1045" type="#_x0000_t202" style="position:absolute;left:7526;top:1250;width:606;height:266" filled="f" stroked="f">
              <v:textbox inset="0,0,0,0">
                <w:txbxContent>
                  <w:p w:rsidR="00285FF5" w:rsidRDefault="00285FF5" w:rsidP="00285FF5">
                    <w:pPr>
                      <w:spacing w:line="266" w:lineRule="exact"/>
                      <w:rPr>
                        <w:sz w:val="24"/>
                      </w:rPr>
                    </w:pPr>
                    <w:r>
                      <w:rPr>
                        <w:sz w:val="24"/>
                      </w:rPr>
                      <w:t>dalam</w:t>
                    </w:r>
                  </w:p>
                </w:txbxContent>
              </v:textbox>
            </v:shape>
            <v:shape id="_x0000_s1046" type="#_x0000_t202" style="position:absolute;left:5928;top:1250;width:1272;height:266" filled="f" stroked="f">
              <v:textbox inset="0,0,0,0">
                <w:txbxContent>
                  <w:p w:rsidR="00285FF5" w:rsidRDefault="00285FF5" w:rsidP="00285FF5">
                    <w:pPr>
                      <w:spacing w:line="266" w:lineRule="exact"/>
                      <w:rPr>
                        <w:sz w:val="24"/>
                      </w:rPr>
                    </w:pPr>
                    <w:r>
                      <w:rPr>
                        <w:sz w:val="24"/>
                      </w:rPr>
                      <w:t>Internasional</w:t>
                    </w:r>
                  </w:p>
                </w:txbxContent>
              </v:textbox>
            </v:shape>
            <v:shape id="_x0000_s1047" type="#_x0000_t202" style="position:absolute;left:4503;top:1250;width:1099;height:543" filled="f" stroked="f">
              <v:textbox inset="0,0,0,0">
                <w:txbxContent>
                  <w:p w:rsidR="00285FF5" w:rsidRDefault="00285FF5" w:rsidP="00285FF5">
                    <w:pPr>
                      <w:ind w:right="-1"/>
                      <w:rPr>
                        <w:sz w:val="24"/>
                      </w:rPr>
                    </w:pPr>
                    <w:r>
                      <w:rPr>
                        <w:sz w:val="24"/>
                      </w:rPr>
                      <w:t xml:space="preserve">Mahkamah </w:t>
                    </w:r>
                    <w:r>
                      <w:rPr>
                        <w:sz w:val="24"/>
                      </w:rPr>
                      <w:t>menangani</w:t>
                    </w:r>
                  </w:p>
                </w:txbxContent>
              </v:textbox>
            </v:shape>
            <w10:wrap type="topAndBottom" anchorx="page"/>
          </v:group>
        </w:pict>
      </w:r>
    </w:p>
    <w:p w:rsidR="00285FF5" w:rsidRDefault="00285FF5" w:rsidP="00285FF5">
      <w:pPr>
        <w:pStyle w:val="BodyText"/>
        <w:spacing w:before="2"/>
        <w:rPr>
          <w:b/>
          <w:sz w:val="3"/>
        </w:rPr>
      </w:pPr>
    </w:p>
    <w:p w:rsidR="00285FF5" w:rsidRDefault="00285FF5" w:rsidP="00285FF5">
      <w:pPr>
        <w:pStyle w:val="BodyText"/>
        <w:ind w:left="3330"/>
        <w:rPr>
          <w:sz w:val="20"/>
        </w:rPr>
      </w:pPr>
      <w:r w:rsidRPr="0056564A">
        <w:rPr>
          <w:sz w:val="20"/>
        </w:rPr>
      </w:r>
      <w:r>
        <w:rPr>
          <w:sz w:val="20"/>
        </w:rPr>
        <w:pict>
          <v:shape id="_x0000_s1026" type="#_x0000_t202" style="width:191.45pt;height:40.1pt;mso-position-horizontal-relative:char;mso-position-vertical-relative:line" filled="f" strokeweight=".48pt">
            <v:textbox inset="0,0,0,0">
              <w:txbxContent>
                <w:p w:rsidR="00285FF5" w:rsidRDefault="00285FF5" w:rsidP="00285FF5">
                  <w:pPr>
                    <w:pStyle w:val="BodyText"/>
                    <w:ind w:left="280" w:right="122" w:hanging="142"/>
                  </w:pPr>
                  <w:r>
                    <w:t xml:space="preserve">Meminimalisir </w:t>
                  </w:r>
                  <w:r>
                    <w:t>dan meredam konflik Yunani dan Republik Makedonia.</w:t>
                  </w:r>
                </w:p>
              </w:txbxContent>
            </v:textbox>
            <w10:wrap type="none"/>
            <w10:anchorlock/>
          </v:shape>
        </w:pict>
      </w:r>
    </w:p>
    <w:p w:rsidR="00285FF5" w:rsidRDefault="00285FF5" w:rsidP="00285FF5">
      <w:pPr>
        <w:rPr>
          <w:sz w:val="20"/>
        </w:rPr>
        <w:sectPr w:rsidR="00285FF5">
          <w:pgSz w:w="11910" w:h="16840"/>
          <w:pgMar w:top="1200" w:right="960" w:bottom="280" w:left="1060" w:header="751" w:footer="0" w:gutter="0"/>
          <w:cols w:space="720"/>
        </w:sectPr>
      </w:pPr>
    </w:p>
    <w:p w:rsidR="00475921" w:rsidRDefault="00324DDE"/>
    <w:sectPr w:rsidR="00475921" w:rsidSect="00502DE8">
      <w:type w:val="continuous"/>
      <w:pgSz w:w="11910" w:h="16840" w:code="9"/>
      <w:pgMar w:top="1580" w:right="1680" w:bottom="280" w:left="1680"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04" w:rsidRDefault="00324DDE">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04" w:rsidRDefault="00324DDE">
    <w:pPr>
      <w:pStyle w:val="BodyText"/>
      <w:spacing w:line="14" w:lineRule="auto"/>
      <w:rPr>
        <w:sz w:val="20"/>
      </w:rPr>
    </w:pPr>
    <w:r w:rsidRPr="0056564A">
      <w:pict>
        <v:shapetype id="_x0000_t202" coordsize="21600,21600" o:spt="202" path="m,l,21600r21600,l21600,xe">
          <v:stroke joinstyle="miter"/>
          <v:path gradientshapeok="t" o:connecttype="rect"/>
        </v:shapetype>
        <v:shape id="_x0000_s2049" type="#_x0000_t202" style="position:absolute;margin-left:497.2pt;margin-top:36.55pt;width:15.3pt;height:13.05pt;z-index:-251656192;mso-position-horizontal-relative:page;mso-position-vertical-relative:page" filled="f" stroked="f">
          <v:textbox inset="0,0,0,0">
            <w:txbxContent>
              <w:p w:rsidR="00912C04" w:rsidRDefault="00324DDE">
                <w:pPr>
                  <w:spacing w:line="245" w:lineRule="exact"/>
                  <w:ind w:left="40"/>
                  <w:rPr>
                    <w:rFonts w:ascii="Calibri"/>
                  </w:rPr>
                </w:pPr>
                <w:r>
                  <w:fldChar w:fldCharType="begin"/>
                </w:r>
                <w:r>
                  <w:rPr>
                    <w:rFonts w:ascii="Calibri"/>
                  </w:rPr>
                  <w:instrText xml:space="preserve"> PAGE </w:instrText>
                </w:r>
                <w:r>
                  <w:fldChar w:fldCharType="separate"/>
                </w:r>
                <w:r w:rsidR="00285FF5">
                  <w:rPr>
                    <w:rFonts w:ascii="Calibri"/>
                    <w:noProof/>
                  </w:rPr>
                  <w:t>37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51"/>
    <w:multiLevelType w:val="hybridMultilevel"/>
    <w:tmpl w:val="07FA67D8"/>
    <w:lvl w:ilvl="0" w:tplc="3FD64CD6">
      <w:start w:val="1"/>
      <w:numFmt w:val="decimal"/>
      <w:lvlText w:val="%1."/>
      <w:lvlJc w:val="left"/>
      <w:pPr>
        <w:ind w:left="1928" w:hanging="360"/>
      </w:pPr>
      <w:rPr>
        <w:rFonts w:ascii="Times New Roman" w:eastAsia="Times New Roman" w:hAnsi="Times New Roman" w:cs="Times New Roman" w:hint="default"/>
        <w:b/>
        <w:bCs/>
        <w:spacing w:val="-1"/>
        <w:w w:val="99"/>
        <w:sz w:val="24"/>
        <w:szCs w:val="24"/>
        <w:lang/>
      </w:rPr>
    </w:lvl>
    <w:lvl w:ilvl="1" w:tplc="24704122">
      <w:start w:val="1"/>
      <w:numFmt w:val="decimal"/>
      <w:lvlText w:val="%2."/>
      <w:lvlJc w:val="left"/>
      <w:pPr>
        <w:ind w:left="2134" w:hanging="360"/>
      </w:pPr>
      <w:rPr>
        <w:rFonts w:ascii="Times New Roman" w:eastAsia="Times New Roman" w:hAnsi="Times New Roman" w:cs="Times New Roman" w:hint="default"/>
        <w:spacing w:val="-1"/>
        <w:w w:val="99"/>
        <w:sz w:val="24"/>
        <w:szCs w:val="24"/>
        <w:lang/>
      </w:rPr>
    </w:lvl>
    <w:lvl w:ilvl="2" w:tplc="31BA037E">
      <w:numFmt w:val="bullet"/>
      <w:lvlText w:val="•"/>
      <w:lvlJc w:val="left"/>
      <w:pPr>
        <w:ind w:left="3000" w:hanging="360"/>
      </w:pPr>
      <w:rPr>
        <w:rFonts w:hint="default"/>
        <w:lang/>
      </w:rPr>
    </w:lvl>
    <w:lvl w:ilvl="3" w:tplc="3C0ADABE">
      <w:numFmt w:val="bullet"/>
      <w:lvlText w:val="•"/>
      <w:lvlJc w:val="left"/>
      <w:pPr>
        <w:ind w:left="3861" w:hanging="360"/>
      </w:pPr>
      <w:rPr>
        <w:rFonts w:hint="default"/>
        <w:lang/>
      </w:rPr>
    </w:lvl>
    <w:lvl w:ilvl="4" w:tplc="6244500C">
      <w:numFmt w:val="bullet"/>
      <w:lvlText w:val="•"/>
      <w:lvlJc w:val="left"/>
      <w:pPr>
        <w:ind w:left="4722" w:hanging="360"/>
      </w:pPr>
      <w:rPr>
        <w:rFonts w:hint="default"/>
        <w:lang/>
      </w:rPr>
    </w:lvl>
    <w:lvl w:ilvl="5" w:tplc="55D06EF2">
      <w:numFmt w:val="bullet"/>
      <w:lvlText w:val="•"/>
      <w:lvlJc w:val="left"/>
      <w:pPr>
        <w:ind w:left="5582" w:hanging="360"/>
      </w:pPr>
      <w:rPr>
        <w:rFonts w:hint="default"/>
        <w:lang/>
      </w:rPr>
    </w:lvl>
    <w:lvl w:ilvl="6" w:tplc="A4A4CFCA">
      <w:numFmt w:val="bullet"/>
      <w:lvlText w:val="•"/>
      <w:lvlJc w:val="left"/>
      <w:pPr>
        <w:ind w:left="6443" w:hanging="360"/>
      </w:pPr>
      <w:rPr>
        <w:rFonts w:hint="default"/>
        <w:lang/>
      </w:rPr>
    </w:lvl>
    <w:lvl w:ilvl="7" w:tplc="17509724">
      <w:numFmt w:val="bullet"/>
      <w:lvlText w:val="•"/>
      <w:lvlJc w:val="left"/>
      <w:pPr>
        <w:ind w:left="7304" w:hanging="360"/>
      </w:pPr>
      <w:rPr>
        <w:rFonts w:hint="default"/>
        <w:lang/>
      </w:rPr>
    </w:lvl>
    <w:lvl w:ilvl="8" w:tplc="E018A69E">
      <w:numFmt w:val="bullet"/>
      <w:lvlText w:val="•"/>
      <w:lvlJc w:val="left"/>
      <w:pPr>
        <w:ind w:left="8164" w:hanging="360"/>
      </w:pPr>
      <w:rPr>
        <w:rFonts w:hint="default"/>
        <w:lang/>
      </w:rPr>
    </w:lvl>
  </w:abstractNum>
  <w:abstractNum w:abstractNumId="1">
    <w:nsid w:val="18553C20"/>
    <w:multiLevelType w:val="hybridMultilevel"/>
    <w:tmpl w:val="AE903E2A"/>
    <w:lvl w:ilvl="0" w:tplc="1E1EB49C">
      <w:start w:val="1"/>
      <w:numFmt w:val="decimal"/>
      <w:lvlText w:val="%1."/>
      <w:lvlJc w:val="left"/>
      <w:pPr>
        <w:ind w:left="1928" w:hanging="360"/>
      </w:pPr>
      <w:rPr>
        <w:rFonts w:ascii="Times New Roman" w:eastAsia="Times New Roman" w:hAnsi="Times New Roman" w:cs="Times New Roman" w:hint="default"/>
        <w:spacing w:val="-24"/>
        <w:w w:val="99"/>
        <w:sz w:val="24"/>
        <w:szCs w:val="24"/>
        <w:lang/>
      </w:rPr>
    </w:lvl>
    <w:lvl w:ilvl="1" w:tplc="615EC230">
      <w:start w:val="1"/>
      <w:numFmt w:val="lowerLetter"/>
      <w:lvlText w:val="%2."/>
      <w:lvlJc w:val="left"/>
      <w:pPr>
        <w:ind w:left="2288" w:hanging="360"/>
      </w:pPr>
      <w:rPr>
        <w:rFonts w:ascii="Times New Roman" w:eastAsia="Times New Roman" w:hAnsi="Times New Roman" w:cs="Times New Roman" w:hint="default"/>
        <w:spacing w:val="-2"/>
        <w:w w:val="99"/>
        <w:sz w:val="24"/>
        <w:szCs w:val="24"/>
        <w:lang/>
      </w:rPr>
    </w:lvl>
    <w:lvl w:ilvl="2" w:tplc="4FBC6840">
      <w:numFmt w:val="bullet"/>
      <w:lvlText w:val="•"/>
      <w:lvlJc w:val="left"/>
      <w:pPr>
        <w:ind w:left="3125" w:hanging="360"/>
      </w:pPr>
      <w:rPr>
        <w:rFonts w:hint="default"/>
        <w:lang/>
      </w:rPr>
    </w:lvl>
    <w:lvl w:ilvl="3" w:tplc="F22E58C2">
      <w:numFmt w:val="bullet"/>
      <w:lvlText w:val="•"/>
      <w:lvlJc w:val="left"/>
      <w:pPr>
        <w:ind w:left="3970" w:hanging="360"/>
      </w:pPr>
      <w:rPr>
        <w:rFonts w:hint="default"/>
        <w:lang/>
      </w:rPr>
    </w:lvl>
    <w:lvl w:ilvl="4" w:tplc="7FB82EEC">
      <w:numFmt w:val="bullet"/>
      <w:lvlText w:val="•"/>
      <w:lvlJc w:val="left"/>
      <w:pPr>
        <w:ind w:left="4815" w:hanging="360"/>
      </w:pPr>
      <w:rPr>
        <w:rFonts w:hint="default"/>
        <w:lang/>
      </w:rPr>
    </w:lvl>
    <w:lvl w:ilvl="5" w:tplc="78C824A6">
      <w:numFmt w:val="bullet"/>
      <w:lvlText w:val="•"/>
      <w:lvlJc w:val="left"/>
      <w:pPr>
        <w:ind w:left="5660" w:hanging="360"/>
      </w:pPr>
      <w:rPr>
        <w:rFonts w:hint="default"/>
        <w:lang/>
      </w:rPr>
    </w:lvl>
    <w:lvl w:ilvl="6" w:tplc="638C5CF2">
      <w:numFmt w:val="bullet"/>
      <w:lvlText w:val="•"/>
      <w:lvlJc w:val="left"/>
      <w:pPr>
        <w:ind w:left="6505" w:hanging="360"/>
      </w:pPr>
      <w:rPr>
        <w:rFonts w:hint="default"/>
        <w:lang/>
      </w:rPr>
    </w:lvl>
    <w:lvl w:ilvl="7" w:tplc="320E9246">
      <w:numFmt w:val="bullet"/>
      <w:lvlText w:val="•"/>
      <w:lvlJc w:val="left"/>
      <w:pPr>
        <w:ind w:left="7350" w:hanging="360"/>
      </w:pPr>
      <w:rPr>
        <w:rFonts w:hint="default"/>
        <w:lang/>
      </w:rPr>
    </w:lvl>
    <w:lvl w:ilvl="8" w:tplc="1886177E">
      <w:numFmt w:val="bullet"/>
      <w:lvlText w:val="•"/>
      <w:lvlJc w:val="left"/>
      <w:pPr>
        <w:ind w:left="8196" w:hanging="360"/>
      </w:pPr>
      <w:rPr>
        <w:rFonts w:hint="default"/>
        <w:lang/>
      </w:rPr>
    </w:lvl>
  </w:abstractNum>
  <w:abstractNum w:abstractNumId="2">
    <w:nsid w:val="24EA561D"/>
    <w:multiLevelType w:val="hybridMultilevel"/>
    <w:tmpl w:val="DBC8184A"/>
    <w:lvl w:ilvl="0" w:tplc="2E12E03C">
      <w:start w:val="1"/>
      <w:numFmt w:val="upperRoman"/>
      <w:lvlText w:val="%1."/>
      <w:lvlJc w:val="left"/>
      <w:pPr>
        <w:ind w:left="1928" w:hanging="514"/>
        <w:jc w:val="right"/>
      </w:pPr>
      <w:rPr>
        <w:rFonts w:ascii="Times New Roman" w:eastAsia="Times New Roman" w:hAnsi="Times New Roman" w:cs="Times New Roman" w:hint="default"/>
        <w:b/>
        <w:bCs/>
        <w:w w:val="99"/>
        <w:sz w:val="24"/>
        <w:szCs w:val="24"/>
        <w:lang/>
      </w:rPr>
    </w:lvl>
    <w:lvl w:ilvl="1" w:tplc="10C822F4">
      <w:start w:val="1"/>
      <w:numFmt w:val="decimal"/>
      <w:lvlText w:val="%2."/>
      <w:lvlJc w:val="left"/>
      <w:pPr>
        <w:ind w:left="2288" w:hanging="360"/>
      </w:pPr>
      <w:rPr>
        <w:rFonts w:ascii="Times New Roman" w:eastAsia="Times New Roman" w:hAnsi="Times New Roman" w:cs="Times New Roman" w:hint="default"/>
        <w:spacing w:val="-4"/>
        <w:w w:val="99"/>
        <w:sz w:val="24"/>
        <w:szCs w:val="24"/>
        <w:lang/>
      </w:rPr>
    </w:lvl>
    <w:lvl w:ilvl="2" w:tplc="6E82F9F4">
      <w:numFmt w:val="bullet"/>
      <w:lvlText w:val="-"/>
      <w:lvlJc w:val="left"/>
      <w:pPr>
        <w:ind w:left="2648" w:hanging="360"/>
      </w:pPr>
      <w:rPr>
        <w:rFonts w:ascii="Times New Roman" w:eastAsia="Times New Roman" w:hAnsi="Times New Roman" w:cs="Times New Roman" w:hint="default"/>
        <w:spacing w:val="-20"/>
        <w:w w:val="99"/>
        <w:sz w:val="24"/>
        <w:szCs w:val="24"/>
        <w:lang/>
      </w:rPr>
    </w:lvl>
    <w:lvl w:ilvl="3" w:tplc="B450F8E6">
      <w:numFmt w:val="bullet"/>
      <w:lvlText w:val=""/>
      <w:lvlJc w:val="left"/>
      <w:pPr>
        <w:ind w:left="3009" w:hanging="361"/>
      </w:pPr>
      <w:rPr>
        <w:rFonts w:ascii="Wingdings" w:eastAsia="Wingdings" w:hAnsi="Wingdings" w:cs="Wingdings" w:hint="default"/>
        <w:w w:val="100"/>
        <w:sz w:val="24"/>
        <w:szCs w:val="24"/>
        <w:lang/>
      </w:rPr>
    </w:lvl>
    <w:lvl w:ilvl="4" w:tplc="25DEFEB4">
      <w:numFmt w:val="bullet"/>
      <w:lvlText w:val="•"/>
      <w:lvlJc w:val="left"/>
      <w:pPr>
        <w:ind w:left="3000" w:hanging="361"/>
      </w:pPr>
      <w:rPr>
        <w:rFonts w:hint="default"/>
        <w:lang/>
      </w:rPr>
    </w:lvl>
    <w:lvl w:ilvl="5" w:tplc="CFFCB7B0">
      <w:numFmt w:val="bullet"/>
      <w:lvlText w:val="•"/>
      <w:lvlJc w:val="left"/>
      <w:pPr>
        <w:ind w:left="3720" w:hanging="361"/>
      </w:pPr>
      <w:rPr>
        <w:rFonts w:hint="default"/>
        <w:lang/>
      </w:rPr>
    </w:lvl>
    <w:lvl w:ilvl="6" w:tplc="7CF89DC4">
      <w:numFmt w:val="bullet"/>
      <w:lvlText w:val="•"/>
      <w:lvlJc w:val="left"/>
      <w:pPr>
        <w:ind w:left="4953" w:hanging="361"/>
      </w:pPr>
      <w:rPr>
        <w:rFonts w:hint="default"/>
        <w:lang/>
      </w:rPr>
    </w:lvl>
    <w:lvl w:ilvl="7" w:tplc="112E61C4">
      <w:numFmt w:val="bullet"/>
      <w:lvlText w:val="•"/>
      <w:lvlJc w:val="left"/>
      <w:pPr>
        <w:ind w:left="6186" w:hanging="361"/>
      </w:pPr>
      <w:rPr>
        <w:rFonts w:hint="default"/>
        <w:lang/>
      </w:rPr>
    </w:lvl>
    <w:lvl w:ilvl="8" w:tplc="3B50EE6C">
      <w:numFmt w:val="bullet"/>
      <w:lvlText w:val="•"/>
      <w:lvlJc w:val="left"/>
      <w:pPr>
        <w:ind w:left="7419" w:hanging="361"/>
      </w:pPr>
      <w:rPr>
        <w:rFonts w:hint="default"/>
        <w:lang/>
      </w:rPr>
    </w:lvl>
  </w:abstractNum>
  <w:abstractNum w:abstractNumId="3">
    <w:nsid w:val="3749312A"/>
    <w:multiLevelType w:val="hybridMultilevel"/>
    <w:tmpl w:val="8A320132"/>
    <w:lvl w:ilvl="0" w:tplc="1820FC06">
      <w:start w:val="1"/>
      <w:numFmt w:val="decimal"/>
      <w:lvlText w:val="(%1)"/>
      <w:lvlJc w:val="left"/>
      <w:pPr>
        <w:ind w:left="1906" w:hanging="339"/>
      </w:pPr>
      <w:rPr>
        <w:rFonts w:ascii="Times New Roman" w:eastAsia="Times New Roman" w:hAnsi="Times New Roman" w:cs="Times New Roman" w:hint="default"/>
        <w:w w:val="99"/>
        <w:sz w:val="24"/>
        <w:szCs w:val="24"/>
        <w:lang/>
      </w:rPr>
    </w:lvl>
    <w:lvl w:ilvl="1" w:tplc="FA8EC394">
      <w:numFmt w:val="bullet"/>
      <w:lvlText w:val="•"/>
      <w:lvlJc w:val="left"/>
      <w:pPr>
        <w:ind w:left="2698" w:hanging="339"/>
      </w:pPr>
      <w:rPr>
        <w:rFonts w:hint="default"/>
        <w:lang/>
      </w:rPr>
    </w:lvl>
    <w:lvl w:ilvl="2" w:tplc="8690D7FA">
      <w:numFmt w:val="bullet"/>
      <w:lvlText w:val="•"/>
      <w:lvlJc w:val="left"/>
      <w:pPr>
        <w:ind w:left="3497" w:hanging="339"/>
      </w:pPr>
      <w:rPr>
        <w:rFonts w:hint="default"/>
        <w:lang/>
      </w:rPr>
    </w:lvl>
    <w:lvl w:ilvl="3" w:tplc="3E68743A">
      <w:numFmt w:val="bullet"/>
      <w:lvlText w:val="•"/>
      <w:lvlJc w:val="left"/>
      <w:pPr>
        <w:ind w:left="4295" w:hanging="339"/>
      </w:pPr>
      <w:rPr>
        <w:rFonts w:hint="default"/>
        <w:lang/>
      </w:rPr>
    </w:lvl>
    <w:lvl w:ilvl="4" w:tplc="763A2378">
      <w:numFmt w:val="bullet"/>
      <w:lvlText w:val="•"/>
      <w:lvlJc w:val="left"/>
      <w:pPr>
        <w:ind w:left="5094" w:hanging="339"/>
      </w:pPr>
      <w:rPr>
        <w:rFonts w:hint="default"/>
        <w:lang/>
      </w:rPr>
    </w:lvl>
    <w:lvl w:ilvl="5" w:tplc="FFEA6316">
      <w:numFmt w:val="bullet"/>
      <w:lvlText w:val="•"/>
      <w:lvlJc w:val="left"/>
      <w:pPr>
        <w:ind w:left="5893" w:hanging="339"/>
      </w:pPr>
      <w:rPr>
        <w:rFonts w:hint="default"/>
        <w:lang/>
      </w:rPr>
    </w:lvl>
    <w:lvl w:ilvl="6" w:tplc="CE1CBDDC">
      <w:numFmt w:val="bullet"/>
      <w:lvlText w:val="•"/>
      <w:lvlJc w:val="left"/>
      <w:pPr>
        <w:ind w:left="6691" w:hanging="339"/>
      </w:pPr>
      <w:rPr>
        <w:rFonts w:hint="default"/>
        <w:lang/>
      </w:rPr>
    </w:lvl>
    <w:lvl w:ilvl="7" w:tplc="20CCA952">
      <w:numFmt w:val="bullet"/>
      <w:lvlText w:val="•"/>
      <w:lvlJc w:val="left"/>
      <w:pPr>
        <w:ind w:left="7490" w:hanging="339"/>
      </w:pPr>
      <w:rPr>
        <w:rFonts w:hint="default"/>
        <w:lang/>
      </w:rPr>
    </w:lvl>
    <w:lvl w:ilvl="8" w:tplc="24229208">
      <w:numFmt w:val="bullet"/>
      <w:lvlText w:val="•"/>
      <w:lvlJc w:val="left"/>
      <w:pPr>
        <w:ind w:left="8289" w:hanging="339"/>
      </w:pPr>
      <w:rPr>
        <w:rFonts w:hint="default"/>
        <w:lang/>
      </w:rPr>
    </w:lvl>
  </w:abstractNum>
  <w:abstractNum w:abstractNumId="4">
    <w:nsid w:val="3A201FB0"/>
    <w:multiLevelType w:val="hybridMultilevel"/>
    <w:tmpl w:val="A9C2FF7C"/>
    <w:lvl w:ilvl="0" w:tplc="BFACBB2E">
      <w:start w:val="3"/>
      <w:numFmt w:val="decimal"/>
      <w:lvlText w:val="%1."/>
      <w:lvlJc w:val="left"/>
      <w:pPr>
        <w:ind w:left="1928" w:hanging="360"/>
      </w:pPr>
      <w:rPr>
        <w:rFonts w:ascii="Times New Roman" w:eastAsia="Times New Roman" w:hAnsi="Times New Roman" w:cs="Times New Roman" w:hint="default"/>
        <w:b/>
        <w:bCs/>
        <w:spacing w:val="-2"/>
        <w:w w:val="99"/>
        <w:sz w:val="24"/>
        <w:szCs w:val="24"/>
        <w:lang/>
      </w:rPr>
    </w:lvl>
    <w:lvl w:ilvl="1" w:tplc="63482000">
      <w:numFmt w:val="bullet"/>
      <w:lvlText w:val="•"/>
      <w:lvlJc w:val="left"/>
      <w:pPr>
        <w:ind w:left="2716" w:hanging="360"/>
      </w:pPr>
      <w:rPr>
        <w:rFonts w:hint="default"/>
        <w:lang/>
      </w:rPr>
    </w:lvl>
    <w:lvl w:ilvl="2" w:tplc="0D90AD94">
      <w:numFmt w:val="bullet"/>
      <w:lvlText w:val="•"/>
      <w:lvlJc w:val="left"/>
      <w:pPr>
        <w:ind w:left="3513" w:hanging="360"/>
      </w:pPr>
      <w:rPr>
        <w:rFonts w:hint="default"/>
        <w:lang/>
      </w:rPr>
    </w:lvl>
    <w:lvl w:ilvl="3" w:tplc="72745F1E">
      <w:numFmt w:val="bullet"/>
      <w:lvlText w:val="•"/>
      <w:lvlJc w:val="left"/>
      <w:pPr>
        <w:ind w:left="4309" w:hanging="360"/>
      </w:pPr>
      <w:rPr>
        <w:rFonts w:hint="default"/>
        <w:lang/>
      </w:rPr>
    </w:lvl>
    <w:lvl w:ilvl="4" w:tplc="61F0A6AA">
      <w:numFmt w:val="bullet"/>
      <w:lvlText w:val="•"/>
      <w:lvlJc w:val="left"/>
      <w:pPr>
        <w:ind w:left="5106" w:hanging="360"/>
      </w:pPr>
      <w:rPr>
        <w:rFonts w:hint="default"/>
        <w:lang/>
      </w:rPr>
    </w:lvl>
    <w:lvl w:ilvl="5" w:tplc="6FEAEB10">
      <w:numFmt w:val="bullet"/>
      <w:lvlText w:val="•"/>
      <w:lvlJc w:val="left"/>
      <w:pPr>
        <w:ind w:left="5903" w:hanging="360"/>
      </w:pPr>
      <w:rPr>
        <w:rFonts w:hint="default"/>
        <w:lang/>
      </w:rPr>
    </w:lvl>
    <w:lvl w:ilvl="6" w:tplc="50265294">
      <w:numFmt w:val="bullet"/>
      <w:lvlText w:val="•"/>
      <w:lvlJc w:val="left"/>
      <w:pPr>
        <w:ind w:left="6699" w:hanging="360"/>
      </w:pPr>
      <w:rPr>
        <w:rFonts w:hint="default"/>
        <w:lang/>
      </w:rPr>
    </w:lvl>
    <w:lvl w:ilvl="7" w:tplc="6E3ED784">
      <w:numFmt w:val="bullet"/>
      <w:lvlText w:val="•"/>
      <w:lvlJc w:val="left"/>
      <w:pPr>
        <w:ind w:left="7496" w:hanging="360"/>
      </w:pPr>
      <w:rPr>
        <w:rFonts w:hint="default"/>
        <w:lang/>
      </w:rPr>
    </w:lvl>
    <w:lvl w:ilvl="8" w:tplc="5AC83468">
      <w:numFmt w:val="bullet"/>
      <w:lvlText w:val="•"/>
      <w:lvlJc w:val="left"/>
      <w:pPr>
        <w:ind w:left="8293" w:hanging="360"/>
      </w:pPr>
      <w:rPr>
        <w:rFonts w:hint="default"/>
        <w:lang/>
      </w:rPr>
    </w:lvl>
  </w:abstractNum>
  <w:abstractNum w:abstractNumId="5">
    <w:nsid w:val="3A62736D"/>
    <w:multiLevelType w:val="hybridMultilevel"/>
    <w:tmpl w:val="EE3ACCC4"/>
    <w:lvl w:ilvl="0" w:tplc="36246022">
      <w:start w:val="1"/>
      <w:numFmt w:val="decimal"/>
      <w:lvlText w:val="%1."/>
      <w:lvlJc w:val="left"/>
      <w:pPr>
        <w:ind w:left="720" w:hanging="360"/>
      </w:pPr>
      <w:rPr>
        <w:rFonts w:ascii="Times New Roman" w:eastAsia="Times New Roman" w:hAnsi="Times New Roman" w:cs="Times New Roman" w:hint="default"/>
        <w:spacing w:val="-28"/>
        <w:w w:val="99"/>
        <w:sz w:val="24"/>
        <w:szCs w:val="24"/>
        <w:lang/>
      </w:rPr>
    </w:lvl>
    <w:lvl w:ilvl="1" w:tplc="85C43008">
      <w:numFmt w:val="bullet"/>
      <w:lvlText w:val="•"/>
      <w:lvlJc w:val="left"/>
      <w:pPr>
        <w:ind w:left="1011" w:hanging="360"/>
      </w:pPr>
      <w:rPr>
        <w:rFonts w:hint="default"/>
        <w:lang/>
      </w:rPr>
    </w:lvl>
    <w:lvl w:ilvl="2" w:tplc="FDE01F00">
      <w:numFmt w:val="bullet"/>
      <w:lvlText w:val="•"/>
      <w:lvlJc w:val="left"/>
      <w:pPr>
        <w:ind w:left="1302" w:hanging="360"/>
      </w:pPr>
      <w:rPr>
        <w:rFonts w:hint="default"/>
        <w:lang/>
      </w:rPr>
    </w:lvl>
    <w:lvl w:ilvl="3" w:tplc="84F66C6A">
      <w:numFmt w:val="bullet"/>
      <w:lvlText w:val="•"/>
      <w:lvlJc w:val="left"/>
      <w:pPr>
        <w:ind w:left="1593" w:hanging="360"/>
      </w:pPr>
      <w:rPr>
        <w:rFonts w:hint="default"/>
        <w:lang/>
      </w:rPr>
    </w:lvl>
    <w:lvl w:ilvl="4" w:tplc="90882536">
      <w:numFmt w:val="bullet"/>
      <w:lvlText w:val="•"/>
      <w:lvlJc w:val="left"/>
      <w:pPr>
        <w:ind w:left="1884" w:hanging="360"/>
      </w:pPr>
      <w:rPr>
        <w:rFonts w:hint="default"/>
        <w:lang/>
      </w:rPr>
    </w:lvl>
    <w:lvl w:ilvl="5" w:tplc="1264F1B6">
      <w:numFmt w:val="bullet"/>
      <w:lvlText w:val="•"/>
      <w:lvlJc w:val="left"/>
      <w:pPr>
        <w:ind w:left="2175" w:hanging="360"/>
      </w:pPr>
      <w:rPr>
        <w:rFonts w:hint="default"/>
        <w:lang/>
      </w:rPr>
    </w:lvl>
    <w:lvl w:ilvl="6" w:tplc="56440222">
      <w:numFmt w:val="bullet"/>
      <w:lvlText w:val="•"/>
      <w:lvlJc w:val="left"/>
      <w:pPr>
        <w:ind w:left="2466" w:hanging="360"/>
      </w:pPr>
      <w:rPr>
        <w:rFonts w:hint="default"/>
        <w:lang/>
      </w:rPr>
    </w:lvl>
    <w:lvl w:ilvl="7" w:tplc="2EA6E09E">
      <w:numFmt w:val="bullet"/>
      <w:lvlText w:val="•"/>
      <w:lvlJc w:val="left"/>
      <w:pPr>
        <w:ind w:left="2757" w:hanging="360"/>
      </w:pPr>
      <w:rPr>
        <w:rFonts w:hint="default"/>
        <w:lang/>
      </w:rPr>
    </w:lvl>
    <w:lvl w:ilvl="8" w:tplc="C1768268">
      <w:numFmt w:val="bullet"/>
      <w:lvlText w:val="•"/>
      <w:lvlJc w:val="left"/>
      <w:pPr>
        <w:ind w:left="3048" w:hanging="360"/>
      </w:pPr>
      <w:rPr>
        <w:rFonts w:hint="default"/>
        <w:lang/>
      </w:rPr>
    </w:lvl>
  </w:abstractNum>
  <w:abstractNum w:abstractNumId="6">
    <w:nsid w:val="4BD43DA1"/>
    <w:multiLevelType w:val="hybridMultilevel"/>
    <w:tmpl w:val="15EED3C4"/>
    <w:lvl w:ilvl="0" w:tplc="BAB40C0A">
      <w:numFmt w:val="bullet"/>
      <w:lvlText w:val=""/>
      <w:lvlJc w:val="left"/>
      <w:pPr>
        <w:ind w:left="1928" w:hanging="360"/>
      </w:pPr>
      <w:rPr>
        <w:rFonts w:ascii="Wingdings" w:eastAsia="Wingdings" w:hAnsi="Wingdings" w:cs="Wingdings" w:hint="default"/>
        <w:w w:val="100"/>
        <w:sz w:val="24"/>
        <w:szCs w:val="24"/>
        <w:lang/>
      </w:rPr>
    </w:lvl>
    <w:lvl w:ilvl="1" w:tplc="29562570">
      <w:numFmt w:val="bullet"/>
      <w:lvlText w:val="•"/>
      <w:lvlJc w:val="left"/>
      <w:pPr>
        <w:ind w:left="2716" w:hanging="360"/>
      </w:pPr>
      <w:rPr>
        <w:rFonts w:hint="default"/>
        <w:lang/>
      </w:rPr>
    </w:lvl>
    <w:lvl w:ilvl="2" w:tplc="96420A86">
      <w:numFmt w:val="bullet"/>
      <w:lvlText w:val="•"/>
      <w:lvlJc w:val="left"/>
      <w:pPr>
        <w:ind w:left="3513" w:hanging="360"/>
      </w:pPr>
      <w:rPr>
        <w:rFonts w:hint="default"/>
        <w:lang/>
      </w:rPr>
    </w:lvl>
    <w:lvl w:ilvl="3" w:tplc="3886FD30">
      <w:numFmt w:val="bullet"/>
      <w:lvlText w:val="•"/>
      <w:lvlJc w:val="left"/>
      <w:pPr>
        <w:ind w:left="4309" w:hanging="360"/>
      </w:pPr>
      <w:rPr>
        <w:rFonts w:hint="default"/>
        <w:lang/>
      </w:rPr>
    </w:lvl>
    <w:lvl w:ilvl="4" w:tplc="C7CA06BA">
      <w:numFmt w:val="bullet"/>
      <w:lvlText w:val="•"/>
      <w:lvlJc w:val="left"/>
      <w:pPr>
        <w:ind w:left="5106" w:hanging="360"/>
      </w:pPr>
      <w:rPr>
        <w:rFonts w:hint="default"/>
        <w:lang/>
      </w:rPr>
    </w:lvl>
    <w:lvl w:ilvl="5" w:tplc="82FED324">
      <w:numFmt w:val="bullet"/>
      <w:lvlText w:val="•"/>
      <w:lvlJc w:val="left"/>
      <w:pPr>
        <w:ind w:left="5903" w:hanging="360"/>
      </w:pPr>
      <w:rPr>
        <w:rFonts w:hint="default"/>
        <w:lang/>
      </w:rPr>
    </w:lvl>
    <w:lvl w:ilvl="6" w:tplc="89D2D7A4">
      <w:numFmt w:val="bullet"/>
      <w:lvlText w:val="•"/>
      <w:lvlJc w:val="left"/>
      <w:pPr>
        <w:ind w:left="6699" w:hanging="360"/>
      </w:pPr>
      <w:rPr>
        <w:rFonts w:hint="default"/>
        <w:lang/>
      </w:rPr>
    </w:lvl>
    <w:lvl w:ilvl="7" w:tplc="397E184A">
      <w:numFmt w:val="bullet"/>
      <w:lvlText w:val="•"/>
      <w:lvlJc w:val="left"/>
      <w:pPr>
        <w:ind w:left="7496" w:hanging="360"/>
      </w:pPr>
      <w:rPr>
        <w:rFonts w:hint="default"/>
        <w:lang/>
      </w:rPr>
    </w:lvl>
    <w:lvl w:ilvl="8" w:tplc="229C36DC">
      <w:numFmt w:val="bullet"/>
      <w:lvlText w:val="•"/>
      <w:lvlJc w:val="left"/>
      <w:pPr>
        <w:ind w:left="8293" w:hanging="360"/>
      </w:pPr>
      <w:rPr>
        <w:rFonts w:hint="default"/>
        <w:lang/>
      </w:rPr>
    </w:lvl>
  </w:abstractNum>
  <w:abstractNum w:abstractNumId="7">
    <w:nsid w:val="50EB03E8"/>
    <w:multiLevelType w:val="hybridMultilevel"/>
    <w:tmpl w:val="FF1A2570"/>
    <w:lvl w:ilvl="0" w:tplc="92425278">
      <w:start w:val="1"/>
      <w:numFmt w:val="decimal"/>
      <w:lvlText w:val="%1."/>
      <w:lvlJc w:val="left"/>
      <w:pPr>
        <w:ind w:left="1928" w:hanging="360"/>
      </w:pPr>
      <w:rPr>
        <w:rFonts w:ascii="Times New Roman" w:eastAsia="Times New Roman" w:hAnsi="Times New Roman" w:cs="Times New Roman" w:hint="default"/>
        <w:spacing w:val="-2"/>
        <w:w w:val="99"/>
        <w:sz w:val="24"/>
        <w:szCs w:val="24"/>
        <w:lang/>
      </w:rPr>
    </w:lvl>
    <w:lvl w:ilvl="1" w:tplc="205CC242">
      <w:start w:val="1"/>
      <w:numFmt w:val="lowerLetter"/>
      <w:lvlText w:val="%2."/>
      <w:lvlJc w:val="left"/>
      <w:pPr>
        <w:ind w:left="1928" w:hanging="360"/>
      </w:pPr>
      <w:rPr>
        <w:rFonts w:ascii="Times New Roman" w:eastAsia="Times New Roman" w:hAnsi="Times New Roman" w:cs="Times New Roman" w:hint="default"/>
        <w:spacing w:val="-18"/>
        <w:w w:val="99"/>
        <w:sz w:val="24"/>
        <w:szCs w:val="24"/>
        <w:lang/>
      </w:rPr>
    </w:lvl>
    <w:lvl w:ilvl="2" w:tplc="0608C8CE">
      <w:start w:val="1"/>
      <w:numFmt w:val="decimal"/>
      <w:lvlText w:val="%3."/>
      <w:lvlJc w:val="left"/>
      <w:pPr>
        <w:ind w:left="1928" w:hanging="360"/>
      </w:pPr>
      <w:rPr>
        <w:rFonts w:ascii="Times New Roman" w:eastAsia="Times New Roman" w:hAnsi="Times New Roman" w:cs="Times New Roman" w:hint="default"/>
        <w:spacing w:val="-30"/>
        <w:w w:val="99"/>
        <w:sz w:val="24"/>
        <w:szCs w:val="24"/>
        <w:lang/>
      </w:rPr>
    </w:lvl>
    <w:lvl w:ilvl="3" w:tplc="3998D408">
      <w:numFmt w:val="bullet"/>
      <w:lvlText w:val="•"/>
      <w:lvlJc w:val="left"/>
      <w:pPr>
        <w:ind w:left="4309" w:hanging="360"/>
      </w:pPr>
      <w:rPr>
        <w:rFonts w:hint="default"/>
        <w:lang/>
      </w:rPr>
    </w:lvl>
    <w:lvl w:ilvl="4" w:tplc="CA106574">
      <w:numFmt w:val="bullet"/>
      <w:lvlText w:val="•"/>
      <w:lvlJc w:val="left"/>
      <w:pPr>
        <w:ind w:left="5106" w:hanging="360"/>
      </w:pPr>
      <w:rPr>
        <w:rFonts w:hint="default"/>
        <w:lang/>
      </w:rPr>
    </w:lvl>
    <w:lvl w:ilvl="5" w:tplc="9BF81984">
      <w:numFmt w:val="bullet"/>
      <w:lvlText w:val="•"/>
      <w:lvlJc w:val="left"/>
      <w:pPr>
        <w:ind w:left="5903" w:hanging="360"/>
      </w:pPr>
      <w:rPr>
        <w:rFonts w:hint="default"/>
        <w:lang/>
      </w:rPr>
    </w:lvl>
    <w:lvl w:ilvl="6" w:tplc="3BD83384">
      <w:numFmt w:val="bullet"/>
      <w:lvlText w:val="•"/>
      <w:lvlJc w:val="left"/>
      <w:pPr>
        <w:ind w:left="6699" w:hanging="360"/>
      </w:pPr>
      <w:rPr>
        <w:rFonts w:hint="default"/>
        <w:lang/>
      </w:rPr>
    </w:lvl>
    <w:lvl w:ilvl="7" w:tplc="BDA4F1C2">
      <w:numFmt w:val="bullet"/>
      <w:lvlText w:val="•"/>
      <w:lvlJc w:val="left"/>
      <w:pPr>
        <w:ind w:left="7496" w:hanging="360"/>
      </w:pPr>
      <w:rPr>
        <w:rFonts w:hint="default"/>
        <w:lang/>
      </w:rPr>
    </w:lvl>
    <w:lvl w:ilvl="8" w:tplc="5B72ABF4">
      <w:numFmt w:val="bullet"/>
      <w:lvlText w:val="•"/>
      <w:lvlJc w:val="left"/>
      <w:pPr>
        <w:ind w:left="8293" w:hanging="360"/>
      </w:pPr>
      <w:rPr>
        <w:rFonts w:hint="default"/>
        <w:lang/>
      </w:rPr>
    </w:lvl>
  </w:abstractNum>
  <w:abstractNum w:abstractNumId="8">
    <w:nsid w:val="63BC7224"/>
    <w:multiLevelType w:val="hybridMultilevel"/>
    <w:tmpl w:val="5120C1BA"/>
    <w:lvl w:ilvl="0" w:tplc="8244E1DC">
      <w:numFmt w:val="bullet"/>
      <w:lvlText w:val=""/>
      <w:lvlJc w:val="left"/>
      <w:pPr>
        <w:ind w:left="2288" w:hanging="360"/>
      </w:pPr>
      <w:rPr>
        <w:rFonts w:ascii="Wingdings" w:eastAsia="Wingdings" w:hAnsi="Wingdings" w:cs="Wingdings" w:hint="default"/>
        <w:w w:val="100"/>
        <w:sz w:val="24"/>
        <w:szCs w:val="24"/>
        <w:lang/>
      </w:rPr>
    </w:lvl>
    <w:lvl w:ilvl="1" w:tplc="515EEEC2">
      <w:numFmt w:val="bullet"/>
      <w:lvlText w:val="•"/>
      <w:lvlJc w:val="left"/>
      <w:pPr>
        <w:ind w:left="3040" w:hanging="360"/>
      </w:pPr>
      <w:rPr>
        <w:rFonts w:hint="default"/>
        <w:lang/>
      </w:rPr>
    </w:lvl>
    <w:lvl w:ilvl="2" w:tplc="1E201768">
      <w:numFmt w:val="bullet"/>
      <w:lvlText w:val="•"/>
      <w:lvlJc w:val="left"/>
      <w:pPr>
        <w:ind w:left="3801" w:hanging="360"/>
      </w:pPr>
      <w:rPr>
        <w:rFonts w:hint="default"/>
        <w:lang/>
      </w:rPr>
    </w:lvl>
    <w:lvl w:ilvl="3" w:tplc="5FE41080">
      <w:numFmt w:val="bullet"/>
      <w:lvlText w:val="•"/>
      <w:lvlJc w:val="left"/>
      <w:pPr>
        <w:ind w:left="4561" w:hanging="360"/>
      </w:pPr>
      <w:rPr>
        <w:rFonts w:hint="default"/>
        <w:lang/>
      </w:rPr>
    </w:lvl>
    <w:lvl w:ilvl="4" w:tplc="664496BC">
      <w:numFmt w:val="bullet"/>
      <w:lvlText w:val="•"/>
      <w:lvlJc w:val="left"/>
      <w:pPr>
        <w:ind w:left="5322" w:hanging="360"/>
      </w:pPr>
      <w:rPr>
        <w:rFonts w:hint="default"/>
        <w:lang/>
      </w:rPr>
    </w:lvl>
    <w:lvl w:ilvl="5" w:tplc="32AAEE26">
      <w:numFmt w:val="bullet"/>
      <w:lvlText w:val="•"/>
      <w:lvlJc w:val="left"/>
      <w:pPr>
        <w:ind w:left="6083" w:hanging="360"/>
      </w:pPr>
      <w:rPr>
        <w:rFonts w:hint="default"/>
        <w:lang/>
      </w:rPr>
    </w:lvl>
    <w:lvl w:ilvl="6" w:tplc="D4DCBA58">
      <w:numFmt w:val="bullet"/>
      <w:lvlText w:val="•"/>
      <w:lvlJc w:val="left"/>
      <w:pPr>
        <w:ind w:left="6843" w:hanging="360"/>
      </w:pPr>
      <w:rPr>
        <w:rFonts w:hint="default"/>
        <w:lang/>
      </w:rPr>
    </w:lvl>
    <w:lvl w:ilvl="7" w:tplc="64BC184C">
      <w:numFmt w:val="bullet"/>
      <w:lvlText w:val="•"/>
      <w:lvlJc w:val="left"/>
      <w:pPr>
        <w:ind w:left="7604" w:hanging="360"/>
      </w:pPr>
      <w:rPr>
        <w:rFonts w:hint="default"/>
        <w:lang/>
      </w:rPr>
    </w:lvl>
    <w:lvl w:ilvl="8" w:tplc="5E80BAC2">
      <w:numFmt w:val="bullet"/>
      <w:lvlText w:val="•"/>
      <w:lvlJc w:val="left"/>
      <w:pPr>
        <w:ind w:left="8365" w:hanging="360"/>
      </w:pPr>
      <w:rPr>
        <w:rFonts w:hint="default"/>
        <w:lang/>
      </w:rPr>
    </w:lvl>
  </w:abstractNum>
  <w:num w:numId="1">
    <w:abstractNumId w:val="5"/>
  </w:num>
  <w:num w:numId="2">
    <w:abstractNumId w:val="4"/>
  </w:num>
  <w:num w:numId="3">
    <w:abstractNumId w:val="8"/>
  </w:num>
  <w:num w:numId="4">
    <w:abstractNumId w:val="2"/>
  </w:num>
  <w:num w:numId="5">
    <w:abstractNumId w:val="3"/>
  </w:num>
  <w:num w:numId="6">
    <w:abstractNumId w:val="7"/>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3074"/>
    <o:shapelayout v:ext="edit">
      <o:idmap v:ext="edit" data="2"/>
    </o:shapelayout>
  </w:hdrShapeDefaults>
  <w:compat/>
  <w:rsids>
    <w:rsidRoot w:val="00285FF5"/>
    <w:rsid w:val="001A1838"/>
    <w:rsid w:val="00254175"/>
    <w:rsid w:val="00285FF5"/>
    <w:rsid w:val="00324DDE"/>
    <w:rsid w:val="0035505E"/>
    <w:rsid w:val="00361B3C"/>
    <w:rsid w:val="00502DE8"/>
    <w:rsid w:val="005D41A8"/>
    <w:rsid w:val="00714916"/>
    <w:rsid w:val="00770AF1"/>
    <w:rsid w:val="007D1C57"/>
    <w:rsid w:val="00AC564A"/>
    <w:rsid w:val="00AF1AE0"/>
    <w:rsid w:val="00B62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3" w:line="276" w:lineRule="auto"/>
        <w:ind w:left="1264" w:right="697" w:firstLine="6"/>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5FF5"/>
    <w:pPr>
      <w:widowControl w:val="0"/>
      <w:autoSpaceDE w:val="0"/>
      <w:autoSpaceDN w:val="0"/>
      <w:spacing w:before="0" w:line="240" w:lineRule="auto"/>
      <w:ind w:left="0" w:right="0" w:firstLine="0"/>
      <w:jc w:val="left"/>
    </w:pPr>
    <w:rPr>
      <w:rFonts w:ascii="Times New Roman" w:eastAsia="Times New Roman" w:hAnsi="Times New Roman" w:cs="Times New Roman"/>
      <w:lang/>
    </w:rPr>
  </w:style>
  <w:style w:type="paragraph" w:styleId="Heading1">
    <w:name w:val="heading 1"/>
    <w:basedOn w:val="Normal"/>
    <w:link w:val="Heading1Char"/>
    <w:uiPriority w:val="1"/>
    <w:qFormat/>
    <w:rsid w:val="00285FF5"/>
    <w:pPr>
      <w:ind w:left="1928" w:hanging="361"/>
      <w:outlineLvl w:val="0"/>
    </w:pPr>
    <w:rPr>
      <w:b/>
      <w:bCs/>
      <w:sz w:val="24"/>
      <w:szCs w:val="24"/>
    </w:rPr>
  </w:style>
  <w:style w:type="paragraph" w:styleId="Heading2">
    <w:name w:val="heading 2"/>
    <w:basedOn w:val="Normal"/>
    <w:link w:val="Heading2Char"/>
    <w:uiPriority w:val="1"/>
    <w:qFormat/>
    <w:rsid w:val="00285FF5"/>
    <w:pPr>
      <w:spacing w:before="1"/>
      <w:ind w:left="1195"/>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5FF5"/>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285FF5"/>
    <w:rPr>
      <w:rFonts w:ascii="Times New Roman" w:eastAsia="Times New Roman" w:hAnsi="Times New Roman" w:cs="Times New Roman"/>
      <w:b/>
      <w:bCs/>
      <w:i/>
      <w:sz w:val="24"/>
      <w:szCs w:val="24"/>
      <w:lang/>
    </w:rPr>
  </w:style>
  <w:style w:type="paragraph" w:styleId="BodyText">
    <w:name w:val="Body Text"/>
    <w:basedOn w:val="Normal"/>
    <w:link w:val="BodyTextChar"/>
    <w:uiPriority w:val="1"/>
    <w:qFormat/>
    <w:rsid w:val="00285FF5"/>
    <w:rPr>
      <w:sz w:val="24"/>
      <w:szCs w:val="24"/>
    </w:rPr>
  </w:style>
  <w:style w:type="character" w:customStyle="1" w:styleId="BodyTextChar">
    <w:name w:val="Body Text Char"/>
    <w:basedOn w:val="DefaultParagraphFont"/>
    <w:link w:val="BodyText"/>
    <w:uiPriority w:val="1"/>
    <w:rsid w:val="00285FF5"/>
    <w:rPr>
      <w:rFonts w:ascii="Times New Roman" w:eastAsia="Times New Roman" w:hAnsi="Times New Roman" w:cs="Times New Roman"/>
      <w:sz w:val="24"/>
      <w:szCs w:val="24"/>
      <w:lang/>
    </w:rPr>
  </w:style>
  <w:style w:type="paragraph" w:styleId="ListParagraph">
    <w:name w:val="List Paragraph"/>
    <w:basedOn w:val="Normal"/>
    <w:uiPriority w:val="1"/>
    <w:qFormat/>
    <w:rsid w:val="00285FF5"/>
    <w:pPr>
      <w:ind w:left="1928" w:hanging="360"/>
    </w:pPr>
  </w:style>
  <w:style w:type="paragraph" w:customStyle="1" w:styleId="TableParagraph">
    <w:name w:val="Table Paragraph"/>
    <w:basedOn w:val="Normal"/>
    <w:uiPriority w:val="1"/>
    <w:qFormat/>
    <w:rsid w:val="00285F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j-cij.org/en/organizational-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5729</Words>
  <Characters>32657</Characters>
  <Application>Microsoft Office Word</Application>
  <DocSecurity>0</DocSecurity>
  <Lines>272</Lines>
  <Paragraphs>76</Paragraphs>
  <ScaleCrop>false</ScaleCrop>
  <Company>- D3P0K - Indowebster.com</Company>
  <LinksUpToDate>false</LinksUpToDate>
  <CharactersWithSpaces>38310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D3P0K</dc:creator>
  <cp:lastModifiedBy>D3P0K</cp:lastModifiedBy>
  <cp:revision>1</cp:revision>
  <dcterms:created xsi:type="dcterms:W3CDTF">2019-09-30T16:03:00Z</dcterms:created>
  <dcterms:modified xsi:type="dcterms:W3CDTF">2019-09-30T16:04:00Z</dcterms:modified>
</cp:coreProperties>
</file>