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8C" w:rsidRPr="00294F8E" w:rsidRDefault="005C4B8C" w:rsidP="005C4B8C">
      <w:pPr>
        <w:pStyle w:val="Heading1"/>
        <w:spacing w:line="480" w:lineRule="auto"/>
        <w:jc w:val="center"/>
      </w:pPr>
      <w:bookmarkStart w:id="0" w:name="_Toc14458037"/>
      <w:r w:rsidRPr="00505730">
        <w:t>DAFTAR PUSTAKA</w:t>
      </w:r>
      <w:bookmarkEnd w:id="0"/>
    </w:p>
    <w:p w:rsidR="005C4B8C" w:rsidRPr="00C37C15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Afifuddin dan Saebani, Beni Ahmad. 2102.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Kualitatif. </w:t>
      </w:r>
      <w:r>
        <w:rPr>
          <w:rFonts w:ascii="Times New Roman" w:hAnsi="Times New Roman" w:cs="Times New Roman"/>
          <w:sz w:val="24"/>
          <w:szCs w:val="24"/>
        </w:rPr>
        <w:t>Bandung: Pustaka Setia.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Bintoro Tjokroamidjojo, Pengantar Administrasi Pembangunan, LP3ES, Jakarta, 1984</w:t>
      </w:r>
    </w:p>
    <w:p w:rsidR="005C4B8C" w:rsidRPr="005C7464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  John. W.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Kualitatif &amp; Desain Riset.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Osborne Ted Gaebler. 2009. Mewirausahakan Birokrasi (Reinventing Government). Taruna Grafika; Jakarta 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Dwiyanto, A Pratini dkk, 2002 </w:t>
      </w:r>
      <w:r>
        <w:rPr>
          <w:rFonts w:ascii="Times New Roman" w:hAnsi="Times New Roman" w:cs="Times New Roman"/>
          <w:i/>
          <w:sz w:val="24"/>
          <w:szCs w:val="24"/>
        </w:rPr>
        <w:t>Reformasi Birokrasi Publik Di Indonesia</w:t>
      </w:r>
      <w:r>
        <w:rPr>
          <w:rFonts w:ascii="Times New Roman" w:hAnsi="Times New Roman" w:cs="Times New Roman"/>
          <w:sz w:val="24"/>
          <w:szCs w:val="24"/>
        </w:rPr>
        <w:t>, Yogyakarta: Pusat Studi Kependudukan dan Kebijakan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Ellwood, Sheilla. 1993. </w:t>
      </w:r>
      <w:r w:rsidRPr="003501DD">
        <w:rPr>
          <w:rFonts w:ascii="Times New Roman" w:hAnsi="Times New Roman" w:cs="Times New Roman"/>
          <w:i/>
          <w:sz w:val="24"/>
          <w:szCs w:val="24"/>
        </w:rPr>
        <w:t>P</w:t>
      </w:r>
      <w:r w:rsidRPr="00561076">
        <w:rPr>
          <w:rFonts w:ascii="Times New Roman" w:hAnsi="Times New Roman" w:cs="Times New Roman"/>
          <w:i/>
          <w:sz w:val="24"/>
          <w:szCs w:val="24"/>
        </w:rPr>
        <w:t>arish Town and Councils: Financial Accountability and Management. Local Government Studies</w:t>
      </w:r>
      <w:r>
        <w:rPr>
          <w:rFonts w:ascii="Times New Roman" w:hAnsi="Times New Roman" w:cs="Times New Roman"/>
          <w:sz w:val="24"/>
          <w:szCs w:val="24"/>
        </w:rPr>
        <w:t>, Vol 19, pp 368-386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Ismail, 2009, Politisasi Birokrasi, ASH-SHIDDIQY malang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Soewarno, 1992, </w:t>
      </w:r>
      <w:r>
        <w:rPr>
          <w:rFonts w:ascii="Times New Roman" w:hAnsi="Times New Roman" w:cs="Times New Roman"/>
          <w:i/>
          <w:sz w:val="24"/>
          <w:szCs w:val="24"/>
        </w:rPr>
        <w:t>Pengantar Studi Administrasi dan Manajemen</w:t>
      </w:r>
      <w:r>
        <w:rPr>
          <w:rFonts w:ascii="Times New Roman" w:hAnsi="Times New Roman" w:cs="Times New Roman"/>
          <w:sz w:val="24"/>
          <w:szCs w:val="24"/>
        </w:rPr>
        <w:t>, Jakarta: CV. Haji Masagung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Kencana, Inu, 2008, </w:t>
      </w:r>
      <w:r>
        <w:rPr>
          <w:rFonts w:ascii="Times New Roman" w:hAnsi="Times New Roman" w:cs="Times New Roman"/>
          <w:i/>
          <w:sz w:val="24"/>
          <w:szCs w:val="24"/>
        </w:rPr>
        <w:t>Sistem Administrasi Negara Republik Indonesia (SANRI)</w:t>
      </w:r>
      <w:r>
        <w:rPr>
          <w:rFonts w:ascii="Times New Roman" w:hAnsi="Times New Roman" w:cs="Times New Roman"/>
          <w:sz w:val="24"/>
          <w:szCs w:val="24"/>
        </w:rPr>
        <w:t>. Jakarta; Bumi Aksara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Kumorotomo, Wahyudi, 2005, </w:t>
      </w:r>
      <w:r>
        <w:rPr>
          <w:rFonts w:ascii="Times New Roman" w:hAnsi="Times New Roman" w:cs="Times New Roman"/>
          <w:i/>
          <w:sz w:val="24"/>
          <w:szCs w:val="24"/>
        </w:rPr>
        <w:t>Akuntabilitas Birokrasi Publik Sketsa Masa Transisi</w:t>
      </w:r>
      <w:r>
        <w:rPr>
          <w:rFonts w:ascii="Times New Roman" w:hAnsi="Times New Roman" w:cs="Times New Roman"/>
          <w:sz w:val="24"/>
          <w:szCs w:val="24"/>
        </w:rPr>
        <w:t>. Pustaka Pelajar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Moenir AS. 2003. </w:t>
      </w:r>
      <w:r w:rsidRPr="002F642C">
        <w:rPr>
          <w:rFonts w:ascii="Times New Roman" w:hAnsi="Times New Roman" w:cs="Times New Roman"/>
          <w:i/>
          <w:sz w:val="24"/>
          <w:szCs w:val="24"/>
        </w:rPr>
        <w:t>Manajemen Pelayanan Umum di Indonesia</w:t>
      </w:r>
      <w:r>
        <w:rPr>
          <w:rFonts w:ascii="Times New Roman" w:hAnsi="Times New Roman" w:cs="Times New Roman"/>
          <w:sz w:val="24"/>
          <w:szCs w:val="24"/>
        </w:rPr>
        <w:t xml:space="preserve"> . Jakarta: Bumi Aksara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  <w:sectPr w:rsidR="005C4B8C" w:rsidSect="00AB5042">
          <w:headerReference w:type="default" r:id="rId4"/>
          <w:footerReference w:type="default" r:id="rId5"/>
          <w:pgSz w:w="11907" w:h="16839" w:code="9"/>
          <w:pgMar w:top="2268" w:right="1701" w:bottom="1701" w:left="2268" w:header="708" w:footer="708" w:gutter="0"/>
          <w:cols w:space="708"/>
          <w:docGrid w:linePitch="360"/>
        </w:sectPr>
      </w:pP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Muliawaty, Lia, </w:t>
      </w:r>
      <w:r>
        <w:rPr>
          <w:rFonts w:ascii="Times New Roman" w:hAnsi="Times New Roman" w:cs="Times New Roman"/>
          <w:i/>
          <w:sz w:val="24"/>
          <w:szCs w:val="24"/>
        </w:rPr>
        <w:t>Etika Birokrasi Dalam Perspektif Kebijakan Publik,</w:t>
      </w:r>
      <w:r>
        <w:rPr>
          <w:rFonts w:ascii="Times New Roman" w:hAnsi="Times New Roman" w:cs="Times New Roman"/>
          <w:sz w:val="24"/>
          <w:szCs w:val="24"/>
        </w:rPr>
        <w:t xml:space="preserve"> Bandung: Program Magister dan Doktor Ilmu Administrasi Publik Program Pascasarjana Universitas Bandung</w:t>
      </w:r>
    </w:p>
    <w:p w:rsidR="005C4B8C" w:rsidRPr="005C7464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1992,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Naturalistik Kualitatif, </w:t>
      </w:r>
      <w:r w:rsidRPr="005C7464">
        <w:rPr>
          <w:rFonts w:ascii="Times New Roman" w:hAnsi="Times New Roman" w:cs="Times New Roman"/>
          <w:sz w:val="24"/>
          <w:szCs w:val="24"/>
        </w:rPr>
        <w:t>Penerbit Tarsito, Bandung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Ratminto &amp; Atik, 2005, </w:t>
      </w:r>
      <w:r>
        <w:rPr>
          <w:rFonts w:ascii="Times New Roman" w:hAnsi="Times New Roman" w:cs="Times New Roman"/>
          <w:i/>
          <w:sz w:val="24"/>
          <w:szCs w:val="24"/>
        </w:rPr>
        <w:t>Manajemen Pelayanan Pengembangan Model Konseptual, Penerapan Citizen’s Charter dan Standar Pelayanan Minimal</w:t>
      </w:r>
      <w:r>
        <w:rPr>
          <w:rFonts w:ascii="Times New Roman" w:hAnsi="Times New Roman" w:cs="Times New Roman"/>
          <w:sz w:val="24"/>
          <w:szCs w:val="24"/>
        </w:rPr>
        <w:t>, Yogyakarta: Pustaka Pelajar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Reswansyah, asmawi, 2011, </w:t>
      </w:r>
      <w:r>
        <w:rPr>
          <w:rFonts w:ascii="Times New Roman" w:hAnsi="Times New Roman" w:cs="Times New Roman"/>
          <w:i/>
          <w:sz w:val="24"/>
          <w:szCs w:val="24"/>
        </w:rPr>
        <w:t>Kepemimpinan Dalam Pelayanan Publik</w:t>
      </w:r>
      <w:r>
        <w:rPr>
          <w:rFonts w:ascii="Times New Roman" w:hAnsi="Times New Roman" w:cs="Times New Roman"/>
          <w:sz w:val="24"/>
          <w:szCs w:val="24"/>
        </w:rPr>
        <w:t xml:space="preserve">, Jakarta: STIA-LAN 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Santosa, Panji,2008, </w:t>
      </w:r>
      <w:r>
        <w:rPr>
          <w:rFonts w:ascii="Times New Roman" w:hAnsi="Times New Roman" w:cs="Times New Roman"/>
          <w:i/>
          <w:sz w:val="24"/>
          <w:szCs w:val="24"/>
        </w:rPr>
        <w:t>Administrasi Publik Teori dan Aplikasi Good Governance.</w:t>
      </w:r>
      <w:r>
        <w:rPr>
          <w:rFonts w:ascii="Times New Roman" w:hAnsi="Times New Roman" w:cs="Times New Roman"/>
          <w:sz w:val="24"/>
          <w:szCs w:val="24"/>
        </w:rPr>
        <w:t>Bandung: Refika Aditama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Satibi, Iwan, 2012, </w:t>
      </w:r>
      <w:r>
        <w:rPr>
          <w:rFonts w:ascii="Times New Roman" w:hAnsi="Times New Roman" w:cs="Times New Roman"/>
          <w:i/>
          <w:sz w:val="24"/>
          <w:szCs w:val="24"/>
        </w:rPr>
        <w:t>Manajemen Publik dalam Perspektif Teoritik dan Empirik</w:t>
      </w:r>
      <w:r>
        <w:rPr>
          <w:rFonts w:ascii="Times New Roman" w:hAnsi="Times New Roman" w:cs="Times New Roman"/>
          <w:sz w:val="24"/>
          <w:szCs w:val="24"/>
        </w:rPr>
        <w:t>.  Bandung: Unpas Press</w:t>
      </w:r>
    </w:p>
    <w:p w:rsidR="005C4B8C" w:rsidRPr="006E59A2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Serdamayanti, 2004, </w:t>
      </w:r>
      <w:r>
        <w:rPr>
          <w:rFonts w:ascii="Times New Roman" w:hAnsi="Times New Roman" w:cs="Times New Roman"/>
          <w:i/>
          <w:sz w:val="24"/>
          <w:szCs w:val="24"/>
        </w:rPr>
        <w:t>Good Governance (kepemerintahan yang baik )</w:t>
      </w:r>
      <w:r>
        <w:rPr>
          <w:rFonts w:ascii="Times New Roman" w:hAnsi="Times New Roman" w:cs="Times New Roman"/>
          <w:sz w:val="24"/>
          <w:szCs w:val="24"/>
        </w:rPr>
        <w:t xml:space="preserve">. Bandung: CV. Mandar Maju 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Serdamayanti, 2009, </w:t>
      </w:r>
      <w:r>
        <w:rPr>
          <w:rFonts w:ascii="Times New Roman" w:hAnsi="Times New Roman" w:cs="Times New Roman"/>
          <w:i/>
          <w:sz w:val="24"/>
          <w:szCs w:val="24"/>
        </w:rPr>
        <w:t>Reformasi Administrasi Publik, Reformasi Birokrasi, dan Kepemimpinan Masa Depan</w:t>
      </w:r>
      <w:r>
        <w:rPr>
          <w:rFonts w:ascii="Times New Roman" w:hAnsi="Times New Roman" w:cs="Times New Roman"/>
          <w:sz w:val="24"/>
          <w:szCs w:val="24"/>
        </w:rPr>
        <w:t>, Bandung: PT. Reflika Aditama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Silalahi, Ulbert, 1989,</w:t>
      </w:r>
      <w:r>
        <w:rPr>
          <w:rFonts w:ascii="Times New Roman" w:hAnsi="Times New Roman" w:cs="Times New Roman"/>
          <w:i/>
          <w:sz w:val="24"/>
          <w:szCs w:val="24"/>
        </w:rPr>
        <w:t xml:space="preserve"> Studi Tentang Ilmu Administrasi</w:t>
      </w:r>
      <w:r>
        <w:rPr>
          <w:rFonts w:ascii="Times New Roman" w:hAnsi="Times New Roman" w:cs="Times New Roman"/>
          <w:sz w:val="24"/>
          <w:szCs w:val="24"/>
        </w:rPr>
        <w:t>, cetakan kesembilan 2011, Bandung: Sinar Baru Aleginsindo Offset</w:t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Syarfi, Wirman, 2008, </w:t>
      </w:r>
      <w:r>
        <w:rPr>
          <w:rFonts w:ascii="Times New Roman" w:hAnsi="Times New Roman" w:cs="Times New Roman"/>
          <w:i/>
          <w:sz w:val="24"/>
          <w:szCs w:val="24"/>
        </w:rPr>
        <w:t>Studi Tentang Ilmu Administrasi Publik</w:t>
      </w:r>
      <w:r>
        <w:rPr>
          <w:rFonts w:ascii="Times New Roman" w:hAnsi="Times New Roman" w:cs="Times New Roman"/>
          <w:sz w:val="24"/>
          <w:szCs w:val="24"/>
        </w:rPr>
        <w:t>, PT.Gelora Aksara Pratama</w:t>
      </w:r>
    </w:p>
    <w:p w:rsidR="005C4B8C" w:rsidRDefault="005C4B8C" w:rsidP="005C4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4B8C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Widodo, Joko 2007,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Analisis Kebijakan Publik dan Aplikasi Proses Kebijakan Publik, </w:t>
      </w:r>
      <w:r>
        <w:rPr>
          <w:rFonts w:ascii="Times New Roman" w:hAnsi="Times New Roman" w:cs="Times New Roman"/>
          <w:sz w:val="24"/>
          <w:szCs w:val="24"/>
        </w:rPr>
        <w:t>Malang, Bayumedia</w:t>
      </w:r>
    </w:p>
    <w:p w:rsidR="005C4B8C" w:rsidRPr="00CD49CA" w:rsidRDefault="005C4B8C" w:rsidP="005C4B8C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Wijono, Djoko. 2005.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Mutu Pelayanan Kesehatan, Teori Strategi dan Aplikasi. </w:t>
      </w:r>
      <w:r>
        <w:rPr>
          <w:rFonts w:ascii="Times New Roman" w:hAnsi="Times New Roman" w:cs="Times New Roman"/>
          <w:sz w:val="24"/>
          <w:szCs w:val="24"/>
        </w:rPr>
        <w:t>Airlangga University Press</w:t>
      </w:r>
    </w:p>
    <w:p w:rsidR="005C4B8C" w:rsidRPr="006E59A2" w:rsidRDefault="005C4B8C" w:rsidP="005C4B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Peraturan perundangan:</w:t>
      </w:r>
    </w:p>
    <w:p w:rsidR="005C4B8C" w:rsidRDefault="005C4B8C" w:rsidP="005C4B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Keputusan Mentri Pendayagunaan Aparatur Negara Nomor </w:t>
      </w:r>
    </w:p>
    <w:p w:rsidR="005C4B8C" w:rsidRDefault="005C4B8C" w:rsidP="005C4B8C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KEP/26/M.PAN/2/2004 Tanggal 24 Februari 2004 Tentang Petunjuk Teknis Transparansi dan Akuntabilitas Dalam Penyelenggaraan Pelayanan Publik. </w:t>
      </w:r>
    </w:p>
    <w:p w:rsidR="005C4B8C" w:rsidRDefault="005C4B8C" w:rsidP="005C4B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 28 Tahun 1999 pasal 3 tentang Asas-Asas Umum </w:t>
      </w:r>
    </w:p>
    <w:p w:rsidR="005C4B8C" w:rsidRDefault="005C4B8C" w:rsidP="005C4B8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Penyelenggaraan Negara</w:t>
      </w:r>
    </w:p>
    <w:p w:rsidR="005C4B8C" w:rsidRDefault="005C4B8C" w:rsidP="005C4B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SKRIPSI:</w:t>
      </w:r>
    </w:p>
    <w:p w:rsidR="005C4B8C" w:rsidRDefault="005C4B8C" w:rsidP="005C4B8C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Raja, Hotdin.2011. Akuntabilitas dan Transaparansi Dalam Pelayanan Publik (Studi Kasus: Pelayanan Kartu Tanda Penduduk dan Kartu Keluarga di Kecamatan Raya Kabupaten Simalungan). Skripsi Universitas Sumatera Utara.http:/repository.usu.ac.id/gdl.pl 20  Januari </w:t>
      </w:r>
    </w:p>
    <w:p w:rsidR="005C4B8C" w:rsidRDefault="005C4B8C" w:rsidP="005C4B8C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Syarah, Eva. 2017. Akuntabilitas Pelayanan Publik Kabupaten Bandung (Studi Kasus: Pelayanan E-KTP di Kecamatan Ciparay</w:t>
      </w:r>
    </w:p>
    <w:p w:rsidR="00330767" w:rsidRDefault="00330767">
      <w:bookmarkStart w:id="1" w:name="_GoBack"/>
      <w:bookmarkEnd w:id="1"/>
    </w:p>
    <w:sectPr w:rsidR="00330767" w:rsidSect="00AB5042">
      <w:headerReference w:type="default" r:id="rId6"/>
      <w:footerReference w:type="default" r:id="rId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66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A34" w:rsidRDefault="005C4B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B8" w:rsidRDefault="005C4B8C" w:rsidP="00784C1B">
    <w:pPr>
      <w:pStyle w:val="Footer"/>
      <w:tabs>
        <w:tab w:val="clear" w:pos="4513"/>
        <w:tab w:val="clear" w:pos="9026"/>
        <w:tab w:val="left" w:pos="3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34" w:rsidRDefault="005C4B8C" w:rsidP="00D70A34">
    <w:pPr>
      <w:pStyle w:val="Footer"/>
    </w:pPr>
  </w:p>
  <w:p w:rsidR="00D70A34" w:rsidRDefault="005C4B8C" w:rsidP="00784C1B">
    <w:pPr>
      <w:pStyle w:val="Footer"/>
      <w:tabs>
        <w:tab w:val="clear" w:pos="4513"/>
        <w:tab w:val="clear" w:pos="9026"/>
        <w:tab w:val="left" w:pos="3360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34" w:rsidRDefault="005C4B8C">
    <w:pPr>
      <w:pStyle w:val="Header"/>
      <w:jc w:val="right"/>
    </w:pPr>
  </w:p>
  <w:p w:rsidR="00626AB8" w:rsidRDefault="005C4B8C" w:rsidP="00801F9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02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A34" w:rsidRDefault="005C4B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A34" w:rsidRDefault="005C4B8C" w:rsidP="00801F9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C"/>
    <w:rsid w:val="00330767"/>
    <w:rsid w:val="005C4B8C"/>
    <w:rsid w:val="00A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9717-C370-446B-B9C0-4F14B42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B8C"/>
  </w:style>
  <w:style w:type="paragraph" w:styleId="Heading1">
    <w:name w:val="heading 1"/>
    <w:basedOn w:val="Normal"/>
    <w:next w:val="Normal"/>
    <w:link w:val="Heading1Char"/>
    <w:uiPriority w:val="9"/>
    <w:qFormat/>
    <w:rsid w:val="005C4B8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C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5C4B8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C4B8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B8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C4B8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2019-09-27T06:45:00Z</dcterms:created>
  <dcterms:modified xsi:type="dcterms:W3CDTF">2019-09-27T06:47:00Z</dcterms:modified>
</cp:coreProperties>
</file>