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E7" w:rsidRPr="00A71658" w:rsidRDefault="008801E7" w:rsidP="008801E7">
      <w:pPr>
        <w:pStyle w:val="Heading1"/>
        <w:spacing w:line="480" w:lineRule="auto"/>
        <w:ind w:left="3600" w:firstLine="228"/>
        <w:rPr>
          <w:b w:val="0"/>
          <w:lang w:val="en-ID"/>
        </w:rPr>
      </w:pPr>
      <w:bookmarkStart w:id="0" w:name="_Toc14457979"/>
      <w:r w:rsidRPr="00A71658">
        <w:rPr>
          <w:lang w:val="en-ID"/>
        </w:rPr>
        <w:t>BAB I</w:t>
      </w:r>
      <w:bookmarkEnd w:id="0"/>
    </w:p>
    <w:p w:rsidR="008801E7" w:rsidRPr="00A71658" w:rsidRDefault="008801E7" w:rsidP="008801E7">
      <w:pPr>
        <w:pStyle w:val="Heading1"/>
        <w:spacing w:line="480" w:lineRule="auto"/>
        <w:jc w:val="center"/>
        <w:rPr>
          <w:b w:val="0"/>
          <w:lang w:val="en-ID"/>
        </w:rPr>
      </w:pPr>
      <w:bookmarkStart w:id="1" w:name="_Toc14457980"/>
      <w:r w:rsidRPr="00A71658">
        <w:rPr>
          <w:lang w:val="en-ID"/>
        </w:rPr>
        <w:t>PENDAHULUAN</w:t>
      </w:r>
      <w:bookmarkEnd w:id="1"/>
    </w:p>
    <w:p w:rsidR="008801E7" w:rsidRPr="00A71658" w:rsidRDefault="008801E7" w:rsidP="008801E7">
      <w:pPr>
        <w:pStyle w:val="Heading2"/>
        <w:spacing w:line="480" w:lineRule="auto"/>
        <w:rPr>
          <w:b/>
          <w:lang w:val="en-ID"/>
        </w:rPr>
      </w:pPr>
      <w:bookmarkStart w:id="2" w:name="_Toc14457981"/>
      <w:r w:rsidRPr="00A71658">
        <w:rPr>
          <w:b/>
          <w:lang w:val="en-ID"/>
        </w:rPr>
        <w:t xml:space="preserve">1.1 </w:t>
      </w:r>
      <w:proofErr w:type="spellStart"/>
      <w:r w:rsidRPr="00A71658">
        <w:rPr>
          <w:b/>
          <w:lang w:val="en-ID"/>
        </w:rPr>
        <w:t>Latar</w:t>
      </w:r>
      <w:proofErr w:type="spellEnd"/>
      <w:r w:rsidRPr="00A71658">
        <w:rPr>
          <w:b/>
          <w:lang w:val="en-ID"/>
        </w:rPr>
        <w:t xml:space="preserve"> </w:t>
      </w:r>
      <w:proofErr w:type="spellStart"/>
      <w:r w:rsidRPr="00A71658">
        <w:rPr>
          <w:b/>
          <w:lang w:val="en-ID"/>
        </w:rPr>
        <w:t>Belakang</w:t>
      </w:r>
      <w:proofErr w:type="spellEnd"/>
      <w:r>
        <w:rPr>
          <w:b/>
          <w:lang w:val="en-ID"/>
        </w:rPr>
        <w:t xml:space="preserve"> </w:t>
      </w:r>
      <w:proofErr w:type="spellStart"/>
      <w:r>
        <w:rPr>
          <w:b/>
          <w:lang w:val="en-ID"/>
        </w:rPr>
        <w:t>Penelitian</w:t>
      </w:r>
      <w:bookmarkEnd w:id="2"/>
      <w:proofErr w:type="spellEnd"/>
    </w:p>
    <w:p w:rsidR="008801E7" w:rsidRDefault="008801E7" w:rsidP="008801E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demokratis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amanah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(good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governanve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berakuntabilitas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mempertanggung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jawabkan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amanati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amat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dibarengi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pemerntah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8801E7" w:rsidRDefault="008801E7" w:rsidP="008801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33 UU No 28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1999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asas-asas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tertib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penyelengaraan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keterbukaan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proporsionalitas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profesionalitas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pertanggung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jawabkan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8801E7" w:rsidRDefault="008801E7" w:rsidP="008801E7">
      <w:pPr>
        <w:spacing w:before="24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  <w:sectPr w:rsidR="008801E7" w:rsidSect="00D70A34">
          <w:footerReference w:type="default" r:id="rId5"/>
          <w:headerReference w:type="first" r:id="rId6"/>
          <w:footerReference w:type="first" r:id="rId7"/>
          <w:pgSz w:w="11907" w:h="16839" w:code="9"/>
          <w:pgMar w:top="2268" w:right="1701" w:bottom="1701" w:left="2268" w:header="708" w:footer="708" w:gutter="0"/>
          <w:pgNumType w:start="1"/>
          <w:cols w:space="708"/>
          <w:titlePg/>
          <w:docGrid w:linePitch="360"/>
        </w:sectPr>
      </w:pPr>
    </w:p>
    <w:p w:rsidR="008801E7" w:rsidRDefault="008801E7" w:rsidP="008801E7">
      <w:pPr>
        <w:spacing w:before="24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penyelengaraan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tuntut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swastanisasi</w:t>
      </w:r>
      <w:proofErr w:type="spellEnd"/>
      <w:r w:rsidRPr="0030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7F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Ismail, 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02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81E0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hakeka</w:t>
      </w:r>
      <w:r>
        <w:rPr>
          <w:rFonts w:ascii="Times New Roman" w:hAnsi="Times New Roman" w:cs="Times New Roman"/>
          <w:sz w:val="24"/>
          <w:szCs w:val="24"/>
        </w:rPr>
        <w:t>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service</w:t>
      </w:r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dirin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transfaran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adaptif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pelayan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berkinerja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0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81E0E">
        <w:rPr>
          <w:rFonts w:ascii="Times New Roman" w:hAnsi="Times New Roman" w:cs="Times New Roman"/>
          <w:sz w:val="24"/>
          <w:szCs w:val="24"/>
        </w:rPr>
        <w:t>.</w:t>
      </w:r>
    </w:p>
    <w:p w:rsidR="008801E7" w:rsidRDefault="008801E7" w:rsidP="008801E7">
      <w:pPr>
        <w:spacing w:before="24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 Nomor.26/KEP/M.PAN/6/2004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01E7" w:rsidRDefault="008801E7" w:rsidP="008801E7">
      <w:pPr>
        <w:spacing w:before="24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berbelit-belit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akomodatif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hukum,waktu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liar,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terindikasikan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(KKN),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01E7" w:rsidRDefault="008801E7" w:rsidP="008801E7">
      <w:pPr>
        <w:spacing w:before="24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801E7" w:rsidSect="005201A6">
          <w:headerReference w:type="default" r:id="rId8"/>
          <w:headerReference w:type="first" r:id="rId9"/>
          <w:footerReference w:type="first" r:id="rId10"/>
          <w:pgSz w:w="11907" w:h="16839" w:code="9"/>
          <w:pgMar w:top="2268" w:right="1701" w:bottom="1701" w:left="226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1E7" w:rsidRDefault="008801E7" w:rsidP="008801E7">
      <w:pPr>
        <w:spacing w:before="24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terlaksananya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berdayaguna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KKN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BAPENDA </w:t>
      </w:r>
    </w:p>
    <w:p w:rsidR="008801E7" w:rsidRDefault="008801E7" w:rsidP="008801E7">
      <w:pPr>
        <w:spacing w:before="24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13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paparkan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menuangkannya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0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Kab.Sumedang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801E7" w:rsidRPr="00A71658" w:rsidRDefault="008801E7" w:rsidP="008801E7">
      <w:pPr>
        <w:pStyle w:val="Heading2"/>
        <w:spacing w:line="480" w:lineRule="auto"/>
        <w:rPr>
          <w:b/>
        </w:rPr>
      </w:pPr>
      <w:bookmarkStart w:id="3" w:name="_Toc14457982"/>
      <w:r w:rsidRPr="00A71658">
        <w:rPr>
          <w:b/>
        </w:rPr>
        <w:t xml:space="preserve">1.2 </w:t>
      </w:r>
      <w:proofErr w:type="spellStart"/>
      <w:r w:rsidRPr="00A71658">
        <w:rPr>
          <w:b/>
        </w:rPr>
        <w:t>Fokus</w:t>
      </w:r>
      <w:proofErr w:type="spellEnd"/>
      <w:r w:rsidRPr="00A71658">
        <w:rPr>
          <w:b/>
        </w:rPr>
        <w:t xml:space="preserve"> </w:t>
      </w:r>
      <w:proofErr w:type="spellStart"/>
      <w:r w:rsidRPr="00A71658">
        <w:rPr>
          <w:b/>
        </w:rPr>
        <w:t>Penelitian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Rumusan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Masalah</w:t>
      </w:r>
      <w:bookmarkEnd w:id="3"/>
      <w:proofErr w:type="spellEnd"/>
    </w:p>
    <w:p w:rsidR="008801E7" w:rsidRPr="00C501B6" w:rsidRDefault="008801E7" w:rsidP="008801E7">
      <w:pPr>
        <w:pStyle w:val="Heading3"/>
        <w:spacing w:line="480" w:lineRule="auto"/>
        <w:ind w:left="567"/>
        <w:jc w:val="both"/>
      </w:pPr>
      <w:bookmarkStart w:id="4" w:name="_Toc14457983"/>
      <w:r w:rsidRPr="00C501B6">
        <w:t xml:space="preserve">1.2.1 </w:t>
      </w:r>
      <w:proofErr w:type="spellStart"/>
      <w:r w:rsidRPr="00C501B6">
        <w:t>Fokus</w:t>
      </w:r>
      <w:proofErr w:type="spellEnd"/>
      <w:r w:rsidRPr="00C501B6">
        <w:t xml:space="preserve"> </w:t>
      </w:r>
      <w:proofErr w:type="spellStart"/>
      <w:r w:rsidRPr="00C501B6">
        <w:t>Penelitian</w:t>
      </w:r>
      <w:bookmarkEnd w:id="4"/>
      <w:proofErr w:type="spellEnd"/>
    </w:p>
    <w:p w:rsidR="008801E7" w:rsidRDefault="008801E7" w:rsidP="008801E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EB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5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B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5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B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5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B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55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B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5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B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5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B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5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B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5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1E7" w:rsidRDefault="008801E7" w:rsidP="008801E7">
      <w:pPr>
        <w:pStyle w:val="Heading3"/>
        <w:spacing w:line="480" w:lineRule="auto"/>
        <w:ind w:left="567"/>
        <w:jc w:val="both"/>
      </w:pPr>
      <w:bookmarkStart w:id="5" w:name="_Toc14457984"/>
      <w:r>
        <w:t xml:space="preserve">1.2.2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bookmarkEnd w:id="5"/>
      <w:proofErr w:type="spellEnd"/>
    </w:p>
    <w:p w:rsidR="008801E7" w:rsidRDefault="008801E7" w:rsidP="008801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</w:t>
      </w:r>
      <w:proofErr w:type="spellEnd"/>
    </w:p>
    <w:p w:rsidR="008801E7" w:rsidRDefault="008801E7" w:rsidP="0088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01E7" w:rsidRDefault="008801E7" w:rsidP="008801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801E7" w:rsidRDefault="008801E7" w:rsidP="008801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801E7" w:rsidRPr="00C501B6" w:rsidRDefault="008801E7" w:rsidP="008801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52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1E7" w:rsidRPr="00C501B6" w:rsidRDefault="008801E7" w:rsidP="008801E7">
      <w:pPr>
        <w:tabs>
          <w:tab w:val="left" w:pos="2679"/>
          <w:tab w:val="left" w:pos="7669"/>
        </w:tabs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C501B6">
        <w:rPr>
          <w:rFonts w:ascii="Times New Roman" w:hAnsi="Times New Roman" w:cs="Times New Roman"/>
          <w:b/>
          <w:sz w:val="24"/>
        </w:rPr>
        <w:t xml:space="preserve">1.3 </w:t>
      </w:r>
      <w:proofErr w:type="spellStart"/>
      <w:r w:rsidRPr="00C501B6">
        <w:rPr>
          <w:rFonts w:ascii="Times New Roman" w:hAnsi="Times New Roman" w:cs="Times New Roman"/>
          <w:b/>
          <w:sz w:val="24"/>
        </w:rPr>
        <w:t>Tujuan</w:t>
      </w:r>
      <w:proofErr w:type="spellEnd"/>
      <w:r w:rsidRPr="00C501B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501B6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8801E7" w:rsidRDefault="008801E7" w:rsidP="008801E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801E7" w:rsidRDefault="008801E7" w:rsidP="00880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01E7" w:rsidRDefault="008801E7" w:rsidP="00880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01E7" w:rsidRPr="00A71658" w:rsidRDefault="008801E7" w:rsidP="008801E7">
      <w:pPr>
        <w:pStyle w:val="Heading2"/>
        <w:spacing w:line="480" w:lineRule="auto"/>
        <w:rPr>
          <w:b/>
        </w:rPr>
      </w:pPr>
      <w:bookmarkStart w:id="6" w:name="_Toc14457985"/>
      <w:r>
        <w:rPr>
          <w:b/>
        </w:rPr>
        <w:t>1.4</w:t>
      </w:r>
      <w:r w:rsidRPr="00A71658">
        <w:rPr>
          <w:b/>
        </w:rPr>
        <w:t xml:space="preserve"> </w:t>
      </w:r>
      <w:proofErr w:type="spellStart"/>
      <w:r w:rsidRPr="00A71658">
        <w:rPr>
          <w:b/>
        </w:rPr>
        <w:t>Kegunaan</w:t>
      </w:r>
      <w:proofErr w:type="spellEnd"/>
      <w:r w:rsidRPr="00A71658">
        <w:rPr>
          <w:b/>
        </w:rPr>
        <w:t xml:space="preserve"> </w:t>
      </w:r>
      <w:proofErr w:type="spellStart"/>
      <w:r w:rsidRPr="00A71658">
        <w:rPr>
          <w:b/>
        </w:rPr>
        <w:t>Penelitian</w:t>
      </w:r>
      <w:bookmarkEnd w:id="6"/>
      <w:proofErr w:type="spellEnd"/>
    </w:p>
    <w:p w:rsidR="008801E7" w:rsidRDefault="008801E7" w:rsidP="008801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801E7" w:rsidRDefault="008801E7" w:rsidP="008801E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:rsidR="008801E7" w:rsidRPr="001526A1" w:rsidRDefault="008801E7" w:rsidP="008801E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kajian-kajian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01E7" w:rsidRDefault="008801E7" w:rsidP="008801E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:rsidR="008801E7" w:rsidRPr="00C15EC6" w:rsidRDefault="008801E7" w:rsidP="008801E7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5EC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BAPENDA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samsat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C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15EC6">
        <w:rPr>
          <w:rFonts w:ascii="Times New Roman" w:hAnsi="Times New Roman" w:cs="Times New Roman"/>
          <w:sz w:val="24"/>
          <w:szCs w:val="24"/>
        </w:rPr>
        <w:t>.</w:t>
      </w:r>
    </w:p>
    <w:p w:rsidR="00330767" w:rsidRDefault="00330767">
      <w:bookmarkStart w:id="7" w:name="_GoBack"/>
      <w:bookmarkEnd w:id="7"/>
    </w:p>
    <w:sectPr w:rsidR="00330767" w:rsidSect="008801E7">
      <w:pgSz w:w="12242" w:h="18711"/>
      <w:pgMar w:top="2268" w:right="1701" w:bottom="1701" w:left="226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B8" w:rsidRDefault="008801E7" w:rsidP="00036234">
    <w:pPr>
      <w:pStyle w:val="Footer"/>
      <w:tabs>
        <w:tab w:val="center" w:pos="3969"/>
        <w:tab w:val="left" w:pos="4605"/>
      </w:tabs>
    </w:pPr>
    <w:r>
      <w:tab/>
    </w:r>
  </w:p>
  <w:p w:rsidR="00626AB8" w:rsidRDefault="00880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500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AB8" w:rsidRDefault="008801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6AB8" w:rsidRDefault="008801E7" w:rsidP="00E26DD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A6" w:rsidRDefault="008801E7">
    <w:pPr>
      <w:pStyle w:val="Footer"/>
      <w:jc w:val="center"/>
    </w:pPr>
  </w:p>
  <w:p w:rsidR="005201A6" w:rsidRDefault="008801E7" w:rsidP="00E26DDA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A6" w:rsidRDefault="008801E7" w:rsidP="005201A6">
    <w:pPr>
      <w:pStyle w:val="Header"/>
      <w:jc w:val="center"/>
    </w:pPr>
  </w:p>
  <w:p w:rsidR="00626AB8" w:rsidRDefault="008801E7" w:rsidP="00D70A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0317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01A6" w:rsidRDefault="008801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01A6" w:rsidRDefault="00880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8776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01A6" w:rsidRDefault="008801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01A6" w:rsidRDefault="008801E7" w:rsidP="00D7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6D93"/>
    <w:multiLevelType w:val="multilevel"/>
    <w:tmpl w:val="16EEF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6F04DB4"/>
    <w:multiLevelType w:val="multilevel"/>
    <w:tmpl w:val="7436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7A0E09"/>
    <w:multiLevelType w:val="multilevel"/>
    <w:tmpl w:val="53CC3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E7"/>
    <w:rsid w:val="00330767"/>
    <w:rsid w:val="008801E7"/>
    <w:rsid w:val="00A2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8775C-C1A5-4459-B7A4-9C4BC75B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E7"/>
  </w:style>
  <w:style w:type="paragraph" w:styleId="Heading1">
    <w:name w:val="heading 1"/>
    <w:basedOn w:val="Normal"/>
    <w:next w:val="Normal"/>
    <w:link w:val="Heading1Char"/>
    <w:uiPriority w:val="9"/>
    <w:qFormat/>
    <w:rsid w:val="008801E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1E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1E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1E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01E7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01E7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aliases w:val="skripsi,Body Text Char1,Char Char2,List Paragraph2,List Paragraph1,kepala,spasi 2 taiiii,gambar"/>
    <w:basedOn w:val="Normal"/>
    <w:link w:val="ListParagraphChar"/>
    <w:uiPriority w:val="34"/>
    <w:qFormat/>
    <w:rsid w:val="008801E7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kepala Char,spasi 2 taiiii Char,gambar Char"/>
    <w:link w:val="ListParagraph"/>
    <w:uiPriority w:val="34"/>
    <w:locked/>
    <w:rsid w:val="008801E7"/>
  </w:style>
  <w:style w:type="paragraph" w:styleId="Header">
    <w:name w:val="header"/>
    <w:basedOn w:val="Normal"/>
    <w:link w:val="HeaderChar"/>
    <w:uiPriority w:val="99"/>
    <w:unhideWhenUsed/>
    <w:rsid w:val="008801E7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801E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801E7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801E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2019-09-27T06:34:00Z</dcterms:created>
  <dcterms:modified xsi:type="dcterms:W3CDTF">2019-09-27T06:44:00Z</dcterms:modified>
</cp:coreProperties>
</file>