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BD" w:rsidRPr="007178E7" w:rsidRDefault="00807DBD" w:rsidP="00807DBD">
      <w:pPr>
        <w:pStyle w:val="Heading1"/>
        <w:rPr>
          <w:rFonts w:eastAsia="Calibri"/>
          <w:lang w:val="id-ID"/>
        </w:rPr>
      </w:pPr>
      <w:bookmarkStart w:id="0" w:name="_Toc8339875"/>
      <w:r w:rsidRPr="007178E7">
        <w:t>DAFTAR PUSTAKA</w:t>
      </w:r>
      <w:bookmarkEnd w:id="0"/>
    </w:p>
    <w:p w:rsidR="00807DBD" w:rsidRDefault="00807DBD" w:rsidP="00807DBD">
      <w:pPr>
        <w:rPr>
          <w:rFonts w:ascii="Times New Roman" w:hAnsi="Times New Roman" w:cs="Times New Roman"/>
          <w:b/>
          <w:sz w:val="24"/>
          <w:szCs w:val="24"/>
        </w:rPr>
      </w:pPr>
    </w:p>
    <w:p w:rsidR="00807DBD" w:rsidRPr="00FA29C7" w:rsidRDefault="00807DBD" w:rsidP="00807DBD">
      <w:pPr>
        <w:rPr>
          <w:rFonts w:ascii="Times New Roman" w:hAnsi="Times New Roman" w:cs="Times New Roman"/>
          <w:b/>
          <w:sz w:val="24"/>
          <w:szCs w:val="24"/>
        </w:rPr>
      </w:pPr>
      <w:r w:rsidRPr="00FA29C7">
        <w:rPr>
          <w:rFonts w:ascii="Times New Roman" w:hAnsi="Times New Roman" w:cs="Times New Roman"/>
          <w:b/>
          <w:sz w:val="24"/>
          <w:szCs w:val="24"/>
        </w:rPr>
        <w:t>Online (jurnal,website,karya ilmiah lain)</w:t>
      </w:r>
    </w:p>
    <w:p w:rsidR="00807DBD" w:rsidRPr="00FA29C7" w:rsidRDefault="00807DBD" w:rsidP="00807D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217DE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http://pshafira-fisip12.web.unair.ac.id/artikel_detail-99629-Ekonomi%20Politik%20Internasional- Ekspansi%20Global%20Ekonomi%20Politik%20Internasional.html</w:t>
        </w:r>
      </w:hyperlink>
      <w:r w:rsidRPr="00FA29C7">
        <w:rPr>
          <w:rFonts w:ascii="Times New Roman" w:eastAsia="Times New Roman" w:hAnsi="Times New Roman" w:cs="Times New Roman"/>
          <w:sz w:val="24"/>
          <w:szCs w:val="24"/>
        </w:rPr>
        <w:t xml:space="preserve"> diakses pada 08 maret 2019</w:t>
      </w:r>
    </w:p>
    <w:p w:rsidR="00807DBD" w:rsidRPr="00217DEB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FA29C7">
          <w:rPr>
            <w:rStyle w:val="Hyperlink"/>
            <w:rFonts w:ascii="Times New Roman" w:hAnsi="Times New Roman" w:cs="Times New Roman"/>
            <w:sz w:val="24"/>
            <w:szCs w:val="24"/>
          </w:rPr>
          <w:t>https://inet.detik.com/business/d-4208800/alasan-go-jek-ekspansi-ke-vietnam-dan-pakai-nama-go-viet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en-US"/>
        </w:rPr>
        <w:t>. diakses pada 10 maret 2019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FA29C7">
          <w:rPr>
            <w:rStyle w:val="Hyperlink"/>
            <w:rFonts w:ascii="Times New Roman" w:hAnsi="Times New Roman" w:cs="Times New Roman"/>
            <w:sz w:val="24"/>
            <w:szCs w:val="24"/>
          </w:rPr>
          <w:t>http://www.tribunnews.com/bisnis/2018/09/15/kembangkan-ekspansi-usaha-hingga-ke-vietnam-gojek-hadir-lewat-produk-go-viet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Diakses pada 10maret 2019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FA29C7">
          <w:rPr>
            <w:rStyle w:val="Hyperlink"/>
            <w:rFonts w:ascii="Times New Roman" w:hAnsi="Times New Roman" w:cs="Times New Roman"/>
            <w:sz w:val="24"/>
            <w:szCs w:val="24"/>
          </w:rPr>
          <w:t>http://oaji.net/articles/2016/3122-1469763471.pdf</w:t>
        </w:r>
      </w:hyperlink>
      <w:r w:rsidRPr="00FA29C7">
        <w:rPr>
          <w:rFonts w:ascii="Times New Roman" w:hAnsi="Times New Roman" w:cs="Times New Roman"/>
          <w:sz w:val="24"/>
          <w:szCs w:val="24"/>
          <w:lang w:val="en-US"/>
        </w:rPr>
        <w:t xml:space="preserve">  diakses pada tanggal 20 maret 2019 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7DBD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FA29C7">
          <w:rPr>
            <w:rStyle w:val="Hyperlink"/>
            <w:rFonts w:ascii="Times New Roman" w:hAnsi="Times New Roman" w:cs="Times New Roman"/>
            <w:sz w:val="24"/>
            <w:szCs w:val="24"/>
          </w:rPr>
          <w:t>https://jurnal.dpr.go.id/index.php/kajian/article/view/771/516</w:t>
        </w:r>
      </w:hyperlink>
      <w:r w:rsidRPr="00FA29C7">
        <w:rPr>
          <w:rFonts w:ascii="Times New Roman" w:hAnsi="Times New Roman" w:cs="Times New Roman"/>
          <w:sz w:val="24"/>
          <w:szCs w:val="24"/>
          <w:lang w:val="en-US"/>
        </w:rPr>
        <w:t xml:space="preserve"> diakses pada tanggal 21 maret 2019 </w:t>
      </w:r>
    </w:p>
    <w:p w:rsidR="00807DBD" w:rsidRPr="00217DEB" w:rsidRDefault="00807DBD" w:rsidP="00807DBD">
      <w:pPr>
        <w:rPr>
          <w:rFonts w:ascii="Times New Roman" w:hAnsi="Times New Roman" w:cs="Times New Roman"/>
        </w:rPr>
      </w:pPr>
      <w:hyperlink r:id="rId10" w:history="1">
        <w:r w:rsidRPr="00217DEB">
          <w:rPr>
            <w:rStyle w:val="Hyperlink"/>
            <w:color w:val="000000" w:themeColor="text1"/>
          </w:rPr>
          <w:t>http://journal.unair.ac.id/download-fullpapers-jgsd095c88cd12full.pdf</w:t>
        </w:r>
      </w:hyperlink>
      <w:r w:rsidRPr="00217DEB">
        <w:rPr>
          <w:color w:val="000000" w:themeColor="text1"/>
        </w:rPr>
        <w:t xml:space="preserve"> </w:t>
      </w:r>
      <w:r>
        <w:t xml:space="preserve"> </w:t>
      </w:r>
      <w:r w:rsidRPr="00217DEB">
        <w:rPr>
          <w:rFonts w:ascii="Times New Roman" w:hAnsi="Times New Roman" w:cs="Times New Roman"/>
        </w:rPr>
        <w:t>diakses pada tanggal 21 maret 2019</w:t>
      </w:r>
    </w:p>
    <w:p w:rsidR="00807DBD" w:rsidRPr="00217DEB" w:rsidRDefault="00807DBD" w:rsidP="00807DBD">
      <w:pPr>
        <w:rPr>
          <w:rStyle w:val="Hyperlink"/>
          <w:color w:val="000000" w:themeColor="text1"/>
        </w:rPr>
      </w:pPr>
      <w:hyperlink r:id="rId11" w:history="1">
        <w:r w:rsidRPr="00217DEB">
          <w:rPr>
            <w:rStyle w:val="Hyperlink"/>
            <w:color w:val="000000" w:themeColor="text1"/>
          </w:rPr>
          <w:t>https://faizfzz.wordpress.com/2018/06/19/mengamati-langkah-ekspansi-gojek-ke-luar-negeri/</w:t>
        </w:r>
      </w:hyperlink>
      <w:r w:rsidRPr="00217DEB">
        <w:rPr>
          <w:rStyle w:val="Hyperlink"/>
          <w:color w:val="000000" w:themeColor="text1"/>
        </w:rPr>
        <w:t xml:space="preserve"> .</w:t>
      </w:r>
    </w:p>
    <w:p w:rsidR="00807DBD" w:rsidRPr="002712FC" w:rsidRDefault="00807DBD" w:rsidP="00807DBD">
      <w:pPr>
        <w:rPr>
          <w:rFonts w:ascii="Helvetica" w:hAnsi="Helvetica" w:cs="Helvetica"/>
          <w:i/>
          <w:color w:val="333333"/>
          <w:spacing w:val="2"/>
        </w:rPr>
      </w:pPr>
      <w:hyperlink r:id="rId12" w:history="1">
        <w:r w:rsidRPr="00835ED4">
          <w:rPr>
            <w:rStyle w:val="Hyperlink"/>
            <w:rFonts w:ascii="Helvetica" w:hAnsi="Helvetica" w:cs="Helvetica"/>
            <w:i/>
            <w:spacing w:val="2"/>
          </w:rPr>
          <w:t>https://www.matamatapolitik.com/hubungan-indonesia-vietnam-alami-pertumbuhan-kuat/</w:t>
        </w:r>
      </w:hyperlink>
      <w:r>
        <w:rPr>
          <w:rFonts w:ascii="Helvetica" w:hAnsi="Helvetica" w:cs="Helvetica"/>
          <w:i/>
          <w:color w:val="333333"/>
          <w:spacing w:val="2"/>
        </w:rPr>
        <w:t xml:space="preserve"> </w:t>
      </w:r>
    </w:p>
    <w:p w:rsidR="00807DBD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29C7">
        <w:rPr>
          <w:rFonts w:ascii="Times New Roman" w:hAnsi="Times New Roman" w:cs="Times New Roman"/>
          <w:b/>
          <w:sz w:val="24"/>
          <w:szCs w:val="24"/>
          <w:lang w:val="en-US"/>
        </w:rPr>
        <w:t>Buku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>Zatni Arbi dan Abang Syamsurizal, BAB.I Pendahuluan dalam ASEAN Menyambut Era Digital: Peluang dan Kendala, editor: Zatni Arbi, P2P-LIPI, Jakarta, 2002:1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 xml:space="preserve">Mochtar Mas’oed, </w:t>
      </w:r>
      <w:r w:rsidRPr="00FA29C7">
        <w:rPr>
          <w:rFonts w:ascii="Times New Roman" w:hAnsi="Times New Roman" w:cs="Times New Roman"/>
          <w:i/>
          <w:sz w:val="24"/>
          <w:szCs w:val="24"/>
        </w:rPr>
        <w:t>Ilmu Hubungan Internasional: DIsiplin dan Metodologi</w:t>
      </w:r>
      <w:r w:rsidRPr="00FA29C7">
        <w:rPr>
          <w:rFonts w:ascii="Times New Roman" w:hAnsi="Times New Roman" w:cs="Times New Roman"/>
          <w:sz w:val="24"/>
          <w:szCs w:val="24"/>
        </w:rPr>
        <w:t xml:space="preserve"> (Jakarta: LP3ES: 1990), hlm 14.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 xml:space="preserve">T. May Rudy, </w:t>
      </w:r>
      <w:r w:rsidRPr="00FA29C7">
        <w:rPr>
          <w:rFonts w:ascii="Times New Roman" w:hAnsi="Times New Roman" w:cs="Times New Roman"/>
          <w:i/>
          <w:sz w:val="24"/>
          <w:szCs w:val="24"/>
        </w:rPr>
        <w:t>Hubungan Internasional Kontemporer dan Masalah-Masalah Global: Isu, Konsep, Teori dan Paradigma</w:t>
      </w:r>
      <w:r w:rsidRPr="00FA29C7">
        <w:rPr>
          <w:rFonts w:ascii="Times New Roman" w:hAnsi="Times New Roman" w:cs="Times New Roman"/>
          <w:sz w:val="24"/>
          <w:szCs w:val="24"/>
        </w:rPr>
        <w:t xml:space="preserve"> (Bandung: PT Refika Aditama, 2003), hlm 1.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lastRenderedPageBreak/>
        <w:t xml:space="preserve">K.J. Holsti, </w:t>
      </w:r>
      <w:r w:rsidRPr="00FA29C7">
        <w:rPr>
          <w:rFonts w:ascii="Times New Roman" w:hAnsi="Times New Roman" w:cs="Times New Roman"/>
          <w:i/>
          <w:sz w:val="24"/>
          <w:szCs w:val="24"/>
        </w:rPr>
        <w:t>Politik Internasional: Suatu Kerangka Analisis</w:t>
      </w:r>
      <w:r w:rsidRPr="00FA29C7">
        <w:rPr>
          <w:rFonts w:ascii="Times New Roman" w:hAnsi="Times New Roman" w:cs="Times New Roman"/>
          <w:sz w:val="24"/>
          <w:szCs w:val="24"/>
        </w:rPr>
        <w:t xml:space="preserve"> (Terjemahan Wawan Djuanda) (Bandung: Binacipta, 1987), hlm 26-27.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 xml:space="preserve">Anak Agung Banyu Perwita dan Yanyan Mochamad Yani, </w:t>
      </w:r>
      <w:r w:rsidRPr="00FA29C7">
        <w:rPr>
          <w:rFonts w:ascii="Times New Roman" w:hAnsi="Times New Roman" w:cs="Times New Roman"/>
          <w:i/>
          <w:sz w:val="24"/>
          <w:szCs w:val="24"/>
        </w:rPr>
        <w:t>Pengantar Ilmu Hubungan Internasional</w:t>
      </w:r>
      <w:r w:rsidRPr="00FA29C7">
        <w:rPr>
          <w:rFonts w:ascii="Times New Roman" w:hAnsi="Times New Roman" w:cs="Times New Roman"/>
          <w:sz w:val="24"/>
          <w:szCs w:val="24"/>
        </w:rPr>
        <w:t xml:space="preserve"> (Bandung: Remaja Rosdakarya, 2005), hlm 4.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 xml:space="preserve">Mochtar Mas’oed, </w:t>
      </w:r>
      <w:r w:rsidRPr="00FA29C7">
        <w:rPr>
          <w:rFonts w:ascii="Times New Roman" w:hAnsi="Times New Roman" w:cs="Times New Roman"/>
          <w:i/>
          <w:sz w:val="24"/>
          <w:szCs w:val="24"/>
        </w:rPr>
        <w:t>Op. Cit</w:t>
      </w:r>
      <w:r w:rsidRPr="00FA29C7">
        <w:rPr>
          <w:rFonts w:ascii="Times New Roman" w:hAnsi="Times New Roman" w:cs="Times New Roman"/>
          <w:sz w:val="24"/>
          <w:szCs w:val="24"/>
        </w:rPr>
        <w:t>, hlm 32.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 xml:space="preserve">K.J Holsti, </w:t>
      </w:r>
      <w:r w:rsidRPr="00FA29C7">
        <w:rPr>
          <w:rFonts w:ascii="Times New Roman" w:hAnsi="Times New Roman" w:cs="Times New Roman"/>
          <w:i/>
          <w:sz w:val="24"/>
          <w:szCs w:val="24"/>
        </w:rPr>
        <w:t xml:space="preserve">Politik Internasional, Kernagka Untuk Analisis, </w:t>
      </w:r>
      <w:r w:rsidRPr="00FA29C7">
        <w:rPr>
          <w:rFonts w:ascii="Times New Roman" w:hAnsi="Times New Roman" w:cs="Times New Roman"/>
          <w:sz w:val="24"/>
          <w:szCs w:val="24"/>
        </w:rPr>
        <w:t>Jilid II, (Terjemahan M. Tahrir Azhari) (Jakarta: Erlangga, 1988), hlm 652-653.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 xml:space="preserve">Koesnadi Kartasismita, </w:t>
      </w:r>
      <w:r w:rsidRPr="00FA29C7">
        <w:rPr>
          <w:rFonts w:ascii="Times New Roman" w:hAnsi="Times New Roman" w:cs="Times New Roman"/>
          <w:i/>
          <w:sz w:val="24"/>
          <w:szCs w:val="24"/>
        </w:rPr>
        <w:t>Organisasi dan Administrasi Internasional</w:t>
      </w:r>
      <w:r w:rsidRPr="00FA29C7">
        <w:rPr>
          <w:rFonts w:ascii="Times New Roman" w:hAnsi="Times New Roman" w:cs="Times New Roman"/>
          <w:sz w:val="24"/>
          <w:szCs w:val="24"/>
        </w:rPr>
        <w:t xml:space="preserve"> (Bandung, Fisip UNPAD Press, 1983), hlm 83.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 xml:space="preserve">James E. Dougherty dan Robert L. Pfaltz Graff Jr., </w:t>
      </w:r>
      <w:r w:rsidRPr="00FA29C7">
        <w:rPr>
          <w:rFonts w:ascii="Times New Roman" w:hAnsi="Times New Roman" w:cs="Times New Roman"/>
          <w:i/>
          <w:sz w:val="24"/>
          <w:szCs w:val="24"/>
        </w:rPr>
        <w:t>Contending Theories of International Relation: A Comphensive Survey</w:t>
      </w:r>
      <w:r w:rsidRPr="00FA29C7">
        <w:rPr>
          <w:rFonts w:ascii="Times New Roman" w:hAnsi="Times New Roman" w:cs="Times New Roman"/>
          <w:sz w:val="24"/>
          <w:szCs w:val="24"/>
        </w:rPr>
        <w:t xml:space="preserve"> (New York: Longman, 1986), hlm 419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 xml:space="preserve">T. May Rudy, </w:t>
      </w:r>
      <w:r w:rsidRPr="00FA29C7">
        <w:rPr>
          <w:rFonts w:ascii="Times New Roman" w:hAnsi="Times New Roman" w:cs="Times New Roman"/>
          <w:i/>
          <w:sz w:val="24"/>
          <w:szCs w:val="24"/>
        </w:rPr>
        <w:t>Administrasi dan Organisasi Internasional</w:t>
      </w:r>
      <w:r w:rsidRPr="00FA29C7">
        <w:rPr>
          <w:rFonts w:ascii="Times New Roman" w:hAnsi="Times New Roman" w:cs="Times New Roman"/>
          <w:sz w:val="24"/>
          <w:szCs w:val="24"/>
        </w:rPr>
        <w:t xml:space="preserve"> (Bandung: PT. Eresco, 1993), hlm 7-8.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 xml:space="preserve">Anak Agung Banyu Perwita dan Yayan Mochamad Yani, </w:t>
      </w:r>
      <w:r w:rsidRPr="00FA29C7">
        <w:rPr>
          <w:rFonts w:ascii="Times New Roman" w:hAnsi="Times New Roman" w:cs="Times New Roman"/>
          <w:i/>
          <w:sz w:val="24"/>
          <w:szCs w:val="24"/>
        </w:rPr>
        <w:t>Op. Cit</w:t>
      </w:r>
      <w:r w:rsidRPr="00FA29C7">
        <w:rPr>
          <w:rFonts w:ascii="Times New Roman" w:hAnsi="Times New Roman" w:cs="Times New Roman"/>
          <w:sz w:val="24"/>
          <w:szCs w:val="24"/>
        </w:rPr>
        <w:t>, hlm 75.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 xml:space="preserve">Mochtar Mas’oed, </w:t>
      </w:r>
      <w:r w:rsidRPr="00FA29C7">
        <w:rPr>
          <w:rFonts w:ascii="Times New Roman" w:hAnsi="Times New Roman" w:cs="Times New Roman"/>
          <w:i/>
          <w:sz w:val="24"/>
          <w:szCs w:val="24"/>
        </w:rPr>
        <w:t>Ekonomi-Politik internasional dan Pembangunan</w:t>
      </w:r>
      <w:r w:rsidRPr="00FA29C7">
        <w:rPr>
          <w:rFonts w:ascii="Times New Roman" w:hAnsi="Times New Roman" w:cs="Times New Roman"/>
          <w:sz w:val="24"/>
          <w:szCs w:val="24"/>
        </w:rPr>
        <w:t xml:space="preserve"> (Yogyakarta: Pustaka Pelajar, 2003), hlm 4.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 xml:space="preserve">R.E.A Ma’moer, </w:t>
      </w:r>
      <w:r w:rsidRPr="00FA29C7">
        <w:rPr>
          <w:rFonts w:ascii="Times New Roman" w:hAnsi="Times New Roman" w:cs="Times New Roman"/>
          <w:i/>
          <w:sz w:val="24"/>
          <w:szCs w:val="24"/>
        </w:rPr>
        <w:t>Ekonomi Internasional</w:t>
      </w:r>
      <w:r w:rsidRPr="00FA29C7">
        <w:rPr>
          <w:rFonts w:ascii="Times New Roman" w:hAnsi="Times New Roman" w:cs="Times New Roman"/>
          <w:sz w:val="24"/>
          <w:szCs w:val="24"/>
        </w:rPr>
        <w:t>, (Jakarta: Pustaka Utama, 1974), hlm 1.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 xml:space="preserve">Bob Sugeng Hadiwinata, </w:t>
      </w:r>
      <w:r w:rsidRPr="00FA29C7">
        <w:rPr>
          <w:rFonts w:ascii="Times New Roman" w:hAnsi="Times New Roman" w:cs="Times New Roman"/>
          <w:i/>
          <w:sz w:val="24"/>
          <w:szCs w:val="24"/>
        </w:rPr>
        <w:t>Politik Bisnis Internasional</w:t>
      </w:r>
      <w:r w:rsidRPr="00FA29C7">
        <w:rPr>
          <w:rFonts w:ascii="Times New Roman" w:hAnsi="Times New Roman" w:cs="Times New Roman"/>
          <w:sz w:val="24"/>
          <w:szCs w:val="24"/>
        </w:rPr>
        <w:t>, (YogyakartaL Penerbit Kanisius, 2006), hlm 27.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29C7">
        <w:rPr>
          <w:rFonts w:ascii="Times New Roman" w:hAnsi="Times New Roman" w:cs="Times New Roman"/>
          <w:sz w:val="24"/>
          <w:szCs w:val="24"/>
        </w:rPr>
        <w:t>Bayne, N. dan S. Woolcock, 2007. “What is Economic Diplomacy”, dalam Bayne, N. dan S. Woolcock (eds.), 2007. The New Economic Diplomacy: Decision-Making and Negotiations in International Economic Relations. Ashgate Publishing Company</w:t>
      </w:r>
    </w:p>
    <w:p w:rsidR="00807DBD" w:rsidRPr="00FA29C7" w:rsidRDefault="00807DBD" w:rsidP="00807DBD">
      <w:pPr>
        <w:pStyle w:val="FootnoteText"/>
        <w:spacing w:line="360" w:lineRule="auto"/>
        <w:rPr>
          <w:rStyle w:val="FootnoteReference"/>
          <w:rFonts w:ascii="Times New Roman" w:hAnsi="Times New Roman" w:cs="Times New Roman"/>
          <w:sz w:val="24"/>
          <w:szCs w:val="24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29C7">
        <w:rPr>
          <w:rFonts w:ascii="Times New Roman" w:hAnsi="Times New Roman" w:cs="Times New Roman"/>
          <w:sz w:val="24"/>
          <w:szCs w:val="24"/>
          <w:lang w:val="en-US"/>
        </w:rPr>
        <w:t>Rashid, H.U., 2005. “Economic Diplomacy in South Asia”, Address to the Indian Economy &amp; Business Update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29C7">
        <w:rPr>
          <w:rFonts w:ascii="Times New Roman" w:hAnsi="Times New Roman" w:cs="Times New Roman"/>
          <w:sz w:val="24"/>
          <w:szCs w:val="24"/>
        </w:rPr>
        <w:t>van Bergeijk, P.A.G., dan S. Moons, 2007. “Economic Diplomacy and Eco-nomic Security”, New Frontiers for Economic Diplomacy. Lisbon: Portugal.</w:t>
      </w:r>
    </w:p>
    <w:p w:rsidR="00807DBD" w:rsidRPr="00FA29C7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7DBD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29C7">
        <w:rPr>
          <w:rFonts w:ascii="Times New Roman" w:hAnsi="Times New Roman" w:cs="Times New Roman"/>
          <w:sz w:val="24"/>
          <w:szCs w:val="24"/>
          <w:lang w:val="en-US"/>
        </w:rPr>
        <w:t xml:space="preserve">Dani vardiansyah, “filsafat ilmu komunikasi: suatu pengantar” (Jakarta:indeks, 2008) hal 27. </w:t>
      </w:r>
    </w:p>
    <w:p w:rsidR="00807DBD" w:rsidRDefault="00807DBD" w:rsidP="00807DBD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7DBD" w:rsidRDefault="00807DBD" w:rsidP="00807D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F7">
        <w:rPr>
          <w:rFonts w:ascii="Times New Roman" w:hAnsi="Times New Roman" w:cs="Times New Roman"/>
          <w:sz w:val="24"/>
          <w:szCs w:val="24"/>
        </w:rPr>
        <w:t>Balaam dan Dillman, 2014</w:t>
      </w:r>
      <w:r>
        <w:rPr>
          <w:rFonts w:ascii="Times New Roman" w:hAnsi="Times New Roman" w:cs="Times New Roman"/>
          <w:sz w:val="24"/>
          <w:szCs w:val="24"/>
        </w:rPr>
        <w:t>, Introduction to International Political Economy, US: Pearson</w:t>
      </w:r>
    </w:p>
    <w:p w:rsidR="00807DBD" w:rsidRDefault="00807DBD" w:rsidP="00807D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Barston, 2015, Modern Diplomacy, New York: Routlege</w:t>
      </w:r>
    </w:p>
    <w:p w:rsidR="00807DBD" w:rsidRDefault="00807DBD" w:rsidP="00807D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Kupinska, 2010, Contemporary Multitrack Diplomacy Across, Human Security Jurnal</w:t>
      </w:r>
    </w:p>
    <w:p w:rsidR="00807DBD" w:rsidRPr="00C36AF7" w:rsidRDefault="00807DBD" w:rsidP="00807D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Jeffrey Mapendere.t.t, 2015, Track 1 and Half Diplomacy and The Complementarity of Tracks, Human Security Jurnal Vol. 7</w:t>
      </w:r>
    </w:p>
    <w:p w:rsidR="00807DBD" w:rsidRPr="003564AF" w:rsidRDefault="00807DBD" w:rsidP="00807D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W. McDonald, 2012, The Institute for MultiTrack Diplomacy, Us: Jurnal Of Conflicton Volune 3 Issue 2</w:t>
      </w:r>
    </w:p>
    <w:p w:rsidR="00807DBD" w:rsidRDefault="00807DBD" w:rsidP="00807DBD">
      <w:pPr>
        <w:spacing w:line="480" w:lineRule="auto"/>
        <w:jc w:val="both"/>
      </w:pPr>
      <w:r w:rsidRPr="003564AF">
        <w:rPr>
          <w:rFonts w:ascii="Times New Roman" w:hAnsi="Times New Roman" w:cs="Times New Roman"/>
          <w:sz w:val="24"/>
          <w:szCs w:val="24"/>
        </w:rPr>
        <w:t>Mohtar</w:t>
      </w:r>
      <w:r>
        <w:rPr>
          <w:rFonts w:ascii="Times New Roman" w:hAnsi="Times New Roman" w:cs="Times New Roman"/>
          <w:sz w:val="24"/>
          <w:szCs w:val="24"/>
        </w:rPr>
        <w:t xml:space="preserve"> Maso’ed</w:t>
      </w:r>
      <w:r w:rsidRPr="003564AF">
        <w:rPr>
          <w:rFonts w:ascii="Times New Roman" w:hAnsi="Times New Roman" w:cs="Times New Roman"/>
          <w:sz w:val="24"/>
          <w:szCs w:val="24"/>
        </w:rPr>
        <w:t>, 1997</w:t>
      </w:r>
      <w:r>
        <w:rPr>
          <w:rFonts w:ascii="Times New Roman" w:hAnsi="Times New Roman" w:cs="Times New Roman"/>
          <w:sz w:val="24"/>
          <w:szCs w:val="24"/>
        </w:rPr>
        <w:t>, Ilmu Hubungan Internasional: Disiplin dan Metodologi, Jakarta: LP3ES</w:t>
      </w:r>
      <w:r w:rsidRPr="003564AF">
        <w:t xml:space="preserve"> </w:t>
      </w:r>
    </w:p>
    <w:p w:rsidR="00807DBD" w:rsidRDefault="00807DBD" w:rsidP="00807D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AF">
        <w:rPr>
          <w:rFonts w:ascii="Times New Roman" w:hAnsi="Times New Roman" w:cs="Times New Roman"/>
          <w:sz w:val="24"/>
          <w:szCs w:val="24"/>
        </w:rPr>
        <w:t>Gilpin, 1987</w:t>
      </w:r>
      <w:r>
        <w:rPr>
          <w:rFonts w:ascii="Times New Roman" w:hAnsi="Times New Roman" w:cs="Times New Roman"/>
          <w:sz w:val="24"/>
          <w:szCs w:val="24"/>
        </w:rPr>
        <w:t>, The Political Economy of International Relations, Princeton University Press</w:t>
      </w:r>
    </w:p>
    <w:p w:rsidR="00807DBD" w:rsidRDefault="00807DBD" w:rsidP="00807D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 L. Friedman, 2005,The World is Flat: A Brief History of The Twenty First Century, US: Farrar, straus, and Giroux. </w:t>
      </w:r>
    </w:p>
    <w:p w:rsidR="00807DBD" w:rsidRPr="00223F5C" w:rsidRDefault="00807DBD" w:rsidP="00807D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AD7">
        <w:rPr>
          <w:rFonts w:ascii="Times New Roman" w:hAnsi="Times New Roman" w:cs="Times New Roman"/>
          <w:sz w:val="24"/>
          <w:szCs w:val="24"/>
        </w:rPr>
        <w:t xml:space="preserve">William A. Dymsza, 1972, </w:t>
      </w:r>
      <w:r w:rsidRPr="00340AD7">
        <w:rPr>
          <w:rFonts w:ascii="Times New Roman" w:hAnsi="Times New Roman" w:cs="Times New Roman"/>
          <w:i/>
          <w:sz w:val="24"/>
          <w:szCs w:val="24"/>
        </w:rPr>
        <w:t>Multinational Business Strategy</w:t>
      </w:r>
      <w:r w:rsidRPr="00340AD7">
        <w:rPr>
          <w:rFonts w:ascii="Times New Roman" w:hAnsi="Times New Roman" w:cs="Times New Roman"/>
          <w:sz w:val="24"/>
          <w:szCs w:val="24"/>
        </w:rPr>
        <w:t>, Toronto: McGraw-</w:t>
      </w:r>
      <w:r w:rsidRPr="00223F5C">
        <w:rPr>
          <w:rFonts w:ascii="Times New Roman" w:hAnsi="Times New Roman" w:cs="Times New Roman"/>
          <w:sz w:val="24"/>
          <w:szCs w:val="24"/>
        </w:rPr>
        <w:t>Hill Book Company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DBD" w:rsidRPr="00340AD7" w:rsidRDefault="00807DBD" w:rsidP="0080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D7">
        <w:rPr>
          <w:rFonts w:ascii="Times New Roman" w:eastAsia="Times New Roman" w:hAnsi="Times New Roman" w:cs="Times New Roman"/>
          <w:sz w:val="24"/>
          <w:szCs w:val="24"/>
        </w:rPr>
        <w:lastRenderedPageBreak/>
        <w:t>Baylis, John dan Steve Smith. 1998. </w:t>
      </w:r>
      <w:r w:rsidRPr="00340A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The Globalization of World Politics</w:t>
      </w:r>
      <w:r w:rsidRPr="00340AD7">
        <w:rPr>
          <w:rFonts w:ascii="Times New Roman" w:eastAsia="Times New Roman" w:hAnsi="Times New Roman" w:cs="Times New Roman"/>
          <w:sz w:val="24"/>
          <w:szCs w:val="24"/>
        </w:rPr>
        <w:t>. New York: Oxford University Press.</w:t>
      </w:r>
    </w:p>
    <w:p w:rsidR="00807DBD" w:rsidRPr="00340AD7" w:rsidRDefault="00807DBD" w:rsidP="0080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DBD" w:rsidRPr="00340AD7" w:rsidRDefault="00807DBD" w:rsidP="0080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D7">
        <w:rPr>
          <w:rFonts w:ascii="Times New Roman" w:eastAsia="Times New Roman" w:hAnsi="Times New Roman" w:cs="Times New Roman"/>
          <w:sz w:val="24"/>
          <w:szCs w:val="24"/>
        </w:rPr>
        <w:t>Hadiwinata, Bob Sugeng. 2006. </w:t>
      </w:r>
      <w:r w:rsidRPr="00340A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Politik Bisnis Internasional</w:t>
      </w:r>
      <w:r w:rsidRPr="00340AD7">
        <w:rPr>
          <w:rFonts w:ascii="Times New Roman" w:eastAsia="Times New Roman" w:hAnsi="Times New Roman" w:cs="Times New Roman"/>
          <w:sz w:val="24"/>
          <w:szCs w:val="24"/>
        </w:rPr>
        <w:t>. Jakarta : Yudhistira.</w:t>
      </w:r>
    </w:p>
    <w:p w:rsidR="00807DBD" w:rsidRPr="00340AD7" w:rsidRDefault="00807DBD" w:rsidP="00807DB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D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7DBD" w:rsidRPr="00340AD7" w:rsidRDefault="00807DBD" w:rsidP="0080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D7">
        <w:rPr>
          <w:rFonts w:ascii="Times New Roman" w:eastAsia="Times New Roman" w:hAnsi="Times New Roman" w:cs="Times New Roman"/>
          <w:sz w:val="24"/>
          <w:szCs w:val="24"/>
        </w:rPr>
        <w:t>Ikbar, Yanuar. 2002. </w:t>
      </w:r>
      <w:r w:rsidRPr="00340A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Ekonomi Politik Internasional</w:t>
      </w:r>
      <w:r w:rsidRPr="00340AD7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340A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Studi Pengenalan Umum.</w:t>
      </w:r>
      <w:r w:rsidRPr="00340AD7">
        <w:rPr>
          <w:rFonts w:ascii="Times New Roman" w:eastAsia="Times New Roman" w:hAnsi="Times New Roman" w:cs="Times New Roman"/>
          <w:sz w:val="24"/>
          <w:szCs w:val="24"/>
        </w:rPr>
        <w:t>Bandung: Universitas Padajadjaran.</w:t>
      </w:r>
    </w:p>
    <w:p w:rsidR="00807DBD" w:rsidRPr="00340AD7" w:rsidRDefault="00807DBD" w:rsidP="0080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DBD" w:rsidRPr="00340AD7" w:rsidRDefault="00807DBD" w:rsidP="0080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D7">
        <w:rPr>
          <w:rFonts w:ascii="Times New Roman" w:eastAsia="Times New Roman" w:hAnsi="Times New Roman" w:cs="Times New Roman"/>
          <w:sz w:val="24"/>
          <w:szCs w:val="24"/>
        </w:rPr>
        <w:t>Imaniyati, Neni Sri. 2009. </w:t>
      </w:r>
      <w:r w:rsidRPr="00340A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Hukum BIsnis: Telaah tentang Pelaku dan Kegiatan Ekonomi</w:t>
      </w:r>
      <w:r w:rsidRPr="00340AD7">
        <w:rPr>
          <w:rFonts w:ascii="Times New Roman" w:eastAsia="Times New Roman" w:hAnsi="Times New Roman" w:cs="Times New Roman"/>
          <w:sz w:val="24"/>
          <w:szCs w:val="24"/>
        </w:rPr>
        <w:t>. Yogyakarta : Graha Ilmu.</w:t>
      </w:r>
    </w:p>
    <w:p w:rsidR="00807DBD" w:rsidRPr="00340AD7" w:rsidRDefault="00807DBD" w:rsidP="0080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DBD" w:rsidRPr="00340AD7" w:rsidRDefault="00807DBD" w:rsidP="0080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D7">
        <w:rPr>
          <w:rFonts w:ascii="Times New Roman" w:eastAsia="Times New Roman" w:hAnsi="Times New Roman" w:cs="Times New Roman"/>
          <w:sz w:val="24"/>
          <w:szCs w:val="24"/>
        </w:rPr>
        <w:t>Perwita, Anak Agung Banyu dan Yanyan Mochamad Yani. 2005. </w:t>
      </w:r>
      <w:r w:rsidRPr="00340A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Pengantar Ilmu Hubungan Internasional</w:t>
      </w:r>
      <w:r w:rsidRPr="00340AD7">
        <w:rPr>
          <w:rFonts w:ascii="Times New Roman" w:eastAsia="Times New Roman" w:hAnsi="Times New Roman" w:cs="Times New Roman"/>
          <w:sz w:val="24"/>
          <w:szCs w:val="24"/>
        </w:rPr>
        <w:t>. Bandung : Rosda.</w:t>
      </w:r>
    </w:p>
    <w:p w:rsidR="00807DBD" w:rsidRPr="00340AD7" w:rsidRDefault="00807DBD" w:rsidP="0080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DBD" w:rsidRPr="00340AD7" w:rsidRDefault="00807DBD" w:rsidP="0080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D7">
        <w:rPr>
          <w:rFonts w:ascii="Times New Roman" w:eastAsia="Times New Roman" w:hAnsi="Times New Roman" w:cs="Times New Roman"/>
          <w:sz w:val="24"/>
          <w:szCs w:val="24"/>
        </w:rPr>
        <w:t>Salvatore, Dominick. 1995. </w:t>
      </w:r>
      <w:r w:rsidRPr="00340A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Ekonomi Internasional</w:t>
      </w:r>
      <w:r w:rsidRPr="00340AD7">
        <w:rPr>
          <w:rFonts w:ascii="Times New Roman" w:eastAsia="Times New Roman" w:hAnsi="Times New Roman" w:cs="Times New Roman"/>
          <w:sz w:val="24"/>
          <w:szCs w:val="24"/>
        </w:rPr>
        <w:t>. Jakarta : Erlangga.</w:t>
      </w:r>
    </w:p>
    <w:p w:rsidR="0085698C" w:rsidRDefault="0085698C">
      <w:bookmarkStart w:id="1" w:name="_GoBack"/>
      <w:bookmarkEnd w:id="1"/>
    </w:p>
    <w:sectPr w:rsidR="00856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BD"/>
    <w:rsid w:val="00807DBD"/>
    <w:rsid w:val="0085698C"/>
    <w:rsid w:val="00F2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BD"/>
  </w:style>
  <w:style w:type="paragraph" w:styleId="Heading1">
    <w:name w:val="heading 1"/>
    <w:basedOn w:val="Normal"/>
    <w:next w:val="Normal"/>
    <w:link w:val="Heading1Char"/>
    <w:uiPriority w:val="9"/>
    <w:qFormat/>
    <w:rsid w:val="00807DBD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DBD"/>
    <w:rPr>
      <w:rFonts w:ascii="Times New Roman" w:eastAsiaTheme="majorEastAsia" w:hAnsi="Times New Roman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807DB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807DBD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rsid w:val="00807DBD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unhideWhenUsed/>
    <w:rsid w:val="00807D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BD"/>
  </w:style>
  <w:style w:type="paragraph" w:styleId="Heading1">
    <w:name w:val="heading 1"/>
    <w:basedOn w:val="Normal"/>
    <w:next w:val="Normal"/>
    <w:link w:val="Heading1Char"/>
    <w:uiPriority w:val="9"/>
    <w:qFormat/>
    <w:rsid w:val="00807DBD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DBD"/>
    <w:rPr>
      <w:rFonts w:ascii="Times New Roman" w:eastAsiaTheme="majorEastAsia" w:hAnsi="Times New Roman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807DB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807DBD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rsid w:val="00807DBD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unhideWhenUsed/>
    <w:rsid w:val="00807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ji.net/articles/2016/3122-146976347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ibunnews.com/bisnis/2018/09/15/kembangkan-ekspansi-usaha-hingga-ke-vietnam-gojek-hadir-lewat-produk-go-viet" TargetMode="External"/><Relationship Id="rId12" Type="http://schemas.openxmlformats.org/officeDocument/2006/relationships/hyperlink" Target="https://www.matamatapolitik.com/hubungan-indonesia-vietnam-alami-pertumbuhan-kua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et.detik.com/business/d-4208800/alasan-go-jek-ekspansi-ke-vietnam-dan-pakai-nama-go-viet" TargetMode="External"/><Relationship Id="rId11" Type="http://schemas.openxmlformats.org/officeDocument/2006/relationships/hyperlink" Target="https://faizfzz.wordpress.com/2018/06/19/mengamati-langkah-ekspansi-gojek-ke-luar-negeri/" TargetMode="External"/><Relationship Id="rId5" Type="http://schemas.openxmlformats.org/officeDocument/2006/relationships/hyperlink" Target="http://pshafira-fisip12.web.unair.ac.id/artikel_detail-99629-Ekonomi%20Politik%20Internasional-%20Ekspansi%20Global%20Ekonomi%20Politik%20Internasional.html" TargetMode="External"/><Relationship Id="rId10" Type="http://schemas.openxmlformats.org/officeDocument/2006/relationships/hyperlink" Target="http://journal.unair.ac.id/download-fullpapers-jgsd095c88cd12ful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rnal.dpr.go.id/index.php/kajian/article/view/771/5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2019-09-26T06:36:00Z</dcterms:created>
  <dcterms:modified xsi:type="dcterms:W3CDTF">2019-09-26T06:37:00Z</dcterms:modified>
</cp:coreProperties>
</file>