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8C" w:rsidRDefault="000B388C" w:rsidP="000B38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B388C" w:rsidRPr="009C159B" w:rsidRDefault="000B388C" w:rsidP="000B388C">
      <w:pPr>
        <w:spacing w:line="240" w:lineRule="auto"/>
        <w:ind w:firstLine="720"/>
        <w:jc w:val="both"/>
        <w:rPr>
          <w:rFonts w:ascii="Times New Roman" w:hAnsi="Times New Roman" w:cs="Times New Roman"/>
          <w:i/>
          <w:sz w:val="24"/>
          <w:szCs w:val="24"/>
        </w:rPr>
      </w:pPr>
      <w:r w:rsidRPr="009C159B">
        <w:rPr>
          <w:rFonts w:ascii="Times New Roman" w:hAnsi="Times New Roman" w:cs="Times New Roman"/>
          <w:i/>
          <w:sz w:val="24"/>
          <w:szCs w:val="24"/>
        </w:rPr>
        <w:t>Marakna terorisme nu mindeng lum</w:t>
      </w:r>
      <w:r>
        <w:rPr>
          <w:rFonts w:ascii="Times New Roman" w:hAnsi="Times New Roman" w:cs="Times New Roman"/>
          <w:i/>
          <w:sz w:val="24"/>
          <w:szCs w:val="24"/>
        </w:rPr>
        <w:t xml:space="preserve">angsung di Indonésia </w:t>
      </w:r>
      <w:r w:rsidRPr="009C159B">
        <w:rPr>
          <w:rFonts w:ascii="Times New Roman" w:hAnsi="Times New Roman" w:cs="Times New Roman"/>
          <w:i/>
          <w:sz w:val="24"/>
          <w:szCs w:val="24"/>
        </w:rPr>
        <w:t>dijieun pamaréntah Indonésia ngusahakeun nyandak ukuran kawijakan strategis pikeun ngantisipasi ancaman térorisme saméméh batur. Kebangkitan terorisme anu lumangsung di Indonesia, nu ngancam teh kaamanan nasional RI jeung Australia salaku ogé aya minat nasional sarua na ieu premised awal counter-térorisme kerjasama kaamanan maranéhna ku pamaréntah Indonesia jeung Australia tempo jumlah warga Australia anu korban meta terorisme di Indonésia. Duanana pamaréntah niatna dikutuk bom salaku polah cowardly terorisme tur sapuk pikeun ngudag eta jawab ku tekad relentless pikeun mastikeun nu sipatna dibawa ka kaadilan.</w:t>
      </w:r>
    </w:p>
    <w:p w:rsidR="000B388C" w:rsidRPr="009C159B" w:rsidRDefault="000B388C" w:rsidP="000B388C">
      <w:pPr>
        <w:spacing w:line="240" w:lineRule="auto"/>
        <w:ind w:firstLine="720"/>
        <w:jc w:val="both"/>
        <w:rPr>
          <w:rFonts w:ascii="Times New Roman" w:hAnsi="Times New Roman" w:cs="Times New Roman"/>
          <w:i/>
          <w:sz w:val="24"/>
          <w:szCs w:val="24"/>
        </w:rPr>
      </w:pPr>
      <w:r w:rsidRPr="009C159B">
        <w:rPr>
          <w:rFonts w:ascii="Times New Roman" w:hAnsi="Times New Roman" w:cs="Times New Roman"/>
          <w:i/>
          <w:sz w:val="24"/>
          <w:szCs w:val="24"/>
        </w:rPr>
        <w:t>Dasarna, laporan tulisan lab boga tujuan pikeun minuhan pancén tangtu Fakultas praktis Sosial sarta Élmu Pengetahuan Pulitik, universitas Pasundan dina warsih akademik 2018/2019. Sajaba ti tujuan ieu, laporan kieu ogé boga tujuan pikeun nambahan pangaweruh ngeunaan pamiarsa jeung panulis gawé babarengan kaamanan nu geus eksis kalayan boh pamaréntah Indonésia jeung Australia.</w:t>
      </w:r>
    </w:p>
    <w:p w:rsidR="000B388C" w:rsidRPr="009C159B" w:rsidRDefault="000B388C" w:rsidP="000B388C">
      <w:pPr>
        <w:spacing w:line="240" w:lineRule="auto"/>
        <w:ind w:firstLine="720"/>
        <w:jc w:val="both"/>
        <w:rPr>
          <w:rFonts w:ascii="Times New Roman" w:hAnsi="Times New Roman" w:cs="Times New Roman"/>
          <w:i/>
          <w:sz w:val="24"/>
          <w:szCs w:val="24"/>
        </w:rPr>
      </w:pPr>
      <w:r w:rsidRPr="009C159B">
        <w:rPr>
          <w:rFonts w:ascii="Times New Roman" w:hAnsi="Times New Roman" w:cs="Times New Roman"/>
          <w:i/>
          <w:sz w:val="24"/>
          <w:szCs w:val="24"/>
        </w:rPr>
        <w:t>Hasil némbongkeun yén térorisme téh penanganan kajahatan Transnasional geus hésé ngalakukeun ku hiji nagara nyalira sahingga merlukeun gawé babarengan régional guna ngawangun nepi ka pertahanan jeung kaamanan wewengkon, utamana sanggeus seri nya ku meta terorisme ngalibetkeun Republik Indonésia jeung Australia. A runtuyan insiden bom di Indonesia geus ngamotivasi Pamaréntah Australia sarta Pamaréntah Indonésia pikeun ningkatkeun pidangan kerjasama kaamanan antara dua nagara dina merangan aksi teror. Kalawan MOU na disaluyuan ku duanana nagara salaku program JCLEC ngadegkeun na salian ngaronjatkeun kapasitas kamampuan operasional pajabat penegak hukum di nanganan sagala kajahatan Transnasional tapi ogé ngamajukeun alus hubungan antara Indonésia sarta Australia. Kasuksésan sadaya bentuk kerjasama kaamanan nu nyampak oge titik balik pikeun Indonésia sarta Australia pikeun ngajalanan hubungan hadé.</w:t>
      </w:r>
    </w:p>
    <w:p w:rsidR="000B388C" w:rsidRPr="009C159B" w:rsidRDefault="000B388C" w:rsidP="000B388C">
      <w:pPr>
        <w:spacing w:line="240" w:lineRule="auto"/>
        <w:ind w:firstLine="720"/>
        <w:jc w:val="both"/>
        <w:rPr>
          <w:rFonts w:ascii="Times New Roman" w:hAnsi="Times New Roman" w:cs="Times New Roman"/>
          <w:i/>
          <w:sz w:val="24"/>
          <w:szCs w:val="24"/>
        </w:rPr>
      </w:pPr>
      <w:r w:rsidRPr="009C159B">
        <w:rPr>
          <w:rFonts w:ascii="Times New Roman" w:hAnsi="Times New Roman" w:cs="Times New Roman"/>
          <w:i/>
          <w:sz w:val="24"/>
          <w:szCs w:val="24"/>
        </w:rPr>
        <w:t>Dorongan ngudag kerjasama antara Indonésia jeung Australia ieu dumasar kana hubungan alus antara dua nagara utamana dina counter terorisme.Dalam kerjasama counterterrorism undertaken ku duanana nagara, nembongan yén dua nagara boga komitmen sarua jeung minat tackling anceman térorisme. Gawé babarengan antara Pulisi ti Republik Indonésia jeung AFP ogé ngabuktikeun yén dua nagara tiasa ngadegkeun koperasi di kampanye ngalawan terorisme. Dua nagara ogé diayakeun diskusi kalawan nagara séjén kapangaruhan ku kajadian dina kontribusi aranjeunna tiasa ngadamel pikeun investigations nu patali terorisme anu dilakukeun.</w:t>
      </w:r>
    </w:p>
    <w:p w:rsidR="000B388C" w:rsidRPr="009C159B" w:rsidRDefault="000B388C" w:rsidP="000B388C">
      <w:pPr>
        <w:spacing w:line="240" w:lineRule="auto"/>
        <w:jc w:val="both"/>
        <w:rPr>
          <w:rFonts w:ascii="Times New Roman" w:hAnsi="Times New Roman" w:cs="Times New Roman"/>
          <w:b/>
          <w:sz w:val="24"/>
          <w:szCs w:val="24"/>
        </w:rPr>
      </w:pPr>
      <w:r w:rsidRPr="009C159B">
        <w:rPr>
          <w:rFonts w:ascii="Times New Roman" w:hAnsi="Times New Roman" w:cs="Times New Roman"/>
          <w:b/>
          <w:sz w:val="24"/>
          <w:szCs w:val="24"/>
        </w:rPr>
        <w:t> </w:t>
      </w:r>
    </w:p>
    <w:p w:rsidR="000B388C" w:rsidRDefault="000B388C" w:rsidP="000B388C">
      <w:pPr>
        <w:spacing w:line="240" w:lineRule="auto"/>
        <w:jc w:val="both"/>
        <w:rPr>
          <w:rFonts w:ascii="Times New Roman" w:hAnsi="Times New Roman" w:cs="Times New Roman"/>
          <w:b/>
          <w:i/>
          <w:sz w:val="24"/>
          <w:szCs w:val="24"/>
        </w:rPr>
      </w:pPr>
      <w:r w:rsidRPr="009C159B">
        <w:rPr>
          <w:rFonts w:ascii="Times New Roman" w:hAnsi="Times New Roman" w:cs="Times New Roman"/>
          <w:b/>
          <w:i/>
          <w:sz w:val="24"/>
          <w:szCs w:val="24"/>
        </w:rPr>
        <w:t xml:space="preserve">Kecap Konci : </w:t>
      </w:r>
      <w:r>
        <w:rPr>
          <w:rFonts w:ascii="Times New Roman" w:hAnsi="Times New Roman" w:cs="Times New Roman"/>
          <w:b/>
          <w:i/>
          <w:sz w:val="24"/>
          <w:szCs w:val="24"/>
        </w:rPr>
        <w:t>Gawe babarengan kaamanan, Ancaman terorisme</w:t>
      </w:r>
    </w:p>
    <w:p w:rsidR="008C4D31" w:rsidRDefault="000B388C"/>
    <w:sectPr w:rsidR="008C4D31" w:rsidSect="00B93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88C"/>
    <w:rsid w:val="000A3523"/>
    <w:rsid w:val="000B388C"/>
    <w:rsid w:val="006C18F8"/>
    <w:rsid w:val="00B9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8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 Eka</dc:creator>
  <cp:lastModifiedBy>Winda Eka</cp:lastModifiedBy>
  <cp:revision>1</cp:revision>
  <dcterms:created xsi:type="dcterms:W3CDTF">2019-09-02T06:21:00Z</dcterms:created>
  <dcterms:modified xsi:type="dcterms:W3CDTF">2019-09-02T06:21:00Z</dcterms:modified>
</cp:coreProperties>
</file>