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DB" w:rsidRPr="00BF37DB" w:rsidRDefault="00BF37DB" w:rsidP="00BF37DB">
      <w:pPr>
        <w:spacing w:after="0" w:line="240" w:lineRule="auto"/>
        <w:jc w:val="center"/>
        <w:rPr>
          <w:rFonts w:ascii="Arial" w:hAnsi="Arial" w:cs="Arial"/>
          <w:b/>
          <w:szCs w:val="24"/>
        </w:rPr>
      </w:pPr>
      <w:r w:rsidRPr="00BF37DB">
        <w:rPr>
          <w:rFonts w:ascii="Arial" w:hAnsi="Arial" w:cs="Arial"/>
          <w:b/>
          <w:szCs w:val="24"/>
        </w:rPr>
        <w:t>PENGARUH BAURAN PEMASARAN JASA PENDIDIKAN</w:t>
      </w:r>
    </w:p>
    <w:p w:rsidR="00BF37DB" w:rsidRPr="00BF37DB" w:rsidRDefault="00BF37DB" w:rsidP="00BF37DB">
      <w:pPr>
        <w:spacing w:after="0" w:line="240" w:lineRule="auto"/>
        <w:jc w:val="center"/>
        <w:rPr>
          <w:rFonts w:ascii="Arial" w:hAnsi="Arial" w:cs="Arial"/>
          <w:b/>
          <w:szCs w:val="24"/>
        </w:rPr>
      </w:pPr>
      <w:r w:rsidRPr="00BF37DB">
        <w:rPr>
          <w:rFonts w:ascii="Arial" w:hAnsi="Arial" w:cs="Arial"/>
          <w:b/>
          <w:szCs w:val="24"/>
        </w:rPr>
        <w:t xml:space="preserve"> DAN KUALITAS PELAYANAN TERHADAP KEPUASAN MAHASISWA DI PERGURUAN TINGGI SWASTA (PTS) DAN IMPLIKASINYA TERHADAP KEPERCAYAAN MAHASISWA</w:t>
      </w:r>
    </w:p>
    <w:p w:rsidR="00FE202F" w:rsidRPr="00BF37DB" w:rsidRDefault="00BF37DB" w:rsidP="00BF37DB">
      <w:pPr>
        <w:widowControl w:val="0"/>
        <w:autoSpaceDE w:val="0"/>
        <w:autoSpaceDN w:val="0"/>
        <w:adjustRightInd w:val="0"/>
        <w:spacing w:after="0" w:line="240" w:lineRule="auto"/>
        <w:jc w:val="center"/>
        <w:rPr>
          <w:rFonts w:ascii="Arial" w:hAnsi="Arial" w:cs="Arial"/>
          <w:b/>
          <w:sz w:val="20"/>
        </w:rPr>
      </w:pPr>
      <w:r w:rsidRPr="00BF37DB">
        <w:rPr>
          <w:rFonts w:ascii="Arial" w:hAnsi="Arial" w:cs="Arial"/>
          <w:b/>
          <w:szCs w:val="24"/>
        </w:rPr>
        <w:t>(STUDI PADA MAHASISWA FKIP SE BANDUNG RAYA)</w:t>
      </w:r>
    </w:p>
    <w:p w:rsidR="00FE202F" w:rsidRDefault="00A81021">
      <w:pPr>
        <w:widowControl w:val="0"/>
        <w:autoSpaceDE w:val="0"/>
        <w:autoSpaceDN w:val="0"/>
        <w:adjustRightInd w:val="0"/>
        <w:spacing w:after="0" w:line="240" w:lineRule="auto"/>
        <w:rPr>
          <w:rFonts w:ascii="Times New Roman" w:hAnsi="Times New Roman"/>
          <w:b/>
        </w:rPr>
      </w:pPr>
      <w:r>
        <w:rPr>
          <w:rFonts w:ascii="Times New Roman" w:hAnsi="Times New Roman"/>
          <w:b/>
        </w:rPr>
        <w:t>_________________________________________________________________</w:t>
      </w:r>
    </w:p>
    <w:p w:rsidR="00FE202F" w:rsidRDefault="00FE202F">
      <w:pPr>
        <w:widowControl w:val="0"/>
        <w:autoSpaceDE w:val="0"/>
        <w:autoSpaceDN w:val="0"/>
        <w:adjustRightInd w:val="0"/>
        <w:spacing w:after="0" w:line="240" w:lineRule="auto"/>
        <w:jc w:val="center"/>
        <w:rPr>
          <w:rFonts w:ascii="Arial" w:hAnsi="Arial" w:cs="Arial"/>
          <w:b/>
          <w:bCs/>
          <w:color w:val="000000"/>
          <w:spacing w:val="-1"/>
        </w:rPr>
      </w:pPr>
    </w:p>
    <w:p w:rsidR="00FE202F" w:rsidRDefault="00A81021">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Oleh :</w:t>
      </w:r>
    </w:p>
    <w:p w:rsidR="00FE202F" w:rsidRPr="00A81A38" w:rsidRDefault="00A81A38">
      <w:pPr>
        <w:widowControl w:val="0"/>
        <w:autoSpaceDE w:val="0"/>
        <w:autoSpaceDN w:val="0"/>
        <w:adjustRightInd w:val="0"/>
        <w:spacing w:after="0" w:line="240" w:lineRule="auto"/>
        <w:jc w:val="center"/>
        <w:rPr>
          <w:rFonts w:ascii="Arial" w:hAnsi="Arial" w:cs="Arial"/>
          <w:b/>
          <w:bCs/>
          <w:color w:val="000000"/>
          <w:spacing w:val="-1"/>
          <w:lang w:val="id-ID"/>
        </w:rPr>
      </w:pPr>
      <w:r>
        <w:rPr>
          <w:rFonts w:ascii="Arial" w:hAnsi="Arial" w:cs="Arial"/>
          <w:b/>
          <w:bCs/>
          <w:color w:val="000000"/>
          <w:spacing w:val="-1"/>
          <w:lang w:val="id-ID"/>
        </w:rPr>
        <w:t>Uus Manzilatusifa</w:t>
      </w:r>
    </w:p>
    <w:p w:rsidR="00FE202F" w:rsidRPr="00A81A38" w:rsidRDefault="00A81021">
      <w:pPr>
        <w:widowControl w:val="0"/>
        <w:autoSpaceDE w:val="0"/>
        <w:autoSpaceDN w:val="0"/>
        <w:adjustRightInd w:val="0"/>
        <w:spacing w:after="0" w:line="240" w:lineRule="auto"/>
        <w:jc w:val="center"/>
        <w:rPr>
          <w:rFonts w:ascii="Arial" w:hAnsi="Arial" w:cs="Arial"/>
          <w:b/>
          <w:bCs/>
          <w:color w:val="000000"/>
          <w:spacing w:val="-1"/>
          <w:lang w:val="id-ID"/>
        </w:rPr>
      </w:pPr>
      <w:r>
        <w:rPr>
          <w:rFonts w:ascii="Arial" w:hAnsi="Arial" w:cs="Arial"/>
          <w:b/>
          <w:bCs/>
          <w:color w:val="000000"/>
          <w:spacing w:val="-1"/>
        </w:rPr>
        <w:t>NPM : 13901001</w:t>
      </w:r>
      <w:r w:rsidR="00A81A38">
        <w:rPr>
          <w:rFonts w:ascii="Arial" w:hAnsi="Arial" w:cs="Arial"/>
          <w:b/>
          <w:bCs/>
          <w:color w:val="000000"/>
          <w:spacing w:val="-1"/>
          <w:lang w:val="id-ID"/>
        </w:rPr>
        <w:t>5</w:t>
      </w:r>
    </w:p>
    <w:p w:rsidR="00FE202F" w:rsidRPr="00A81A38" w:rsidRDefault="00A81021">
      <w:pPr>
        <w:widowControl w:val="0"/>
        <w:autoSpaceDE w:val="0"/>
        <w:autoSpaceDN w:val="0"/>
        <w:adjustRightInd w:val="0"/>
        <w:spacing w:after="0" w:line="240" w:lineRule="auto"/>
        <w:jc w:val="center"/>
        <w:rPr>
          <w:rFonts w:ascii="Arial" w:hAnsi="Arial" w:cs="Arial"/>
          <w:b/>
          <w:bCs/>
          <w:color w:val="000000"/>
          <w:spacing w:val="-1"/>
          <w:lang w:val="id-ID"/>
        </w:rPr>
      </w:pPr>
      <w:r>
        <w:rPr>
          <w:rFonts w:ascii="Arial" w:hAnsi="Arial" w:cs="Arial"/>
          <w:b/>
          <w:bCs/>
          <w:color w:val="000000"/>
          <w:spacing w:val="-1"/>
        </w:rPr>
        <w:t xml:space="preserve">Prof. Dr. </w:t>
      </w:r>
      <w:r w:rsidR="00A81A38">
        <w:rPr>
          <w:rFonts w:ascii="Arial" w:hAnsi="Arial" w:cs="Arial"/>
          <w:b/>
          <w:bCs/>
          <w:color w:val="000000"/>
          <w:spacing w:val="-1"/>
          <w:lang w:val="id-ID"/>
        </w:rPr>
        <w:t>Ir. H. Eddy Jusuf Sp, M.Si., M.Kom</w:t>
      </w:r>
    </w:p>
    <w:p w:rsidR="00FE202F" w:rsidRPr="00A81A38" w:rsidRDefault="00A81A38">
      <w:pPr>
        <w:widowControl w:val="0"/>
        <w:autoSpaceDE w:val="0"/>
        <w:autoSpaceDN w:val="0"/>
        <w:adjustRightInd w:val="0"/>
        <w:spacing w:after="0" w:line="240" w:lineRule="auto"/>
        <w:jc w:val="center"/>
        <w:rPr>
          <w:rFonts w:ascii="Arial" w:hAnsi="Arial" w:cs="Arial"/>
          <w:b/>
          <w:bCs/>
          <w:color w:val="000000"/>
          <w:spacing w:val="-1"/>
          <w:lang w:val="id-ID"/>
        </w:rPr>
      </w:pPr>
      <w:r>
        <w:rPr>
          <w:rFonts w:ascii="Arial" w:hAnsi="Arial" w:cs="Arial"/>
          <w:b/>
          <w:bCs/>
          <w:color w:val="000000"/>
          <w:spacing w:val="-1"/>
          <w:lang w:val="id-ID"/>
        </w:rPr>
        <w:t>Dr. H. Juanim, SE., M.Si</w:t>
      </w:r>
    </w:p>
    <w:p w:rsidR="00FE202F" w:rsidRDefault="00FE202F">
      <w:pPr>
        <w:widowControl w:val="0"/>
        <w:autoSpaceDE w:val="0"/>
        <w:autoSpaceDN w:val="0"/>
        <w:adjustRightInd w:val="0"/>
        <w:spacing w:after="0" w:line="240" w:lineRule="auto"/>
        <w:jc w:val="center"/>
        <w:rPr>
          <w:rFonts w:ascii="Arial" w:hAnsi="Arial" w:cs="Arial"/>
          <w:b/>
          <w:bCs/>
          <w:color w:val="000000"/>
          <w:spacing w:val="-1"/>
        </w:rPr>
      </w:pPr>
    </w:p>
    <w:p w:rsidR="00FE202F" w:rsidRDefault="00A81021">
      <w:pPr>
        <w:spacing w:line="240" w:lineRule="auto"/>
        <w:jc w:val="center"/>
        <w:rPr>
          <w:rFonts w:ascii="Arial" w:hAnsi="Arial"/>
          <w:b/>
        </w:rPr>
      </w:pPr>
      <w:r>
        <w:rPr>
          <w:rFonts w:ascii="Arial" w:hAnsi="Arial"/>
          <w:b/>
        </w:rPr>
        <w:t xml:space="preserve">Abstrak </w:t>
      </w:r>
    </w:p>
    <w:p w:rsidR="00FE202F" w:rsidRPr="0027039B" w:rsidRDefault="00CC59D6">
      <w:pPr>
        <w:spacing w:line="240" w:lineRule="auto"/>
        <w:contextualSpacing/>
        <w:jc w:val="both"/>
        <w:rPr>
          <w:rFonts w:ascii="Arial" w:hAnsi="Arial" w:cs="Arial"/>
          <w:b/>
          <w:lang w:val="id-ID"/>
        </w:rPr>
      </w:pPr>
      <w:r w:rsidRPr="0027039B">
        <w:rPr>
          <w:rFonts w:ascii="Arial" w:hAnsi="Arial" w:cs="Arial"/>
          <w:b/>
          <w:lang w:val="id-ID"/>
        </w:rPr>
        <w:t>Pengaruh Bauran Pemasaran Jasa Pendidikan dan Kualitas Pelayanan terhadap Kepuasan Mahasiswa di Perguruan Tinggi Swasta (PTS) dan Implikasinya terhadap Kepercayaan Mahasiswa ( Studi pada Mahasiswa FKIP se Bandung Raya ).</w:t>
      </w:r>
    </w:p>
    <w:p w:rsidR="00CC59D6" w:rsidRPr="0027039B" w:rsidRDefault="00CC59D6">
      <w:pPr>
        <w:spacing w:line="240" w:lineRule="auto"/>
        <w:contextualSpacing/>
        <w:jc w:val="both"/>
        <w:rPr>
          <w:rFonts w:ascii="Arial" w:hAnsi="Arial" w:cs="Arial"/>
          <w:b/>
          <w:lang w:val="id-ID"/>
        </w:rPr>
      </w:pPr>
    </w:p>
    <w:p w:rsidR="00CC59D6" w:rsidRPr="0027039B" w:rsidRDefault="00CC59D6">
      <w:pPr>
        <w:spacing w:line="240" w:lineRule="auto"/>
        <w:contextualSpacing/>
        <w:jc w:val="both"/>
        <w:rPr>
          <w:rFonts w:ascii="Arial" w:hAnsi="Arial" w:cs="Arial"/>
          <w:lang w:val="id-ID"/>
        </w:rPr>
      </w:pPr>
      <w:r w:rsidRPr="0027039B">
        <w:rPr>
          <w:rFonts w:ascii="Arial" w:hAnsi="Arial" w:cs="Arial"/>
          <w:lang w:val="id-ID"/>
        </w:rPr>
        <w:t>Adapun tujuan penelitian ini adalah untuk mengetahui, menganalisis dan mengkaji. Bauran pemasaran jasa pendidikan, kualitas jasa, kepuasan mahasiswa dan implikasinya terhadap kepercayaan mahasiswa FKIP, PTS se Bandung Raya. Disertasi ini diharapkan dapat memberikan manfaat dari segi praktis dan juga memberikan sumbangan bagi pengembangan ilmu manajemen, khususnya manajemen pemasaran bagi perguruan tinggi swasta ( PTS ) sebagai bagian dari strategi dan kebijakan lembaga melalui bauran pemasaran jasa pendidikan, kualitas pelayanan yang berorientasi kepada kebutuhan dan keinginan mahasiswa untuk memenuhi kepuasan. Penelitian ini dilakukan dengan menggunakan metode survei dengan pendekatan Deskriftif dan Verifikatif yang bertujuan untuk menguji Hipotesis berdasarkan Struktural Equation Modeling dengan menggunakan Lisrel serta membuat kesimpulan dan saran. Berdasarkan analisis hasil penelitian di peroleh kesimpulan :</w:t>
      </w:r>
    </w:p>
    <w:p w:rsidR="00CC59D6" w:rsidRPr="0027039B" w:rsidRDefault="00CC59D6" w:rsidP="00CC59D6">
      <w:pPr>
        <w:numPr>
          <w:ilvl w:val="0"/>
          <w:numId w:val="9"/>
        </w:numPr>
        <w:spacing w:line="240" w:lineRule="auto"/>
        <w:contextualSpacing/>
        <w:jc w:val="both"/>
        <w:rPr>
          <w:rFonts w:ascii="Arial" w:hAnsi="Arial" w:cs="Arial"/>
          <w:lang w:val="id-ID"/>
        </w:rPr>
      </w:pPr>
      <w:r w:rsidRPr="0027039B">
        <w:rPr>
          <w:rFonts w:ascii="Arial" w:hAnsi="Arial" w:cs="Arial"/>
          <w:lang w:val="id-ID"/>
        </w:rPr>
        <w:t>Buaran Pemasaran Jasa Pendidikan FKIP pada PTS se Bandung Raya berada pada kriteria Cukup Baik Menuju Baik.</w:t>
      </w:r>
    </w:p>
    <w:p w:rsidR="0027039B" w:rsidRPr="0027039B" w:rsidRDefault="00CC59D6" w:rsidP="00CC59D6">
      <w:pPr>
        <w:numPr>
          <w:ilvl w:val="0"/>
          <w:numId w:val="9"/>
        </w:numPr>
        <w:spacing w:line="240" w:lineRule="auto"/>
        <w:contextualSpacing/>
        <w:jc w:val="both"/>
        <w:rPr>
          <w:rFonts w:ascii="Arial" w:hAnsi="Arial" w:cs="Arial"/>
          <w:lang w:val="id-ID"/>
        </w:rPr>
      </w:pPr>
      <w:r w:rsidRPr="0027039B">
        <w:rPr>
          <w:rFonts w:ascii="Arial" w:hAnsi="Arial" w:cs="Arial"/>
          <w:lang w:val="id-ID"/>
        </w:rPr>
        <w:t>Kualitas Pelayanan Jasa Pendidikan FKIP pada PTS se Bandung Raya berada pada kriteria Cukup Baik Menuju Baik.</w:t>
      </w:r>
    </w:p>
    <w:p w:rsidR="0027039B" w:rsidRPr="0027039B" w:rsidRDefault="0027039B" w:rsidP="00CC59D6">
      <w:pPr>
        <w:numPr>
          <w:ilvl w:val="0"/>
          <w:numId w:val="9"/>
        </w:numPr>
        <w:spacing w:line="240" w:lineRule="auto"/>
        <w:contextualSpacing/>
        <w:jc w:val="both"/>
        <w:rPr>
          <w:rFonts w:ascii="Arial" w:hAnsi="Arial" w:cs="Arial"/>
          <w:lang w:val="id-ID"/>
        </w:rPr>
      </w:pPr>
      <w:r w:rsidRPr="0027039B">
        <w:rPr>
          <w:rFonts w:ascii="Arial" w:hAnsi="Arial" w:cs="Arial"/>
          <w:lang w:val="id-ID"/>
        </w:rPr>
        <w:t>Kepuasan Mahasiswa dalam Pener</w:t>
      </w:r>
      <w:bookmarkStart w:id="0" w:name="_GoBack"/>
      <w:bookmarkEnd w:id="0"/>
      <w:r w:rsidRPr="0027039B">
        <w:rPr>
          <w:rFonts w:ascii="Arial" w:hAnsi="Arial" w:cs="Arial"/>
          <w:lang w:val="id-ID"/>
        </w:rPr>
        <w:t>apan Bauran Jasa Pendidikan FKIP pada PTS se Bandung Raya berada pada kriteria Cukup Baik Menuju Baik.</w:t>
      </w:r>
    </w:p>
    <w:p w:rsidR="0027039B" w:rsidRPr="0027039B" w:rsidRDefault="0027039B" w:rsidP="00CC59D6">
      <w:pPr>
        <w:numPr>
          <w:ilvl w:val="0"/>
          <w:numId w:val="9"/>
        </w:numPr>
        <w:spacing w:line="240" w:lineRule="auto"/>
        <w:contextualSpacing/>
        <w:jc w:val="both"/>
        <w:rPr>
          <w:rFonts w:ascii="Arial" w:hAnsi="Arial" w:cs="Arial"/>
          <w:lang w:val="id-ID"/>
        </w:rPr>
      </w:pPr>
      <w:r w:rsidRPr="0027039B">
        <w:rPr>
          <w:rFonts w:ascii="Arial" w:hAnsi="Arial" w:cs="Arial"/>
          <w:lang w:val="id-ID"/>
        </w:rPr>
        <w:t>Kepercayaan Mahasiswa FKIP Pada PTS se Bandung Raya berada pada kriteria Cukup Baik Menuju Baik.</w:t>
      </w:r>
    </w:p>
    <w:p w:rsidR="0027039B" w:rsidRPr="0027039B" w:rsidRDefault="0027039B" w:rsidP="00CC59D6">
      <w:pPr>
        <w:numPr>
          <w:ilvl w:val="0"/>
          <w:numId w:val="9"/>
        </w:numPr>
        <w:spacing w:line="240" w:lineRule="auto"/>
        <w:contextualSpacing/>
        <w:jc w:val="both"/>
        <w:rPr>
          <w:rFonts w:ascii="Arial" w:hAnsi="Arial" w:cs="Arial"/>
          <w:lang w:val="id-ID"/>
        </w:rPr>
      </w:pPr>
      <w:r w:rsidRPr="0027039B">
        <w:rPr>
          <w:rFonts w:ascii="Arial" w:hAnsi="Arial" w:cs="Arial"/>
          <w:lang w:val="id-ID"/>
        </w:rPr>
        <w:t>Bauran Jasa Pendidikan dan Kualitas Pelayanan Jasa berpengaruh secara signifikan terhadap kepuasan sebesar 72,10 %, Kepuasan Mahasiswa berpengaruh secara signifikan terhadap kepercayaan sebesar 82,14 %.</w:t>
      </w:r>
    </w:p>
    <w:p w:rsidR="00CC59D6" w:rsidRPr="0027039B" w:rsidRDefault="0027039B" w:rsidP="0027039B">
      <w:pPr>
        <w:spacing w:line="240" w:lineRule="auto"/>
        <w:contextualSpacing/>
        <w:jc w:val="both"/>
        <w:rPr>
          <w:rFonts w:ascii="Arial" w:hAnsi="Arial" w:cs="Arial"/>
          <w:lang w:val="id-ID"/>
        </w:rPr>
      </w:pPr>
      <w:r w:rsidRPr="0027039B">
        <w:rPr>
          <w:rFonts w:ascii="Arial" w:hAnsi="Arial" w:cs="Arial"/>
          <w:lang w:val="id-ID"/>
        </w:rPr>
        <w:t>Dari hasil penelitian ini menegaskan pentingnya implementasi Bauran Pemasaran Jasa Pendidikan, Kualitas Pelayanan sebab dapat meningkatkan Kepuasan dan Implikasinya terhadap Kepercayaan Mahasiswa FKIP pada PTS Se Bandung Raya.</w:t>
      </w:r>
    </w:p>
    <w:p w:rsidR="00FE202F" w:rsidRPr="0027039B" w:rsidRDefault="00FE202F">
      <w:pPr>
        <w:spacing w:line="240" w:lineRule="auto"/>
        <w:contextualSpacing/>
        <w:jc w:val="both"/>
        <w:rPr>
          <w:rFonts w:ascii="Arial" w:hAnsi="Arial" w:cs="Arial"/>
        </w:rPr>
      </w:pPr>
    </w:p>
    <w:p w:rsidR="00FE202F" w:rsidRPr="0027039B" w:rsidRDefault="00A81021" w:rsidP="0027039B">
      <w:pPr>
        <w:spacing w:line="240" w:lineRule="auto"/>
        <w:ind w:left="1276" w:hanging="1276"/>
        <w:contextualSpacing/>
        <w:rPr>
          <w:rFonts w:ascii="Arial" w:hAnsi="Arial" w:cs="Arial"/>
          <w:lang w:val="id-ID"/>
        </w:rPr>
      </w:pPr>
      <w:r w:rsidRPr="0027039B">
        <w:rPr>
          <w:rFonts w:ascii="Arial" w:hAnsi="Arial" w:cs="Arial"/>
        </w:rPr>
        <w:t xml:space="preserve">Kata Kunci :  </w:t>
      </w:r>
      <w:r w:rsidR="0027039B" w:rsidRPr="0027039B">
        <w:rPr>
          <w:rFonts w:ascii="Arial" w:hAnsi="Arial" w:cs="Arial"/>
          <w:lang w:val="id-ID"/>
        </w:rPr>
        <w:t>Bauran Pemasaran Jasa Pendidikan, Kualitas Pelayanan, Kepuasan Mahasiswa, Kepercayaan Mahasiswa.</w:t>
      </w:r>
    </w:p>
    <w:p w:rsidR="00FE202F" w:rsidRPr="0027039B" w:rsidRDefault="00A81021">
      <w:pPr>
        <w:jc w:val="center"/>
        <w:rPr>
          <w:rFonts w:ascii="Arial" w:eastAsia="Times New Roman" w:hAnsi="Arial" w:cs="Courier New"/>
          <w:i/>
          <w:sz w:val="24"/>
          <w:szCs w:val="20"/>
        </w:rPr>
      </w:pPr>
      <w:r w:rsidRPr="0027039B">
        <w:rPr>
          <w:rFonts w:ascii="Arial" w:eastAsia="Times New Roman" w:hAnsi="Arial" w:cs="Courier New"/>
          <w:b/>
          <w:bCs/>
          <w:i/>
          <w:sz w:val="24"/>
          <w:szCs w:val="20"/>
        </w:rPr>
        <w:lastRenderedPageBreak/>
        <w:t>Abstract</w:t>
      </w:r>
    </w:p>
    <w:p w:rsidR="00FE202F" w:rsidRPr="0027039B" w:rsidRDefault="00FE20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sz w:val="24"/>
          <w:szCs w:val="20"/>
        </w:rPr>
      </w:pPr>
    </w:p>
    <w:p w:rsidR="0027039B" w:rsidRPr="0027039B" w:rsidRDefault="0027039B" w:rsidP="0027039B">
      <w:pPr>
        <w:spacing w:line="240" w:lineRule="auto"/>
        <w:jc w:val="both"/>
        <w:rPr>
          <w:rFonts w:ascii="Arial" w:eastAsia="Times New Roman" w:hAnsi="Arial" w:cs="Courier New"/>
          <w:b/>
          <w:bCs/>
          <w:i/>
          <w:sz w:val="24"/>
          <w:szCs w:val="20"/>
        </w:rPr>
      </w:pPr>
      <w:r w:rsidRPr="0027039B">
        <w:rPr>
          <w:rFonts w:ascii="Arial" w:eastAsia="Times New Roman" w:hAnsi="Arial" w:cs="Courier New"/>
          <w:b/>
          <w:bCs/>
          <w:i/>
          <w:sz w:val="24"/>
          <w:szCs w:val="20"/>
        </w:rPr>
        <w:t>Effect of Marketing Mix of Education Services and Service Quality on Student Satisfaction in Private Universities (PTS) and Its Implications for Student Trust (Study of FKIP Students in Bandung Raya).</w:t>
      </w:r>
    </w:p>
    <w:p w:rsidR="0027039B" w:rsidRPr="0027039B" w:rsidRDefault="0027039B" w:rsidP="0027039B">
      <w:pPr>
        <w:spacing w:line="240" w:lineRule="auto"/>
        <w:jc w:val="both"/>
        <w:rPr>
          <w:rFonts w:ascii="Arial" w:eastAsia="Times New Roman" w:hAnsi="Arial" w:cs="Courier New"/>
          <w:b/>
          <w:bCs/>
          <w:i/>
          <w:sz w:val="24"/>
          <w:szCs w:val="20"/>
        </w:rPr>
      </w:pPr>
      <w:r w:rsidRPr="0027039B">
        <w:rPr>
          <w:rFonts w:ascii="Arial" w:eastAsia="Times New Roman" w:hAnsi="Arial" w:cs="Courier New"/>
          <w:b/>
          <w:bCs/>
          <w:i/>
          <w:sz w:val="24"/>
          <w:szCs w:val="20"/>
        </w:rPr>
        <w:t>The purpose of this research is to find out, analyze and study. Marketing mix of education services, service quality, student satisfaction and its implications for the trust of FKIP students, PTS in Bandung Raya. This dissertation is expected to provide practical benefits and also contribute to the development of management science, especially marketing management for private universities (PTS) as part of the strategy and policy of the institution through the education service marketing mix, service quality oriented to the needs and desires of students to fulfill satisfaction. This research was conducted using a survey method with descriptive and verification approach which aims to test the hypothesis based on Structural Equation Modeling by using Lisrel and making conclusions and suggestions. Based on the analysis of the research results concluded:</w:t>
      </w:r>
    </w:p>
    <w:p w:rsidR="0027039B" w:rsidRPr="0027039B" w:rsidRDefault="0027039B" w:rsidP="0027039B">
      <w:pPr>
        <w:spacing w:after="0" w:line="240" w:lineRule="auto"/>
        <w:jc w:val="both"/>
        <w:rPr>
          <w:rFonts w:ascii="Arial" w:eastAsia="Times New Roman" w:hAnsi="Arial" w:cs="Courier New"/>
          <w:b/>
          <w:bCs/>
          <w:i/>
          <w:sz w:val="24"/>
          <w:szCs w:val="20"/>
        </w:rPr>
      </w:pPr>
      <w:r w:rsidRPr="0027039B">
        <w:rPr>
          <w:rFonts w:ascii="Arial" w:eastAsia="Times New Roman" w:hAnsi="Arial" w:cs="Courier New"/>
          <w:b/>
          <w:bCs/>
          <w:i/>
          <w:sz w:val="24"/>
          <w:szCs w:val="20"/>
        </w:rPr>
        <w:t>1. The Marketing Outline of FKIP Education Services in PTS in Bandung Raya is in the criteria of Good Enough Towards Good.</w:t>
      </w:r>
    </w:p>
    <w:p w:rsidR="0027039B" w:rsidRPr="0027039B" w:rsidRDefault="0027039B" w:rsidP="0027039B">
      <w:pPr>
        <w:spacing w:after="0" w:line="240" w:lineRule="auto"/>
        <w:jc w:val="both"/>
        <w:rPr>
          <w:rFonts w:ascii="Arial" w:eastAsia="Times New Roman" w:hAnsi="Arial" w:cs="Courier New"/>
          <w:b/>
          <w:bCs/>
          <w:i/>
          <w:sz w:val="24"/>
          <w:szCs w:val="20"/>
        </w:rPr>
      </w:pPr>
      <w:r w:rsidRPr="0027039B">
        <w:rPr>
          <w:rFonts w:ascii="Arial" w:eastAsia="Times New Roman" w:hAnsi="Arial" w:cs="Courier New"/>
          <w:b/>
          <w:bCs/>
          <w:i/>
          <w:sz w:val="24"/>
          <w:szCs w:val="20"/>
        </w:rPr>
        <w:t>2. The quality of FKIP Education Services in PTS in Bandung Raya is in the criteria of Good Enough Towards Good.</w:t>
      </w:r>
    </w:p>
    <w:p w:rsidR="0027039B" w:rsidRPr="0027039B" w:rsidRDefault="0027039B" w:rsidP="0027039B">
      <w:pPr>
        <w:spacing w:after="0" w:line="240" w:lineRule="auto"/>
        <w:jc w:val="both"/>
        <w:rPr>
          <w:rFonts w:ascii="Arial" w:eastAsia="Times New Roman" w:hAnsi="Arial" w:cs="Courier New"/>
          <w:b/>
          <w:bCs/>
          <w:i/>
          <w:sz w:val="24"/>
          <w:szCs w:val="20"/>
        </w:rPr>
      </w:pPr>
      <w:r w:rsidRPr="0027039B">
        <w:rPr>
          <w:rFonts w:ascii="Arial" w:eastAsia="Times New Roman" w:hAnsi="Arial" w:cs="Courier New"/>
          <w:b/>
          <w:bCs/>
          <w:i/>
          <w:sz w:val="24"/>
          <w:szCs w:val="20"/>
        </w:rPr>
        <w:t>3. Student Satisfaction in the Application of FKIP Education Service Mix in PTS in Bandung Raya is in the criteria of Good Enough Towards Good.</w:t>
      </w:r>
    </w:p>
    <w:p w:rsidR="0027039B" w:rsidRPr="0027039B" w:rsidRDefault="0027039B" w:rsidP="0027039B">
      <w:pPr>
        <w:spacing w:after="0" w:line="240" w:lineRule="auto"/>
        <w:jc w:val="both"/>
        <w:rPr>
          <w:rFonts w:ascii="Arial" w:eastAsia="Times New Roman" w:hAnsi="Arial" w:cs="Courier New"/>
          <w:b/>
          <w:bCs/>
          <w:i/>
          <w:sz w:val="24"/>
          <w:szCs w:val="20"/>
        </w:rPr>
      </w:pPr>
      <w:r w:rsidRPr="0027039B">
        <w:rPr>
          <w:rFonts w:ascii="Arial" w:eastAsia="Times New Roman" w:hAnsi="Arial" w:cs="Courier New"/>
          <w:b/>
          <w:bCs/>
          <w:i/>
          <w:sz w:val="24"/>
          <w:szCs w:val="20"/>
        </w:rPr>
        <w:t>4. FKIP Student Trust in PTS in Bandung Raya is in the criteria of Good Enough Towards Good.</w:t>
      </w:r>
    </w:p>
    <w:p w:rsidR="0027039B" w:rsidRPr="0027039B" w:rsidRDefault="0027039B" w:rsidP="0027039B">
      <w:pPr>
        <w:spacing w:after="0" w:line="240" w:lineRule="auto"/>
        <w:jc w:val="both"/>
        <w:rPr>
          <w:rFonts w:ascii="Arial" w:eastAsia="Times New Roman" w:hAnsi="Arial" w:cs="Courier New"/>
          <w:b/>
          <w:bCs/>
          <w:i/>
          <w:sz w:val="24"/>
          <w:szCs w:val="20"/>
        </w:rPr>
      </w:pPr>
      <w:r w:rsidRPr="0027039B">
        <w:rPr>
          <w:rFonts w:ascii="Arial" w:eastAsia="Times New Roman" w:hAnsi="Arial" w:cs="Courier New"/>
          <w:b/>
          <w:bCs/>
          <w:i/>
          <w:sz w:val="24"/>
          <w:szCs w:val="20"/>
        </w:rPr>
        <w:t>5. The mix of Educational Services and Service Quality has a significant effect on satisfaction of 72.10%, Student Satisfaction has a significant effect on trust of 82.14%.</w:t>
      </w:r>
    </w:p>
    <w:p w:rsidR="0027039B" w:rsidRPr="0027039B" w:rsidRDefault="0027039B" w:rsidP="0027039B">
      <w:pPr>
        <w:spacing w:line="240" w:lineRule="auto"/>
        <w:jc w:val="both"/>
        <w:rPr>
          <w:rFonts w:ascii="Arial" w:eastAsia="Times New Roman" w:hAnsi="Arial" w:cs="Courier New"/>
          <w:b/>
          <w:bCs/>
          <w:i/>
          <w:sz w:val="24"/>
          <w:szCs w:val="20"/>
        </w:rPr>
      </w:pPr>
      <w:r w:rsidRPr="0027039B">
        <w:rPr>
          <w:rFonts w:ascii="Arial" w:eastAsia="Times New Roman" w:hAnsi="Arial" w:cs="Courier New"/>
          <w:b/>
          <w:bCs/>
          <w:i/>
          <w:sz w:val="24"/>
          <w:szCs w:val="20"/>
        </w:rPr>
        <w:t>From the results of this study confirms the importance of the implementation of the Mixture of Educational Services, Service Quality because it can increase the Satisfaction and Implications of FKIP Student Trust in Private Universities in Greater Bandung.</w:t>
      </w:r>
    </w:p>
    <w:p w:rsidR="0027039B" w:rsidRPr="0027039B" w:rsidRDefault="0027039B" w:rsidP="0027039B">
      <w:pPr>
        <w:spacing w:line="240" w:lineRule="auto"/>
        <w:jc w:val="both"/>
        <w:rPr>
          <w:rFonts w:ascii="Arial" w:eastAsia="Times New Roman" w:hAnsi="Arial" w:cs="Courier New"/>
          <w:b/>
          <w:bCs/>
          <w:i/>
          <w:sz w:val="24"/>
          <w:szCs w:val="20"/>
        </w:rPr>
      </w:pPr>
    </w:p>
    <w:p w:rsidR="00FE202F" w:rsidRDefault="0027039B" w:rsidP="0027039B">
      <w:pPr>
        <w:spacing w:line="240" w:lineRule="auto"/>
        <w:jc w:val="both"/>
        <w:rPr>
          <w:rFonts w:ascii="Arial" w:hAnsi="Arial"/>
          <w:b/>
        </w:rPr>
        <w:sectPr w:rsidR="00FE202F">
          <w:headerReference w:type="default" r:id="rId8"/>
          <w:footerReference w:type="default" r:id="rId9"/>
          <w:pgSz w:w="11906" w:h="16838"/>
          <w:pgMar w:top="1701" w:right="1376" w:bottom="1701" w:left="2268" w:header="709" w:footer="709" w:gutter="0"/>
          <w:cols w:space="720"/>
          <w:docGrid w:linePitch="360"/>
        </w:sectPr>
      </w:pPr>
      <w:r w:rsidRPr="0027039B">
        <w:rPr>
          <w:rFonts w:ascii="Arial" w:eastAsia="Times New Roman" w:hAnsi="Arial" w:cs="Courier New"/>
          <w:b/>
          <w:bCs/>
          <w:i/>
          <w:sz w:val="24"/>
          <w:szCs w:val="20"/>
        </w:rPr>
        <w:t>Keywords: Marketing Services Mix, Service Quality, Student Satisfaction, Student Trust.</w:t>
      </w:r>
      <w:r w:rsidR="00A81021">
        <w:rPr>
          <w:rFonts w:ascii="Arial" w:hAnsi="Arial"/>
          <w:b/>
        </w:rPr>
        <w:br w:type="page"/>
      </w:r>
    </w:p>
    <w:p w:rsidR="00FE202F" w:rsidRDefault="00FE202F" w:rsidP="006C76AB">
      <w:pPr>
        <w:spacing w:line="240" w:lineRule="auto"/>
        <w:ind w:left="-900" w:right="-363"/>
        <w:rPr>
          <w:rFonts w:ascii="Arial" w:hAnsi="Arial"/>
          <w:color w:val="212121"/>
        </w:rPr>
      </w:pPr>
    </w:p>
    <w:p w:rsidR="00405CB4" w:rsidRDefault="00405CB4" w:rsidP="00405CB4">
      <w:pPr>
        <w:jc w:val="center"/>
        <w:rPr>
          <w:rFonts w:ascii="Arial" w:hAnsi="Arial" w:cs="Arial"/>
          <w:b/>
          <w:sz w:val="24"/>
          <w:szCs w:val="24"/>
        </w:rPr>
      </w:pPr>
      <w:r w:rsidRPr="0077490F">
        <w:rPr>
          <w:rFonts w:ascii="Arial" w:hAnsi="Arial" w:cs="Arial"/>
          <w:b/>
          <w:sz w:val="24"/>
          <w:szCs w:val="24"/>
        </w:rPr>
        <w:t>DAFTAR PUSTAKA</w:t>
      </w:r>
    </w:p>
    <w:p w:rsidR="00405CB4" w:rsidRPr="0077490F" w:rsidRDefault="00405CB4" w:rsidP="00405CB4">
      <w:pPr>
        <w:ind w:hanging="993"/>
        <w:rPr>
          <w:rFonts w:ascii="Arial" w:hAnsi="Arial" w:cs="Arial"/>
          <w:b/>
          <w:sz w:val="24"/>
          <w:szCs w:val="24"/>
        </w:rPr>
      </w:pPr>
      <w:r w:rsidRPr="0077490F">
        <w:rPr>
          <w:rFonts w:ascii="Arial" w:hAnsi="Arial" w:cs="Arial"/>
          <w:b/>
          <w:sz w:val="24"/>
          <w:szCs w:val="24"/>
        </w:rPr>
        <w:t>I. Buku</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Alma, B. 2003. </w:t>
      </w:r>
      <w:r w:rsidRPr="0077490F">
        <w:rPr>
          <w:rFonts w:ascii="Arial" w:hAnsi="Arial" w:cs="Arial"/>
          <w:i/>
          <w:sz w:val="24"/>
          <w:szCs w:val="24"/>
        </w:rPr>
        <w:t>Pemasaran Stratejik Jasa Pendidikan</w:t>
      </w:r>
      <w:r w:rsidRPr="0077490F">
        <w:rPr>
          <w:rFonts w:ascii="Arial" w:hAnsi="Arial" w:cs="Arial"/>
          <w:sz w:val="24"/>
          <w:szCs w:val="24"/>
        </w:rPr>
        <w:t>. Bandung: Penerbit Alfabeta.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Alma, B. 2009. </w:t>
      </w:r>
      <w:r w:rsidRPr="0077490F">
        <w:rPr>
          <w:rFonts w:ascii="Arial" w:hAnsi="Arial" w:cs="Arial"/>
          <w:i/>
          <w:sz w:val="24"/>
          <w:szCs w:val="24"/>
        </w:rPr>
        <w:t>Manajemen Pemasaran dan Pemasaran Jasa</w:t>
      </w:r>
      <w:r w:rsidRPr="0077490F">
        <w:rPr>
          <w:rFonts w:ascii="Arial" w:hAnsi="Arial" w:cs="Arial"/>
          <w:sz w:val="24"/>
          <w:szCs w:val="24"/>
        </w:rPr>
        <w:t>. Bandung: Penerbit Alfabeta.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Alma, B. dan Hur</w:t>
      </w:r>
      <w:r w:rsidRPr="0077490F">
        <w:rPr>
          <w:rFonts w:ascii="Arial" w:hAnsi="Arial" w:cs="Arial"/>
          <w:sz w:val="24"/>
          <w:szCs w:val="24"/>
          <w:lang w:val="en-ID"/>
        </w:rPr>
        <w:t>i</w:t>
      </w:r>
      <w:r w:rsidRPr="0077490F">
        <w:rPr>
          <w:rFonts w:ascii="Arial" w:hAnsi="Arial" w:cs="Arial"/>
          <w:sz w:val="24"/>
          <w:szCs w:val="24"/>
        </w:rPr>
        <w:t xml:space="preserve">yati, R. 2008. </w:t>
      </w:r>
      <w:r w:rsidRPr="0077490F">
        <w:rPr>
          <w:rFonts w:ascii="Arial" w:hAnsi="Arial" w:cs="Arial"/>
          <w:i/>
          <w:sz w:val="24"/>
          <w:szCs w:val="24"/>
        </w:rPr>
        <w:t>Manajemen Coorporate Strategi Pemasaran Jasa Pendidikan Fokus pada Mutu dan Layanan Prima</w:t>
      </w:r>
      <w:r w:rsidRPr="0077490F">
        <w:rPr>
          <w:rFonts w:ascii="Arial" w:hAnsi="Arial" w:cs="Arial"/>
          <w:sz w:val="24"/>
          <w:szCs w:val="24"/>
        </w:rPr>
        <w:t>. Bandung: Penerbit Alfabeta.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Alves and Raposo. 2007. </w:t>
      </w:r>
      <w:r w:rsidRPr="0077490F">
        <w:rPr>
          <w:rFonts w:ascii="Arial" w:hAnsi="Arial" w:cs="Arial"/>
          <w:i/>
          <w:sz w:val="24"/>
          <w:szCs w:val="24"/>
        </w:rPr>
        <w:t>The Influence of University Image in Student’s, Expectation and Loyality</w:t>
      </w:r>
      <w:r w:rsidRPr="0077490F">
        <w:rPr>
          <w:rFonts w:ascii="Arial" w:hAnsi="Arial" w:cs="Arial"/>
          <w:sz w:val="24"/>
          <w:szCs w:val="24"/>
        </w:rPr>
        <w:t>. University: The Eropean Education Society.</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Chen, Y. (2016). The Impact of Marketing Strategies and Satisfaction on Student Loyalty: A Structural Equation Model Approach. </w:t>
      </w:r>
      <w:r w:rsidRPr="0077490F">
        <w:rPr>
          <w:rFonts w:ascii="Arial" w:hAnsi="Arial" w:cs="Arial"/>
          <w:i/>
          <w:sz w:val="24"/>
          <w:szCs w:val="24"/>
        </w:rPr>
        <w:t>International Education Studies</w:t>
      </w:r>
      <w:r w:rsidRPr="0077490F">
        <w:rPr>
          <w:rFonts w:ascii="Arial" w:hAnsi="Arial" w:cs="Arial"/>
          <w:sz w:val="24"/>
          <w:szCs w:val="24"/>
        </w:rPr>
        <w:t>. 9(8). hlm.  94-104.</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Chen. Y-C. 2016. “The Impact of Marketing Strategies and Satisfaction on Student Loyalty: A Structural Equation Model Approach”. </w:t>
      </w:r>
      <w:r w:rsidRPr="0077490F">
        <w:rPr>
          <w:rFonts w:ascii="Arial" w:hAnsi="Arial" w:cs="Arial"/>
          <w:i/>
          <w:sz w:val="24"/>
          <w:szCs w:val="24"/>
        </w:rPr>
        <w:t>International Education Studies</w:t>
      </w:r>
      <w:r w:rsidRPr="0077490F">
        <w:rPr>
          <w:rFonts w:ascii="Arial" w:hAnsi="Arial" w:cs="Arial"/>
          <w:sz w:val="24"/>
          <w:szCs w:val="24"/>
        </w:rPr>
        <w:t xml:space="preserve"> 9(8), p 94-104.</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lastRenderedPageBreak/>
        <w:t>Donely</w:t>
      </w:r>
      <w:r w:rsidRPr="0077490F">
        <w:rPr>
          <w:rFonts w:ascii="Arial" w:hAnsi="Arial" w:cs="Arial"/>
          <w:sz w:val="24"/>
          <w:szCs w:val="24"/>
          <w:lang w:val="en-ID"/>
        </w:rPr>
        <w:t>,</w:t>
      </w:r>
      <w:r w:rsidRPr="0077490F">
        <w:rPr>
          <w:rFonts w:ascii="Arial" w:hAnsi="Arial" w:cs="Arial"/>
          <w:sz w:val="24"/>
          <w:szCs w:val="24"/>
        </w:rPr>
        <w:t xml:space="preserve"> JR.2005. </w:t>
      </w:r>
      <w:r w:rsidRPr="0077490F">
        <w:rPr>
          <w:rFonts w:ascii="Arial" w:hAnsi="Arial" w:cs="Arial"/>
          <w:i/>
          <w:sz w:val="24"/>
          <w:szCs w:val="24"/>
        </w:rPr>
        <w:t>Bauran Pemasaran dan Loyalitas Konsumen</w:t>
      </w:r>
      <w:r w:rsidRPr="0077490F">
        <w:rPr>
          <w:rFonts w:ascii="Arial" w:hAnsi="Arial" w:cs="Arial"/>
          <w:sz w:val="24"/>
          <w:szCs w:val="24"/>
        </w:rPr>
        <w:t>. Bandung: Penerbit Alfabeta.</w:t>
      </w:r>
    </w:p>
    <w:p w:rsidR="00405CB4" w:rsidRPr="0077490F" w:rsidRDefault="00405CB4" w:rsidP="00405CB4">
      <w:pPr>
        <w:spacing w:line="240" w:lineRule="auto"/>
        <w:ind w:left="-142" w:hanging="567"/>
        <w:rPr>
          <w:rFonts w:ascii="Arial" w:hAnsi="Arial" w:cs="Arial"/>
          <w:sz w:val="24"/>
          <w:szCs w:val="24"/>
          <w:lang w:val="en-ID"/>
        </w:rPr>
      </w:pP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Drucker, P. 1999. </w:t>
      </w:r>
      <w:r w:rsidRPr="0077490F">
        <w:rPr>
          <w:rFonts w:ascii="Arial" w:hAnsi="Arial" w:cs="Arial"/>
          <w:i/>
          <w:sz w:val="24"/>
          <w:szCs w:val="24"/>
        </w:rPr>
        <w:t>Management, Task, Responsibility and Practice</w:t>
      </w:r>
      <w:r w:rsidRPr="0077490F">
        <w:rPr>
          <w:rFonts w:ascii="Arial" w:hAnsi="Arial" w:cs="Arial"/>
          <w:sz w:val="24"/>
          <w:szCs w:val="24"/>
        </w:rPr>
        <w:t>. Jakarta: Penerbit PT. Gramedia.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lang w:val="en-ID"/>
        </w:rPr>
        <w:t>Erna, F. D.</w:t>
      </w:r>
      <w:r w:rsidRPr="0077490F">
        <w:rPr>
          <w:rFonts w:ascii="Arial" w:hAnsi="Arial" w:cs="Arial"/>
          <w:sz w:val="24"/>
          <w:szCs w:val="24"/>
        </w:rPr>
        <w:t xml:space="preserve"> 2008. </w:t>
      </w:r>
      <w:r w:rsidRPr="0077490F">
        <w:rPr>
          <w:rFonts w:ascii="Arial" w:hAnsi="Arial" w:cs="Arial"/>
          <w:i/>
          <w:sz w:val="24"/>
          <w:szCs w:val="24"/>
        </w:rPr>
        <w:t>Merek dan Psikologi Konsumen, Implikasinya Pada Strategi Pemasaran</w:t>
      </w:r>
      <w:r w:rsidRPr="0077490F">
        <w:rPr>
          <w:rFonts w:ascii="Arial" w:hAnsi="Arial" w:cs="Arial"/>
          <w:sz w:val="24"/>
          <w:szCs w:val="24"/>
        </w:rPr>
        <w:t>. Jakarta: Penerbit Graha Ilmu.</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Griffin, J. 2002. </w:t>
      </w:r>
      <w:r w:rsidRPr="0077490F">
        <w:rPr>
          <w:rFonts w:ascii="Arial" w:hAnsi="Arial" w:cs="Arial"/>
          <w:i/>
          <w:sz w:val="24"/>
          <w:szCs w:val="24"/>
        </w:rPr>
        <w:t>Customer Loyality How to Keep It</w:t>
      </w:r>
      <w:r w:rsidRPr="0077490F">
        <w:rPr>
          <w:rFonts w:ascii="Arial" w:hAnsi="Arial" w:cs="Arial"/>
          <w:sz w:val="24"/>
          <w:szCs w:val="24"/>
        </w:rPr>
        <w:t>. Kentucky: Mc. Graw Hill.</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Hasan, A. 2009. </w:t>
      </w:r>
      <w:r w:rsidRPr="0077490F">
        <w:rPr>
          <w:rFonts w:ascii="Arial" w:hAnsi="Arial" w:cs="Arial"/>
          <w:i/>
          <w:sz w:val="24"/>
          <w:szCs w:val="24"/>
        </w:rPr>
        <w:t>Marketing, Edisi Baru</w:t>
      </w:r>
      <w:r w:rsidRPr="0077490F">
        <w:rPr>
          <w:rFonts w:ascii="Arial" w:hAnsi="Arial" w:cs="Arial"/>
          <w:sz w:val="24"/>
          <w:szCs w:val="24"/>
        </w:rPr>
        <w:t>. Yogyakarta: Penerbit Media Pressindo.</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Howkins, </w:t>
      </w:r>
      <w:r w:rsidRPr="0077490F">
        <w:rPr>
          <w:rFonts w:ascii="Arial" w:hAnsi="Arial" w:cs="Arial"/>
          <w:sz w:val="24"/>
          <w:szCs w:val="24"/>
          <w:lang w:val="en-ID"/>
        </w:rPr>
        <w:t>M.</w:t>
      </w:r>
      <w:r w:rsidRPr="0077490F">
        <w:rPr>
          <w:rFonts w:ascii="Arial" w:hAnsi="Arial" w:cs="Arial"/>
          <w:sz w:val="24"/>
          <w:szCs w:val="24"/>
        </w:rPr>
        <w:t xml:space="preserve"> 2007.</w:t>
      </w:r>
      <w:r w:rsidRPr="0077490F">
        <w:rPr>
          <w:rFonts w:ascii="Arial" w:hAnsi="Arial" w:cs="Arial"/>
          <w:i/>
          <w:sz w:val="24"/>
          <w:szCs w:val="24"/>
        </w:rPr>
        <w:t>Consumer Behavior Bulding Marketing Strategy</w:t>
      </w:r>
      <w:r w:rsidRPr="0077490F">
        <w:rPr>
          <w:rFonts w:ascii="Arial" w:hAnsi="Arial" w:cs="Arial"/>
          <w:sz w:val="24"/>
          <w:szCs w:val="24"/>
        </w:rPr>
        <w:t>. New Jersey: Mc. Graw – Hill International Edition.</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Hurayati, R. 2005. </w:t>
      </w:r>
      <w:r w:rsidRPr="0077490F">
        <w:rPr>
          <w:rFonts w:ascii="Arial" w:hAnsi="Arial" w:cs="Arial"/>
          <w:i/>
          <w:sz w:val="24"/>
          <w:szCs w:val="24"/>
        </w:rPr>
        <w:t>Bauran Pemasaran dan Loyalitas Konsumen</w:t>
      </w:r>
      <w:r w:rsidRPr="0077490F">
        <w:rPr>
          <w:rFonts w:ascii="Arial" w:hAnsi="Arial" w:cs="Arial"/>
          <w:sz w:val="24"/>
          <w:szCs w:val="24"/>
        </w:rPr>
        <w:t>. Bandung: Penerbit Alfabeta.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Ivy, J. (2008). A new higher education marketing mix: The 7Ps for MBA marketing. </w:t>
      </w:r>
      <w:r w:rsidRPr="0077490F">
        <w:rPr>
          <w:rFonts w:ascii="Arial" w:hAnsi="Arial" w:cs="Arial"/>
          <w:i/>
          <w:sz w:val="24"/>
          <w:szCs w:val="24"/>
        </w:rPr>
        <w:t>International Journal of Educational Management</w:t>
      </w:r>
      <w:r w:rsidRPr="0077490F">
        <w:rPr>
          <w:rFonts w:ascii="Arial" w:hAnsi="Arial" w:cs="Arial"/>
          <w:sz w:val="24"/>
          <w:szCs w:val="24"/>
        </w:rPr>
        <w:t>. 22 (4). hlm.  288-299.</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Kotler</w:t>
      </w:r>
      <w:r w:rsidRPr="0077490F">
        <w:rPr>
          <w:rFonts w:ascii="Arial" w:hAnsi="Arial" w:cs="Arial"/>
          <w:sz w:val="24"/>
          <w:szCs w:val="24"/>
          <w:lang w:val="en-ID"/>
        </w:rPr>
        <w:t>,</w:t>
      </w:r>
      <w:r w:rsidRPr="0077490F">
        <w:rPr>
          <w:rFonts w:ascii="Arial" w:hAnsi="Arial" w:cs="Arial"/>
          <w:sz w:val="24"/>
          <w:szCs w:val="24"/>
        </w:rPr>
        <w:t xml:space="preserve"> P &amp; Keller</w:t>
      </w:r>
      <w:r w:rsidRPr="0077490F">
        <w:rPr>
          <w:rFonts w:ascii="Arial" w:hAnsi="Arial" w:cs="Arial"/>
          <w:sz w:val="24"/>
          <w:szCs w:val="24"/>
          <w:lang w:val="en-ID"/>
        </w:rPr>
        <w:t>, K. L</w:t>
      </w:r>
      <w:r w:rsidRPr="0077490F">
        <w:rPr>
          <w:rFonts w:ascii="Arial" w:hAnsi="Arial" w:cs="Arial"/>
          <w:sz w:val="24"/>
          <w:szCs w:val="24"/>
        </w:rPr>
        <w:t xml:space="preserve">.  2015. </w:t>
      </w:r>
      <w:r w:rsidRPr="0077490F">
        <w:rPr>
          <w:rFonts w:ascii="Arial" w:hAnsi="Arial" w:cs="Arial"/>
          <w:i/>
          <w:sz w:val="24"/>
          <w:szCs w:val="24"/>
        </w:rPr>
        <w:t>Manajemen Pemasaran</w:t>
      </w:r>
      <w:r w:rsidRPr="0077490F">
        <w:rPr>
          <w:rFonts w:ascii="Arial" w:hAnsi="Arial" w:cs="Arial"/>
          <w:sz w:val="24"/>
          <w:szCs w:val="24"/>
        </w:rPr>
        <w:t>. Jakarta: Penerbit Erlangga.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Kotler</w:t>
      </w:r>
      <w:r w:rsidRPr="0077490F">
        <w:rPr>
          <w:rFonts w:ascii="Arial" w:hAnsi="Arial" w:cs="Arial"/>
          <w:sz w:val="24"/>
          <w:szCs w:val="24"/>
          <w:lang w:val="en-ID"/>
        </w:rPr>
        <w:t>,</w:t>
      </w:r>
      <w:r w:rsidRPr="0077490F">
        <w:rPr>
          <w:rFonts w:ascii="Arial" w:hAnsi="Arial" w:cs="Arial"/>
          <w:sz w:val="24"/>
          <w:szCs w:val="24"/>
        </w:rPr>
        <w:t xml:space="preserve"> P &amp; Keller</w:t>
      </w:r>
      <w:r w:rsidRPr="0077490F">
        <w:rPr>
          <w:rFonts w:ascii="Arial" w:hAnsi="Arial" w:cs="Arial"/>
          <w:sz w:val="24"/>
          <w:szCs w:val="24"/>
          <w:lang w:val="en-ID"/>
        </w:rPr>
        <w:t>, K. L</w:t>
      </w:r>
      <w:r w:rsidRPr="0077490F">
        <w:rPr>
          <w:rFonts w:ascii="Arial" w:hAnsi="Arial" w:cs="Arial"/>
          <w:sz w:val="24"/>
          <w:szCs w:val="24"/>
        </w:rPr>
        <w:t xml:space="preserve">. 2008. </w:t>
      </w:r>
      <w:r w:rsidRPr="0077490F">
        <w:rPr>
          <w:rFonts w:ascii="Arial" w:hAnsi="Arial" w:cs="Arial"/>
          <w:i/>
          <w:sz w:val="24"/>
          <w:szCs w:val="24"/>
        </w:rPr>
        <w:t>Marketing Management, 12</w:t>
      </w:r>
      <w:r w:rsidRPr="0077490F">
        <w:rPr>
          <w:rFonts w:ascii="Arial" w:hAnsi="Arial" w:cs="Arial"/>
          <w:i/>
          <w:sz w:val="24"/>
          <w:szCs w:val="24"/>
          <w:vertAlign w:val="superscript"/>
        </w:rPr>
        <w:t>Th</w:t>
      </w:r>
      <w:r w:rsidRPr="0077490F">
        <w:rPr>
          <w:rFonts w:ascii="Arial" w:hAnsi="Arial" w:cs="Arial"/>
          <w:i/>
          <w:sz w:val="24"/>
          <w:szCs w:val="24"/>
        </w:rPr>
        <w:t xml:space="preserve"> </w:t>
      </w:r>
      <w:r w:rsidRPr="0077490F">
        <w:rPr>
          <w:rFonts w:ascii="Arial" w:hAnsi="Arial" w:cs="Arial"/>
          <w:i/>
          <w:sz w:val="24"/>
          <w:szCs w:val="24"/>
        </w:rPr>
        <w:lastRenderedPageBreak/>
        <w:t>Edition</w:t>
      </w:r>
      <w:r w:rsidRPr="0077490F">
        <w:rPr>
          <w:rFonts w:ascii="Arial" w:hAnsi="Arial" w:cs="Arial"/>
          <w:sz w:val="24"/>
          <w:szCs w:val="24"/>
        </w:rPr>
        <w:t>. New Jersey: Pearson Education Inc. Upper Saddle.</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Lanier, C. D. 2008. </w:t>
      </w:r>
      <w:r w:rsidRPr="0077490F">
        <w:rPr>
          <w:rFonts w:ascii="Arial" w:hAnsi="Arial" w:cs="Arial"/>
          <w:i/>
          <w:sz w:val="24"/>
          <w:szCs w:val="24"/>
        </w:rPr>
        <w:t>Experimental Marketing : Exploring The Dimension Characteristics, and Logic Of Firm Driven Experience</w:t>
      </w:r>
      <w:r w:rsidRPr="0077490F">
        <w:rPr>
          <w:rFonts w:ascii="Arial" w:hAnsi="Arial" w:cs="Arial"/>
          <w:sz w:val="24"/>
          <w:szCs w:val="24"/>
        </w:rPr>
        <w:t>, Disertation Lincolin Nebraska.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Lovelock, C. H. 2000. </w:t>
      </w:r>
      <w:r w:rsidRPr="0077490F">
        <w:rPr>
          <w:rFonts w:ascii="Arial" w:hAnsi="Arial" w:cs="Arial"/>
          <w:i/>
          <w:sz w:val="24"/>
          <w:szCs w:val="24"/>
        </w:rPr>
        <w:t>Service Marketing Fourth Edition</w:t>
      </w:r>
      <w:r w:rsidRPr="0077490F">
        <w:rPr>
          <w:rFonts w:ascii="Arial" w:hAnsi="Arial" w:cs="Arial"/>
          <w:sz w:val="24"/>
          <w:szCs w:val="24"/>
        </w:rPr>
        <w:t>. New Jersey: Englewood Clift. Prentice, Hall Inc.</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Lovelock, C. H. 2002. </w:t>
      </w:r>
      <w:r w:rsidRPr="0077490F">
        <w:rPr>
          <w:rFonts w:ascii="Arial" w:hAnsi="Arial" w:cs="Arial"/>
          <w:i/>
          <w:sz w:val="24"/>
          <w:szCs w:val="24"/>
        </w:rPr>
        <w:t>Service Marketing and Management, Second Edition</w:t>
      </w:r>
      <w:r w:rsidRPr="0077490F">
        <w:rPr>
          <w:rFonts w:ascii="Arial" w:hAnsi="Arial" w:cs="Arial"/>
          <w:sz w:val="24"/>
          <w:szCs w:val="24"/>
        </w:rPr>
        <w:t>. New York: Prentice Hall, Inc.</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Lukic, V.R. &amp;Lukic, N.(2016). Application Of Marketing Mix Concept In Student Recruitment Strategies: Evidence From University Of Novi Sad, Serbia. </w:t>
      </w:r>
      <w:r w:rsidRPr="0077490F">
        <w:rPr>
          <w:rFonts w:ascii="Arial" w:hAnsi="Arial" w:cs="Arial"/>
          <w:i/>
          <w:sz w:val="24"/>
          <w:szCs w:val="24"/>
        </w:rPr>
        <w:t>Megatrend Revija</w:t>
      </w:r>
      <w:r w:rsidRPr="0077490F">
        <w:rPr>
          <w:rFonts w:ascii="Arial" w:hAnsi="Arial" w:cs="Arial"/>
          <w:sz w:val="24"/>
          <w:szCs w:val="24"/>
        </w:rPr>
        <w:t>. 13(3): hlm. 183-202.</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Lukić, V.R. and Lukić, N. 2016. “Application of Marketing Mix Concept in Student Recruitment Strategies: Evidence from University of Novi Sad, Serbia”. </w:t>
      </w:r>
      <w:r w:rsidRPr="0077490F">
        <w:rPr>
          <w:rFonts w:ascii="Arial" w:hAnsi="Arial" w:cs="Arial"/>
          <w:i/>
          <w:sz w:val="24"/>
          <w:szCs w:val="24"/>
        </w:rPr>
        <w:t>Megatrend Revija</w:t>
      </w:r>
      <w:r w:rsidRPr="0077490F">
        <w:rPr>
          <w:rFonts w:ascii="Arial" w:hAnsi="Arial" w:cs="Arial"/>
          <w:sz w:val="24"/>
          <w:szCs w:val="24"/>
        </w:rPr>
        <w:t xml:space="preserve"> 13(3) p183-202.</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Mulyadi. 2009. </w:t>
      </w:r>
      <w:r w:rsidRPr="0077490F">
        <w:rPr>
          <w:rFonts w:ascii="Arial" w:hAnsi="Arial" w:cs="Arial"/>
          <w:i/>
          <w:sz w:val="24"/>
          <w:szCs w:val="24"/>
        </w:rPr>
        <w:t>Sistem Perencanaan dan Pengendalian Manajemen</w:t>
      </w:r>
      <w:r w:rsidRPr="0077490F">
        <w:rPr>
          <w:rFonts w:ascii="Arial" w:hAnsi="Arial" w:cs="Arial"/>
          <w:sz w:val="24"/>
          <w:szCs w:val="24"/>
        </w:rPr>
        <w:t>. Jakarta: Penerbit Salemba.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Olaleke, O. O. et all. (2014). Empirical Analysis of Marketing Mix Strategy and Student Loyalty in Education Marketing. </w:t>
      </w:r>
      <w:r w:rsidRPr="0077490F">
        <w:rPr>
          <w:rFonts w:ascii="Arial" w:hAnsi="Arial" w:cs="Arial"/>
          <w:i/>
          <w:sz w:val="24"/>
          <w:szCs w:val="24"/>
        </w:rPr>
        <w:t>Mediterranean Journal of Social Sciences</w:t>
      </w:r>
      <w:r w:rsidRPr="0077490F">
        <w:rPr>
          <w:rFonts w:ascii="Arial" w:hAnsi="Arial" w:cs="Arial"/>
          <w:sz w:val="24"/>
          <w:szCs w:val="24"/>
        </w:rPr>
        <w:t>.5 (23). hlm. 616-625.</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lastRenderedPageBreak/>
        <w:t xml:space="preserve">Payne, A. 2001. </w:t>
      </w:r>
      <w:r w:rsidRPr="0077490F">
        <w:rPr>
          <w:rFonts w:ascii="Arial" w:hAnsi="Arial" w:cs="Arial"/>
          <w:i/>
          <w:sz w:val="24"/>
          <w:szCs w:val="24"/>
        </w:rPr>
        <w:t xml:space="preserve">The of service marketing </w:t>
      </w:r>
      <w:r w:rsidRPr="0077490F">
        <w:rPr>
          <w:rFonts w:ascii="Arial" w:hAnsi="Arial" w:cs="Arial"/>
          <w:sz w:val="24"/>
          <w:szCs w:val="24"/>
        </w:rPr>
        <w:t>diterjemahkan oleh Fandi Tjiptono Edisi Pertama. Yogyakarta: European Journal of Marketing.</w:t>
      </w:r>
    </w:p>
    <w:p w:rsidR="00405CB4" w:rsidRPr="0077490F" w:rsidRDefault="00405CB4" w:rsidP="00405CB4">
      <w:pPr>
        <w:spacing w:line="240" w:lineRule="auto"/>
        <w:ind w:left="-142" w:hanging="567"/>
        <w:rPr>
          <w:rFonts w:ascii="Arial" w:hAnsi="Arial" w:cs="Arial"/>
          <w:sz w:val="24"/>
          <w:szCs w:val="24"/>
        </w:rPr>
      </w:pP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Pohan. 2007. Jaminan mutu pelayanan kesehatan: Dasar-dasar pengertian dan penerapan. EGC Jakarta. </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Raminto &amp;Purnarsih</w:t>
      </w:r>
      <w:r w:rsidRPr="0077490F">
        <w:rPr>
          <w:rFonts w:ascii="Arial" w:hAnsi="Arial" w:cs="Arial"/>
          <w:sz w:val="24"/>
          <w:szCs w:val="24"/>
          <w:lang w:val="en-ID"/>
        </w:rPr>
        <w:t>, A. S</w:t>
      </w:r>
      <w:r w:rsidRPr="0077490F">
        <w:rPr>
          <w:rFonts w:ascii="Arial" w:hAnsi="Arial" w:cs="Arial"/>
          <w:sz w:val="24"/>
          <w:szCs w:val="24"/>
        </w:rPr>
        <w:t>. 2016</w:t>
      </w:r>
      <w:r w:rsidRPr="0077490F">
        <w:rPr>
          <w:rFonts w:ascii="Arial" w:hAnsi="Arial" w:cs="Arial"/>
          <w:sz w:val="24"/>
          <w:szCs w:val="24"/>
          <w:lang w:val="en-ID"/>
        </w:rPr>
        <w:t xml:space="preserve">. </w:t>
      </w:r>
      <w:r w:rsidRPr="0077490F">
        <w:rPr>
          <w:rFonts w:ascii="Arial" w:hAnsi="Arial" w:cs="Arial"/>
          <w:i/>
          <w:sz w:val="24"/>
          <w:szCs w:val="24"/>
        </w:rPr>
        <w:t>Manajemen  Pelayanan</w:t>
      </w:r>
      <w:r w:rsidRPr="0077490F">
        <w:rPr>
          <w:rFonts w:ascii="Arial" w:hAnsi="Arial" w:cs="Arial"/>
          <w:sz w:val="24"/>
          <w:szCs w:val="24"/>
        </w:rPr>
        <w:t>. Cetakan XIV. Pustaka Belajar.</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Rangkuti, F. </w:t>
      </w:r>
      <w:r w:rsidRPr="0077490F">
        <w:rPr>
          <w:rFonts w:ascii="Arial" w:hAnsi="Arial" w:cs="Arial"/>
          <w:i/>
          <w:sz w:val="24"/>
          <w:szCs w:val="24"/>
        </w:rPr>
        <w:t>Measuring Customer Satisfaction</w:t>
      </w:r>
      <w:r w:rsidRPr="0077490F">
        <w:rPr>
          <w:rFonts w:ascii="Arial" w:hAnsi="Arial" w:cs="Arial"/>
          <w:sz w:val="24"/>
          <w:szCs w:val="24"/>
        </w:rPr>
        <w:t>. PT Gramedia Pustaka Utama. Jakarta.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Sama, H. B, I &amp; Ratih, I.A.B. 2017. “The Influence of Marketing Mix on Student Trust and Its Impact on Competitive Advantage of Private Higher Education Institution”. </w:t>
      </w:r>
      <w:r w:rsidRPr="0077490F">
        <w:rPr>
          <w:rFonts w:ascii="Arial" w:hAnsi="Arial" w:cs="Arial"/>
          <w:i/>
          <w:sz w:val="24"/>
          <w:szCs w:val="24"/>
        </w:rPr>
        <w:t>Archives of Business Research</w:t>
      </w:r>
      <w:r w:rsidRPr="0077490F">
        <w:rPr>
          <w:rFonts w:ascii="Arial" w:hAnsi="Arial" w:cs="Arial"/>
          <w:sz w:val="24"/>
          <w:szCs w:val="24"/>
        </w:rPr>
        <w:t xml:space="preserve"> 5(8), p 82-91.</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Sama, H. et all. (2017). The Influence of Marketing Mix on Student Trust and Its Impact on Competitive Advantage of Private Higher Education Institution. </w:t>
      </w:r>
      <w:r w:rsidRPr="0077490F">
        <w:rPr>
          <w:rFonts w:ascii="Arial" w:hAnsi="Arial" w:cs="Arial"/>
          <w:i/>
          <w:sz w:val="24"/>
          <w:szCs w:val="24"/>
        </w:rPr>
        <w:t>Archives of Business Research</w:t>
      </w:r>
      <w:r w:rsidRPr="0077490F">
        <w:rPr>
          <w:rFonts w:ascii="Arial" w:hAnsi="Arial" w:cs="Arial"/>
          <w:sz w:val="24"/>
          <w:szCs w:val="24"/>
        </w:rPr>
        <w:t>.5(8). hlm.  82-91.</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Staton. W. J. 2002, Prinsip Pemasaran Edisi 7. Alih Bahasa Y Lamarto dan Sade Sundoyo. Erlangga Jakarta.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Sugiyono. 2008. Metode Penelitian Administrasi. Bandung: CV. Alfabeta.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lastRenderedPageBreak/>
        <w:t xml:space="preserve">Sule, E.T. &amp;Saefullah, K.(2006). </w:t>
      </w:r>
      <w:r w:rsidRPr="0077490F">
        <w:rPr>
          <w:rFonts w:ascii="Arial" w:hAnsi="Arial" w:cs="Arial"/>
          <w:i/>
          <w:sz w:val="24"/>
          <w:szCs w:val="24"/>
        </w:rPr>
        <w:t>Pengantar Manajemen</w:t>
      </w:r>
      <w:r w:rsidRPr="0077490F">
        <w:rPr>
          <w:rFonts w:ascii="Arial" w:hAnsi="Arial" w:cs="Arial"/>
          <w:sz w:val="24"/>
          <w:szCs w:val="24"/>
        </w:rPr>
        <w:t>.</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Terry, G. R. 2010. </w:t>
      </w:r>
      <w:r w:rsidRPr="0077490F">
        <w:rPr>
          <w:rFonts w:ascii="Arial" w:hAnsi="Arial" w:cs="Arial"/>
          <w:i/>
          <w:sz w:val="24"/>
          <w:szCs w:val="24"/>
        </w:rPr>
        <w:t>Alih Bahasa Winardi</w:t>
      </w:r>
      <w:r w:rsidRPr="0077490F">
        <w:rPr>
          <w:rFonts w:ascii="Arial" w:hAnsi="Arial" w:cs="Arial"/>
          <w:sz w:val="24"/>
          <w:szCs w:val="24"/>
        </w:rPr>
        <w:t>. Bandung: Penerbit Alumni.</w:t>
      </w:r>
    </w:p>
    <w:p w:rsidR="00405CB4" w:rsidRPr="0077490F" w:rsidRDefault="00405CB4" w:rsidP="00405CB4">
      <w:pPr>
        <w:spacing w:line="240" w:lineRule="auto"/>
        <w:ind w:left="-142" w:hanging="567"/>
        <w:rPr>
          <w:rFonts w:ascii="Arial" w:hAnsi="Arial" w:cs="Arial"/>
          <w:sz w:val="24"/>
          <w:szCs w:val="24"/>
        </w:rPr>
      </w:pPr>
    </w:p>
    <w:p w:rsidR="00405CB4" w:rsidRPr="0077490F" w:rsidRDefault="00405CB4" w:rsidP="00405CB4">
      <w:pPr>
        <w:spacing w:line="240" w:lineRule="auto"/>
        <w:ind w:left="-709"/>
        <w:rPr>
          <w:rFonts w:ascii="Arial" w:hAnsi="Arial" w:cs="Arial"/>
          <w:sz w:val="24"/>
          <w:szCs w:val="24"/>
        </w:rPr>
      </w:pPr>
      <w:r w:rsidRPr="0077490F">
        <w:rPr>
          <w:rFonts w:ascii="Arial" w:hAnsi="Arial" w:cs="Arial"/>
          <w:sz w:val="24"/>
          <w:szCs w:val="24"/>
        </w:rPr>
        <w:t xml:space="preserve">Thalib, S. (2015). The Effect of Services Marketing Mix and Customer Value on Satisfaction, Trust, and Loyalty. </w:t>
      </w:r>
      <w:r w:rsidRPr="0077490F">
        <w:rPr>
          <w:rFonts w:ascii="Arial" w:hAnsi="Arial" w:cs="Arial"/>
          <w:i/>
          <w:sz w:val="24"/>
          <w:szCs w:val="24"/>
        </w:rPr>
        <w:t>International Journal of Advanced Research</w:t>
      </w:r>
      <w:r w:rsidRPr="0077490F">
        <w:rPr>
          <w:rFonts w:ascii="Arial" w:hAnsi="Arial" w:cs="Arial"/>
          <w:sz w:val="24"/>
          <w:szCs w:val="24"/>
        </w:rPr>
        <w:t>. 3 (9). hlm. 935- 949.</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Tjiptono</w:t>
      </w:r>
      <w:r w:rsidRPr="0077490F">
        <w:rPr>
          <w:rFonts w:ascii="Arial" w:hAnsi="Arial" w:cs="Arial"/>
          <w:sz w:val="24"/>
          <w:szCs w:val="24"/>
          <w:lang w:val="en-ID"/>
        </w:rPr>
        <w:t>, F</w:t>
      </w:r>
      <w:r w:rsidRPr="0077490F">
        <w:rPr>
          <w:rFonts w:ascii="Arial" w:hAnsi="Arial" w:cs="Arial"/>
          <w:sz w:val="24"/>
          <w:szCs w:val="24"/>
        </w:rPr>
        <w:t xml:space="preserve">. 2011. </w:t>
      </w:r>
      <w:r w:rsidRPr="0077490F">
        <w:rPr>
          <w:rFonts w:ascii="Arial" w:hAnsi="Arial" w:cs="Arial"/>
          <w:i/>
          <w:sz w:val="24"/>
          <w:szCs w:val="24"/>
        </w:rPr>
        <w:t>Pemasaran Jasa</w:t>
      </w:r>
      <w:r w:rsidRPr="0077490F">
        <w:rPr>
          <w:rFonts w:ascii="Arial" w:hAnsi="Arial" w:cs="Arial"/>
          <w:sz w:val="24"/>
          <w:szCs w:val="24"/>
        </w:rPr>
        <w:t>. Sleman: Penerbit Bayu Media Publishing.</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Tjiptono</w:t>
      </w:r>
      <w:r w:rsidRPr="0077490F">
        <w:rPr>
          <w:rFonts w:ascii="Arial" w:hAnsi="Arial" w:cs="Arial"/>
          <w:sz w:val="24"/>
          <w:szCs w:val="24"/>
          <w:lang w:val="en-ID"/>
        </w:rPr>
        <w:t>, F</w:t>
      </w:r>
      <w:r w:rsidRPr="0077490F">
        <w:rPr>
          <w:rFonts w:ascii="Arial" w:hAnsi="Arial" w:cs="Arial"/>
          <w:sz w:val="24"/>
          <w:szCs w:val="24"/>
        </w:rPr>
        <w:t xml:space="preserve">. 2011. </w:t>
      </w:r>
      <w:r w:rsidRPr="0077490F">
        <w:rPr>
          <w:rFonts w:ascii="Arial" w:hAnsi="Arial" w:cs="Arial"/>
          <w:i/>
          <w:sz w:val="24"/>
          <w:szCs w:val="24"/>
        </w:rPr>
        <w:t>Strategi Pemasaran</w:t>
      </w:r>
      <w:r w:rsidRPr="0077490F">
        <w:rPr>
          <w:rFonts w:ascii="Arial" w:hAnsi="Arial" w:cs="Arial"/>
          <w:sz w:val="24"/>
          <w:szCs w:val="24"/>
        </w:rPr>
        <w:t>. Jakarta: Penerbit Andi Yogyakarta.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Tjiptono</w:t>
      </w:r>
      <w:r w:rsidRPr="0077490F">
        <w:rPr>
          <w:rFonts w:ascii="Arial" w:hAnsi="Arial" w:cs="Arial"/>
          <w:sz w:val="24"/>
          <w:szCs w:val="24"/>
          <w:lang w:val="en-ID"/>
        </w:rPr>
        <w:t>, F</w:t>
      </w:r>
      <w:r w:rsidRPr="0077490F">
        <w:rPr>
          <w:rFonts w:ascii="Arial" w:hAnsi="Arial" w:cs="Arial"/>
          <w:sz w:val="24"/>
          <w:szCs w:val="24"/>
        </w:rPr>
        <w:t xml:space="preserve">. 2012. </w:t>
      </w:r>
      <w:r w:rsidRPr="0077490F">
        <w:rPr>
          <w:rFonts w:ascii="Arial" w:hAnsi="Arial" w:cs="Arial"/>
          <w:i/>
          <w:sz w:val="24"/>
          <w:szCs w:val="24"/>
        </w:rPr>
        <w:t>Service Management, Mewujudkan Layanan Prima</w:t>
      </w:r>
      <w:r w:rsidRPr="0077490F">
        <w:rPr>
          <w:rFonts w:ascii="Arial" w:hAnsi="Arial" w:cs="Arial"/>
          <w:sz w:val="24"/>
          <w:szCs w:val="24"/>
        </w:rPr>
        <w:t>. Jakarta: Penerbit Andi Yogyakarta.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Yazid. 2003. Pemasaran Jasa Edisi kedua Ekonomis Fakultas Ekonomi UII Yogyakarta.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Zethamel, A. V. and Marry Jo Bitner. 2000. </w:t>
      </w:r>
      <w:r w:rsidRPr="0077490F">
        <w:rPr>
          <w:rFonts w:ascii="Arial" w:hAnsi="Arial" w:cs="Arial"/>
          <w:i/>
          <w:sz w:val="24"/>
          <w:szCs w:val="24"/>
        </w:rPr>
        <w:t>Service Marketing</w:t>
      </w:r>
      <w:r w:rsidRPr="0077490F">
        <w:rPr>
          <w:rFonts w:ascii="Arial" w:hAnsi="Arial" w:cs="Arial"/>
          <w:sz w:val="24"/>
          <w:szCs w:val="24"/>
        </w:rPr>
        <w:t>. New Jersey: Mc. Graw Hill.</w:t>
      </w:r>
    </w:p>
    <w:p w:rsidR="00405CB4" w:rsidRPr="0077490F" w:rsidRDefault="00405CB4" w:rsidP="00405CB4">
      <w:pPr>
        <w:spacing w:line="240" w:lineRule="auto"/>
        <w:ind w:left="-142" w:hanging="567"/>
        <w:rPr>
          <w:rFonts w:ascii="Arial" w:hAnsi="Arial" w:cs="Arial"/>
          <w:b/>
          <w:sz w:val="24"/>
          <w:szCs w:val="24"/>
        </w:rPr>
      </w:pPr>
      <w:r w:rsidRPr="0077490F">
        <w:rPr>
          <w:rFonts w:ascii="Arial" w:hAnsi="Arial" w:cs="Arial"/>
          <w:b/>
          <w:sz w:val="24"/>
          <w:szCs w:val="24"/>
        </w:rPr>
        <w:t>II. Jurnal</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Alipour, M. Aghamohammadi, A. Ahmadi, R. and Hoseini, S.H. 2-12. “A New Educational Marketing Mix: The 6ps for Private School Marketing in Iran”. </w:t>
      </w:r>
      <w:r w:rsidRPr="0077490F">
        <w:rPr>
          <w:rFonts w:ascii="Arial" w:hAnsi="Arial" w:cs="Arial"/>
          <w:i/>
          <w:sz w:val="24"/>
          <w:szCs w:val="24"/>
        </w:rPr>
        <w:t>Research Journal of Applied Sciences, Engineering and Technology</w:t>
      </w:r>
      <w:r w:rsidRPr="0077490F">
        <w:rPr>
          <w:rFonts w:ascii="Arial" w:hAnsi="Arial" w:cs="Arial"/>
          <w:sz w:val="24"/>
          <w:szCs w:val="24"/>
        </w:rPr>
        <w:t>, 4(21), p 4314-4319.</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lastRenderedPageBreak/>
        <w:t>Delgado-Belastere.E. 20018.Applicability of a Brand Trust Scale Across Product Catagories,  European Journal of Marketing Vo.38 No.5/6</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Dewi, F. 2009. </w:t>
      </w:r>
      <w:r w:rsidRPr="0077490F">
        <w:rPr>
          <w:rFonts w:ascii="Arial" w:hAnsi="Arial" w:cs="Arial"/>
          <w:i/>
          <w:sz w:val="24"/>
          <w:szCs w:val="24"/>
        </w:rPr>
        <w:t>Pengaruh Thear Emotion Konsumen dan Brand Trust pada Kepuasan Produk susu Anlene</w:t>
      </w:r>
      <w:r w:rsidRPr="0077490F">
        <w:rPr>
          <w:rFonts w:ascii="Arial" w:hAnsi="Arial" w:cs="Arial"/>
          <w:sz w:val="24"/>
          <w:szCs w:val="24"/>
        </w:rPr>
        <w:t>. Surabaya.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Dipenogoro </w:t>
      </w:r>
      <w:r w:rsidRPr="0077490F">
        <w:rPr>
          <w:rFonts w:ascii="Arial" w:hAnsi="Arial" w:cs="Arial"/>
          <w:i/>
          <w:sz w:val="24"/>
          <w:szCs w:val="24"/>
        </w:rPr>
        <w:t xml:space="preserve">Journal of management </w:t>
      </w:r>
      <w:r w:rsidRPr="0077490F">
        <w:rPr>
          <w:rFonts w:ascii="Arial" w:hAnsi="Arial" w:cs="Arial"/>
          <w:sz w:val="24"/>
          <w:szCs w:val="24"/>
        </w:rPr>
        <w:t>Volume 5, Nomor 3 Tahun 20016 Halaman 2.</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Gajić. J. 2012. “Importance of Marketing Mix in Higher Education Institutions”. </w:t>
      </w:r>
      <w:r w:rsidRPr="0077490F">
        <w:rPr>
          <w:rFonts w:ascii="Arial" w:hAnsi="Arial" w:cs="Arial"/>
          <w:i/>
          <w:sz w:val="24"/>
          <w:szCs w:val="24"/>
        </w:rPr>
        <w:t>Singidunum Journal</w:t>
      </w:r>
      <w:r w:rsidRPr="0077490F">
        <w:rPr>
          <w:rFonts w:ascii="Arial" w:hAnsi="Arial" w:cs="Arial"/>
          <w:sz w:val="24"/>
          <w:szCs w:val="24"/>
        </w:rPr>
        <w:t xml:space="preserve"> 9 (1) p 29-41.</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Gultom, D. 2014. Pengaruh Bauran Pemasaran Jasa dan Kualitas Pelayanan terhadap Kepuasan Mahasiswa Program Studi Manajemen Fakultas Ekonomi Universitas Muhamadiyah Sumatera Utara. Jurnal Manajemen dan Bisnis. Vol 14 No. 01 April 2014.</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Ivy, J. 2008. “A New Higher Education Marketing Mix: The 7Ps for MBA Marketing”. </w:t>
      </w:r>
      <w:r w:rsidRPr="0077490F">
        <w:rPr>
          <w:rFonts w:ascii="Arial" w:hAnsi="Arial" w:cs="Arial"/>
          <w:i/>
          <w:sz w:val="24"/>
          <w:szCs w:val="24"/>
        </w:rPr>
        <w:t>International Journal of Educational Management</w:t>
      </w:r>
      <w:r w:rsidRPr="0077490F">
        <w:rPr>
          <w:rFonts w:ascii="Arial" w:hAnsi="Arial" w:cs="Arial"/>
          <w:sz w:val="24"/>
          <w:szCs w:val="24"/>
        </w:rPr>
        <w:t xml:space="preserve"> 22 (4), p 288-299.</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Jurnal Manajemen &amp; Bisnis Vo. 14 No. 01 April 2014.</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Letrioputra</w:t>
      </w:r>
      <w:r w:rsidRPr="0077490F">
        <w:rPr>
          <w:rFonts w:ascii="Arial" w:hAnsi="Arial" w:cs="Arial"/>
          <w:sz w:val="24"/>
          <w:szCs w:val="24"/>
          <w:lang w:val="en-ID"/>
        </w:rPr>
        <w:t>, A</w:t>
      </w:r>
      <w:r w:rsidRPr="0077490F">
        <w:rPr>
          <w:rFonts w:ascii="Arial" w:hAnsi="Arial" w:cs="Arial"/>
          <w:sz w:val="24"/>
          <w:szCs w:val="24"/>
        </w:rPr>
        <w:t>. 2013. Bauran Pemasaran Jasa terhadap Kepuasan dan Loyalitas Nasabah PT. Pegadaian ( Persero ) Cabang Mengwi.</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lastRenderedPageBreak/>
        <w:t xml:space="preserve">Lin The Influence Service Quality Caus – Relatid Marketing Corporate Image On Purchase Intention; The Moderating Effect Of Customer Trust. International </w:t>
      </w:r>
      <w:r w:rsidRPr="0077490F">
        <w:rPr>
          <w:rFonts w:ascii="Arial" w:hAnsi="Arial" w:cs="Arial"/>
          <w:i/>
          <w:sz w:val="24"/>
          <w:szCs w:val="24"/>
        </w:rPr>
        <w:t>Journal Of Research in Manajement</w:t>
      </w:r>
      <w:r w:rsidRPr="0077490F">
        <w:rPr>
          <w:rFonts w:ascii="Arial" w:hAnsi="Arial" w:cs="Arial"/>
          <w:sz w:val="24"/>
          <w:szCs w:val="24"/>
        </w:rPr>
        <w:t xml:space="preserve"> Isue Vol 3. ( November 2011).</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Mansor, A et al. 2012. </w:t>
      </w:r>
      <w:r w:rsidRPr="0077490F">
        <w:rPr>
          <w:rFonts w:ascii="Arial" w:hAnsi="Arial" w:cs="Arial"/>
          <w:i/>
          <w:sz w:val="24"/>
          <w:szCs w:val="24"/>
        </w:rPr>
        <w:t>Hierarchial Service Quality Model Towards Student Satisfaction.International Journal of Innovation, Management, and Technology</w:t>
      </w:r>
      <w:r w:rsidRPr="0077490F">
        <w:rPr>
          <w:rFonts w:ascii="Arial" w:hAnsi="Arial" w:cs="Arial"/>
          <w:sz w:val="24"/>
          <w:szCs w:val="24"/>
        </w:rPr>
        <w:t xml:space="preserve"> Vol 3 No.6 Des 2012.</w:t>
      </w:r>
    </w:p>
    <w:p w:rsidR="00405CB4" w:rsidRPr="0077490F" w:rsidRDefault="00405CB4" w:rsidP="00405CB4">
      <w:pPr>
        <w:spacing w:line="240" w:lineRule="auto"/>
        <w:ind w:left="-142" w:hanging="567"/>
        <w:rPr>
          <w:rFonts w:ascii="Arial" w:hAnsi="Arial" w:cs="Arial"/>
          <w:i/>
          <w:sz w:val="24"/>
          <w:szCs w:val="24"/>
        </w:rPr>
      </w:pPr>
      <w:r w:rsidRPr="0077490F">
        <w:rPr>
          <w:rFonts w:ascii="Arial" w:hAnsi="Arial" w:cs="Arial"/>
          <w:sz w:val="24"/>
          <w:szCs w:val="24"/>
        </w:rPr>
        <w:t xml:space="preserve">Mc. Enally. M dan Lamb. 1992. </w:t>
      </w:r>
      <w:r w:rsidRPr="0077490F">
        <w:rPr>
          <w:rFonts w:ascii="Arial" w:hAnsi="Arial" w:cs="Arial"/>
          <w:i/>
          <w:sz w:val="24"/>
          <w:szCs w:val="24"/>
        </w:rPr>
        <w:t>The evalving nature of branding consumer and managerial consideration academic of marketing science review.</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Meraj, M.A. Fernandes, C.J. and Ross, K.J. 2016. “Applying Marketing Mix Constructs in Higher Education: The Case of an MBA Program in the UAE”. </w:t>
      </w:r>
      <w:r w:rsidRPr="0077490F">
        <w:rPr>
          <w:rFonts w:ascii="Arial" w:hAnsi="Arial" w:cs="Arial"/>
          <w:i/>
          <w:sz w:val="24"/>
          <w:szCs w:val="24"/>
        </w:rPr>
        <w:t xml:space="preserve">International Journal of Business and Globalisation </w:t>
      </w:r>
      <w:r w:rsidRPr="0077490F">
        <w:rPr>
          <w:rFonts w:ascii="Arial" w:hAnsi="Arial" w:cs="Arial"/>
          <w:sz w:val="24"/>
          <w:szCs w:val="24"/>
        </w:rPr>
        <w:t>16(2) p 149-170.</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Ming, Chou You . 2010. Study On The Impacts Of Experiental Marketing and Customer Satisfaction Based On Relation Ship. </w:t>
      </w:r>
      <w:r w:rsidRPr="0077490F">
        <w:rPr>
          <w:rFonts w:ascii="Arial" w:hAnsi="Arial" w:cs="Arial"/>
          <w:i/>
          <w:sz w:val="24"/>
          <w:szCs w:val="24"/>
        </w:rPr>
        <w:t>Quality International  Journal Organization</w:t>
      </w:r>
      <w:r w:rsidRPr="0077490F">
        <w:rPr>
          <w:rFonts w:ascii="Arial" w:hAnsi="Arial" w:cs="Arial"/>
          <w:sz w:val="24"/>
          <w:szCs w:val="24"/>
        </w:rPr>
        <w:t>. November Vol 3, No 1.</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Ogunnaike. Olaleke, O. Borishade, T.T. Adeniyi, S. Omolade, O.O. 2014. “Empirical Analysis of Marketing Mix Strategy and Student Loyalty in Education Marketing”. </w:t>
      </w:r>
      <w:r w:rsidRPr="0077490F">
        <w:rPr>
          <w:rFonts w:ascii="Arial" w:hAnsi="Arial" w:cs="Arial"/>
          <w:i/>
          <w:sz w:val="24"/>
          <w:szCs w:val="24"/>
        </w:rPr>
        <w:t xml:space="preserve">Mediterranean </w:t>
      </w:r>
      <w:r w:rsidRPr="0077490F">
        <w:rPr>
          <w:rFonts w:ascii="Arial" w:hAnsi="Arial" w:cs="Arial"/>
          <w:i/>
          <w:sz w:val="24"/>
          <w:szCs w:val="24"/>
        </w:rPr>
        <w:lastRenderedPageBreak/>
        <w:t>Journal of Social Sciences</w:t>
      </w:r>
      <w:r w:rsidRPr="0077490F">
        <w:rPr>
          <w:rFonts w:ascii="Arial" w:hAnsi="Arial" w:cs="Arial"/>
          <w:sz w:val="24"/>
          <w:szCs w:val="24"/>
        </w:rPr>
        <w:t xml:space="preserve"> 5(23) p 616-625.</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Raj, M.A. Raguraman, M. and Veerappan, R. 2013. “Marketing of Educational Services: A New Strategy for Customer Satisfaction”. </w:t>
      </w:r>
      <w:r w:rsidRPr="0077490F">
        <w:rPr>
          <w:rFonts w:ascii="Arial" w:hAnsi="Arial" w:cs="Arial"/>
          <w:i/>
          <w:sz w:val="24"/>
          <w:szCs w:val="24"/>
        </w:rPr>
        <w:t xml:space="preserve">International Journal of Scientific Research and Management </w:t>
      </w:r>
      <w:r w:rsidRPr="0077490F">
        <w:rPr>
          <w:rFonts w:ascii="Arial" w:hAnsi="Arial" w:cs="Arial"/>
          <w:sz w:val="24"/>
          <w:szCs w:val="24"/>
        </w:rPr>
        <w:t>1(8): 435-440.</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Ridwan &amp; Kuncoro, Ahmad E2014, Cara Muda Menggunakan dan MemakaI Path Analysis (Analisis Jurnal) Cetakan ke enam Alfabeta, Bandung.</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Saladin Usman dalam Buchari Alma, 2008, Manajemen Coporate Strategi Pemasaran Jasa Pendidikan, Alfabeta Bandung.</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Schiffman, Leon Gand Kanuk, Lesie Lajir 2010, Consumer, Behavior, Tenth Edition, Prentice Hall.</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Sugiono, 2012, Metode Penelitian Bisnis, Alfabeta Bandung.</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Szymanski and Hernard, Jurnal Akademi Ilmu Pemasaran 29 (1) 16-35, 2001.</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Tasman Taher. 2013. Pengaruh bauran pemasaran terhadap kepuasan layanan jasa pendidikan di Sekolah Tinggi Ilmu Ekonomi ( STIE ) Palangkaraya. JSM ( Jurnal Sains management ) Program Magister Sains Manajemen UNPAR. ISSN: 2302-1411 Volume II No 2 September 2013.</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Thalib, S., 2015. “The Effect of services Marketing Mix and Customer Value on Satisfaction, </w:t>
      </w:r>
      <w:r w:rsidRPr="0077490F">
        <w:rPr>
          <w:rFonts w:ascii="Arial" w:hAnsi="Arial" w:cs="Arial"/>
          <w:sz w:val="24"/>
          <w:szCs w:val="24"/>
        </w:rPr>
        <w:lastRenderedPageBreak/>
        <w:t>Trust, and Loyalty”</w:t>
      </w:r>
      <w:r w:rsidRPr="0077490F">
        <w:rPr>
          <w:rFonts w:ascii="Arial" w:hAnsi="Arial" w:cs="Arial"/>
          <w:i/>
          <w:sz w:val="24"/>
          <w:szCs w:val="24"/>
        </w:rPr>
        <w:t>. International Journal of Advanced Research</w:t>
      </w:r>
      <w:r w:rsidRPr="0077490F">
        <w:rPr>
          <w:rFonts w:ascii="Arial" w:hAnsi="Arial" w:cs="Arial"/>
          <w:sz w:val="24"/>
          <w:szCs w:val="24"/>
        </w:rPr>
        <w:t>. Vol . 3 No. 9 p. 935-949.</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 xml:space="preserve">Wibowo. H. 2007. </w:t>
      </w:r>
      <w:r w:rsidRPr="0077490F">
        <w:rPr>
          <w:rFonts w:ascii="Arial" w:hAnsi="Arial" w:cs="Arial"/>
          <w:i/>
          <w:sz w:val="24"/>
          <w:szCs w:val="24"/>
        </w:rPr>
        <w:t>Pengaruh Persepsi Kualitas Layanan Jasa Pendidikan Tinggi, Kepercayaan dan Citra Universitas Terhadap Kepuasan Mahasiswa (Studi Mahasiswa Fakultas Ekonomi Universitas Negri Malang)</w:t>
      </w:r>
      <w:r w:rsidRPr="0077490F">
        <w:rPr>
          <w:rFonts w:ascii="Arial" w:hAnsi="Arial" w:cs="Arial"/>
          <w:sz w:val="24"/>
          <w:szCs w:val="24"/>
        </w:rPr>
        <w:t>. Perpustakaan Digital Universitas Negri Malang.</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Yamit, 20001, European Journal of Human Geneties/ htpps/ idoi,059/10.1038/541431-018-113-7 Received: 24 July 2017/Resived, 17 Januri 2018/ Accepted:23 January 2018 The Author (3) 2018. This Article is published with open accsess.</w:t>
      </w:r>
    </w:p>
    <w:p w:rsidR="00405CB4" w:rsidRPr="0077490F" w:rsidRDefault="00405CB4" w:rsidP="00405CB4">
      <w:pPr>
        <w:spacing w:line="240" w:lineRule="auto"/>
        <w:ind w:left="-142" w:hanging="567"/>
        <w:rPr>
          <w:rFonts w:ascii="Arial" w:hAnsi="Arial" w:cs="Arial"/>
          <w:b/>
          <w:sz w:val="24"/>
          <w:szCs w:val="24"/>
        </w:rPr>
      </w:pPr>
      <w:r w:rsidRPr="0077490F">
        <w:rPr>
          <w:rFonts w:ascii="Arial" w:hAnsi="Arial" w:cs="Arial"/>
          <w:b/>
          <w:sz w:val="24"/>
          <w:szCs w:val="24"/>
        </w:rPr>
        <w:t xml:space="preserve">III. Peraturan, Kebijakan, dan Buku Pedoman </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Asosiasi Perguruan Tinggi Swasta (APTISI). 2012. Direktori Perguruan Tinggi Swasta Jawa Barat.</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Biro Pusat Statistik. 2012. Jawa Barat Dalam Angka.</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Direktorat Perguruan Tinggi Swasta Kopertis Wilayah IV Tahun 2016.</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lastRenderedPageBreak/>
        <w:t>Peraturan Kemenristek Dikti Nomor 46 Tahun 2016 Tentang Standar Nasional Pendidikan Tinggi.</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Surat Dirjen Dikti No. 1061/E/T/2012 Tentang Penghentian Sementara (Moratorium) Pendirian dan Perubahan Bentuk Perguruan Tinggi, Serta Pembukaan Program Studi Baru.</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Undang – Undang Nomor 12 Tahun 2012 Tentang Pendidikan Tinggi.</w:t>
      </w:r>
    </w:p>
    <w:p w:rsidR="00405CB4" w:rsidRPr="0077490F" w:rsidRDefault="00405CB4" w:rsidP="00405CB4">
      <w:pPr>
        <w:spacing w:line="240" w:lineRule="auto"/>
        <w:ind w:left="-142" w:hanging="567"/>
        <w:rPr>
          <w:rFonts w:ascii="Arial" w:hAnsi="Arial" w:cs="Arial"/>
          <w:sz w:val="24"/>
          <w:szCs w:val="24"/>
        </w:rPr>
      </w:pPr>
      <w:r w:rsidRPr="0077490F">
        <w:rPr>
          <w:rFonts w:ascii="Arial" w:hAnsi="Arial" w:cs="Arial"/>
          <w:sz w:val="24"/>
          <w:szCs w:val="24"/>
        </w:rPr>
        <w:t>Undang – Undang Nomor 20 Tahun 2003 Tentang Sistem Pendidikan Nasional.</w:t>
      </w:r>
    </w:p>
    <w:p w:rsidR="00405CB4" w:rsidRPr="00405CB4" w:rsidRDefault="00405CB4" w:rsidP="00405CB4">
      <w:pPr>
        <w:tabs>
          <w:tab w:val="left" w:pos="1134"/>
        </w:tabs>
        <w:spacing w:line="240" w:lineRule="auto"/>
        <w:ind w:left="-142"/>
        <w:rPr>
          <w:rFonts w:ascii="Arial" w:hAnsi="Arial" w:cs="Arial"/>
          <w:b/>
          <w:color w:val="000000"/>
          <w:sz w:val="24"/>
          <w:szCs w:val="24"/>
        </w:rPr>
      </w:pPr>
      <w:r w:rsidRPr="00405CB4">
        <w:rPr>
          <w:rFonts w:ascii="Arial" w:hAnsi="Arial" w:cs="Arial"/>
          <w:b/>
          <w:color w:val="000000"/>
          <w:sz w:val="24"/>
          <w:szCs w:val="24"/>
        </w:rPr>
        <w:t>IV. Harian Umum</w:t>
      </w:r>
    </w:p>
    <w:p w:rsidR="00405CB4" w:rsidRPr="00405CB4" w:rsidRDefault="00405CB4" w:rsidP="00405CB4">
      <w:pPr>
        <w:tabs>
          <w:tab w:val="left" w:pos="1134"/>
        </w:tabs>
        <w:spacing w:line="240" w:lineRule="auto"/>
        <w:ind w:left="-142"/>
        <w:rPr>
          <w:rFonts w:ascii="Arial" w:hAnsi="Arial" w:cs="Arial"/>
          <w:color w:val="000000"/>
          <w:sz w:val="24"/>
          <w:szCs w:val="24"/>
        </w:rPr>
      </w:pPr>
      <w:r w:rsidRPr="00405CB4">
        <w:rPr>
          <w:rFonts w:ascii="Arial" w:hAnsi="Arial" w:cs="Arial"/>
          <w:color w:val="000000"/>
          <w:sz w:val="24"/>
          <w:szCs w:val="24"/>
        </w:rPr>
        <w:t>Harian Umum Pikiran Rakyat (28-04-2017)</w:t>
      </w:r>
    </w:p>
    <w:p w:rsidR="00405CB4" w:rsidRPr="00405CB4" w:rsidRDefault="00405CB4" w:rsidP="00405CB4">
      <w:pPr>
        <w:tabs>
          <w:tab w:val="left" w:pos="1134"/>
        </w:tabs>
        <w:spacing w:line="240" w:lineRule="auto"/>
        <w:ind w:left="-142"/>
        <w:rPr>
          <w:rFonts w:ascii="Arial" w:hAnsi="Arial" w:cs="Arial"/>
          <w:color w:val="000000"/>
          <w:sz w:val="24"/>
          <w:szCs w:val="24"/>
        </w:rPr>
      </w:pPr>
      <w:r w:rsidRPr="0077490F">
        <w:rPr>
          <w:rFonts w:ascii="Arial" w:hAnsi="Arial" w:cs="Arial"/>
          <w:sz w:val="24"/>
          <w:szCs w:val="24"/>
        </w:rPr>
        <w:t>Harian Umum Pikiran Rakyat (08-11-2015)</w:t>
      </w:r>
    </w:p>
    <w:p w:rsidR="00405CB4" w:rsidRPr="00405CB4" w:rsidRDefault="00405CB4" w:rsidP="00405CB4">
      <w:pPr>
        <w:tabs>
          <w:tab w:val="left" w:pos="1134"/>
        </w:tabs>
        <w:spacing w:line="240" w:lineRule="auto"/>
        <w:ind w:left="-142"/>
        <w:rPr>
          <w:rFonts w:ascii="Arial" w:hAnsi="Arial" w:cs="Arial"/>
          <w:color w:val="000000"/>
          <w:sz w:val="24"/>
          <w:szCs w:val="24"/>
        </w:rPr>
      </w:pPr>
      <w:r w:rsidRPr="0077490F">
        <w:rPr>
          <w:rFonts w:ascii="Arial" w:hAnsi="Arial" w:cs="Arial"/>
          <w:sz w:val="24"/>
          <w:szCs w:val="24"/>
        </w:rPr>
        <w:t>Harian Umum Pikiran Rakyat (01-12-2016)</w:t>
      </w:r>
    </w:p>
    <w:p w:rsidR="00FE202F" w:rsidRDefault="00405CB4" w:rsidP="00405CB4">
      <w:pPr>
        <w:spacing w:after="0" w:line="240" w:lineRule="auto"/>
        <w:ind w:left="-142"/>
        <w:jc w:val="both"/>
        <w:rPr>
          <w:rFonts w:ascii="Arial" w:eastAsia="Times New Roman" w:hAnsi="Arial" w:cs="Arial"/>
        </w:rPr>
        <w:sectPr w:rsidR="00FE202F">
          <w:type w:val="continuous"/>
          <w:pgSz w:w="11906" w:h="16838"/>
          <w:pgMar w:top="1699" w:right="1382" w:bottom="1699" w:left="2275" w:header="720" w:footer="720" w:gutter="0"/>
          <w:cols w:num="2" w:space="1603"/>
          <w:docGrid w:linePitch="360"/>
        </w:sectPr>
      </w:pPr>
      <w:r w:rsidRPr="0077490F">
        <w:rPr>
          <w:rFonts w:ascii="Arial" w:hAnsi="Arial" w:cs="Arial"/>
          <w:sz w:val="24"/>
          <w:szCs w:val="24"/>
        </w:rPr>
        <w:t>Pembaharuan Daily (edisi Jumat 2009)</w:t>
      </w:r>
    </w:p>
    <w:p w:rsidR="00FE202F" w:rsidRDefault="00FE202F" w:rsidP="00CC59D6">
      <w:pPr>
        <w:spacing w:after="0" w:line="240" w:lineRule="auto"/>
        <w:rPr>
          <w:rFonts w:ascii="Arial" w:hAnsi="Arial"/>
          <w:color w:val="212121"/>
        </w:rPr>
      </w:pPr>
    </w:p>
    <w:sectPr w:rsidR="00FE202F" w:rsidSect="005C4267">
      <w:type w:val="continuous"/>
      <w:pgSz w:w="11906" w:h="16838"/>
      <w:pgMar w:top="1699" w:right="1382"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5F" w:rsidRDefault="00AE735F">
      <w:pPr>
        <w:spacing w:after="0" w:line="240" w:lineRule="auto"/>
      </w:pPr>
      <w:r>
        <w:separator/>
      </w:r>
    </w:p>
  </w:endnote>
  <w:endnote w:type="continuationSeparator" w:id="1">
    <w:p w:rsidR="00AE735F" w:rsidRDefault="00AE7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2F" w:rsidRDefault="00A81021">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___________________________________________________________________________________________________________________________</w:t>
    </w:r>
  </w:p>
  <w:p w:rsidR="00FE202F" w:rsidRDefault="00FE202F">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p>
  <w:p w:rsidR="00FE202F" w:rsidRDefault="00FE202F">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p>
  <w:p w:rsidR="00FE202F" w:rsidRDefault="00A81021">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 xml:space="preserve">PROGRAM DOKTOR </w:t>
    </w:r>
    <w:r w:rsidR="00BF37DB">
      <w:rPr>
        <w:rFonts w:ascii="Arial" w:hAnsi="Arial" w:cs="Arial"/>
        <w:bCs/>
        <w:color w:val="000000"/>
        <w:spacing w:val="-1"/>
        <w:sz w:val="14"/>
        <w:szCs w:val="24"/>
        <w:u w:val="single"/>
        <w:lang w:val="id-ID"/>
      </w:rPr>
      <w:t xml:space="preserve">ILMU </w:t>
    </w:r>
    <w:r>
      <w:rPr>
        <w:rFonts w:ascii="Arial" w:hAnsi="Arial" w:cs="Arial"/>
        <w:bCs/>
        <w:color w:val="000000"/>
        <w:spacing w:val="-1"/>
        <w:sz w:val="14"/>
        <w:szCs w:val="24"/>
        <w:u w:val="single"/>
      </w:rPr>
      <w:t>MANAJEMEN</w:t>
    </w:r>
  </w:p>
  <w:p w:rsidR="00FE202F" w:rsidRDefault="00A81021">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rsidR="00FE202F" w:rsidRPr="00BF37DB" w:rsidRDefault="00A81021">
    <w:pPr>
      <w:widowControl w:val="0"/>
      <w:autoSpaceDE w:val="0"/>
      <w:autoSpaceDN w:val="0"/>
      <w:adjustRightInd w:val="0"/>
      <w:spacing w:after="0" w:line="240" w:lineRule="auto"/>
      <w:ind w:left="-1440"/>
      <w:jc w:val="both"/>
      <w:rPr>
        <w:rFonts w:ascii="Arial" w:hAnsi="Arial" w:cs="Arial"/>
        <w:bCs/>
        <w:color w:val="000000"/>
        <w:spacing w:val="-1"/>
        <w:sz w:val="14"/>
        <w:szCs w:val="24"/>
        <w:u w:val="single"/>
        <w:lang w:val="id-ID"/>
      </w:rPr>
    </w:pPr>
    <w:r>
      <w:rPr>
        <w:rFonts w:ascii="Arial" w:hAnsi="Arial" w:cs="Arial"/>
        <w:bCs/>
        <w:color w:val="000000"/>
        <w:spacing w:val="-1"/>
        <w:sz w:val="14"/>
        <w:szCs w:val="24"/>
        <w:u w:val="single"/>
      </w:rPr>
      <w:t>201</w:t>
    </w:r>
    <w:r w:rsidR="00BF37DB">
      <w:rPr>
        <w:rFonts w:ascii="Arial" w:hAnsi="Arial" w:cs="Arial"/>
        <w:bCs/>
        <w:color w:val="000000"/>
        <w:spacing w:val="-1"/>
        <w:sz w:val="14"/>
        <w:szCs w:val="24"/>
        <w:u w:val="single"/>
        <w:lang w:val="id-ID"/>
      </w:rPr>
      <w:t>9</w:t>
    </w:r>
  </w:p>
  <w:p w:rsidR="00FE202F" w:rsidRDefault="005C4267">
    <w:pPr>
      <w:pStyle w:val="Footer"/>
      <w:ind w:left="-1170"/>
    </w:pPr>
    <w:r>
      <w:pict>
        <v:rect id="Rectangle 40" o:spid="_x0000_s2049" style="position:absolute;left:0;text-align:left;margin-left:526.2pt;margin-top:754.1pt;width:36pt;height:25.2pt;z-index:251657728;mso-wrap-distance-left:0;mso-wrap-distance-right:0;mso-position-horizontal-relative:page;mso-position-vertical-relative:page;v-text-anchor:bottom" o:preferrelative="t" fillcolor="black" stroked="f">
          <v:textbox>
            <w:txbxContent>
              <w:p w:rsidR="00FE202F" w:rsidRDefault="005C4267">
                <w:pPr>
                  <w:jc w:val="right"/>
                  <w:rPr>
                    <w:color w:val="FFFFFF"/>
                    <w:sz w:val="28"/>
                    <w:szCs w:val="28"/>
                  </w:rPr>
                </w:pPr>
                <w:r>
                  <w:rPr>
                    <w:color w:val="FFFFFF"/>
                    <w:sz w:val="28"/>
                    <w:szCs w:val="28"/>
                  </w:rPr>
                  <w:fldChar w:fldCharType="begin"/>
                </w:r>
                <w:r w:rsidR="00A81021">
                  <w:rPr>
                    <w:color w:val="FFFFFF"/>
                    <w:sz w:val="28"/>
                    <w:szCs w:val="28"/>
                  </w:rPr>
                  <w:instrText xml:space="preserve"> PAGE   \* MERGEFORMAT </w:instrText>
                </w:r>
                <w:r>
                  <w:rPr>
                    <w:color w:val="FFFFFF"/>
                    <w:sz w:val="28"/>
                    <w:szCs w:val="28"/>
                  </w:rPr>
                  <w:fldChar w:fldCharType="separate"/>
                </w:r>
                <w:r w:rsidR="006C76AB">
                  <w:rPr>
                    <w:noProof/>
                    <w:color w:val="FFFFFF"/>
                    <w:sz w:val="28"/>
                    <w:szCs w:val="28"/>
                  </w:rPr>
                  <w:t>3</w:t>
                </w:r>
                <w:r>
                  <w:rPr>
                    <w:color w:val="FFFFFF"/>
                    <w:sz w:val="28"/>
                    <w:szCs w:val="28"/>
                  </w:rPr>
                  <w:fldChar w:fldCharType="end"/>
                </w:r>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5F" w:rsidRDefault="00AE735F">
      <w:pPr>
        <w:spacing w:after="0" w:line="240" w:lineRule="auto"/>
      </w:pPr>
      <w:r>
        <w:separator/>
      </w:r>
    </w:p>
  </w:footnote>
  <w:footnote w:type="continuationSeparator" w:id="1">
    <w:p w:rsidR="00AE735F" w:rsidRDefault="00AE7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2F" w:rsidRDefault="00A81021">
    <w:pPr>
      <w:widowControl w:val="0"/>
      <w:autoSpaceDE w:val="0"/>
      <w:autoSpaceDN w:val="0"/>
      <w:adjustRightInd w:val="0"/>
      <w:spacing w:after="0" w:line="240" w:lineRule="auto"/>
      <w:ind w:left="-1440"/>
      <w:jc w:val="both"/>
      <w:rPr>
        <w:rFonts w:ascii="Arial" w:hAnsi="Arial" w:cs="Arial"/>
        <w:b/>
        <w:bCs/>
        <w:color w:val="000000"/>
        <w:spacing w:val="-1"/>
        <w:sz w:val="14"/>
        <w:szCs w:val="24"/>
        <w:u w:val="single"/>
      </w:rPr>
    </w:pPr>
    <w:r>
      <w:rPr>
        <w:rFonts w:ascii="Arial" w:hAnsi="Arial" w:cs="Arial"/>
        <w:b/>
        <w:bCs/>
        <w:color w:val="000000"/>
        <w:spacing w:val="-1"/>
        <w:sz w:val="14"/>
        <w:szCs w:val="24"/>
        <w:u w:val="single"/>
      </w:rPr>
      <w:t xml:space="preserve">DOKTOR </w:t>
    </w:r>
    <w:r w:rsidR="00A81A38">
      <w:rPr>
        <w:rFonts w:ascii="Arial" w:hAnsi="Arial" w:cs="Arial"/>
        <w:b/>
        <w:bCs/>
        <w:color w:val="000000"/>
        <w:spacing w:val="-1"/>
        <w:sz w:val="14"/>
        <w:szCs w:val="24"/>
        <w:u w:val="single"/>
        <w:lang w:val="id-ID"/>
      </w:rPr>
      <w:t xml:space="preserve">ILMU </w:t>
    </w:r>
    <w:r>
      <w:rPr>
        <w:rFonts w:ascii="Arial" w:hAnsi="Arial" w:cs="Arial"/>
        <w:b/>
        <w:bCs/>
        <w:color w:val="000000"/>
        <w:spacing w:val="-1"/>
        <w:sz w:val="14"/>
        <w:szCs w:val="24"/>
        <w:u w:val="single"/>
      </w:rPr>
      <w:t xml:space="preserve">MANAJEMEN </w:t>
    </w:r>
    <w:r w:rsidR="00A81A38">
      <w:rPr>
        <w:rFonts w:ascii="Arial" w:hAnsi="Arial" w:cs="Arial"/>
        <w:b/>
        <w:bCs/>
        <w:color w:val="000000"/>
        <w:spacing w:val="-1"/>
        <w:sz w:val="14"/>
        <w:szCs w:val="24"/>
        <w:u w:val="single"/>
        <w:lang w:val="id-ID"/>
      </w:rPr>
      <w:t xml:space="preserve">PASCASARJANA </w:t>
    </w:r>
    <w:r>
      <w:rPr>
        <w:rFonts w:ascii="Arial" w:hAnsi="Arial" w:cs="Arial"/>
        <w:b/>
        <w:bCs/>
        <w:color w:val="000000"/>
        <w:spacing w:val="-1"/>
        <w:sz w:val="14"/>
        <w:szCs w:val="24"/>
        <w:u w:val="single"/>
      </w:rPr>
      <w:t>UNIVERSITAS PASUNDAN BANDUNG</w:t>
    </w:r>
  </w:p>
  <w:p w:rsidR="00FE202F" w:rsidRDefault="00A81A38">
    <w:pPr>
      <w:widowControl w:val="0"/>
      <w:autoSpaceDE w:val="0"/>
      <w:autoSpaceDN w:val="0"/>
      <w:adjustRightInd w:val="0"/>
      <w:spacing w:after="0" w:line="240" w:lineRule="auto"/>
      <w:ind w:left="-1440"/>
      <w:jc w:val="both"/>
      <w:rPr>
        <w:rFonts w:ascii="Arial" w:hAnsi="Arial" w:cs="Arial"/>
        <w:b/>
        <w:bCs/>
        <w:color w:val="000000"/>
        <w:spacing w:val="-1"/>
        <w:sz w:val="14"/>
        <w:szCs w:val="24"/>
      </w:rPr>
    </w:pPr>
    <w:r>
      <w:rPr>
        <w:rFonts w:ascii="Arial" w:hAnsi="Arial" w:cs="Arial"/>
        <w:b/>
        <w:bCs/>
        <w:color w:val="000000"/>
        <w:spacing w:val="-1"/>
        <w:sz w:val="14"/>
        <w:szCs w:val="24"/>
        <w:lang w:val="id-ID"/>
      </w:rPr>
      <w:t>Uus Manzilatusifa</w:t>
    </w:r>
    <w:r w:rsidR="00A81021">
      <w:rPr>
        <w:rFonts w:ascii="Arial" w:hAnsi="Arial" w:cs="Arial"/>
        <w:b/>
        <w:bCs/>
        <w:color w:val="000000"/>
        <w:spacing w:val="-1"/>
        <w:sz w:val="14"/>
        <w:szCs w:val="24"/>
      </w:rPr>
      <w:tab/>
    </w:r>
    <w:r w:rsidR="00A81021">
      <w:rPr>
        <w:rFonts w:ascii="Arial" w:hAnsi="Arial" w:cs="Arial"/>
        <w:b/>
        <w:bCs/>
        <w:color w:val="000000"/>
        <w:spacing w:val="-1"/>
        <w:sz w:val="14"/>
        <w:szCs w:val="24"/>
      </w:rPr>
      <w:tab/>
    </w:r>
    <w:r w:rsidR="00A81021">
      <w:rPr>
        <w:rFonts w:ascii="Arial" w:hAnsi="Arial" w:cs="Arial"/>
        <w:b/>
        <w:bCs/>
        <w:color w:val="000000"/>
        <w:spacing w:val="-1"/>
        <w:sz w:val="14"/>
        <w:szCs w:val="24"/>
      </w:rPr>
      <w:tab/>
    </w:r>
    <w:r w:rsidR="00A81021">
      <w:rPr>
        <w:rFonts w:ascii="Arial" w:hAnsi="Arial" w:cs="Arial"/>
        <w:b/>
        <w:bCs/>
        <w:color w:val="000000"/>
        <w:spacing w:val="-1"/>
        <w:sz w:val="14"/>
        <w:szCs w:val="24"/>
      </w:rPr>
      <w:tab/>
    </w:r>
    <w:r w:rsidR="00A81021">
      <w:rPr>
        <w:rFonts w:ascii="Arial" w:hAnsi="Arial" w:cs="Arial"/>
        <w:b/>
        <w:bCs/>
        <w:color w:val="000000"/>
        <w:spacing w:val="-1"/>
        <w:sz w:val="14"/>
        <w:szCs w:val="24"/>
      </w:rPr>
      <w:tab/>
    </w:r>
    <w:r w:rsidR="00A81021">
      <w:rPr>
        <w:rFonts w:ascii="Arial" w:hAnsi="Arial" w:cs="Arial"/>
        <w:b/>
        <w:bCs/>
        <w:color w:val="000000"/>
        <w:spacing w:val="-1"/>
        <w:sz w:val="14"/>
        <w:szCs w:val="24"/>
      </w:rPr>
      <w:tab/>
    </w:r>
    <w:r w:rsidR="00A81021">
      <w:rPr>
        <w:rFonts w:ascii="Arial" w:hAnsi="Arial" w:cs="Arial"/>
        <w:b/>
        <w:bCs/>
        <w:color w:val="000000"/>
        <w:spacing w:val="-1"/>
        <w:sz w:val="14"/>
        <w:szCs w:val="24"/>
      </w:rPr>
      <w:tab/>
    </w:r>
    <w:r w:rsidR="00A81021">
      <w:rPr>
        <w:rFonts w:ascii="Arial" w:hAnsi="Arial" w:cs="Arial"/>
        <w:b/>
        <w:bCs/>
        <w:color w:val="000000"/>
        <w:spacing w:val="-1"/>
        <w:sz w:val="14"/>
        <w:szCs w:val="24"/>
      </w:rPr>
      <w:tab/>
    </w:r>
    <w:r w:rsidR="00A81021">
      <w:rPr>
        <w:rFonts w:ascii="Arial" w:hAnsi="Arial" w:cs="Arial"/>
        <w:b/>
        <w:bCs/>
        <w:color w:val="000000"/>
        <w:spacing w:val="-1"/>
        <w:sz w:val="14"/>
        <w:szCs w:val="24"/>
      </w:rPr>
      <w:tab/>
    </w:r>
    <w:r w:rsidR="00A81021">
      <w:rPr>
        <w:rFonts w:ascii="Arial" w:hAnsi="Arial" w:cs="Arial"/>
        <w:b/>
        <w:bCs/>
        <w:color w:val="000000"/>
        <w:spacing w:val="-1"/>
        <w:sz w:val="14"/>
        <w:szCs w:val="24"/>
      </w:rPr>
      <w:tab/>
    </w:r>
  </w:p>
  <w:p w:rsidR="00FE202F" w:rsidRPr="00A81A38" w:rsidRDefault="00A81021">
    <w:pPr>
      <w:widowControl w:val="0"/>
      <w:autoSpaceDE w:val="0"/>
      <w:autoSpaceDN w:val="0"/>
      <w:adjustRightInd w:val="0"/>
      <w:spacing w:after="0" w:line="240" w:lineRule="auto"/>
      <w:ind w:left="-1440"/>
      <w:jc w:val="both"/>
      <w:rPr>
        <w:rFonts w:ascii="Arial" w:hAnsi="Arial" w:cs="Arial"/>
        <w:b/>
        <w:bCs/>
        <w:color w:val="000000"/>
        <w:spacing w:val="-1"/>
        <w:sz w:val="14"/>
        <w:szCs w:val="24"/>
        <w:lang w:val="id-ID"/>
      </w:rPr>
    </w:pPr>
    <w:r>
      <w:rPr>
        <w:rFonts w:ascii="Arial" w:hAnsi="Arial" w:cs="Arial"/>
        <w:b/>
        <w:bCs/>
        <w:color w:val="000000"/>
        <w:spacing w:val="-1"/>
        <w:sz w:val="14"/>
        <w:szCs w:val="24"/>
      </w:rPr>
      <w:t>NPM : 13901001</w:t>
    </w:r>
    <w:r w:rsidR="00A81A38">
      <w:rPr>
        <w:rFonts w:ascii="Arial" w:hAnsi="Arial" w:cs="Arial"/>
        <w:b/>
        <w:bCs/>
        <w:color w:val="000000"/>
        <w:spacing w:val="-1"/>
        <w:sz w:val="14"/>
        <w:szCs w:val="24"/>
        <w:lang w:val="id-ID"/>
      </w:rPr>
      <w:t>5</w:t>
    </w:r>
  </w:p>
  <w:p w:rsidR="00FE202F" w:rsidRPr="00A81A38" w:rsidRDefault="00FE202F">
    <w:pPr>
      <w:widowControl w:val="0"/>
      <w:autoSpaceDE w:val="0"/>
      <w:autoSpaceDN w:val="0"/>
      <w:adjustRightInd w:val="0"/>
      <w:spacing w:after="0" w:line="240" w:lineRule="auto"/>
      <w:ind w:left="-1440"/>
      <w:jc w:val="both"/>
      <w:rPr>
        <w:rFonts w:ascii="Arial" w:hAnsi="Arial" w:cs="Arial"/>
        <w:b/>
        <w:bCs/>
        <w:color w:val="000000"/>
        <w:spacing w:val="-1"/>
        <w:sz w:val="14"/>
        <w:szCs w:val="24"/>
        <w:lang w:val="id-ID"/>
      </w:rPr>
    </w:pPr>
  </w:p>
  <w:p w:rsidR="00FE202F" w:rsidRDefault="00FE202F">
    <w:pPr>
      <w:pStyle w:val="Header"/>
      <w:ind w:left="-189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1DC"/>
    <w:multiLevelType w:val="multilevel"/>
    <w:tmpl w:val="5862340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E23247E"/>
    <w:multiLevelType w:val="hybridMultilevel"/>
    <w:tmpl w:val="46D4AD92"/>
    <w:lvl w:ilvl="0" w:tplc="04210011">
      <w:start w:val="1"/>
      <w:numFmt w:val="decimal"/>
      <w:lvlText w:val="%1)"/>
      <w:lvlJc w:val="left"/>
      <w:pPr>
        <w:ind w:left="1345" w:hanging="360"/>
      </w:pPr>
    </w:lvl>
    <w:lvl w:ilvl="1" w:tplc="04210011">
      <w:start w:val="1"/>
      <w:numFmt w:val="decimal"/>
      <w:lvlText w:val="%2)"/>
      <w:lvlJc w:val="left"/>
      <w:pPr>
        <w:ind w:left="2065" w:hanging="360"/>
      </w:pPr>
    </w:lvl>
    <w:lvl w:ilvl="2" w:tplc="0421001B" w:tentative="1">
      <w:start w:val="1"/>
      <w:numFmt w:val="lowerRoman"/>
      <w:lvlText w:val="%3."/>
      <w:lvlJc w:val="right"/>
      <w:pPr>
        <w:ind w:left="2785" w:hanging="180"/>
      </w:pPr>
    </w:lvl>
    <w:lvl w:ilvl="3" w:tplc="0421000F" w:tentative="1">
      <w:start w:val="1"/>
      <w:numFmt w:val="decimal"/>
      <w:lvlText w:val="%4."/>
      <w:lvlJc w:val="left"/>
      <w:pPr>
        <w:ind w:left="3505" w:hanging="360"/>
      </w:pPr>
    </w:lvl>
    <w:lvl w:ilvl="4" w:tplc="04210019" w:tentative="1">
      <w:start w:val="1"/>
      <w:numFmt w:val="lowerLetter"/>
      <w:lvlText w:val="%5."/>
      <w:lvlJc w:val="left"/>
      <w:pPr>
        <w:ind w:left="4225" w:hanging="360"/>
      </w:pPr>
    </w:lvl>
    <w:lvl w:ilvl="5" w:tplc="0421001B" w:tentative="1">
      <w:start w:val="1"/>
      <w:numFmt w:val="lowerRoman"/>
      <w:lvlText w:val="%6."/>
      <w:lvlJc w:val="right"/>
      <w:pPr>
        <w:ind w:left="4945" w:hanging="180"/>
      </w:pPr>
    </w:lvl>
    <w:lvl w:ilvl="6" w:tplc="0421000F" w:tentative="1">
      <w:start w:val="1"/>
      <w:numFmt w:val="decimal"/>
      <w:lvlText w:val="%7."/>
      <w:lvlJc w:val="left"/>
      <w:pPr>
        <w:ind w:left="5665" w:hanging="360"/>
      </w:pPr>
    </w:lvl>
    <w:lvl w:ilvl="7" w:tplc="04210019" w:tentative="1">
      <w:start w:val="1"/>
      <w:numFmt w:val="lowerLetter"/>
      <w:lvlText w:val="%8."/>
      <w:lvlJc w:val="left"/>
      <w:pPr>
        <w:ind w:left="6385" w:hanging="360"/>
      </w:pPr>
    </w:lvl>
    <w:lvl w:ilvl="8" w:tplc="0421001B" w:tentative="1">
      <w:start w:val="1"/>
      <w:numFmt w:val="lowerRoman"/>
      <w:lvlText w:val="%9."/>
      <w:lvlJc w:val="right"/>
      <w:pPr>
        <w:ind w:left="7105" w:hanging="180"/>
      </w:pPr>
    </w:lvl>
  </w:abstractNum>
  <w:abstractNum w:abstractNumId="2">
    <w:nsid w:val="303B7F0C"/>
    <w:multiLevelType w:val="multilevel"/>
    <w:tmpl w:val="303B7F0C"/>
    <w:lvl w:ilvl="0" w:tentative="1">
      <w:start w:val="4"/>
      <w:numFmt w:val="decimal"/>
      <w:lvlText w:val="%1."/>
      <w:lvlJc w:val="left"/>
      <w:pPr>
        <w:tabs>
          <w:tab w:val="left" w:pos="720"/>
        </w:tabs>
        <w:ind w:left="720" w:hanging="360"/>
      </w:pPr>
      <w:rPr>
        <w:rFonts w:hint="default"/>
        <w:b w:val="0"/>
        <w:i w:val="0"/>
      </w:rPr>
    </w:lvl>
    <w:lvl w:ilvl="1" w:tentative="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sz w:val="24"/>
        <w:szCs w:val="22"/>
      </w:rPr>
    </w:lvl>
    <w:lvl w:ilvl="3" w:tentative="1">
      <w:start w:val="1"/>
      <w:numFmt w:val="decimal"/>
      <w:lvlText w:val="%4."/>
      <w:lvlJc w:val="left"/>
      <w:pPr>
        <w:tabs>
          <w:tab w:val="left" w:pos="2880"/>
        </w:tabs>
        <w:ind w:left="2880" w:hanging="360"/>
      </w:pPr>
      <w:rPr>
        <w:rFonts w:hint="default"/>
      </w:rPr>
    </w:lvl>
    <w:lvl w:ilvl="4" w:tentative="1">
      <w:start w:val="1"/>
      <w:numFmt w:val="decimal"/>
      <w:lvlText w:val="%5."/>
      <w:lvlJc w:val="left"/>
      <w:pPr>
        <w:tabs>
          <w:tab w:val="left" w:pos="3600"/>
        </w:tabs>
        <w:ind w:left="3600" w:hanging="360"/>
      </w:pPr>
      <w:rPr>
        <w:rFonts w:hint="default"/>
      </w:rPr>
    </w:lvl>
    <w:lvl w:ilvl="5" w:tentative="1">
      <w:start w:val="1"/>
      <w:numFmt w:val="decimal"/>
      <w:lvlText w:val="%6."/>
      <w:lvlJc w:val="left"/>
      <w:pPr>
        <w:tabs>
          <w:tab w:val="left" w:pos="4320"/>
        </w:tabs>
        <w:ind w:left="4320" w:hanging="360"/>
      </w:pPr>
      <w:rPr>
        <w:rFonts w:hint="default"/>
      </w:rPr>
    </w:lvl>
    <w:lvl w:ilvl="6" w:tentative="1">
      <w:start w:val="1"/>
      <w:numFmt w:val="decimal"/>
      <w:lvlText w:val="%7."/>
      <w:lvlJc w:val="left"/>
      <w:pPr>
        <w:tabs>
          <w:tab w:val="left" w:pos="5040"/>
        </w:tabs>
        <w:ind w:left="5040" w:hanging="360"/>
      </w:pPr>
      <w:rPr>
        <w:rFonts w:hint="default"/>
      </w:rPr>
    </w:lvl>
    <w:lvl w:ilvl="7" w:tentative="1">
      <w:start w:val="1"/>
      <w:numFmt w:val="decimal"/>
      <w:lvlText w:val="%8."/>
      <w:lvlJc w:val="left"/>
      <w:pPr>
        <w:tabs>
          <w:tab w:val="left" w:pos="5760"/>
        </w:tabs>
        <w:ind w:left="5760" w:hanging="360"/>
      </w:pPr>
      <w:rPr>
        <w:rFonts w:hint="default"/>
      </w:rPr>
    </w:lvl>
    <w:lvl w:ilvl="8" w:tentative="1">
      <w:start w:val="1"/>
      <w:numFmt w:val="decimal"/>
      <w:lvlText w:val="%9."/>
      <w:lvlJc w:val="left"/>
      <w:pPr>
        <w:tabs>
          <w:tab w:val="left" w:pos="6480"/>
        </w:tabs>
        <w:ind w:left="6480" w:hanging="360"/>
      </w:pPr>
      <w:rPr>
        <w:rFonts w:hint="default"/>
      </w:rPr>
    </w:lvl>
  </w:abstractNum>
  <w:abstractNum w:abstractNumId="3">
    <w:nsid w:val="34E32867"/>
    <w:multiLevelType w:val="multilevel"/>
    <w:tmpl w:val="34E32867"/>
    <w:lvl w:ilvl="0">
      <w:start w:val="1"/>
      <w:numFmt w:val="decimal"/>
      <w:lvlText w:val="%1."/>
      <w:lvlJc w:val="left"/>
      <w:pPr>
        <w:tabs>
          <w:tab w:val="left" w:pos="76"/>
        </w:tabs>
        <w:ind w:left="720" w:hanging="360"/>
      </w:pPr>
      <w:rPr>
        <w:rFonts w:hint="default"/>
        <w:b w:val="0"/>
        <w:i w:val="0"/>
        <w:sz w:val="24"/>
        <w:szCs w:val="24"/>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3BD510C1"/>
    <w:multiLevelType w:val="hybridMultilevel"/>
    <w:tmpl w:val="E278A9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EB2922"/>
    <w:multiLevelType w:val="hybridMultilevel"/>
    <w:tmpl w:val="8FDC8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253503"/>
    <w:multiLevelType w:val="multilevel"/>
    <w:tmpl w:val="43253503"/>
    <w:lvl w:ilvl="0">
      <w:start w:val="1"/>
      <w:numFmt w:val="lowerLetter"/>
      <w:lvlText w:val="%1."/>
      <w:lvlJc w:val="left"/>
      <w:pPr>
        <w:ind w:left="-450" w:hanging="360"/>
      </w:pPr>
      <w:rPr>
        <w:rFonts w:hint="default"/>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7">
    <w:nsid w:val="484A6FEB"/>
    <w:multiLevelType w:val="multilevel"/>
    <w:tmpl w:val="484A6FEB"/>
    <w:lvl w:ilvl="0">
      <w:start w:val="2"/>
      <w:numFmt w:val="decimal"/>
      <w:lvlText w:val="%1."/>
      <w:lvlJc w:val="left"/>
      <w:pPr>
        <w:ind w:left="-450" w:hanging="360"/>
      </w:pPr>
      <w:rPr>
        <w:rFonts w:eastAsia="Calibri" w:hint="default"/>
        <w:color w:val="000000"/>
      </w:rPr>
    </w:lvl>
    <w:lvl w:ilvl="1">
      <w:start w:val="1"/>
      <w:numFmt w:val="lowerLetter"/>
      <w:lvlText w:val="%2."/>
      <w:lvlJc w:val="left"/>
      <w:pPr>
        <w:ind w:left="270" w:hanging="360"/>
      </w:pPr>
    </w:lvl>
    <w:lvl w:ilvl="2">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8">
    <w:nsid w:val="5B6457A3"/>
    <w:multiLevelType w:val="multilevel"/>
    <w:tmpl w:val="5B6457A3"/>
    <w:lvl w:ilvl="0">
      <w:start w:val="1"/>
      <w:numFmt w:val="decimal"/>
      <w:lvlText w:val="%1."/>
      <w:lvlJc w:val="left"/>
      <w:pPr>
        <w:ind w:left="-450" w:hanging="360"/>
      </w:pPr>
      <w:rPr>
        <w:rFonts w:eastAsia="Calibri" w:hint="default"/>
        <w:b/>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num w:numId="1">
    <w:abstractNumId w:val="8"/>
  </w:num>
  <w:num w:numId="2">
    <w:abstractNumId w:val="6"/>
  </w:num>
  <w:num w:numId="3">
    <w:abstractNumId w:val="7"/>
  </w:num>
  <w:num w:numId="4">
    <w:abstractNumId w:val="2"/>
  </w:num>
  <w:num w:numId="5">
    <w:abstractNumId w:val="3"/>
  </w:num>
  <w:num w:numId="6">
    <w:abstractNumId w:val="1"/>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doNotTrackMoves/>
  <w:defaultTabStop w:val="720"/>
  <w:drawingGridHorizontalSpacing w:val="0"/>
  <w:characterSpacingControl w:val="doNotCompress"/>
  <w:hdrShapeDefaults>
    <o:shapedefaults v:ext="edit" spidmax="409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202F"/>
    <w:rsid w:val="0027039B"/>
    <w:rsid w:val="00405CB4"/>
    <w:rsid w:val="005C4267"/>
    <w:rsid w:val="00627761"/>
    <w:rsid w:val="006C76AB"/>
    <w:rsid w:val="00A81021"/>
    <w:rsid w:val="00A81A38"/>
    <w:rsid w:val="00AE735F"/>
    <w:rsid w:val="00BF37DB"/>
    <w:rsid w:val="00CC59D6"/>
    <w:rsid w:val="00CE261E"/>
    <w:rsid w:val="00FE202F"/>
    <w:rsid w:val="00FF1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67"/>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4267"/>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rsid w:val="005C4267"/>
    <w:pPr>
      <w:tabs>
        <w:tab w:val="center" w:pos="4680"/>
        <w:tab w:val="right" w:pos="9360"/>
      </w:tabs>
    </w:pPr>
  </w:style>
  <w:style w:type="paragraph" w:styleId="Header">
    <w:name w:val="header"/>
    <w:basedOn w:val="Normal"/>
    <w:link w:val="HeaderChar"/>
    <w:unhideWhenUsed/>
    <w:rsid w:val="005C4267"/>
    <w:pPr>
      <w:tabs>
        <w:tab w:val="center" w:pos="4680"/>
        <w:tab w:val="right" w:pos="9360"/>
      </w:tabs>
    </w:pPr>
  </w:style>
  <w:style w:type="paragraph" w:styleId="HTMLPreformatted">
    <w:name w:val="HTML Preformatted"/>
    <w:basedOn w:val="Normal"/>
    <w:link w:val="HTMLPreformattedChar"/>
    <w:uiPriority w:val="99"/>
    <w:unhideWhenUsed/>
    <w:rsid w:val="005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rsid w:val="005C4267"/>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rsid w:val="005C4267"/>
    <w:pPr>
      <w:spacing w:line="240" w:lineRule="auto"/>
      <w:ind w:left="720"/>
      <w:contextualSpacing/>
    </w:pPr>
  </w:style>
  <w:style w:type="paragraph" w:customStyle="1" w:styleId="ListParagraph10">
    <w:name w:val="List Paragraph1"/>
    <w:basedOn w:val="Normal"/>
    <w:link w:val="ListParagraphChar"/>
    <w:uiPriority w:val="34"/>
    <w:qFormat/>
    <w:rsid w:val="005C4267"/>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rsid w:val="005C4267"/>
    <w:rPr>
      <w:rFonts w:ascii="Calibri" w:eastAsia="Calibri" w:hAnsi="Calibri"/>
      <w:sz w:val="22"/>
      <w:szCs w:val="22"/>
      <w:lang w:eastAsia="en-US"/>
    </w:rPr>
  </w:style>
  <w:style w:type="character" w:customStyle="1" w:styleId="BodyTextChar">
    <w:name w:val="Body Text Char"/>
    <w:link w:val="BodyText"/>
    <w:rsid w:val="005C4267"/>
    <w:rPr>
      <w:rFonts w:eastAsia="Calibri"/>
      <w:sz w:val="24"/>
      <w:szCs w:val="22"/>
      <w:lang w:eastAsia="ar-SA"/>
    </w:rPr>
  </w:style>
  <w:style w:type="character" w:customStyle="1" w:styleId="ListParagraphChar">
    <w:name w:val="List Paragraph Char"/>
    <w:aliases w:val="Body Text Char1 Char,Char Char2 Char,List Paragraph2 Char,List Paragraph1 Char"/>
    <w:link w:val="ListParagraph10"/>
    <w:uiPriority w:val="34"/>
    <w:locked/>
    <w:rsid w:val="005C4267"/>
    <w:rPr>
      <w:rFonts w:eastAsia="Times New Roman"/>
      <w:sz w:val="24"/>
      <w:szCs w:val="22"/>
      <w:lang w:eastAsia="ar-SA"/>
    </w:rPr>
  </w:style>
  <w:style w:type="character" w:customStyle="1" w:styleId="HTMLPreformattedChar">
    <w:name w:val="HTML Preformatted Char"/>
    <w:link w:val="HTMLPreformatted"/>
    <w:uiPriority w:val="99"/>
    <w:semiHidden/>
    <w:rsid w:val="005C4267"/>
    <w:rPr>
      <w:rFonts w:ascii="Courier New" w:eastAsia="Times New Roman" w:hAnsi="Courier New" w:cs="Courier New"/>
      <w:sz w:val="20"/>
      <w:szCs w:val="20"/>
    </w:rPr>
  </w:style>
  <w:style w:type="character" w:customStyle="1" w:styleId="FooterChar">
    <w:name w:val="Footer Char"/>
    <w:link w:val="Footer"/>
    <w:uiPriority w:val="99"/>
    <w:rsid w:val="005C4267"/>
    <w:rPr>
      <w:rFonts w:ascii="Calibri" w:eastAsia="Calibri" w:hAnsi="Calibri"/>
      <w:sz w:val="22"/>
      <w:szCs w:val="22"/>
      <w:lang w:eastAsia="en-US"/>
    </w:rPr>
  </w:style>
  <w:style w:type="paragraph" w:styleId="ListParagraph">
    <w:name w:val="List Paragraph"/>
    <w:aliases w:val="Body Text Char1,Char Char2,List Paragraph2"/>
    <w:basedOn w:val="Normal"/>
    <w:uiPriority w:val="34"/>
    <w:qFormat/>
    <w:rsid w:val="00BF37DB"/>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Abstrak </vt:lpstr>
    </vt:vector>
  </TitlesOfParts>
  <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 </dc:title>
  <dc:creator>Samsung</dc:creator>
  <cp:lastModifiedBy>Lusy</cp:lastModifiedBy>
  <cp:revision>2</cp:revision>
  <cp:lastPrinted>2018-01-18T07:19:00Z</cp:lastPrinted>
  <dcterms:created xsi:type="dcterms:W3CDTF">2017-12-13T01:49:00Z</dcterms:created>
  <dcterms:modified xsi:type="dcterms:W3CDTF">2019-07-08T07:05:00Z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