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3C" w:rsidRPr="0027770F" w:rsidRDefault="008F213C" w:rsidP="008F213C">
      <w:pPr>
        <w:spacing w:after="0" w:line="480" w:lineRule="auto"/>
        <w:jc w:val="center"/>
        <w:rPr>
          <w:rFonts w:ascii="Times New Roman" w:hAnsi="Times New Roman" w:cs="Times New Roman"/>
          <w:b/>
          <w:sz w:val="24"/>
          <w:szCs w:val="24"/>
        </w:rPr>
      </w:pPr>
      <w:r w:rsidRPr="0027770F">
        <w:rPr>
          <w:rFonts w:ascii="Times New Roman" w:hAnsi="Times New Roman" w:cs="Times New Roman"/>
          <w:b/>
          <w:sz w:val="24"/>
          <w:szCs w:val="24"/>
        </w:rPr>
        <w:t>BAB I</w:t>
      </w:r>
      <w:r>
        <w:rPr>
          <w:rFonts w:ascii="Times New Roman" w:hAnsi="Times New Roman" w:cs="Times New Roman"/>
          <w:b/>
          <w:sz w:val="24"/>
          <w:szCs w:val="24"/>
        </w:rPr>
        <w:t>I</w:t>
      </w:r>
    </w:p>
    <w:p w:rsidR="008F213C" w:rsidRPr="0027770F" w:rsidRDefault="008F213C" w:rsidP="008F213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DAN KERANGKA PEMIKIRAN</w:t>
      </w:r>
    </w:p>
    <w:p w:rsidR="008F213C" w:rsidRDefault="008F213C" w:rsidP="008F213C">
      <w:pPr>
        <w:spacing w:after="0" w:line="480" w:lineRule="auto"/>
        <w:jc w:val="both"/>
        <w:rPr>
          <w:rFonts w:ascii="Times New Roman" w:hAnsi="Times New Roman" w:cs="Times New Roman"/>
          <w:sz w:val="24"/>
          <w:szCs w:val="24"/>
        </w:rPr>
      </w:pPr>
    </w:p>
    <w:p w:rsidR="00812601" w:rsidRPr="000E505C" w:rsidRDefault="00812601" w:rsidP="008F213C">
      <w:pPr>
        <w:spacing w:after="0" w:line="480" w:lineRule="auto"/>
        <w:jc w:val="both"/>
        <w:rPr>
          <w:rFonts w:ascii="Times New Roman" w:hAnsi="Times New Roman" w:cs="Times New Roman"/>
          <w:sz w:val="24"/>
          <w:szCs w:val="24"/>
        </w:rPr>
      </w:pPr>
    </w:p>
    <w:p w:rsidR="008F213C" w:rsidRPr="000035C9" w:rsidRDefault="008F213C" w:rsidP="000035C9">
      <w:pPr>
        <w:pStyle w:val="ListParagraph"/>
        <w:numPr>
          <w:ilvl w:val="2"/>
          <w:numId w:val="7"/>
        </w:numPr>
        <w:spacing w:after="0" w:line="480" w:lineRule="auto"/>
        <w:jc w:val="both"/>
        <w:rPr>
          <w:rFonts w:ascii="Times New Roman" w:hAnsi="Times New Roman" w:cs="Times New Roman"/>
          <w:b/>
          <w:sz w:val="24"/>
          <w:szCs w:val="24"/>
        </w:rPr>
      </w:pPr>
      <w:r w:rsidRPr="000035C9">
        <w:rPr>
          <w:rFonts w:ascii="Times New Roman" w:hAnsi="Times New Roman" w:cs="Times New Roman"/>
          <w:b/>
          <w:sz w:val="24"/>
          <w:szCs w:val="24"/>
        </w:rPr>
        <w:t>Kajian Literatur</w:t>
      </w:r>
    </w:p>
    <w:p w:rsidR="008F213C" w:rsidRPr="000E505C" w:rsidRDefault="000035C9" w:rsidP="008F213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008F213C" w:rsidRPr="000E505C">
        <w:rPr>
          <w:rFonts w:ascii="Times New Roman" w:hAnsi="Times New Roman" w:cs="Times New Roman"/>
          <w:b/>
          <w:sz w:val="24"/>
          <w:szCs w:val="24"/>
        </w:rPr>
        <w:t>Review Penelitian Sejenis</w:t>
      </w:r>
    </w:p>
    <w:p w:rsidR="008F213C"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pembahasan di setiap penelitian biasanya selalu memiliki penelitian sejenis untuk dibandingkan atau untuk dijadikan bahan penelitian lanjutan. Penelitian yang dilakukan oleh peneliti pun memiliki penelitian sejenis yang pernah di lakukan sebelumnya oleh Siti Fatimah dari Pendidikan Luar Sekolah </w:t>
      </w:r>
      <w:r w:rsidRPr="00E46D17">
        <w:rPr>
          <w:rFonts w:ascii="Times New Roman" w:hAnsi="Times New Roman" w:cs="Times New Roman"/>
          <w:sz w:val="24"/>
          <w:szCs w:val="24"/>
        </w:rPr>
        <w:t>Fakultas Ilmu Pendidikan U</w:t>
      </w:r>
      <w:r>
        <w:rPr>
          <w:rFonts w:ascii="Times New Roman" w:hAnsi="Times New Roman" w:cs="Times New Roman"/>
          <w:sz w:val="24"/>
          <w:szCs w:val="24"/>
        </w:rPr>
        <w:t xml:space="preserve">niversitas Negeri Semarang pada tahun 2009. Penelitiannya berjudul </w:t>
      </w:r>
      <w:r w:rsidRPr="00E46D17">
        <w:rPr>
          <w:rFonts w:ascii="Times New Roman" w:hAnsi="Times New Roman" w:cs="Times New Roman"/>
          <w:sz w:val="24"/>
          <w:szCs w:val="24"/>
        </w:rPr>
        <w:t>Faktor-Fa</w:t>
      </w:r>
      <w:r>
        <w:rPr>
          <w:rFonts w:ascii="Times New Roman" w:hAnsi="Times New Roman" w:cs="Times New Roman"/>
          <w:sz w:val="24"/>
          <w:szCs w:val="24"/>
        </w:rPr>
        <w:t>ktor Pendorong Pernikahan Dini d</w:t>
      </w:r>
      <w:r w:rsidRPr="00E46D17">
        <w:rPr>
          <w:rFonts w:ascii="Times New Roman" w:hAnsi="Times New Roman" w:cs="Times New Roman"/>
          <w:sz w:val="24"/>
          <w:szCs w:val="24"/>
        </w:rPr>
        <w:t>an Dampaknya Di Desa Srimulya Kecamatan Kemusu Kabupaten Boyolali.</w:t>
      </w:r>
      <w:r>
        <w:rPr>
          <w:rFonts w:ascii="Times New Roman" w:hAnsi="Times New Roman" w:cs="Times New Roman"/>
          <w:sz w:val="24"/>
          <w:szCs w:val="24"/>
        </w:rPr>
        <w:t xml:space="preserve"> Pendekatan penelitan yang digunakan oleh Siti Fatimah ialah deskriptif kualitatif, </w:t>
      </w:r>
      <w:r w:rsidRPr="00F721AF">
        <w:rPr>
          <w:rFonts w:ascii="Times New Roman" w:hAnsi="Times New Roman" w:cs="Times New Roman"/>
          <w:sz w:val="24"/>
          <w:szCs w:val="24"/>
        </w:rPr>
        <w:t xml:space="preserve">lokasi </w:t>
      </w:r>
      <w:r>
        <w:rPr>
          <w:rFonts w:ascii="Times New Roman" w:hAnsi="Times New Roman" w:cs="Times New Roman"/>
          <w:sz w:val="24"/>
          <w:szCs w:val="24"/>
        </w:rPr>
        <w:t xml:space="preserve">penelitiannya dilakukan </w:t>
      </w:r>
      <w:r w:rsidRPr="00F721AF">
        <w:rPr>
          <w:rFonts w:ascii="Times New Roman" w:hAnsi="Times New Roman" w:cs="Times New Roman"/>
          <w:sz w:val="24"/>
          <w:szCs w:val="24"/>
        </w:rPr>
        <w:t>di Desa Sarimulya Kecamatan Kemusu Kabupaten Boyolali</w:t>
      </w:r>
      <w:r>
        <w:rPr>
          <w:rFonts w:ascii="Times New Roman" w:hAnsi="Times New Roman" w:cs="Times New Roman"/>
          <w:sz w:val="24"/>
          <w:szCs w:val="24"/>
        </w:rPr>
        <w:t>, mendapatkan narasumber penelitian melalui wawancara, observasi dan dokumentasi</w:t>
      </w:r>
      <w:r w:rsidRPr="00777B9E">
        <w:rPr>
          <w:rFonts w:ascii="Times New Roman" w:hAnsi="Times New Roman" w:cs="Times New Roman"/>
          <w:sz w:val="24"/>
          <w:szCs w:val="24"/>
        </w:rPr>
        <w:t>.</w:t>
      </w:r>
    </w:p>
    <w:p w:rsidR="008F213C" w:rsidRDefault="008F213C" w:rsidP="008F213C">
      <w:pPr>
        <w:spacing w:after="0" w:line="480" w:lineRule="auto"/>
        <w:ind w:firstLine="720"/>
        <w:jc w:val="both"/>
        <w:rPr>
          <w:rFonts w:ascii="Times New Roman" w:hAnsi="Times New Roman" w:cs="Times New Roman"/>
          <w:sz w:val="24"/>
          <w:szCs w:val="24"/>
        </w:rPr>
      </w:pPr>
      <w:r w:rsidRPr="00CD1487">
        <w:rPr>
          <w:rFonts w:ascii="Times New Roman" w:hAnsi="Times New Roman" w:cs="Times New Roman"/>
          <w:sz w:val="24"/>
          <w:szCs w:val="24"/>
        </w:rPr>
        <w:t>Hasil penelitian</w:t>
      </w:r>
      <w:r>
        <w:rPr>
          <w:rFonts w:ascii="Times New Roman" w:hAnsi="Times New Roman" w:cs="Times New Roman"/>
          <w:sz w:val="24"/>
          <w:szCs w:val="24"/>
        </w:rPr>
        <w:t>nya</w:t>
      </w:r>
      <w:r w:rsidRPr="00CD1487">
        <w:rPr>
          <w:rFonts w:ascii="Times New Roman" w:hAnsi="Times New Roman" w:cs="Times New Roman"/>
          <w:sz w:val="24"/>
          <w:szCs w:val="24"/>
        </w:rPr>
        <w:t xml:space="preserve"> menunjukkan bahwa faktor-faktor pendorong pernikahan dini di Desa Sarimulya adalah faktor ekonomi, pendidikan, orang tua dan adat istiadat. Pernikahan dini juga mempunyai</w:t>
      </w:r>
      <w:r w:rsidR="004C7710">
        <w:rPr>
          <w:rFonts w:ascii="Times New Roman" w:hAnsi="Times New Roman" w:cs="Times New Roman"/>
          <w:sz w:val="24"/>
          <w:szCs w:val="24"/>
        </w:rPr>
        <w:t xml:space="preserve"> dampak bagi pasangan suami ist</w:t>
      </w:r>
      <w:r w:rsidRPr="00CD1487">
        <w:rPr>
          <w:rFonts w:ascii="Times New Roman" w:hAnsi="Times New Roman" w:cs="Times New Roman"/>
          <w:sz w:val="24"/>
          <w:szCs w:val="24"/>
        </w:rPr>
        <w:t xml:space="preserve">ri yakni sering terjadi pertengkaran karena masing-masing tidak ada yang mau mengalah, masalah anak dan suami yang tidak bekerja, dan dampak bagi orang tua masing-masing adalah apabila terjadi pertengkaran pada anak maka secara </w:t>
      </w:r>
      <w:r w:rsidRPr="00CD1487">
        <w:rPr>
          <w:rFonts w:ascii="Times New Roman" w:hAnsi="Times New Roman" w:cs="Times New Roman"/>
          <w:sz w:val="24"/>
          <w:szCs w:val="24"/>
        </w:rPr>
        <w:lastRenderedPageBreak/>
        <w:t>tidak langsung membuat hubungan orang tua masing-masing menjadi tidak harmonis, sedangkan dampak positifnya adalah akan mengurangi beban ekonomi orang tua, mengindarkan anak dari perbuatan yang tidak baik dan anak akan belajar bagaimana cara menjalani kehidupan berkeluarga.</w:t>
      </w:r>
    </w:p>
    <w:p w:rsidR="008F213C"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Persamaan </w:t>
      </w:r>
      <w:r w:rsidRPr="00CD1487">
        <w:rPr>
          <w:rFonts w:ascii="Times New Roman" w:hAnsi="Times New Roman" w:cs="Times New Roman"/>
          <w:sz w:val="24"/>
          <w:szCs w:val="24"/>
        </w:rPr>
        <w:t>Peneliti dengan peneliti terdahulu sama-sama meneliti mengenai pernikahan dini. Metode penelitian yang digunakannya sama yaitu kualitatif</w:t>
      </w:r>
      <w:r>
        <w:rPr>
          <w:rFonts w:ascii="Times New Roman" w:hAnsi="Times New Roman" w:cs="Times New Roman"/>
          <w:sz w:val="24"/>
          <w:szCs w:val="24"/>
        </w:rPr>
        <w:t>. Sedangkan p</w:t>
      </w:r>
      <w:r w:rsidRPr="00CD1487">
        <w:rPr>
          <w:rFonts w:ascii="Times New Roman" w:hAnsi="Times New Roman" w:cs="Times New Roman"/>
          <w:sz w:val="24"/>
          <w:szCs w:val="24"/>
        </w:rPr>
        <w:t>erbedaan antara peneliti dan peneliti terdahulu adalah lokasi dan objek yang ditelitinya. Peneliti meneliti mengenai Strategi Sosialisasi Yang Dilakukan Oleh BKKBN, sedangkan peneliti terdahulu meneliti mengenai Faktor-Faktor Pendorong Pernikahan Dini dan Dampaknya Di Desa Srimulya Kecamatan Kemusu Kabupaten Boyolali.</w:t>
      </w:r>
    </w:p>
    <w:p w:rsidR="008F213C"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sejenis selanjutnya ialah Zulkifli Ahmad dari </w:t>
      </w:r>
      <w:r w:rsidRPr="00703B47">
        <w:rPr>
          <w:rFonts w:ascii="Times New Roman" w:hAnsi="Times New Roman" w:cs="Times New Roman"/>
          <w:sz w:val="24"/>
          <w:szCs w:val="24"/>
        </w:rPr>
        <w:t>Program Studi Kesejahteraan Sosial</w:t>
      </w:r>
      <w:r>
        <w:rPr>
          <w:rFonts w:ascii="Times New Roman" w:hAnsi="Times New Roman" w:cs="Times New Roman"/>
          <w:sz w:val="24"/>
          <w:szCs w:val="24"/>
        </w:rPr>
        <w:t xml:space="preserve"> Fakultas Dakwah dan Komunikasi</w:t>
      </w:r>
      <w:r w:rsidRPr="00703B47">
        <w:rPr>
          <w:rFonts w:ascii="Times New Roman" w:hAnsi="Times New Roman" w:cs="Times New Roman"/>
          <w:sz w:val="24"/>
          <w:szCs w:val="24"/>
        </w:rPr>
        <w:t xml:space="preserve"> Universitas Islam Neg</w:t>
      </w:r>
      <w:r>
        <w:rPr>
          <w:rFonts w:ascii="Times New Roman" w:hAnsi="Times New Roman" w:cs="Times New Roman"/>
          <w:sz w:val="24"/>
          <w:szCs w:val="24"/>
        </w:rPr>
        <w:t>eri Syarif Hidayatullah Jakarta. Penelitiannya dilakukan pada tahun</w:t>
      </w:r>
      <w:r w:rsidRPr="00703B47">
        <w:rPr>
          <w:rFonts w:ascii="Times New Roman" w:hAnsi="Times New Roman" w:cs="Times New Roman"/>
          <w:sz w:val="24"/>
          <w:szCs w:val="24"/>
        </w:rPr>
        <w:t xml:space="preserve"> 2011</w:t>
      </w:r>
      <w:r>
        <w:rPr>
          <w:rFonts w:ascii="Times New Roman" w:hAnsi="Times New Roman" w:cs="Times New Roman"/>
          <w:sz w:val="24"/>
          <w:szCs w:val="24"/>
        </w:rPr>
        <w:t xml:space="preserve">. Dengan judul penelitian yaitu </w:t>
      </w:r>
      <w:r w:rsidRPr="00AF094B">
        <w:rPr>
          <w:rFonts w:ascii="Times New Roman" w:hAnsi="Times New Roman" w:cs="Times New Roman"/>
          <w:sz w:val="24"/>
          <w:szCs w:val="24"/>
        </w:rPr>
        <w:t>Dampak Sosial Pernikahan Usia Dini (Studi Kasus di Desa Gunung Sindur – Bogor)</w:t>
      </w:r>
      <w:r>
        <w:rPr>
          <w:rFonts w:ascii="Times New Roman" w:hAnsi="Times New Roman" w:cs="Times New Roman"/>
          <w:sz w:val="24"/>
          <w:szCs w:val="24"/>
        </w:rPr>
        <w:t xml:space="preserve">. </w:t>
      </w:r>
      <w:r w:rsidRPr="00AF094B">
        <w:rPr>
          <w:rFonts w:ascii="Times New Roman" w:hAnsi="Times New Roman" w:cs="Times New Roman"/>
          <w:sz w:val="24"/>
          <w:szCs w:val="24"/>
        </w:rPr>
        <w:t>Metode</w:t>
      </w:r>
      <w:r>
        <w:rPr>
          <w:rFonts w:ascii="Times New Roman" w:hAnsi="Times New Roman" w:cs="Times New Roman"/>
          <w:sz w:val="24"/>
          <w:szCs w:val="24"/>
        </w:rPr>
        <w:t xml:space="preserve"> penelitian</w:t>
      </w:r>
      <w:r w:rsidRPr="00AF094B">
        <w:rPr>
          <w:rFonts w:ascii="Times New Roman" w:hAnsi="Times New Roman" w:cs="Times New Roman"/>
          <w:sz w:val="24"/>
          <w:szCs w:val="24"/>
        </w:rPr>
        <w:t xml:space="preserve"> yang digunakan ialah kualitatif deskriptif dengan pendekatan studi kasus. Data yang didapatkan ialah dari hasil observasi dan wawancara.</w:t>
      </w:r>
    </w:p>
    <w:p w:rsidR="008F213C" w:rsidRDefault="008F213C" w:rsidP="008F213C">
      <w:pPr>
        <w:spacing w:after="0" w:line="480" w:lineRule="auto"/>
        <w:ind w:firstLine="720"/>
        <w:jc w:val="both"/>
        <w:rPr>
          <w:rFonts w:ascii="Times New Roman" w:hAnsi="Times New Roman" w:cs="Times New Roman"/>
          <w:sz w:val="24"/>
          <w:szCs w:val="24"/>
        </w:rPr>
      </w:pPr>
      <w:r w:rsidRPr="00AF094B">
        <w:rPr>
          <w:rFonts w:ascii="Times New Roman" w:hAnsi="Times New Roman" w:cs="Times New Roman"/>
          <w:sz w:val="24"/>
          <w:szCs w:val="24"/>
        </w:rPr>
        <w:t xml:space="preserve">Dari hasil penelitian diketahui bahwa faktor penyebab pernikahan dini di Desa Gunung Sindur terjadi dari beberapa faktor yaitu: Ekonomi, MBA dan takut maksiat. Namun yang paling dominan ialah faktor ekonomi. Dampak dari pernikahan  dini yang mereka lakukan tidak terlalu serius, hanya mudah stress dan marah-marah, bertengkar. Dan juga kurangnya pengetahuan maka pengaturan </w:t>
      </w:r>
      <w:r w:rsidRPr="00AF094B">
        <w:rPr>
          <w:rFonts w:ascii="Times New Roman" w:hAnsi="Times New Roman" w:cs="Times New Roman"/>
          <w:sz w:val="24"/>
          <w:szCs w:val="24"/>
        </w:rPr>
        <w:lastRenderedPageBreak/>
        <w:t>keuangan bulan untuk kebutuhan rumah tangga dan dalam lingkungan bertetangga masih bisa ditoleran dan dapat mengikuti aturan yang berlaku dilingkungan setempat.</w:t>
      </w:r>
    </w:p>
    <w:p w:rsidR="008F213C"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Persamaan p</w:t>
      </w:r>
      <w:r w:rsidRPr="00AF094B">
        <w:rPr>
          <w:rFonts w:ascii="Times New Roman" w:hAnsi="Times New Roman" w:cs="Times New Roman"/>
          <w:sz w:val="24"/>
          <w:szCs w:val="24"/>
        </w:rPr>
        <w:t>eneliti</w:t>
      </w:r>
      <w:r>
        <w:rPr>
          <w:rFonts w:ascii="Times New Roman" w:hAnsi="Times New Roman" w:cs="Times New Roman"/>
          <w:sz w:val="24"/>
          <w:szCs w:val="24"/>
        </w:rPr>
        <w:t>an antara peneliti</w:t>
      </w:r>
      <w:r w:rsidRPr="00AF094B">
        <w:rPr>
          <w:rFonts w:ascii="Times New Roman" w:hAnsi="Times New Roman" w:cs="Times New Roman"/>
          <w:sz w:val="24"/>
          <w:szCs w:val="24"/>
        </w:rPr>
        <w:t xml:space="preserve"> dengan peneliti terdahulu sama-sama meneliti mengenai pernikahan dini. Metode penelitian yang digunakannya sama yaitu kualitatif</w:t>
      </w:r>
      <w:r>
        <w:rPr>
          <w:rFonts w:ascii="Times New Roman" w:hAnsi="Times New Roman" w:cs="Times New Roman"/>
          <w:sz w:val="24"/>
          <w:szCs w:val="24"/>
        </w:rPr>
        <w:t>. Sedangkan pe</w:t>
      </w:r>
      <w:r w:rsidRPr="00AF094B">
        <w:rPr>
          <w:rFonts w:ascii="Times New Roman" w:hAnsi="Times New Roman" w:cs="Times New Roman"/>
          <w:sz w:val="24"/>
          <w:szCs w:val="24"/>
        </w:rPr>
        <w:t>rbedaan antara peneliti dan peneliti terdahulu adalah lokasi dan objek yang ditelitinya. Peneliti meneliti mengenai Strategi Sosialisasi Yang Dilakukan Oleh BKKBN, sedangkan peneliti terdahulu meneliti mengenai Dampak Sosial Pernikahan Usia Dini</w:t>
      </w:r>
      <w:r>
        <w:rPr>
          <w:rFonts w:ascii="Times New Roman" w:hAnsi="Times New Roman" w:cs="Times New Roman"/>
          <w:sz w:val="24"/>
          <w:szCs w:val="24"/>
        </w:rPr>
        <w:t>.</w:t>
      </w:r>
    </w:p>
    <w:p w:rsidR="008F213C" w:rsidRDefault="008F213C" w:rsidP="008F213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yang peneliti lakukan ini dilakukan pada tahun 201</w:t>
      </w:r>
      <w:r>
        <w:rPr>
          <w:rFonts w:ascii="Times New Roman" w:hAnsi="Times New Roman" w:cs="Times New Roman"/>
          <w:sz w:val="24"/>
          <w:szCs w:val="24"/>
          <w:lang w:val="en-US"/>
        </w:rPr>
        <w:t>8</w:t>
      </w:r>
      <w:r>
        <w:rPr>
          <w:rFonts w:ascii="Times New Roman" w:hAnsi="Times New Roman" w:cs="Times New Roman"/>
          <w:sz w:val="24"/>
          <w:szCs w:val="24"/>
        </w:rPr>
        <w:t xml:space="preserve"> dengan judul penelitian </w:t>
      </w:r>
      <w:r w:rsidRPr="00C96BC0">
        <w:rPr>
          <w:rFonts w:ascii="Times New Roman" w:hAnsi="Times New Roman" w:cs="Times New Roman"/>
          <w:sz w:val="24"/>
        </w:rPr>
        <w:t xml:space="preserve">Strategi </w:t>
      </w:r>
      <w:r w:rsidRPr="006C595E">
        <w:rPr>
          <w:rFonts w:ascii="Times New Roman" w:hAnsi="Times New Roman" w:cs="Times New Roman"/>
          <w:i/>
          <w:sz w:val="24"/>
        </w:rPr>
        <w:t>Public Relations</w:t>
      </w:r>
      <w:r w:rsidRPr="00C96BC0">
        <w:rPr>
          <w:rFonts w:ascii="Times New Roman" w:hAnsi="Times New Roman" w:cs="Times New Roman"/>
          <w:sz w:val="24"/>
        </w:rPr>
        <w:t xml:space="preserve"> </w:t>
      </w:r>
      <w:r>
        <w:rPr>
          <w:rFonts w:ascii="Times New Roman" w:hAnsi="Times New Roman" w:cs="Times New Roman"/>
          <w:sz w:val="24"/>
        </w:rPr>
        <w:t>d</w:t>
      </w:r>
      <w:r w:rsidRPr="00C96BC0">
        <w:rPr>
          <w:rFonts w:ascii="Times New Roman" w:hAnsi="Times New Roman" w:cs="Times New Roman"/>
          <w:sz w:val="24"/>
        </w:rPr>
        <w:t>a</w:t>
      </w:r>
      <w:r>
        <w:rPr>
          <w:rFonts w:ascii="Times New Roman" w:hAnsi="Times New Roman" w:cs="Times New Roman"/>
          <w:sz w:val="24"/>
        </w:rPr>
        <w:t>lam Sosialisasi yang Dilakukan oleh Badan Kependudukan d</w:t>
      </w:r>
      <w:r w:rsidRPr="00C96BC0">
        <w:rPr>
          <w:rFonts w:ascii="Times New Roman" w:hAnsi="Times New Roman" w:cs="Times New Roman"/>
          <w:sz w:val="24"/>
        </w:rPr>
        <w:t>an Keluarga Berencana Nasional Provinsi Jawa Barat</w:t>
      </w:r>
      <w:r>
        <w:rPr>
          <w:rFonts w:ascii="Times New Roman" w:hAnsi="Times New Roman" w:cs="Times New Roman"/>
          <w:sz w:val="24"/>
        </w:rPr>
        <w:t xml:space="preserve"> </w:t>
      </w:r>
      <w:r w:rsidRPr="00C96BC0">
        <w:rPr>
          <w:rFonts w:ascii="Times New Roman" w:hAnsi="Times New Roman" w:cs="Times New Roman"/>
          <w:sz w:val="24"/>
        </w:rPr>
        <w:t>(Studi Kasus Program Generasi Remaja (GenRe) dalam Mengurangi Angka Pernikahan Dini Di Kabupaten Bandung Barat)</w:t>
      </w:r>
      <w:r w:rsidRPr="00501ABA">
        <w:rPr>
          <w:rFonts w:ascii="Times New Roman" w:hAnsi="Times New Roman" w:cs="Times New Roman"/>
          <w:sz w:val="24"/>
          <w:szCs w:val="24"/>
        </w:rPr>
        <w:t>. Metode yang digunakan ialah kualitatif dengan pendekatan studi kasus. Data yang didapat ialah berdasarkan hasil dari wawancara, observasi dan studi pustaka. Hasil penelitian dari peneliti nanti akan dibahas pada bab 4.</w:t>
      </w:r>
    </w:p>
    <w:p w:rsidR="008F213C" w:rsidRPr="005B6707" w:rsidRDefault="008F213C" w:rsidP="008F213C">
      <w:pPr>
        <w:spacing w:after="0" w:line="480" w:lineRule="auto"/>
        <w:jc w:val="both"/>
        <w:rPr>
          <w:rFonts w:ascii="Times New Roman" w:hAnsi="Times New Roman" w:cs="Times New Roman"/>
          <w:sz w:val="24"/>
          <w:szCs w:val="24"/>
        </w:rPr>
      </w:pPr>
    </w:p>
    <w:p w:rsidR="008F213C" w:rsidRPr="000035C9" w:rsidRDefault="008F213C" w:rsidP="000035C9">
      <w:pPr>
        <w:pStyle w:val="ListParagraph"/>
        <w:numPr>
          <w:ilvl w:val="2"/>
          <w:numId w:val="8"/>
        </w:numPr>
        <w:spacing w:after="0" w:line="480" w:lineRule="auto"/>
        <w:jc w:val="both"/>
        <w:rPr>
          <w:rFonts w:ascii="Times New Roman" w:hAnsi="Times New Roman" w:cs="Times New Roman"/>
          <w:b/>
          <w:sz w:val="24"/>
          <w:szCs w:val="24"/>
        </w:rPr>
      </w:pPr>
      <w:r w:rsidRPr="000035C9">
        <w:rPr>
          <w:rFonts w:ascii="Times New Roman" w:hAnsi="Times New Roman" w:cs="Times New Roman"/>
          <w:b/>
          <w:sz w:val="24"/>
          <w:szCs w:val="24"/>
        </w:rPr>
        <w:t>Kerangka Konseptual</w:t>
      </w:r>
    </w:p>
    <w:p w:rsidR="008F213C" w:rsidRPr="000035C9" w:rsidRDefault="000035C9" w:rsidP="000035C9">
      <w:pPr>
        <w:pStyle w:val="ListParagraph"/>
        <w:numPr>
          <w:ilvl w:val="3"/>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F213C" w:rsidRPr="000035C9">
        <w:rPr>
          <w:rFonts w:ascii="Times New Roman" w:hAnsi="Times New Roman" w:cs="Times New Roman"/>
          <w:b/>
          <w:sz w:val="24"/>
          <w:szCs w:val="24"/>
        </w:rPr>
        <w:t>Komunikasi</w:t>
      </w:r>
    </w:p>
    <w:p w:rsidR="008F213C" w:rsidRDefault="008F213C" w:rsidP="008F213C">
      <w:pPr>
        <w:spacing w:after="0" w:line="480" w:lineRule="auto"/>
        <w:ind w:firstLine="720"/>
        <w:jc w:val="both"/>
        <w:rPr>
          <w:rFonts w:ascii="Times New Roman" w:hAnsi="Times New Roman" w:cs="Times New Roman"/>
          <w:sz w:val="24"/>
          <w:szCs w:val="24"/>
        </w:rPr>
      </w:pPr>
      <w:r w:rsidRPr="00CE2CB3">
        <w:rPr>
          <w:rFonts w:ascii="Times New Roman" w:hAnsi="Times New Roman" w:cs="Times New Roman"/>
          <w:sz w:val="24"/>
          <w:szCs w:val="24"/>
        </w:rPr>
        <w:t>Definisi yang dikemukakan dari rumusan gode pada buku Ilmu Komunikasi</w:t>
      </w:r>
      <w:r>
        <w:rPr>
          <w:rFonts w:ascii="Times New Roman" w:hAnsi="Times New Roman" w:cs="Times New Roman"/>
          <w:sz w:val="24"/>
          <w:szCs w:val="24"/>
        </w:rPr>
        <w:t xml:space="preserve"> </w:t>
      </w:r>
      <w:r w:rsidRPr="00CE2CB3">
        <w:rPr>
          <w:rFonts w:ascii="Times New Roman" w:hAnsi="Times New Roman" w:cs="Times New Roman"/>
          <w:sz w:val="24"/>
          <w:szCs w:val="24"/>
        </w:rPr>
        <w:t xml:space="preserve">Sebuah Pengantar Ringkas, </w:t>
      </w:r>
      <w:r>
        <w:rPr>
          <w:rFonts w:ascii="Times New Roman" w:hAnsi="Times New Roman" w:cs="Times New Roman"/>
          <w:sz w:val="24"/>
          <w:szCs w:val="24"/>
        </w:rPr>
        <w:t>yang dikutip oleh Afirin</w:t>
      </w:r>
      <w:r>
        <w:rPr>
          <w:rFonts w:ascii="Times New Roman" w:hAnsi="Times New Roman" w:cs="Times New Roman"/>
          <w:sz w:val="24"/>
          <w:szCs w:val="24"/>
          <w:lang w:val="en-US"/>
        </w:rPr>
        <w:t xml:space="preserve"> </w:t>
      </w:r>
      <w:r w:rsidRPr="00CE2CB3">
        <w:rPr>
          <w:rFonts w:ascii="Times New Roman" w:hAnsi="Times New Roman" w:cs="Times New Roman"/>
          <w:sz w:val="24"/>
          <w:szCs w:val="24"/>
        </w:rPr>
        <w:t>(2010: 26)</w:t>
      </w:r>
      <w:r>
        <w:rPr>
          <w:rFonts w:ascii="Times New Roman" w:hAnsi="Times New Roman" w:cs="Times New Roman"/>
          <w:sz w:val="24"/>
          <w:szCs w:val="24"/>
        </w:rPr>
        <w:t xml:space="preserve">, </w:t>
      </w:r>
      <w:r w:rsidRPr="00CE2CB3">
        <w:rPr>
          <w:rFonts w:ascii="Times New Roman" w:hAnsi="Times New Roman" w:cs="Times New Roman"/>
          <w:sz w:val="24"/>
          <w:szCs w:val="24"/>
        </w:rPr>
        <w:t xml:space="preserve">Komunikasi adalah suatu proses yang membuat adanya kebersamaan bagi dua </w:t>
      </w:r>
      <w:r w:rsidRPr="00CE2CB3">
        <w:rPr>
          <w:rFonts w:ascii="Times New Roman" w:hAnsi="Times New Roman" w:cs="Times New Roman"/>
          <w:sz w:val="24"/>
          <w:szCs w:val="24"/>
        </w:rPr>
        <w:lastRenderedPageBreak/>
        <w:t>atau lebih orang yang semula dimonopoli</w:t>
      </w:r>
      <w:r>
        <w:rPr>
          <w:rFonts w:ascii="Times New Roman" w:hAnsi="Times New Roman" w:cs="Times New Roman"/>
          <w:sz w:val="24"/>
          <w:szCs w:val="24"/>
        </w:rPr>
        <w:t xml:space="preserve"> oleh satu atau beberapa orang. Rumusan ini bermaksud bahwa komunikasi yang baik atau efektif, adalah komunikasi yang mampu menciptakan kebers</w:t>
      </w:r>
      <w:r>
        <w:rPr>
          <w:rFonts w:ascii="Times New Roman" w:hAnsi="Times New Roman" w:cs="Times New Roman"/>
          <w:sz w:val="24"/>
          <w:szCs w:val="24"/>
          <w:lang w:val="en-US"/>
        </w:rPr>
        <w:t>a</w:t>
      </w:r>
      <w:r>
        <w:rPr>
          <w:rFonts w:ascii="Times New Roman" w:hAnsi="Times New Roman" w:cs="Times New Roman"/>
          <w:sz w:val="24"/>
          <w:szCs w:val="24"/>
        </w:rPr>
        <w:t>maan arti bagi orang-orang yang terlibat. Tanpa pers</w:t>
      </w:r>
      <w:r>
        <w:rPr>
          <w:rFonts w:ascii="Times New Roman" w:hAnsi="Times New Roman" w:cs="Times New Roman"/>
          <w:sz w:val="24"/>
          <w:szCs w:val="24"/>
          <w:lang w:val="en-US"/>
        </w:rPr>
        <w:t>a</w:t>
      </w:r>
      <w:r>
        <w:rPr>
          <w:rFonts w:ascii="Times New Roman" w:hAnsi="Times New Roman" w:cs="Times New Roman"/>
          <w:sz w:val="24"/>
          <w:szCs w:val="24"/>
        </w:rPr>
        <w:t xml:space="preserve">maan arti komunikasi sukar dipikirkan adanya komunikasi. </w:t>
      </w:r>
    </w:p>
    <w:p w:rsidR="008F213C"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Seiring dengan pertumbuhan ilmu pengetahuan dan teknologi, konsep komunikasi berubah meskipun masih berpegang pada benang merah yang sama, yakni “proses penyampaian pesan”. Beberapa ilmuan komunikasi mendefinisikan komun</w:t>
      </w:r>
      <w:r w:rsidR="004C7710">
        <w:rPr>
          <w:rFonts w:ascii="Times New Roman" w:hAnsi="Times New Roman" w:cs="Times New Roman"/>
          <w:sz w:val="24"/>
          <w:szCs w:val="24"/>
        </w:rPr>
        <w:t>i</w:t>
      </w:r>
      <w:r>
        <w:rPr>
          <w:rFonts w:ascii="Times New Roman" w:hAnsi="Times New Roman" w:cs="Times New Roman"/>
          <w:sz w:val="24"/>
          <w:szCs w:val="24"/>
        </w:rPr>
        <w:t>kasi sebagai proses yang relatif dinier dari transmisi pesan yang ditunjukan pada perubahan pengetahuan, sikap, d</w:t>
      </w:r>
      <w:r>
        <w:rPr>
          <w:rFonts w:ascii="Times New Roman" w:hAnsi="Times New Roman" w:cs="Times New Roman"/>
          <w:sz w:val="24"/>
          <w:szCs w:val="24"/>
          <w:lang w:val="en-US"/>
        </w:rPr>
        <w:t>a</w:t>
      </w:r>
      <w:r>
        <w:rPr>
          <w:rFonts w:ascii="Times New Roman" w:hAnsi="Times New Roman" w:cs="Times New Roman"/>
          <w:sz w:val="24"/>
          <w:szCs w:val="24"/>
        </w:rPr>
        <w:t>n tingkah laku. Ilmuwan yang lain berpendapat komunikasi sebagai proses yang kompleks yang tidak dapat dipisahkan dari budaya yang diteruskan dan dirubah oleh ekonomi global atau lokal, politik, struktur dan proses ideologi (Melkote dalam Sutopo, 2015: 38).</w:t>
      </w:r>
    </w:p>
    <w:p w:rsidR="008F213C"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berbicara mengenai komunikasi tak pernah lepas dengan studi tentang pesan serta proses penyampaian pesan yang disengaja ataupun tidak, dari komunikator kepada komunikan dengan menggunakan media tertentu dan menghasilkan efek tertentu sehingga menimbulkan </w:t>
      </w:r>
      <w:r>
        <w:rPr>
          <w:rFonts w:ascii="Times New Roman" w:hAnsi="Times New Roman" w:cs="Times New Roman"/>
          <w:i/>
          <w:sz w:val="24"/>
          <w:szCs w:val="24"/>
        </w:rPr>
        <w:t>feedback</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Melihat komunikasi sebagai sebuah proses pemaknaan pesan antara komunikator dan komunikan. Komunikator bukanlah individu yang lahir tanpa “baju”. Dalam proses nya, komunikator dan komunikan memiliki latar belakang budaya, ekonomi, politik, yang sama namun adapula yang berbeda. Setiap budaya, ekonomi, ideologi, dan politik memiliki karakteristik sendiri yang membentuk sesorang dalam berkomunikasi. Hal ini lah yang perlu diperhatikan sebagai komunikator, kita harus paham apakah budaya, ideologi, politik, serta latar belakang ekonomi yang </w:t>
      </w:r>
      <w:r>
        <w:rPr>
          <w:rFonts w:ascii="Times New Roman" w:hAnsi="Times New Roman" w:cs="Times New Roman"/>
          <w:sz w:val="24"/>
          <w:szCs w:val="24"/>
        </w:rPr>
        <w:lastRenderedPageBreak/>
        <w:t>dimiliki oleh komunikan, agar komunikator mampu menempatkan diri dalam menyampaikan sebuah pesan kepada komunikan yang sama ataupun berbeda dengannya (Sutopo, 2015 : 38)</w:t>
      </w:r>
      <w:r>
        <w:rPr>
          <w:rFonts w:ascii="Times New Roman" w:hAnsi="Times New Roman" w:cs="Times New Roman"/>
          <w:sz w:val="24"/>
          <w:szCs w:val="24"/>
          <w:lang w:val="en-US"/>
        </w:rPr>
        <w:t>.</w:t>
      </w:r>
    </w:p>
    <w:p w:rsidR="004C7710" w:rsidRPr="004C7710" w:rsidRDefault="004C7710" w:rsidP="00812601">
      <w:pPr>
        <w:spacing w:after="0" w:line="480" w:lineRule="auto"/>
        <w:jc w:val="both"/>
        <w:rPr>
          <w:rFonts w:ascii="Times New Roman" w:hAnsi="Times New Roman" w:cs="Times New Roman"/>
          <w:sz w:val="24"/>
          <w:szCs w:val="24"/>
        </w:rPr>
      </w:pPr>
    </w:p>
    <w:p w:rsidR="008F213C" w:rsidRPr="000035C9" w:rsidRDefault="000035C9" w:rsidP="000035C9">
      <w:pPr>
        <w:pStyle w:val="ListParagraph"/>
        <w:numPr>
          <w:ilvl w:val="3"/>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F213C" w:rsidRPr="000035C9">
        <w:rPr>
          <w:rFonts w:ascii="Times New Roman" w:hAnsi="Times New Roman" w:cs="Times New Roman"/>
          <w:b/>
          <w:sz w:val="24"/>
          <w:szCs w:val="24"/>
        </w:rPr>
        <w:t xml:space="preserve">Strategi </w:t>
      </w:r>
      <w:r w:rsidR="008F213C" w:rsidRPr="000035C9">
        <w:rPr>
          <w:rFonts w:ascii="Times New Roman" w:hAnsi="Times New Roman" w:cs="Times New Roman"/>
          <w:b/>
          <w:i/>
          <w:sz w:val="24"/>
          <w:szCs w:val="24"/>
        </w:rPr>
        <w:t>Public Relations</w:t>
      </w:r>
    </w:p>
    <w:p w:rsidR="008F213C" w:rsidRDefault="008F213C" w:rsidP="008F21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Public Re</w:t>
      </w:r>
      <w:r w:rsidRPr="009D7DA2">
        <w:rPr>
          <w:rFonts w:ascii="Times New Roman" w:hAnsi="Times New Roman" w:cs="Times New Roman"/>
          <w:i/>
          <w:sz w:val="24"/>
          <w:szCs w:val="24"/>
        </w:rPr>
        <w:t>lations</w:t>
      </w:r>
      <w:r>
        <w:rPr>
          <w:rFonts w:ascii="Times New Roman" w:hAnsi="Times New Roman" w:cs="Times New Roman"/>
          <w:sz w:val="24"/>
          <w:szCs w:val="24"/>
        </w:rPr>
        <w:t xml:space="preserve"> mempunyai fungsi yang beraneka macam dari organisasi ke organisasi, variasi yang bermacam-macam dari sederetan kegiatan, dimana masih pula banyak perbedaan antara fungsi sebagai definisi yang terdapat dalam teori dan fungsi secara praktisnya. Dengan demikian secara umum masih terlihat banyak kekurangan, hal tersebut dikarenakan terlalu banyak luasnya teori, walaupun sebenarnya sudah banyak definisi </w:t>
      </w:r>
      <w:r w:rsidRPr="00FE408C">
        <w:rPr>
          <w:rFonts w:ascii="Times New Roman" w:hAnsi="Times New Roman" w:cs="Times New Roman"/>
          <w:i/>
          <w:sz w:val="24"/>
          <w:szCs w:val="24"/>
        </w:rPr>
        <w:t>Public Relations</w:t>
      </w:r>
      <w:r>
        <w:rPr>
          <w:rFonts w:ascii="Times New Roman" w:hAnsi="Times New Roman" w:cs="Times New Roman"/>
          <w:sz w:val="24"/>
          <w:szCs w:val="24"/>
        </w:rPr>
        <w:t xml:space="preserve"> yang seharusnya sudah mencukupi dan pada dasarnya sudah jelas atau matang. Beberapa definisi </w:t>
      </w:r>
      <w:r w:rsidRPr="00C71923">
        <w:rPr>
          <w:rFonts w:ascii="Times New Roman" w:hAnsi="Times New Roman" w:cs="Times New Roman"/>
          <w:i/>
          <w:sz w:val="24"/>
          <w:szCs w:val="24"/>
        </w:rPr>
        <w:t>Public Relations</w:t>
      </w:r>
      <w:r>
        <w:rPr>
          <w:rFonts w:ascii="Times New Roman" w:hAnsi="Times New Roman" w:cs="Times New Roman"/>
          <w:sz w:val="24"/>
          <w:szCs w:val="24"/>
        </w:rPr>
        <w:t xml:space="preserve"> :</w:t>
      </w:r>
    </w:p>
    <w:p w:rsidR="008F213C" w:rsidRDefault="008F213C" w:rsidP="008F213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Definisi </w:t>
      </w:r>
      <w:r w:rsidRPr="007703EE">
        <w:rPr>
          <w:rFonts w:ascii="Times New Roman" w:hAnsi="Times New Roman" w:cs="Times New Roman"/>
          <w:i/>
          <w:sz w:val="24"/>
          <w:szCs w:val="24"/>
        </w:rPr>
        <w:t>Public Relations</w:t>
      </w:r>
      <w:r>
        <w:rPr>
          <w:rFonts w:ascii="Times New Roman" w:hAnsi="Times New Roman" w:cs="Times New Roman"/>
          <w:sz w:val="24"/>
          <w:szCs w:val="24"/>
        </w:rPr>
        <w:t xml:space="preserve"> dari Howard Bonham</w:t>
      </w:r>
    </w:p>
    <w:p w:rsidR="008F213C" w:rsidRPr="00CF3DC3" w:rsidRDefault="008F213C" w:rsidP="008F213C">
      <w:pPr>
        <w:spacing w:after="0" w:line="480" w:lineRule="auto"/>
        <w:ind w:firstLine="720"/>
        <w:jc w:val="both"/>
        <w:rPr>
          <w:rFonts w:ascii="Times New Roman" w:hAnsi="Times New Roman" w:cs="Times New Roman"/>
          <w:sz w:val="24"/>
          <w:szCs w:val="24"/>
          <w:lang w:val="en-US"/>
        </w:rPr>
      </w:pPr>
      <w:r w:rsidRPr="00CE2CB3">
        <w:rPr>
          <w:rFonts w:ascii="Times New Roman" w:hAnsi="Times New Roman" w:cs="Times New Roman"/>
          <w:i/>
          <w:sz w:val="24"/>
          <w:szCs w:val="24"/>
        </w:rPr>
        <w:t>”Public Relations is the art of bringing about better public understanding which breed greater public confidence for any individual or organization.”</w:t>
      </w:r>
      <w:r w:rsidRPr="00FE408C">
        <w:rPr>
          <w:rFonts w:ascii="Times New Roman" w:hAnsi="Times New Roman" w:cs="Times New Roman"/>
          <w:i/>
          <w:sz w:val="24"/>
          <w:szCs w:val="24"/>
        </w:rPr>
        <w:t xml:space="preserve"> Public Relations</w:t>
      </w:r>
      <w:r>
        <w:rPr>
          <w:rFonts w:ascii="Times New Roman" w:hAnsi="Times New Roman" w:cs="Times New Roman"/>
          <w:sz w:val="24"/>
          <w:szCs w:val="24"/>
        </w:rPr>
        <w:t xml:space="preserve"> adalah suatu seni untuk menciptakan pengertian publik</w:t>
      </w:r>
      <w:r w:rsidRPr="00CE2CB3">
        <w:rPr>
          <w:rFonts w:ascii="Times New Roman" w:hAnsi="Times New Roman" w:cs="Times New Roman"/>
          <w:sz w:val="24"/>
          <w:szCs w:val="24"/>
        </w:rPr>
        <w:t xml:space="preserve"> secara lebih baik, sehingga dapat memperdalam kepercayaan publik terhadap ses</w:t>
      </w:r>
      <w:r>
        <w:rPr>
          <w:rFonts w:ascii="Times New Roman" w:hAnsi="Times New Roman" w:cs="Times New Roman"/>
          <w:sz w:val="24"/>
          <w:szCs w:val="24"/>
        </w:rPr>
        <w:t>eorang atau sesuatu organisasi.</w:t>
      </w:r>
    </w:p>
    <w:p w:rsidR="008F213C" w:rsidRDefault="008F213C" w:rsidP="008F213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Definisi </w:t>
      </w:r>
      <w:r w:rsidRPr="00024436">
        <w:rPr>
          <w:rFonts w:ascii="Times New Roman" w:hAnsi="Times New Roman" w:cs="Times New Roman"/>
          <w:i/>
          <w:sz w:val="24"/>
          <w:szCs w:val="24"/>
        </w:rPr>
        <w:t>Public Relations</w:t>
      </w:r>
      <w:r>
        <w:rPr>
          <w:rFonts w:ascii="Times New Roman" w:hAnsi="Times New Roman" w:cs="Times New Roman"/>
          <w:sz w:val="24"/>
          <w:szCs w:val="24"/>
        </w:rPr>
        <w:t xml:space="preserve"> dari M.O.Palapah dan Atang Syamsudin</w:t>
      </w:r>
    </w:p>
    <w:p w:rsidR="008F213C" w:rsidRDefault="008F213C" w:rsidP="008F213C">
      <w:pPr>
        <w:spacing w:after="0" w:line="480" w:lineRule="auto"/>
        <w:ind w:firstLine="720"/>
        <w:jc w:val="both"/>
        <w:rPr>
          <w:rFonts w:ascii="Times New Roman" w:hAnsi="Times New Roman" w:cs="Times New Roman"/>
          <w:sz w:val="24"/>
          <w:szCs w:val="24"/>
          <w:lang w:val="en-US"/>
        </w:rPr>
      </w:pPr>
      <w:r w:rsidRPr="00024436">
        <w:rPr>
          <w:rFonts w:ascii="Times New Roman" w:hAnsi="Times New Roman" w:cs="Times New Roman"/>
          <w:i/>
          <w:sz w:val="24"/>
          <w:szCs w:val="24"/>
        </w:rPr>
        <w:t>Public Relations</w:t>
      </w:r>
      <w:r w:rsidRPr="00CE2CB3">
        <w:rPr>
          <w:rFonts w:ascii="Times New Roman" w:hAnsi="Times New Roman" w:cs="Times New Roman"/>
          <w:sz w:val="24"/>
          <w:szCs w:val="24"/>
        </w:rPr>
        <w:t xml:space="preserve"> adalah suatu bentuk spesialisasi komunikasi yang bertujuan untuk memajukan saling mengerti dan bekerj</w:t>
      </w:r>
      <w:r>
        <w:rPr>
          <w:rFonts w:ascii="Times New Roman" w:hAnsi="Times New Roman" w:cs="Times New Roman"/>
          <w:sz w:val="24"/>
          <w:szCs w:val="24"/>
        </w:rPr>
        <w:t>asama antara semua publik</w:t>
      </w:r>
      <w:r w:rsidRPr="00CE2CB3">
        <w:rPr>
          <w:rFonts w:ascii="Times New Roman" w:hAnsi="Times New Roman" w:cs="Times New Roman"/>
          <w:sz w:val="24"/>
          <w:szCs w:val="24"/>
        </w:rPr>
        <w:t xml:space="preserve"> yang berkepentingan guna mencapai keuntungan dan kepuasan bersama. </w:t>
      </w:r>
      <w:r w:rsidRPr="00CE2CB3">
        <w:rPr>
          <w:rFonts w:ascii="Times New Roman" w:hAnsi="Times New Roman" w:cs="Times New Roman"/>
          <w:sz w:val="24"/>
          <w:szCs w:val="24"/>
        </w:rPr>
        <w:lastRenderedPageBreak/>
        <w:t>(Yulianita, 2012:28)</w:t>
      </w:r>
      <w:r>
        <w:rPr>
          <w:rFonts w:ascii="Times New Roman" w:hAnsi="Times New Roman" w:cs="Times New Roman"/>
          <w:sz w:val="24"/>
          <w:szCs w:val="24"/>
        </w:rPr>
        <w:t xml:space="preserve"> Dari definsi di atas dapat dilakukan suatu analisis bahwa pada prinsipnya </w:t>
      </w:r>
      <w:r w:rsidRPr="00024436">
        <w:rPr>
          <w:rFonts w:ascii="Times New Roman" w:hAnsi="Times New Roman" w:cs="Times New Roman"/>
          <w:i/>
          <w:sz w:val="24"/>
          <w:szCs w:val="24"/>
        </w:rPr>
        <w:t>public relations</w:t>
      </w:r>
      <w:r>
        <w:rPr>
          <w:rFonts w:ascii="Times New Roman" w:hAnsi="Times New Roman" w:cs="Times New Roman"/>
          <w:sz w:val="24"/>
          <w:szCs w:val="24"/>
        </w:rPr>
        <w:t xml:space="preserve"> menekankan pada </w:t>
      </w:r>
      <w:r>
        <w:rPr>
          <w:rFonts w:ascii="Times New Roman" w:hAnsi="Times New Roman" w:cs="Times New Roman"/>
          <w:b/>
          <w:sz w:val="24"/>
          <w:szCs w:val="24"/>
        </w:rPr>
        <w:t xml:space="preserve">”Bentuk spesialisasi komunikasi”, </w:t>
      </w:r>
      <w:r>
        <w:rPr>
          <w:rFonts w:ascii="Times New Roman" w:hAnsi="Times New Roman" w:cs="Times New Roman"/>
          <w:sz w:val="24"/>
          <w:szCs w:val="24"/>
        </w:rPr>
        <w:t xml:space="preserve">hal ini menunjukan bahwa </w:t>
      </w:r>
      <w:r w:rsidRPr="00024436">
        <w:rPr>
          <w:rFonts w:ascii="Times New Roman" w:hAnsi="Times New Roman" w:cs="Times New Roman"/>
          <w:i/>
          <w:sz w:val="24"/>
          <w:szCs w:val="24"/>
        </w:rPr>
        <w:t>public relations</w:t>
      </w:r>
      <w:r>
        <w:rPr>
          <w:rFonts w:ascii="Times New Roman" w:hAnsi="Times New Roman" w:cs="Times New Roman"/>
          <w:sz w:val="24"/>
          <w:szCs w:val="24"/>
        </w:rPr>
        <w:t xml:space="preserve"> adalah salah satu bentuk spesialisasi komunikasi dari sekian bentuk spesialisasi yang ada, yakni bentuk komunikasi persona, komunikasi kelompok dan komunikasi massa. </w:t>
      </w:r>
      <w:r w:rsidRPr="00024436">
        <w:rPr>
          <w:rFonts w:ascii="Times New Roman" w:hAnsi="Times New Roman" w:cs="Times New Roman"/>
          <w:i/>
          <w:sz w:val="24"/>
          <w:szCs w:val="24"/>
        </w:rPr>
        <w:t xml:space="preserve">Public Relations </w:t>
      </w:r>
      <w:r>
        <w:rPr>
          <w:rFonts w:ascii="Times New Roman" w:hAnsi="Times New Roman" w:cs="Times New Roman"/>
          <w:sz w:val="24"/>
          <w:szCs w:val="24"/>
        </w:rPr>
        <w:t>adalah termasuk pada bentuk spesialisasi komunikasi massa.</w:t>
      </w:r>
    </w:p>
    <w:p w:rsidR="008F213C"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Strategi </w:t>
      </w:r>
      <w:r>
        <w:rPr>
          <w:rFonts w:ascii="Times New Roman" w:hAnsi="Times New Roman" w:cs="Times New Roman"/>
          <w:i/>
          <w:sz w:val="24"/>
          <w:szCs w:val="24"/>
        </w:rPr>
        <w:t>public relations</w:t>
      </w:r>
      <w:r>
        <w:rPr>
          <w:rFonts w:ascii="Times New Roman" w:hAnsi="Times New Roman" w:cs="Times New Roman"/>
          <w:sz w:val="24"/>
          <w:szCs w:val="24"/>
        </w:rPr>
        <w:t xml:space="preserve"> ialah suatu perencanaan atau suatu kegiatan oprasional yang dipilih guna mencapai tujuan dalam kegiatan </w:t>
      </w:r>
      <w:r>
        <w:rPr>
          <w:rFonts w:ascii="Times New Roman" w:hAnsi="Times New Roman" w:cs="Times New Roman"/>
          <w:i/>
          <w:sz w:val="24"/>
          <w:szCs w:val="24"/>
        </w:rPr>
        <w:t>public relations</w:t>
      </w:r>
      <w:r>
        <w:rPr>
          <w:rFonts w:ascii="Times New Roman" w:hAnsi="Times New Roman" w:cs="Times New Roman"/>
          <w:sz w:val="24"/>
          <w:szCs w:val="24"/>
        </w:rPr>
        <w:t xml:space="preserve">. Untuk mencapai efek yang tinggi dalam kegiatan komunikasi </w:t>
      </w:r>
      <w:r>
        <w:rPr>
          <w:rFonts w:ascii="Times New Roman" w:hAnsi="Times New Roman" w:cs="Times New Roman"/>
          <w:i/>
          <w:sz w:val="24"/>
          <w:szCs w:val="24"/>
        </w:rPr>
        <w:t>public relations</w:t>
      </w:r>
      <w:r>
        <w:rPr>
          <w:rFonts w:ascii="Times New Roman" w:hAnsi="Times New Roman" w:cs="Times New Roman"/>
          <w:sz w:val="24"/>
          <w:szCs w:val="24"/>
        </w:rPr>
        <w:t xml:space="preserve">, Cutlip dan Center (dalam Yulianita, 2012:123) mengemukakan tentang tahap-tahap proses oprasional </w:t>
      </w:r>
      <w:r>
        <w:rPr>
          <w:rFonts w:ascii="Times New Roman" w:hAnsi="Times New Roman" w:cs="Times New Roman"/>
          <w:i/>
          <w:sz w:val="24"/>
          <w:szCs w:val="24"/>
        </w:rPr>
        <w:t>public relations</w:t>
      </w:r>
      <w:r>
        <w:rPr>
          <w:rFonts w:ascii="Times New Roman" w:hAnsi="Times New Roman" w:cs="Times New Roman"/>
          <w:sz w:val="24"/>
          <w:szCs w:val="24"/>
        </w:rPr>
        <w:t xml:space="preserve">. Menurut mereka proses oprasional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haruslah melalui empat tahapan yaitu : 1. </w:t>
      </w:r>
      <w:r>
        <w:rPr>
          <w:rFonts w:ascii="Times New Roman" w:hAnsi="Times New Roman" w:cs="Times New Roman"/>
          <w:i/>
          <w:sz w:val="24"/>
          <w:szCs w:val="24"/>
        </w:rPr>
        <w:t>Fact-finding</w:t>
      </w:r>
      <w:r>
        <w:rPr>
          <w:rFonts w:ascii="Times New Roman" w:hAnsi="Times New Roman" w:cs="Times New Roman"/>
          <w:sz w:val="24"/>
          <w:szCs w:val="24"/>
        </w:rPr>
        <w:t xml:space="preserve">, 2. </w:t>
      </w:r>
      <w:r>
        <w:rPr>
          <w:rFonts w:ascii="Times New Roman" w:hAnsi="Times New Roman" w:cs="Times New Roman"/>
          <w:i/>
          <w:sz w:val="24"/>
          <w:szCs w:val="24"/>
        </w:rPr>
        <w:t>Planning and programming</w:t>
      </w:r>
      <w:r>
        <w:rPr>
          <w:rFonts w:ascii="Times New Roman" w:hAnsi="Times New Roman" w:cs="Times New Roman"/>
          <w:sz w:val="24"/>
          <w:szCs w:val="24"/>
        </w:rPr>
        <w:t xml:space="preserve">, 3. </w:t>
      </w:r>
      <w:r>
        <w:rPr>
          <w:rFonts w:ascii="Times New Roman" w:hAnsi="Times New Roman" w:cs="Times New Roman"/>
          <w:i/>
          <w:sz w:val="24"/>
          <w:szCs w:val="24"/>
        </w:rPr>
        <w:t>Communicating</w:t>
      </w:r>
      <w:r>
        <w:rPr>
          <w:rFonts w:ascii="Times New Roman" w:hAnsi="Times New Roman" w:cs="Times New Roman"/>
          <w:sz w:val="24"/>
          <w:szCs w:val="24"/>
        </w:rPr>
        <w:t xml:space="preserve">, 4. </w:t>
      </w:r>
      <w:r>
        <w:rPr>
          <w:rFonts w:ascii="Times New Roman" w:hAnsi="Times New Roman" w:cs="Times New Roman"/>
          <w:i/>
          <w:sz w:val="24"/>
          <w:szCs w:val="24"/>
        </w:rPr>
        <w:t>Evaluation</w:t>
      </w:r>
      <w:r>
        <w:rPr>
          <w:rFonts w:ascii="Times New Roman" w:hAnsi="Times New Roman" w:cs="Times New Roman"/>
          <w:sz w:val="24"/>
          <w:szCs w:val="24"/>
        </w:rPr>
        <w:t>.</w:t>
      </w:r>
    </w:p>
    <w:p w:rsidR="008F213C"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w:t>
      </w:r>
      <w:r>
        <w:rPr>
          <w:rFonts w:ascii="Times New Roman" w:hAnsi="Times New Roman" w:cs="Times New Roman"/>
          <w:i/>
          <w:sz w:val="24"/>
          <w:szCs w:val="24"/>
        </w:rPr>
        <w:t>fact-finding</w:t>
      </w:r>
      <w:r>
        <w:rPr>
          <w:rFonts w:ascii="Times New Roman" w:hAnsi="Times New Roman" w:cs="Times New Roman"/>
          <w:sz w:val="24"/>
          <w:szCs w:val="24"/>
        </w:rPr>
        <w:t xml:space="preserve"> yaitu mengumpulkan data sesuai dengan kenyataan yang ada. Tahap </w:t>
      </w:r>
      <w:r>
        <w:rPr>
          <w:rFonts w:ascii="Times New Roman" w:hAnsi="Times New Roman" w:cs="Times New Roman"/>
          <w:i/>
          <w:sz w:val="24"/>
          <w:szCs w:val="24"/>
        </w:rPr>
        <w:t xml:space="preserve">planning </w:t>
      </w:r>
      <w:r>
        <w:rPr>
          <w:rFonts w:ascii="Times New Roman" w:hAnsi="Times New Roman" w:cs="Times New Roman"/>
          <w:sz w:val="24"/>
          <w:szCs w:val="24"/>
        </w:rPr>
        <w:t xml:space="preserve">dan </w:t>
      </w:r>
      <w:r>
        <w:rPr>
          <w:rFonts w:ascii="Times New Roman" w:hAnsi="Times New Roman" w:cs="Times New Roman"/>
          <w:i/>
          <w:sz w:val="24"/>
          <w:szCs w:val="24"/>
        </w:rPr>
        <w:t>programming</w:t>
      </w:r>
      <w:r>
        <w:rPr>
          <w:rFonts w:ascii="Times New Roman" w:hAnsi="Times New Roman" w:cs="Times New Roman"/>
          <w:sz w:val="24"/>
          <w:szCs w:val="24"/>
        </w:rPr>
        <w:t xml:space="preserve"> yaitu tahap merencanakan dan membuat program sesuai dengan apa yang diketahuinya dalam tahap </w:t>
      </w:r>
      <w:r>
        <w:rPr>
          <w:rFonts w:ascii="Times New Roman" w:hAnsi="Times New Roman" w:cs="Times New Roman"/>
          <w:i/>
          <w:sz w:val="24"/>
          <w:szCs w:val="24"/>
        </w:rPr>
        <w:t>fact-finding.</w:t>
      </w:r>
      <w:r>
        <w:rPr>
          <w:rFonts w:ascii="Times New Roman" w:hAnsi="Times New Roman" w:cs="Times New Roman"/>
          <w:sz w:val="24"/>
          <w:szCs w:val="24"/>
        </w:rPr>
        <w:t xml:space="preserve"> Tahap </w:t>
      </w:r>
      <w:r>
        <w:rPr>
          <w:rFonts w:ascii="Times New Roman" w:hAnsi="Times New Roman" w:cs="Times New Roman"/>
          <w:i/>
          <w:sz w:val="24"/>
          <w:szCs w:val="24"/>
        </w:rPr>
        <w:t>communicating</w:t>
      </w:r>
      <w:r>
        <w:rPr>
          <w:rFonts w:ascii="Times New Roman" w:hAnsi="Times New Roman" w:cs="Times New Roman"/>
          <w:sz w:val="24"/>
          <w:szCs w:val="24"/>
        </w:rPr>
        <w:t xml:space="preserve"> yaitu tahap pelaksanaan komunikasi. Tahap </w:t>
      </w:r>
      <w:r>
        <w:rPr>
          <w:rFonts w:ascii="Times New Roman" w:hAnsi="Times New Roman" w:cs="Times New Roman"/>
          <w:i/>
          <w:sz w:val="24"/>
          <w:szCs w:val="24"/>
        </w:rPr>
        <w:t>evaluation</w:t>
      </w:r>
      <w:r>
        <w:rPr>
          <w:rFonts w:ascii="Times New Roman" w:hAnsi="Times New Roman" w:cs="Times New Roman"/>
          <w:sz w:val="24"/>
          <w:szCs w:val="24"/>
        </w:rPr>
        <w:t xml:space="preserve"> yaitu tahap melakukan suatu evaluasi terhadap apa yang telah dilakukan dari tahap pertama dan tahap-tahap berikutnya (Yulianita, 2012:123-125)</w:t>
      </w:r>
      <w:r>
        <w:rPr>
          <w:rFonts w:ascii="Times New Roman" w:hAnsi="Times New Roman" w:cs="Times New Roman"/>
          <w:sz w:val="24"/>
          <w:szCs w:val="24"/>
          <w:lang w:val="en-US"/>
        </w:rPr>
        <w:t>.</w:t>
      </w:r>
    </w:p>
    <w:p w:rsidR="008F213C" w:rsidRPr="00C716D2" w:rsidRDefault="008F213C" w:rsidP="008F213C">
      <w:pPr>
        <w:spacing w:after="0" w:line="480" w:lineRule="auto"/>
        <w:jc w:val="both"/>
        <w:rPr>
          <w:rFonts w:ascii="Times New Roman" w:hAnsi="Times New Roman" w:cs="Times New Roman"/>
          <w:sz w:val="24"/>
          <w:szCs w:val="24"/>
        </w:rPr>
      </w:pPr>
    </w:p>
    <w:p w:rsidR="008F213C" w:rsidRPr="000035C9" w:rsidRDefault="000035C9" w:rsidP="000035C9">
      <w:pPr>
        <w:pStyle w:val="ListParagraph"/>
        <w:numPr>
          <w:ilvl w:val="3"/>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F213C" w:rsidRPr="000035C9">
        <w:rPr>
          <w:rFonts w:ascii="Times New Roman" w:hAnsi="Times New Roman" w:cs="Times New Roman"/>
          <w:b/>
          <w:sz w:val="24"/>
          <w:szCs w:val="24"/>
        </w:rPr>
        <w:t>Sosialisasi</w:t>
      </w:r>
    </w:p>
    <w:p w:rsidR="008F213C" w:rsidRPr="009D4D1D" w:rsidRDefault="008F213C" w:rsidP="008F213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Sosialisasi merupakan sebuah proses pembelajaran untuk menjadi anggota masyarakat, dan melalui sosialisasi, kita dapat menjadi makhluk sosial. Menjadi </w:t>
      </w:r>
      <w:r>
        <w:rPr>
          <w:rFonts w:ascii="Times New Roman" w:hAnsi="Times New Roman" w:cs="Times New Roman"/>
          <w:sz w:val="24"/>
          <w:szCs w:val="24"/>
        </w:rPr>
        <w:lastRenderedPageBreak/>
        <w:t>makhluk sosial merupakan pengalaman sepanjang hayat yang dicapai melalui interaksi dengan orang lain dan berpartisipasi dalam rutinitas sehari-hari dalam kehidupan budaya. Sosialisasi merupakan konsep yang mengenalkan bahwa identitas sosial, peran dan riwayat seseorang dibentuk dalam proses transmisi budaya yang berkesinambungan (Scott, 2011:259)</w:t>
      </w:r>
      <w:r>
        <w:rPr>
          <w:rFonts w:ascii="Times New Roman" w:hAnsi="Times New Roman" w:cs="Times New Roman"/>
          <w:sz w:val="24"/>
          <w:szCs w:val="24"/>
          <w:lang w:val="en-US"/>
        </w:rPr>
        <w:t>.</w:t>
      </w:r>
    </w:p>
    <w:p w:rsidR="008F213C" w:rsidRPr="009D4D1D" w:rsidRDefault="008F213C" w:rsidP="008F213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Sosialisasi dapat dibedakan antara sosialisasi primer dan sekunder. Sosialisasi primer dikaitkan dengan pembentukan dasar atau awal kepribadian, dan dalam diri anak, proses ini dimulai dengan mengakumulasi pengetahuan dan keterampilan yang diperlukan untuk menjadi anggota dalam masyarakat tertentu. Proses ini melibatkan berbagai aktivitas seperti : bermain, meniru, mengamati dan dalam interaksi dengan aktor penting sosialisasi : orang yang berpengaruh adalah orang tua, teman sebaya dan sodara kandung. Aktivitas ini berlangsung selama tahap sosialisasi, yaitu ketika identitas primer mulai terbentuk sebagai contoh dengan memerhatikan aspek gender, etnisitas dan religi. Yang sangat penting adalah bahwa identitas tersebut dipelajari dan dibentuk secara aktif. Hal tersebut seringkali dipahami sebagai aspek identitas sosial yang utama, dan relatif stabil. Namun, jika identitas tersebut mengalami pertentangan dalam kehidupan sosial (misalnya melalui gender dan peraturan agama), hal ini masih kembali melatarbelakangi pengetahuan dan pemahaman norma-norma budaya dan praktik yang diperoleh selama sosialisasi primer (Scott, 2011:259)</w:t>
      </w:r>
      <w:r>
        <w:rPr>
          <w:rFonts w:ascii="Times New Roman" w:hAnsi="Times New Roman" w:cs="Times New Roman"/>
          <w:sz w:val="24"/>
          <w:szCs w:val="24"/>
          <w:lang w:val="en-US"/>
        </w:rPr>
        <w:t>.</w:t>
      </w:r>
    </w:p>
    <w:p w:rsidR="008F213C"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Sosialisasi sekunder terdiri atas pengalaman-pengalaman yang kompleks dan terjadi sepanjang masa untuk menjadi anggota masyarakat atau kelompok budaya tertentu proses ini menunjukkan pada proses yang lebih luas mengenai </w:t>
      </w:r>
      <w:r>
        <w:rPr>
          <w:rFonts w:ascii="Times New Roman" w:hAnsi="Times New Roman" w:cs="Times New Roman"/>
          <w:sz w:val="24"/>
          <w:szCs w:val="24"/>
        </w:rPr>
        <w:lastRenderedPageBreak/>
        <w:t>keterampilan, pengetahuan, dan peran yang dipelajari secara lebih  mendalam dalam kehidupan. Sosialisasi sekunder merupakan proses memahami dan merasakan berbagai budaya yang ditunjukkan dalam kehidupan secara keseluruhan. Pendidikan biasanya diposisikan sebagai tempat pertama dalam proses sosialisasi sekunder ini. Sekolah merupakan tempat anak-anak dan orang dewasa secara formal menunjukkan pengetahuan dan keterampilan yang diperlukan (melalui kurikulum dan mata pelajaran) yang berfungsi sebagai bagian dari masyarakat, dan di dalamnya guru bertindak sebagai aktor sosialisasi yang penting. Akan tetapi, arena pendidikan juga menjadi tempat yang lebih informal, melalui pembelajaran budaya. Melalui interaksi dan pengalaman yang lebih luas dalam latar pendidikan, mempelajari berbagai peran, pemahaman nilai-nilai dan pembentukan identitas. Kelompok sebaya dapat secara signifikan menjadi agen dalam proses akulturasi (Scott, 2011:259-260)</w:t>
      </w:r>
      <w:r>
        <w:rPr>
          <w:rFonts w:ascii="Times New Roman" w:hAnsi="Times New Roman" w:cs="Times New Roman"/>
          <w:sz w:val="24"/>
          <w:szCs w:val="24"/>
          <w:lang w:val="en-US"/>
        </w:rPr>
        <w:t>.</w:t>
      </w:r>
    </w:p>
    <w:p w:rsidR="004C7710" w:rsidRPr="004C7710" w:rsidRDefault="004C7710" w:rsidP="004C7710">
      <w:pPr>
        <w:spacing w:after="0" w:line="480" w:lineRule="auto"/>
        <w:jc w:val="both"/>
        <w:rPr>
          <w:rFonts w:ascii="Times New Roman" w:hAnsi="Times New Roman" w:cs="Times New Roman"/>
          <w:sz w:val="24"/>
          <w:szCs w:val="24"/>
        </w:rPr>
      </w:pPr>
    </w:p>
    <w:p w:rsidR="008F213C" w:rsidRPr="000035C9" w:rsidRDefault="008F213C" w:rsidP="000035C9">
      <w:pPr>
        <w:pStyle w:val="ListParagraph"/>
        <w:numPr>
          <w:ilvl w:val="3"/>
          <w:numId w:val="8"/>
        </w:numPr>
        <w:spacing w:after="0" w:line="480" w:lineRule="auto"/>
        <w:jc w:val="both"/>
        <w:rPr>
          <w:rFonts w:ascii="Times New Roman" w:hAnsi="Times New Roman" w:cs="Times New Roman"/>
          <w:b/>
          <w:sz w:val="24"/>
          <w:szCs w:val="24"/>
        </w:rPr>
      </w:pPr>
      <w:r w:rsidRPr="000035C9">
        <w:rPr>
          <w:rFonts w:ascii="Times New Roman" w:hAnsi="Times New Roman" w:cs="Times New Roman"/>
          <w:b/>
          <w:sz w:val="24"/>
          <w:szCs w:val="24"/>
        </w:rPr>
        <w:t>Proses Sosialisasi</w:t>
      </w:r>
    </w:p>
    <w:p w:rsidR="008F213C"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George Herbert Mead melanjutkan eksplorasi Cooley terhadap teori interaksionis. Mead (dalam Schaefer 2012 : 92) mengembangkan model yang berguna mengenai poses dimana diri muncul didefinisikan oleh tiga tahap yang berbeda : </w:t>
      </w:r>
      <w:r>
        <w:rPr>
          <w:rFonts w:ascii="Times New Roman" w:hAnsi="Times New Roman" w:cs="Times New Roman"/>
          <w:i/>
          <w:sz w:val="24"/>
          <w:szCs w:val="24"/>
        </w:rPr>
        <w:t xml:space="preserve">preparatory stage </w:t>
      </w:r>
      <w:r>
        <w:rPr>
          <w:rFonts w:ascii="Times New Roman" w:hAnsi="Times New Roman" w:cs="Times New Roman"/>
          <w:sz w:val="24"/>
          <w:szCs w:val="24"/>
        </w:rPr>
        <w:t xml:space="preserve">(tahap persiapan), </w:t>
      </w:r>
      <w:r>
        <w:rPr>
          <w:rFonts w:ascii="Times New Roman" w:hAnsi="Times New Roman" w:cs="Times New Roman"/>
          <w:i/>
          <w:sz w:val="24"/>
          <w:szCs w:val="24"/>
        </w:rPr>
        <w:t xml:space="preserve">play stage </w:t>
      </w:r>
      <w:r>
        <w:rPr>
          <w:rFonts w:ascii="Times New Roman" w:hAnsi="Times New Roman" w:cs="Times New Roman"/>
          <w:sz w:val="24"/>
          <w:szCs w:val="24"/>
        </w:rPr>
        <w:t xml:space="preserve">(tahap bermain), dan </w:t>
      </w:r>
      <w:r>
        <w:rPr>
          <w:rFonts w:ascii="Times New Roman" w:hAnsi="Times New Roman" w:cs="Times New Roman"/>
          <w:i/>
          <w:sz w:val="24"/>
          <w:szCs w:val="24"/>
        </w:rPr>
        <w:t>game stage</w:t>
      </w:r>
      <w:r>
        <w:rPr>
          <w:rFonts w:ascii="Times New Roman" w:hAnsi="Times New Roman" w:cs="Times New Roman"/>
          <w:sz w:val="24"/>
          <w:szCs w:val="24"/>
        </w:rPr>
        <w:t xml:space="preserve"> (tahap permainan).</w:t>
      </w:r>
    </w:p>
    <w:p w:rsidR="008F213C"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The Preparatory Stage</w:t>
      </w:r>
      <w:r>
        <w:rPr>
          <w:rFonts w:ascii="Times New Roman" w:hAnsi="Times New Roman" w:cs="Times New Roman"/>
          <w:sz w:val="24"/>
          <w:szCs w:val="24"/>
        </w:rPr>
        <w:t xml:space="preserve"> selama masa </w:t>
      </w:r>
      <w:r>
        <w:rPr>
          <w:rFonts w:ascii="Times New Roman" w:hAnsi="Times New Roman" w:cs="Times New Roman"/>
          <w:i/>
          <w:sz w:val="24"/>
          <w:szCs w:val="24"/>
        </w:rPr>
        <w:t>preparatory stage</w:t>
      </w:r>
      <w:r>
        <w:rPr>
          <w:rFonts w:ascii="Times New Roman" w:hAnsi="Times New Roman" w:cs="Times New Roman"/>
          <w:sz w:val="24"/>
          <w:szCs w:val="24"/>
        </w:rPr>
        <w:t xml:space="preserve">, anak-anak meniru orang yang ada di sekitar mereka, terutama anggota keluarga dimana mereka terus berinteraksi. Seiring tumbuh dewasa, anak-anak menjadi lebih mahir </w:t>
      </w:r>
      <w:r>
        <w:rPr>
          <w:rFonts w:ascii="Times New Roman" w:hAnsi="Times New Roman" w:cs="Times New Roman"/>
          <w:sz w:val="24"/>
          <w:szCs w:val="24"/>
        </w:rPr>
        <w:lastRenderedPageBreak/>
        <w:t xml:space="preserve">menggunakan simbol, termasuk gerak tubuh dan kata-kata yang membentuk dasar komunikasi manusia. Dengan berinteraksi bersama keluarga dan teman, menonton film kartun televisi, dan melihat buku bergambar, anak-anak mulai mengerti simbol pada masa </w:t>
      </w:r>
      <w:r>
        <w:rPr>
          <w:rFonts w:ascii="Times New Roman" w:hAnsi="Times New Roman" w:cs="Times New Roman"/>
          <w:i/>
          <w:sz w:val="24"/>
          <w:szCs w:val="24"/>
        </w:rPr>
        <w:t>preparatory stage</w:t>
      </w:r>
      <w:r>
        <w:rPr>
          <w:rFonts w:ascii="Times New Roman" w:hAnsi="Times New Roman" w:cs="Times New Roman"/>
          <w:sz w:val="24"/>
          <w:szCs w:val="24"/>
        </w:rPr>
        <w:t>. Mereka akan menggunakan bentuk komunikasi ini sepanjang hidup mereka.</w:t>
      </w:r>
    </w:p>
    <w:p w:rsidR="008F213C"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Play Stage</w:t>
      </w:r>
      <w:r>
        <w:rPr>
          <w:rFonts w:ascii="Times New Roman" w:hAnsi="Times New Roman" w:cs="Times New Roman"/>
          <w:sz w:val="24"/>
          <w:szCs w:val="24"/>
        </w:rPr>
        <w:t xml:space="preserve"> atau tahapan bermain, Mead mencatat bahwa aspek penting dalam </w:t>
      </w:r>
      <w:r>
        <w:rPr>
          <w:rFonts w:ascii="Times New Roman" w:hAnsi="Times New Roman" w:cs="Times New Roman"/>
          <w:i/>
          <w:sz w:val="24"/>
          <w:szCs w:val="24"/>
        </w:rPr>
        <w:t>play stage</w:t>
      </w:r>
      <w:r>
        <w:rPr>
          <w:rFonts w:ascii="Times New Roman" w:hAnsi="Times New Roman" w:cs="Times New Roman"/>
          <w:sz w:val="24"/>
          <w:szCs w:val="24"/>
        </w:rPr>
        <w:t xml:space="preserve"> adalah permainan peran. Pengambilan peran (r</w:t>
      </w:r>
      <w:r>
        <w:rPr>
          <w:rFonts w:ascii="Times New Roman" w:hAnsi="Times New Roman" w:cs="Times New Roman"/>
          <w:i/>
          <w:sz w:val="24"/>
          <w:szCs w:val="24"/>
        </w:rPr>
        <w:t>ole taking</w:t>
      </w:r>
      <w:r>
        <w:rPr>
          <w:rFonts w:ascii="Times New Roman" w:hAnsi="Times New Roman" w:cs="Times New Roman"/>
          <w:sz w:val="24"/>
          <w:szCs w:val="24"/>
        </w:rPr>
        <w:t>) adalah proses asumsi mental dari perspektif orang lain dan merespon dari pandangan tersebut. Misalnya, melalui proses ini, seorang anak kecil akan belajar secara bertahap kapan saat terbaik meminta sesuatu kepada orang tua.</w:t>
      </w:r>
    </w:p>
    <w:p w:rsidR="008F213C" w:rsidRDefault="008F213C" w:rsidP="008F213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i/>
          <w:sz w:val="24"/>
          <w:szCs w:val="24"/>
        </w:rPr>
        <w:t xml:space="preserve">Game Stage, </w:t>
      </w:r>
      <w:r>
        <w:rPr>
          <w:rFonts w:ascii="Times New Roman" w:hAnsi="Times New Roman" w:cs="Times New Roman"/>
          <w:sz w:val="24"/>
          <w:szCs w:val="24"/>
        </w:rPr>
        <w:t xml:space="preserve">pada tahap ketiga Mead, </w:t>
      </w:r>
      <w:r>
        <w:rPr>
          <w:rFonts w:ascii="Times New Roman" w:hAnsi="Times New Roman" w:cs="Times New Roman"/>
          <w:i/>
          <w:sz w:val="24"/>
          <w:szCs w:val="24"/>
        </w:rPr>
        <w:t>game stage</w:t>
      </w:r>
      <w:r>
        <w:rPr>
          <w:rFonts w:ascii="Times New Roman" w:hAnsi="Times New Roman" w:cs="Times New Roman"/>
          <w:sz w:val="24"/>
          <w:szCs w:val="24"/>
        </w:rPr>
        <w:t xml:space="preserve">, anak berusia 8 atau 9 tidak lagi memainkan peran, tetapi mulai mempertimbangkan beberapa tugas dan hubungan secara simultan. Pada titik perkembangan ini, anak-anak tidak hanya menangkap posisi sosial mereka, tetapi juga orang-orang yang ada di sekitar mereka, seperti halnya pertandingan sepak bola dimana para pemain harus memahami peran mereka dengan rekan satu timnya. Dalam tahap </w:t>
      </w:r>
      <w:r w:rsidRPr="004E5535">
        <w:rPr>
          <w:rFonts w:ascii="Times New Roman" w:hAnsi="Times New Roman" w:cs="Times New Roman"/>
          <w:i/>
          <w:sz w:val="24"/>
          <w:szCs w:val="24"/>
        </w:rPr>
        <w:t>game stage</w:t>
      </w:r>
      <w:r>
        <w:rPr>
          <w:rFonts w:ascii="Times New Roman" w:hAnsi="Times New Roman" w:cs="Times New Roman"/>
          <w:sz w:val="24"/>
          <w:szCs w:val="24"/>
        </w:rPr>
        <w:t xml:space="preserve"> anak-anak dapat mengambil pandangan yang lebih jauh mengenai orang-orang dan lingkungannya. (2012 : 92-93)</w:t>
      </w:r>
    </w:p>
    <w:p w:rsidR="008F213C" w:rsidRDefault="008F213C" w:rsidP="000035C9">
      <w:pPr>
        <w:spacing w:after="0" w:line="480" w:lineRule="auto"/>
        <w:jc w:val="both"/>
        <w:rPr>
          <w:rFonts w:ascii="Times New Roman" w:hAnsi="Times New Roman" w:cs="Times New Roman"/>
          <w:sz w:val="24"/>
          <w:szCs w:val="24"/>
        </w:rPr>
      </w:pPr>
    </w:p>
    <w:p w:rsidR="008F213C" w:rsidRPr="000035C9" w:rsidRDefault="000035C9" w:rsidP="000035C9">
      <w:pPr>
        <w:pStyle w:val="ListParagraph"/>
        <w:numPr>
          <w:ilvl w:val="3"/>
          <w:numId w:val="8"/>
        </w:numPr>
        <w:spacing w:after="0" w:line="480" w:lineRule="auto"/>
        <w:jc w:val="both"/>
        <w:rPr>
          <w:rFonts w:ascii="Times New Roman" w:hAnsi="Times New Roman" w:cs="Times New Roman"/>
          <w:b/>
          <w:sz w:val="24"/>
          <w:szCs w:val="24"/>
        </w:rPr>
      </w:pPr>
      <w:r w:rsidRPr="000035C9">
        <w:rPr>
          <w:rFonts w:ascii="Times New Roman" w:hAnsi="Times New Roman" w:cs="Times New Roman"/>
          <w:b/>
          <w:sz w:val="24"/>
          <w:szCs w:val="24"/>
        </w:rPr>
        <w:t xml:space="preserve"> </w:t>
      </w:r>
      <w:r w:rsidR="008F213C" w:rsidRPr="000035C9">
        <w:rPr>
          <w:rFonts w:ascii="Times New Roman" w:hAnsi="Times New Roman" w:cs="Times New Roman"/>
          <w:b/>
          <w:sz w:val="24"/>
          <w:szCs w:val="24"/>
        </w:rPr>
        <w:t>Pernikahan dan Undang-Undang Pernikahan</w:t>
      </w:r>
    </w:p>
    <w:p w:rsidR="008F213C" w:rsidRPr="00DA267A" w:rsidRDefault="008F213C" w:rsidP="008F213C">
      <w:pPr>
        <w:spacing w:after="0" w:line="480" w:lineRule="auto"/>
        <w:ind w:firstLine="720"/>
        <w:jc w:val="both"/>
        <w:rPr>
          <w:rFonts w:ascii="Times New Roman" w:hAnsi="Times New Roman" w:cs="Times New Roman"/>
          <w:sz w:val="24"/>
        </w:rPr>
      </w:pPr>
      <w:r w:rsidRPr="0095462C">
        <w:rPr>
          <w:rFonts w:ascii="Times New Roman" w:hAnsi="Times New Roman" w:cs="Times New Roman"/>
          <w:sz w:val="24"/>
        </w:rPr>
        <w:t xml:space="preserve">Menurut UU No. 1 Tahun 1974 pernikahan adalah ikatan lahir batin antara seorang pria dan seorang wanita sebagai suami isteri dengan tujuan untuk membentuk keluarga (rumah tangga) yang bahagia dan kekal berdasarkan </w:t>
      </w:r>
      <w:r w:rsidRPr="0095462C">
        <w:rPr>
          <w:rFonts w:ascii="Times New Roman" w:hAnsi="Times New Roman" w:cs="Times New Roman"/>
          <w:sz w:val="24"/>
        </w:rPr>
        <w:lastRenderedPageBreak/>
        <w:t>Ketuhanan Yang Maha Esa. (UU No. 1 Tahun 1974).</w:t>
      </w:r>
      <w:r>
        <w:rPr>
          <w:rFonts w:ascii="Times New Roman" w:hAnsi="Times New Roman" w:cs="Times New Roman"/>
          <w:sz w:val="24"/>
        </w:rPr>
        <w:t xml:space="preserve"> </w:t>
      </w:r>
      <w:r>
        <w:rPr>
          <w:rFonts w:ascii="Times New Roman" w:hAnsi="Times New Roman" w:cs="Times New Roman"/>
          <w:sz w:val="24"/>
          <w:szCs w:val="24"/>
        </w:rPr>
        <w:t>Menurut pasal 7 ayat 1 UU No. 1 Tahun 1974, pernikahan dini adalah pernikahan yang dilakaukan oleh pasangan suami isteri dimana keduanya masih di bawah umur 21 tahun yaitu 19 tahun untuk laki-laki dan 16 tahun bagi perempuan.</w:t>
      </w:r>
    </w:p>
    <w:p w:rsidR="008F213C" w:rsidRPr="006C48B6" w:rsidRDefault="008F213C" w:rsidP="008F213C">
      <w:pPr>
        <w:spacing w:after="0" w:line="480" w:lineRule="auto"/>
        <w:ind w:firstLine="720"/>
        <w:jc w:val="both"/>
        <w:rPr>
          <w:rFonts w:ascii="Times New Roman" w:hAnsi="Times New Roman" w:cs="Times New Roman"/>
          <w:sz w:val="24"/>
        </w:rPr>
      </w:pPr>
      <w:r w:rsidRPr="006C48B6">
        <w:rPr>
          <w:rFonts w:ascii="Times New Roman" w:hAnsi="Times New Roman" w:cs="Times New Roman"/>
          <w:sz w:val="24"/>
        </w:rPr>
        <w:t>Dalam und</w:t>
      </w:r>
      <w:r>
        <w:rPr>
          <w:rFonts w:ascii="Times New Roman" w:hAnsi="Times New Roman" w:cs="Times New Roman"/>
          <w:sz w:val="24"/>
        </w:rPr>
        <w:t xml:space="preserve">ang-undang perkawinan N0. 1 Tahun </w:t>
      </w:r>
      <w:r w:rsidRPr="006C48B6">
        <w:rPr>
          <w:rFonts w:ascii="Times New Roman" w:hAnsi="Times New Roman" w:cs="Times New Roman"/>
          <w:sz w:val="24"/>
        </w:rPr>
        <w:t>1974 disebutkan bahwa:</w:t>
      </w:r>
    </w:p>
    <w:p w:rsidR="008F213C" w:rsidRPr="006C48B6" w:rsidRDefault="008F213C" w:rsidP="008F213C">
      <w:pPr>
        <w:spacing w:after="0" w:line="480" w:lineRule="auto"/>
        <w:jc w:val="center"/>
        <w:rPr>
          <w:rFonts w:ascii="Times New Roman" w:hAnsi="Times New Roman" w:cs="Times New Roman"/>
          <w:sz w:val="24"/>
        </w:rPr>
      </w:pPr>
      <w:r w:rsidRPr="006C48B6">
        <w:rPr>
          <w:rFonts w:ascii="Times New Roman" w:hAnsi="Times New Roman" w:cs="Times New Roman"/>
          <w:sz w:val="24"/>
        </w:rPr>
        <w:t>BAB II</w:t>
      </w:r>
    </w:p>
    <w:p w:rsidR="008F213C" w:rsidRPr="006C48B6" w:rsidRDefault="008F213C" w:rsidP="008F213C">
      <w:pPr>
        <w:spacing w:after="0" w:line="480" w:lineRule="auto"/>
        <w:jc w:val="center"/>
        <w:rPr>
          <w:rFonts w:ascii="Times New Roman" w:hAnsi="Times New Roman" w:cs="Times New Roman"/>
          <w:sz w:val="24"/>
        </w:rPr>
      </w:pPr>
      <w:r w:rsidRPr="006C48B6">
        <w:rPr>
          <w:rFonts w:ascii="Times New Roman" w:hAnsi="Times New Roman" w:cs="Times New Roman"/>
          <w:sz w:val="24"/>
        </w:rPr>
        <w:t>SYARAT-SYARAT PERKAWINAN</w:t>
      </w:r>
    </w:p>
    <w:p w:rsidR="008F213C" w:rsidRPr="006C48B6" w:rsidRDefault="008F213C" w:rsidP="008F213C">
      <w:pPr>
        <w:spacing w:after="0" w:line="480" w:lineRule="auto"/>
        <w:jc w:val="both"/>
        <w:rPr>
          <w:rFonts w:ascii="Times New Roman" w:hAnsi="Times New Roman" w:cs="Times New Roman"/>
          <w:sz w:val="24"/>
        </w:rPr>
      </w:pPr>
      <w:r w:rsidRPr="006C48B6">
        <w:rPr>
          <w:rFonts w:ascii="Times New Roman" w:hAnsi="Times New Roman" w:cs="Times New Roman"/>
          <w:sz w:val="24"/>
        </w:rPr>
        <w:t>Pasal 6</w:t>
      </w:r>
    </w:p>
    <w:p w:rsidR="008F213C" w:rsidRPr="00B620B7" w:rsidRDefault="008F213C" w:rsidP="008F213C">
      <w:pPr>
        <w:pStyle w:val="ListParagraph"/>
        <w:numPr>
          <w:ilvl w:val="0"/>
          <w:numId w:val="2"/>
        </w:numPr>
        <w:spacing w:after="0" w:line="480" w:lineRule="auto"/>
        <w:ind w:left="540"/>
        <w:jc w:val="both"/>
        <w:rPr>
          <w:rFonts w:ascii="Times New Roman" w:hAnsi="Times New Roman" w:cs="Times New Roman"/>
          <w:sz w:val="24"/>
        </w:rPr>
      </w:pPr>
      <w:r w:rsidRPr="006C48B6">
        <w:rPr>
          <w:rFonts w:ascii="Times New Roman" w:hAnsi="Times New Roman" w:cs="Times New Roman"/>
          <w:sz w:val="24"/>
        </w:rPr>
        <w:t>Perkawinan harus didasarkan atas persetujuan kedua calon mempelai.</w:t>
      </w:r>
    </w:p>
    <w:p w:rsidR="008F213C" w:rsidRPr="00B620B7" w:rsidRDefault="008F213C" w:rsidP="008F213C">
      <w:pPr>
        <w:pStyle w:val="ListParagraph"/>
        <w:numPr>
          <w:ilvl w:val="0"/>
          <w:numId w:val="2"/>
        </w:numPr>
        <w:spacing w:after="0" w:line="480" w:lineRule="auto"/>
        <w:ind w:left="540"/>
        <w:jc w:val="both"/>
        <w:rPr>
          <w:rFonts w:ascii="Times New Roman" w:hAnsi="Times New Roman" w:cs="Times New Roman"/>
          <w:sz w:val="24"/>
        </w:rPr>
      </w:pPr>
      <w:r w:rsidRPr="00B620B7">
        <w:rPr>
          <w:rFonts w:ascii="Times New Roman" w:hAnsi="Times New Roman" w:cs="Times New Roman"/>
          <w:sz w:val="24"/>
        </w:rPr>
        <w:t>Untuk melangsungkan perkawinan seorang yang belum mencapai umur 21 (duapuluh satu) tahun harus mendapat izin kedua orang tua.</w:t>
      </w:r>
    </w:p>
    <w:p w:rsidR="008F213C" w:rsidRPr="00B620B7" w:rsidRDefault="008F213C" w:rsidP="008F213C">
      <w:pPr>
        <w:pStyle w:val="ListParagraph"/>
        <w:numPr>
          <w:ilvl w:val="0"/>
          <w:numId w:val="2"/>
        </w:numPr>
        <w:spacing w:after="0" w:line="480" w:lineRule="auto"/>
        <w:ind w:left="540"/>
        <w:jc w:val="both"/>
        <w:rPr>
          <w:rFonts w:ascii="Times New Roman" w:hAnsi="Times New Roman" w:cs="Times New Roman"/>
          <w:sz w:val="24"/>
        </w:rPr>
      </w:pPr>
      <w:r w:rsidRPr="00B620B7">
        <w:rPr>
          <w:rFonts w:ascii="Times New Roman" w:hAnsi="Times New Roman" w:cs="Times New Roman"/>
          <w:sz w:val="24"/>
        </w:rPr>
        <w:t>Dalam hal salah seorang dari kedua orang tua telah meninggal dunia atau dalam keadaan tidak mampu menyatakan kehendaknya, maka izin dimaksud ayat (2) pasal ini cukup diperoleh dari orang tua yang masih hidup atau dari orang tua yang mampu menyatakan kehendaknya.</w:t>
      </w:r>
    </w:p>
    <w:p w:rsidR="008F213C" w:rsidRPr="00B620B7" w:rsidRDefault="008F213C" w:rsidP="008F213C">
      <w:pPr>
        <w:pStyle w:val="ListParagraph"/>
        <w:numPr>
          <w:ilvl w:val="0"/>
          <w:numId w:val="2"/>
        </w:numPr>
        <w:spacing w:after="0" w:line="480" w:lineRule="auto"/>
        <w:ind w:left="540"/>
        <w:jc w:val="both"/>
        <w:rPr>
          <w:rFonts w:ascii="Times New Roman" w:hAnsi="Times New Roman" w:cs="Times New Roman"/>
          <w:sz w:val="24"/>
        </w:rPr>
      </w:pPr>
      <w:r w:rsidRPr="00B620B7">
        <w:rPr>
          <w:rFonts w:ascii="Times New Roman" w:hAnsi="Times New Roman" w:cs="Times New Roman"/>
          <w:sz w:val="24"/>
        </w:rPr>
        <w:t>Dalam hal kedua orang tua telah meninggal dunia atau dalam keadaan tidak mampu untuk menyatakan kehendaknya, maka izin diperoleh dari wali, orang yang memelihara atau keluarga yang mempunyai hubungan darah dalam garis keturunan lurus keatas selama mereka masih hidup dan dalam keadaan dapat menyatakan kehendaknya.</w:t>
      </w:r>
    </w:p>
    <w:p w:rsidR="008F213C" w:rsidRPr="00B620B7" w:rsidRDefault="008F213C" w:rsidP="008F213C">
      <w:pPr>
        <w:pStyle w:val="ListParagraph"/>
        <w:numPr>
          <w:ilvl w:val="0"/>
          <w:numId w:val="2"/>
        </w:numPr>
        <w:spacing w:after="0" w:line="480" w:lineRule="auto"/>
        <w:ind w:left="540"/>
        <w:jc w:val="both"/>
        <w:rPr>
          <w:rFonts w:ascii="Times New Roman" w:hAnsi="Times New Roman" w:cs="Times New Roman"/>
          <w:sz w:val="24"/>
        </w:rPr>
      </w:pPr>
      <w:r w:rsidRPr="00B620B7">
        <w:rPr>
          <w:rFonts w:ascii="Times New Roman" w:hAnsi="Times New Roman" w:cs="Times New Roman"/>
          <w:sz w:val="24"/>
        </w:rPr>
        <w:t xml:space="preserve">Dalam hal ada perbedaan pendapat antara orang-orang yang disebut dalam ayat (2), (3) dan (4) pasal ini, atau salah seorang atau lebih diantara mereka tidak menyatakan pendapatnya, maka Pengadilan dalam daerah hukum </w:t>
      </w:r>
      <w:r w:rsidRPr="00B620B7">
        <w:rPr>
          <w:rFonts w:ascii="Times New Roman" w:hAnsi="Times New Roman" w:cs="Times New Roman"/>
          <w:sz w:val="24"/>
        </w:rPr>
        <w:lastRenderedPageBreak/>
        <w:t>tempat tinggal orang yang akan melangsungkan perkawinan atas permintaan orang tersebut dapat memberikan izin setelah lebih dahulu mendengar orang-orang tersebut dalam ayat (2), (3) dan (4) pasal ini.</w:t>
      </w:r>
    </w:p>
    <w:p w:rsidR="008F213C" w:rsidRPr="00B620B7" w:rsidRDefault="008F213C" w:rsidP="008F213C">
      <w:pPr>
        <w:pStyle w:val="ListParagraph"/>
        <w:numPr>
          <w:ilvl w:val="0"/>
          <w:numId w:val="2"/>
        </w:numPr>
        <w:spacing w:after="0" w:line="480" w:lineRule="auto"/>
        <w:ind w:left="540"/>
        <w:jc w:val="both"/>
        <w:rPr>
          <w:rFonts w:ascii="Times New Roman" w:hAnsi="Times New Roman" w:cs="Times New Roman"/>
          <w:sz w:val="24"/>
        </w:rPr>
      </w:pPr>
      <w:r w:rsidRPr="00B620B7">
        <w:rPr>
          <w:rFonts w:ascii="Times New Roman" w:hAnsi="Times New Roman" w:cs="Times New Roman"/>
          <w:sz w:val="24"/>
        </w:rPr>
        <w:t>Ketentuan tersebut ayat (1) sampai dengan ayat (5) pasal ini berlaku sepanjang hukum masing-masing agamanya dan kepercayaannya itu dari yang bersangkutan tidak menentukan lain.</w:t>
      </w:r>
    </w:p>
    <w:p w:rsidR="008F213C" w:rsidRPr="006C48B6" w:rsidRDefault="008F213C" w:rsidP="008F213C">
      <w:pPr>
        <w:spacing w:after="0" w:line="480" w:lineRule="auto"/>
        <w:jc w:val="both"/>
        <w:rPr>
          <w:rFonts w:ascii="Times New Roman" w:hAnsi="Times New Roman" w:cs="Times New Roman"/>
          <w:sz w:val="24"/>
        </w:rPr>
      </w:pPr>
      <w:r w:rsidRPr="006C48B6">
        <w:rPr>
          <w:rFonts w:ascii="Times New Roman" w:hAnsi="Times New Roman" w:cs="Times New Roman"/>
          <w:sz w:val="24"/>
        </w:rPr>
        <w:t>Pasal 7</w:t>
      </w:r>
    </w:p>
    <w:p w:rsidR="008F213C" w:rsidRPr="00B620B7" w:rsidRDefault="008F213C" w:rsidP="008F213C">
      <w:pPr>
        <w:pStyle w:val="ListParagraph"/>
        <w:numPr>
          <w:ilvl w:val="0"/>
          <w:numId w:val="3"/>
        </w:numPr>
        <w:spacing w:after="0" w:line="480" w:lineRule="auto"/>
        <w:ind w:left="540"/>
        <w:jc w:val="both"/>
        <w:rPr>
          <w:rFonts w:ascii="Times New Roman" w:hAnsi="Times New Roman" w:cs="Times New Roman"/>
          <w:sz w:val="24"/>
        </w:rPr>
      </w:pPr>
      <w:r w:rsidRPr="006C48B6">
        <w:rPr>
          <w:rFonts w:ascii="Times New Roman" w:hAnsi="Times New Roman" w:cs="Times New Roman"/>
          <w:sz w:val="24"/>
        </w:rPr>
        <w:t>Perkawinan hanya diizinkan jika pihak pria sudah mencapai umur 19 (sembilan belas) tahun dan pihak wanita sudah mencapai umur 16 (enam belas) tahun.</w:t>
      </w:r>
    </w:p>
    <w:p w:rsidR="008F213C" w:rsidRPr="00B620B7" w:rsidRDefault="008F213C" w:rsidP="008F213C">
      <w:pPr>
        <w:pStyle w:val="ListParagraph"/>
        <w:numPr>
          <w:ilvl w:val="0"/>
          <w:numId w:val="3"/>
        </w:numPr>
        <w:spacing w:after="0" w:line="480" w:lineRule="auto"/>
        <w:ind w:left="540"/>
        <w:jc w:val="both"/>
        <w:rPr>
          <w:rFonts w:ascii="Times New Roman" w:hAnsi="Times New Roman" w:cs="Times New Roman"/>
          <w:sz w:val="24"/>
        </w:rPr>
      </w:pPr>
      <w:r w:rsidRPr="00B620B7">
        <w:rPr>
          <w:rFonts w:ascii="Times New Roman" w:hAnsi="Times New Roman" w:cs="Times New Roman"/>
          <w:sz w:val="24"/>
        </w:rPr>
        <w:t>Dalam hal penyimpangan terhadap ayat (1) pasal ini dapat meminta dispensasi kepada Pengadilan atau Pejabat lain yang ditunjuk oleh kedua orang tua pihak pria maupun pihak wanita.</w:t>
      </w:r>
    </w:p>
    <w:p w:rsidR="008F213C" w:rsidRPr="00B620B7" w:rsidRDefault="008F213C" w:rsidP="008F213C">
      <w:pPr>
        <w:pStyle w:val="ListParagraph"/>
        <w:numPr>
          <w:ilvl w:val="0"/>
          <w:numId w:val="3"/>
        </w:numPr>
        <w:spacing w:after="0" w:line="480" w:lineRule="auto"/>
        <w:ind w:left="540"/>
        <w:jc w:val="both"/>
        <w:rPr>
          <w:rFonts w:ascii="Times New Roman" w:hAnsi="Times New Roman" w:cs="Times New Roman"/>
          <w:sz w:val="24"/>
        </w:rPr>
      </w:pPr>
      <w:r w:rsidRPr="00B620B7">
        <w:rPr>
          <w:rFonts w:ascii="Times New Roman" w:hAnsi="Times New Roman" w:cs="Times New Roman"/>
          <w:sz w:val="24"/>
        </w:rPr>
        <w:t>Ketentuan-ketentuan mengenai keadaan salah seorang atau kedua orang tua tersebut dalam Pasal 6 ayat (3) dan (4) Undang-undang ini, berlaku juga dalam hal permintaan dispensasi tersebut ayat (2) pasal ini dengan tidak mengurangi yang dimaksud dalam Pasal 6 ayat (6).</w:t>
      </w:r>
    </w:p>
    <w:p w:rsidR="008F213C" w:rsidRPr="00B620B7" w:rsidRDefault="008F213C" w:rsidP="008F213C">
      <w:pPr>
        <w:spacing w:after="0" w:line="480" w:lineRule="auto"/>
        <w:ind w:firstLine="540"/>
        <w:jc w:val="both"/>
        <w:rPr>
          <w:rFonts w:ascii="Times New Roman" w:hAnsi="Times New Roman" w:cs="Times New Roman"/>
          <w:sz w:val="24"/>
        </w:rPr>
      </w:pPr>
      <w:r w:rsidRPr="00B620B7">
        <w:rPr>
          <w:rFonts w:ascii="Times New Roman" w:hAnsi="Times New Roman" w:cs="Times New Roman"/>
          <w:sz w:val="24"/>
        </w:rPr>
        <w:t>Azas-azas atau prinsip-prinsip yang tercantum dalam undang- undang ini adalah sebagai berikut:</w:t>
      </w:r>
    </w:p>
    <w:p w:rsidR="008F213C" w:rsidRPr="00B620B7" w:rsidRDefault="008F213C" w:rsidP="008F213C">
      <w:pPr>
        <w:pStyle w:val="ListParagraph"/>
        <w:numPr>
          <w:ilvl w:val="1"/>
          <w:numId w:val="3"/>
        </w:numPr>
        <w:spacing w:after="0" w:line="480" w:lineRule="auto"/>
        <w:ind w:left="540"/>
        <w:jc w:val="both"/>
        <w:rPr>
          <w:rFonts w:ascii="Times New Roman" w:hAnsi="Times New Roman" w:cs="Times New Roman"/>
          <w:sz w:val="24"/>
        </w:rPr>
      </w:pPr>
      <w:r w:rsidRPr="00D5405F">
        <w:rPr>
          <w:rFonts w:ascii="Times New Roman" w:hAnsi="Times New Roman" w:cs="Times New Roman"/>
          <w:sz w:val="24"/>
        </w:rPr>
        <w:t>Tujuan perkawinan adalah membentuk keluarga yang bahagia dan kekal. Untuk itu suami isteri perlu saling membantu dan melengkapi, agar masing-masing dapat mengembangkan kepribadiannya membantu dan mencapai kesejahteraan sprituil dan material.</w:t>
      </w:r>
    </w:p>
    <w:p w:rsidR="008F213C" w:rsidRPr="00B620B7" w:rsidRDefault="008F213C" w:rsidP="008F213C">
      <w:pPr>
        <w:pStyle w:val="ListParagraph"/>
        <w:numPr>
          <w:ilvl w:val="1"/>
          <w:numId w:val="3"/>
        </w:numPr>
        <w:spacing w:after="0" w:line="480" w:lineRule="auto"/>
        <w:ind w:left="540"/>
        <w:jc w:val="both"/>
        <w:rPr>
          <w:rFonts w:ascii="Times New Roman" w:hAnsi="Times New Roman" w:cs="Times New Roman"/>
          <w:sz w:val="24"/>
        </w:rPr>
      </w:pPr>
      <w:r w:rsidRPr="00B620B7">
        <w:rPr>
          <w:rFonts w:ascii="Times New Roman" w:hAnsi="Times New Roman" w:cs="Times New Roman"/>
          <w:sz w:val="24"/>
        </w:rPr>
        <w:lastRenderedPageBreak/>
        <w:t>Dalam Undang-undang ini dinyatakan, bahwa suatu perkawinan adalah sah bilamana dilakukan menurut hukum masing-masing agamanya dan kepercayaannya.itu; dan disamping itu tiap-tiap perkawinan harus dicatat menurut peraturan perundang-undangan yang berlaku. Pencatatan tiaptiap perkawinan adalah sama halnya dengan peristiwa-peristiwa penting dalam kehidupan seseorang, misalnya kelahiran, kematian yang dinyatakan dalam Surat-surat keterangan, suatu akte resmi yang juga dimuat dalam pencatatan.</w:t>
      </w:r>
    </w:p>
    <w:p w:rsidR="008F213C" w:rsidRPr="00B620B7" w:rsidRDefault="008F213C" w:rsidP="008F213C">
      <w:pPr>
        <w:pStyle w:val="ListParagraph"/>
        <w:numPr>
          <w:ilvl w:val="1"/>
          <w:numId w:val="3"/>
        </w:numPr>
        <w:spacing w:after="0" w:line="480" w:lineRule="auto"/>
        <w:ind w:left="540"/>
        <w:jc w:val="both"/>
        <w:rPr>
          <w:rFonts w:ascii="Times New Roman" w:hAnsi="Times New Roman" w:cs="Times New Roman"/>
          <w:sz w:val="24"/>
        </w:rPr>
      </w:pPr>
      <w:r w:rsidRPr="00B620B7">
        <w:rPr>
          <w:rFonts w:ascii="Times New Roman" w:hAnsi="Times New Roman" w:cs="Times New Roman"/>
          <w:sz w:val="24"/>
        </w:rPr>
        <w:t>Undang-undang ini menganut azas monogami. Hanya apabila dikehendaki oleh yang bersangkutan, karena hukum dan agama dari yang bersangkutan mengizinkan, seorang suami dapat beristeri lebih dari seorang. Namun demikian perkawinan seorang suami dengan lebih dari seorang isteri, meskipun hal itu dikehendaki oleh pihak- pihak yang bersangkutan, hanya dapat dilakukan apabila dipenuhi berbagai persyaratan tertentu dan diputuskan oleh Pengadilan.</w:t>
      </w:r>
    </w:p>
    <w:p w:rsidR="008F213C" w:rsidRPr="00B620B7" w:rsidRDefault="008F213C" w:rsidP="008F213C">
      <w:pPr>
        <w:pStyle w:val="ListParagraph"/>
        <w:numPr>
          <w:ilvl w:val="1"/>
          <w:numId w:val="3"/>
        </w:numPr>
        <w:spacing w:after="0" w:line="480" w:lineRule="auto"/>
        <w:ind w:left="540"/>
        <w:jc w:val="both"/>
        <w:rPr>
          <w:rFonts w:ascii="Times New Roman" w:hAnsi="Times New Roman" w:cs="Times New Roman"/>
          <w:sz w:val="24"/>
        </w:rPr>
      </w:pPr>
      <w:r w:rsidRPr="00B620B7">
        <w:rPr>
          <w:rFonts w:ascii="Times New Roman" w:hAnsi="Times New Roman" w:cs="Times New Roman"/>
          <w:sz w:val="24"/>
        </w:rPr>
        <w:t xml:space="preserve">Undang-undang ini menganut prinsip, bahwa calon suami isteri itu harus telah masak jiwa raganya untuk dapat melangsungkan perkawinan, agar supaya dapat mewujudkan tujuan perkawinan secara baik tanpa berakhir pada perceraian dan mendapat keturunan yang baik dan sehat. Untuk itu harus dicegah adanya perkawinan diantara calon suami isteri yang masih dibawah umur. Disamping itu, perkawinan mempunyai hubungan dengan masalah kependudukan. Ternyatalah bahwa batas umur yang lobih rendah bagi seorang wanita untuk kawin mengakibatkan laju kelahiran yang lebih tinggi. Berhubung dengan itu, maka undang-undang ini menentukan batas </w:t>
      </w:r>
      <w:r w:rsidRPr="00B620B7">
        <w:rPr>
          <w:rFonts w:ascii="Times New Roman" w:hAnsi="Times New Roman" w:cs="Times New Roman"/>
          <w:sz w:val="24"/>
        </w:rPr>
        <w:lastRenderedPageBreak/>
        <w:t>umur untuk kawin baik bagi pria maupun bagi wanita, ialah 19 (sembilan belas) tahun bagi pria dan 16 (enam belas) tahun bagi wanita.</w:t>
      </w:r>
    </w:p>
    <w:p w:rsidR="008F213C" w:rsidRPr="00B620B7" w:rsidRDefault="008F213C" w:rsidP="008F213C">
      <w:pPr>
        <w:pStyle w:val="ListParagraph"/>
        <w:numPr>
          <w:ilvl w:val="1"/>
          <w:numId w:val="3"/>
        </w:numPr>
        <w:spacing w:after="0" w:line="480" w:lineRule="auto"/>
        <w:ind w:left="540"/>
        <w:jc w:val="both"/>
        <w:rPr>
          <w:rFonts w:ascii="Times New Roman" w:hAnsi="Times New Roman" w:cs="Times New Roman"/>
          <w:sz w:val="24"/>
        </w:rPr>
      </w:pPr>
      <w:r w:rsidRPr="00B620B7">
        <w:rPr>
          <w:rFonts w:ascii="Times New Roman" w:hAnsi="Times New Roman" w:cs="Times New Roman"/>
          <w:sz w:val="24"/>
        </w:rPr>
        <w:t>Karena tujuan perkawinan adalah untuk membentuk keluarga yang bahagia kekal dan sejahtera, maka undang- undang ini menganut prinsip untuk mempersukar terjadinya perceraian, harus ada alasan-alasan tertentu serta harus dilakukan di depan Sidang Pengadilan.</w:t>
      </w:r>
    </w:p>
    <w:p w:rsidR="008F213C" w:rsidRDefault="008F213C" w:rsidP="008F213C">
      <w:pPr>
        <w:pStyle w:val="ListParagraph"/>
        <w:numPr>
          <w:ilvl w:val="1"/>
          <w:numId w:val="3"/>
        </w:numPr>
        <w:spacing w:after="0" w:line="480" w:lineRule="auto"/>
        <w:ind w:left="540"/>
        <w:jc w:val="both"/>
        <w:rPr>
          <w:rFonts w:ascii="Times New Roman" w:hAnsi="Times New Roman" w:cs="Times New Roman"/>
          <w:sz w:val="24"/>
        </w:rPr>
      </w:pPr>
      <w:r w:rsidRPr="00B620B7">
        <w:rPr>
          <w:rFonts w:ascii="Times New Roman" w:hAnsi="Times New Roman" w:cs="Times New Roman"/>
          <w:sz w:val="24"/>
        </w:rPr>
        <w:t>Hak dan kedudukan isteri adalah seimbang dengan hak dan kedudukan suami baik dalam kehidupan rumahtangga maupun dalam pergaulan masyarakat, sehingga dengan demikian segala sesuatu dalam keluarga dapat dirundingkan dan diputuskan bersama oleh suami-isteri. (Sumber Jurnal Mubasyaroh, Yudisia, Vol.7, No.2, Desember 2016)</w:t>
      </w:r>
    </w:p>
    <w:p w:rsidR="004C7710" w:rsidRPr="004C7710" w:rsidRDefault="004C7710" w:rsidP="004C7710">
      <w:pPr>
        <w:spacing w:after="0" w:line="480" w:lineRule="auto"/>
        <w:ind w:left="180"/>
        <w:jc w:val="both"/>
        <w:rPr>
          <w:rFonts w:ascii="Times New Roman" w:hAnsi="Times New Roman" w:cs="Times New Roman"/>
          <w:sz w:val="24"/>
        </w:rPr>
      </w:pPr>
    </w:p>
    <w:p w:rsidR="008F213C" w:rsidRPr="000035C9" w:rsidRDefault="000035C9" w:rsidP="000035C9">
      <w:pPr>
        <w:pStyle w:val="ListParagraph"/>
        <w:numPr>
          <w:ilvl w:val="3"/>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F213C" w:rsidRPr="000035C9">
        <w:rPr>
          <w:rFonts w:ascii="Times New Roman" w:hAnsi="Times New Roman" w:cs="Times New Roman"/>
          <w:b/>
          <w:sz w:val="24"/>
          <w:szCs w:val="24"/>
        </w:rPr>
        <w:t xml:space="preserve">Teori </w:t>
      </w:r>
      <w:r w:rsidR="008F213C" w:rsidRPr="000035C9">
        <w:rPr>
          <w:rFonts w:ascii="Times New Roman" w:hAnsi="Times New Roman" w:cs="Times New Roman"/>
          <w:b/>
          <w:i/>
          <w:sz w:val="24"/>
          <w:szCs w:val="24"/>
        </w:rPr>
        <w:t>Two-Way Symmetrical Communication</w:t>
      </w:r>
    </w:p>
    <w:p w:rsidR="008F213C" w:rsidRDefault="008F213C" w:rsidP="008F213C">
      <w:pPr>
        <w:spacing w:after="0" w:line="480" w:lineRule="auto"/>
        <w:ind w:firstLine="720"/>
        <w:jc w:val="both"/>
        <w:rPr>
          <w:rFonts w:ascii="Times New Roman" w:hAnsi="Times New Roman" w:cs="Times New Roman"/>
          <w:sz w:val="24"/>
        </w:rPr>
      </w:pPr>
      <w:r w:rsidRPr="009D7DA2">
        <w:rPr>
          <w:rFonts w:ascii="Times New Roman" w:hAnsi="Times New Roman" w:cs="Times New Roman"/>
          <w:sz w:val="24"/>
        </w:rPr>
        <w:t xml:space="preserve">Bersama Todd Hunt dari Universitas Rutgers, James E. Grunig mengembangkan empat model PR dan menggambarkannya dalam PR bisnis. Tentu saja, hasil kerja Grunig dalam memaparkan PR sebagai sesuatu yang interaktif dan komunikasi dua arah memberikan gaung pada karya sebelumnya, yakni </w:t>
      </w:r>
      <w:r w:rsidRPr="00024436">
        <w:rPr>
          <w:rFonts w:ascii="Times New Roman" w:hAnsi="Times New Roman" w:cs="Times New Roman"/>
          <w:i/>
          <w:sz w:val="24"/>
        </w:rPr>
        <w:t>Crystallizing Public Opinion,</w:t>
      </w:r>
      <w:r w:rsidRPr="009D7DA2">
        <w:rPr>
          <w:rFonts w:ascii="Times New Roman" w:hAnsi="Times New Roman" w:cs="Times New Roman"/>
          <w:sz w:val="24"/>
        </w:rPr>
        <w:t xml:space="preserve"> buku karya Edward Bernays, Bernays menyarankan bahwa PR yang efektif memerlukan dua sisi dengan sasaran dan tujuan suatu perusahaan yang selalu dapat memprediksi munculnya kepercayaan publik dan kepentingan pribadi. Empat model PR dari Grunig-Hunt tersebut, yakni: (a) </w:t>
      </w:r>
      <w:r w:rsidRPr="00024436">
        <w:rPr>
          <w:rFonts w:ascii="Times New Roman" w:hAnsi="Times New Roman" w:cs="Times New Roman"/>
          <w:i/>
          <w:sz w:val="24"/>
        </w:rPr>
        <w:t>Publicity or Press Agentry</w:t>
      </w:r>
      <w:r w:rsidRPr="009D7DA2">
        <w:rPr>
          <w:rFonts w:ascii="Times New Roman" w:hAnsi="Times New Roman" w:cs="Times New Roman"/>
          <w:sz w:val="24"/>
        </w:rPr>
        <w:t xml:space="preserve">, (b) </w:t>
      </w:r>
      <w:r w:rsidRPr="00024436">
        <w:rPr>
          <w:rFonts w:ascii="Times New Roman" w:hAnsi="Times New Roman" w:cs="Times New Roman"/>
          <w:i/>
          <w:sz w:val="24"/>
        </w:rPr>
        <w:t>Public Information</w:t>
      </w:r>
      <w:r w:rsidRPr="009D7DA2">
        <w:rPr>
          <w:rFonts w:ascii="Times New Roman" w:hAnsi="Times New Roman" w:cs="Times New Roman"/>
          <w:sz w:val="24"/>
        </w:rPr>
        <w:t xml:space="preserve">, (c) </w:t>
      </w:r>
      <w:r w:rsidRPr="00024436">
        <w:rPr>
          <w:rFonts w:ascii="Times New Roman" w:hAnsi="Times New Roman" w:cs="Times New Roman"/>
          <w:i/>
          <w:sz w:val="24"/>
        </w:rPr>
        <w:t xml:space="preserve">Two-Way </w:t>
      </w:r>
      <w:r w:rsidRPr="00024436">
        <w:rPr>
          <w:rFonts w:ascii="Times New Roman" w:hAnsi="Times New Roman" w:cs="Times New Roman"/>
          <w:i/>
          <w:sz w:val="24"/>
        </w:rPr>
        <w:lastRenderedPageBreak/>
        <w:t>Assymmetrical Communication</w:t>
      </w:r>
      <w:r w:rsidRPr="009D7DA2">
        <w:rPr>
          <w:rFonts w:ascii="Times New Roman" w:hAnsi="Times New Roman" w:cs="Times New Roman"/>
          <w:sz w:val="24"/>
        </w:rPr>
        <w:t xml:space="preserve">, dan (d) </w:t>
      </w:r>
      <w:r w:rsidRPr="00024436">
        <w:rPr>
          <w:rFonts w:ascii="Times New Roman" w:hAnsi="Times New Roman" w:cs="Times New Roman"/>
          <w:i/>
          <w:sz w:val="24"/>
        </w:rPr>
        <w:t>Two-Way Symmetrical Communication</w:t>
      </w:r>
      <w:r w:rsidRPr="009D7DA2">
        <w:rPr>
          <w:rFonts w:ascii="Times New Roman" w:hAnsi="Times New Roman" w:cs="Times New Roman"/>
          <w:sz w:val="24"/>
        </w:rPr>
        <w:t>. (Ardianto, 2010:95)</w:t>
      </w:r>
    </w:p>
    <w:p w:rsidR="008F213C" w:rsidRDefault="008F213C" w:rsidP="008F213C">
      <w:pPr>
        <w:spacing w:after="0" w:line="480" w:lineRule="auto"/>
        <w:ind w:firstLine="720"/>
        <w:jc w:val="both"/>
        <w:rPr>
          <w:rFonts w:ascii="Times New Roman" w:hAnsi="Times New Roman" w:cs="Times New Roman"/>
          <w:sz w:val="24"/>
        </w:rPr>
      </w:pPr>
      <w:r w:rsidRPr="009D7DA2">
        <w:rPr>
          <w:rFonts w:ascii="Times New Roman" w:hAnsi="Times New Roman" w:cs="Times New Roman"/>
          <w:sz w:val="24"/>
        </w:rPr>
        <w:t xml:space="preserve">Pada makalah penelitian ini menggunakan model PR dari Grunig-Hunt yaitu </w:t>
      </w:r>
      <w:r w:rsidRPr="00024436">
        <w:rPr>
          <w:rFonts w:ascii="Times New Roman" w:hAnsi="Times New Roman" w:cs="Times New Roman"/>
          <w:i/>
          <w:sz w:val="24"/>
        </w:rPr>
        <w:t>Two-Way Symmetrical Communication</w:t>
      </w:r>
      <w:r w:rsidRPr="009D7DA2">
        <w:rPr>
          <w:rFonts w:ascii="Times New Roman" w:hAnsi="Times New Roman" w:cs="Times New Roman"/>
          <w:sz w:val="24"/>
        </w:rPr>
        <w:t xml:space="preserve">. Penelitian Grunig mengemukakan bahwa tindakan PR yang sangat efektif dilakukan melalui apa yang ia sebut </w:t>
      </w:r>
      <w:r w:rsidRPr="00024436">
        <w:rPr>
          <w:rFonts w:ascii="Times New Roman" w:hAnsi="Times New Roman" w:cs="Times New Roman"/>
          <w:i/>
          <w:sz w:val="24"/>
        </w:rPr>
        <w:t>The Two-Way</w:t>
      </w:r>
      <w:r w:rsidRPr="009D7DA2">
        <w:rPr>
          <w:rFonts w:ascii="Times New Roman" w:hAnsi="Times New Roman" w:cs="Times New Roman"/>
          <w:sz w:val="24"/>
        </w:rPr>
        <w:t xml:space="preserve"> Symmetrical Model. Pada model ini, PR didasarkan pada straregi penggunaan penelitian dan komunikasi untuk mengelola konflik dan meningkatkan pemahaman dengan publik-publik strategis. Dalam bahasa sederhana, </w:t>
      </w:r>
      <w:r w:rsidRPr="00024436">
        <w:rPr>
          <w:rFonts w:ascii="Times New Roman" w:hAnsi="Times New Roman" w:cs="Times New Roman"/>
          <w:i/>
          <w:sz w:val="24"/>
        </w:rPr>
        <w:t>Two-Way Symmetrical</w:t>
      </w:r>
      <w:r w:rsidRPr="009D7DA2">
        <w:rPr>
          <w:rFonts w:ascii="Times New Roman" w:hAnsi="Times New Roman" w:cs="Times New Roman"/>
          <w:sz w:val="24"/>
        </w:rPr>
        <w:t xml:space="preserve"> Model menjelaskan bahwa lebih baik berbicara dan mendengar dibanding hanya berbicara saja, serta lebih baik bernegosiasi dengan publik-publik dibanding mencoba dengan kekuatan untuk mengubah mereka (publik) (Jurnal IPRA dalam Ardianto, 2010:95).</w:t>
      </w:r>
    </w:p>
    <w:p w:rsidR="004C7710" w:rsidRDefault="008F213C" w:rsidP="004C7710">
      <w:pPr>
        <w:spacing w:after="0" w:line="480" w:lineRule="auto"/>
        <w:ind w:firstLine="720"/>
        <w:jc w:val="both"/>
        <w:rPr>
          <w:rFonts w:ascii="Times New Roman" w:hAnsi="Times New Roman" w:cs="Times New Roman"/>
          <w:sz w:val="24"/>
        </w:rPr>
      </w:pPr>
      <w:r w:rsidRPr="00024436">
        <w:rPr>
          <w:rFonts w:ascii="Times New Roman" w:hAnsi="Times New Roman" w:cs="Times New Roman"/>
          <w:i/>
          <w:sz w:val="24"/>
        </w:rPr>
        <w:t>Two-way symmetrical communication</w:t>
      </w:r>
      <w:r w:rsidRPr="009D7DA2">
        <w:rPr>
          <w:rFonts w:ascii="Times New Roman" w:hAnsi="Times New Roman" w:cs="Times New Roman"/>
          <w:sz w:val="24"/>
        </w:rPr>
        <w:t xml:space="preserve"> ialah untuk mendapatkan  saling pengertian, pemahaman, adalah tujuan dan komunikasi adalah dua arah dengan efek seimbang. Menggunakan komunikasi dan penelitian untuk mengelola konflik dan meningkatkan pemahaman dengan publik-publik strategis. Dalam bahasa sederhana, two-way symmetrical communication menjelaskan bahwa lebih baik berbicara dan mendengar dibanding hanya berbicara saja, serta lebih baik   bernegosiasi dengan publik-publik dibanding mencoba dengan kekuatan untuk mengubah mereka. </w:t>
      </w:r>
      <w:r w:rsidRPr="00024436">
        <w:rPr>
          <w:rFonts w:ascii="Times New Roman" w:hAnsi="Times New Roman" w:cs="Times New Roman"/>
          <w:i/>
          <w:sz w:val="24"/>
        </w:rPr>
        <w:t>Two way symmetric</w:t>
      </w:r>
      <w:r w:rsidRPr="009D7DA2">
        <w:rPr>
          <w:rFonts w:ascii="Times New Roman" w:hAnsi="Times New Roman" w:cs="Times New Roman"/>
          <w:sz w:val="24"/>
        </w:rPr>
        <w:t xml:space="preserve"> bertujuan untuk memperoleh saling   pengertian (</w:t>
      </w:r>
      <w:r w:rsidRPr="00024436">
        <w:rPr>
          <w:rFonts w:ascii="Times New Roman" w:hAnsi="Times New Roman" w:cs="Times New Roman"/>
          <w:i/>
          <w:sz w:val="24"/>
        </w:rPr>
        <w:t>mutual understanding</w:t>
      </w:r>
      <w:r w:rsidRPr="009D7DA2">
        <w:rPr>
          <w:rFonts w:ascii="Times New Roman" w:hAnsi="Times New Roman" w:cs="Times New Roman"/>
          <w:sz w:val="24"/>
        </w:rPr>
        <w:t>), dengan komunikasi bersifat dua arah dengan efek yang seimbang. Dalam hal ini, menggambarkan kampanye dan propaganda melalui komunikasi dua arah timbal balik yang berimbang (Ruslan, 2</w:t>
      </w:r>
      <w:r w:rsidR="004C7710">
        <w:rPr>
          <w:rFonts w:ascii="Times New Roman" w:hAnsi="Times New Roman" w:cs="Times New Roman"/>
          <w:sz w:val="24"/>
        </w:rPr>
        <w:t>003:54-55).</w:t>
      </w:r>
    </w:p>
    <w:p w:rsidR="008F213C" w:rsidRDefault="008F213C" w:rsidP="000035C9">
      <w:pPr>
        <w:pStyle w:val="ListParagraph"/>
        <w:numPr>
          <w:ilvl w:val="2"/>
          <w:numId w:val="8"/>
        </w:numPr>
        <w:spacing w:after="0" w:line="480" w:lineRule="auto"/>
        <w:jc w:val="both"/>
        <w:rPr>
          <w:rFonts w:ascii="Times New Roman" w:hAnsi="Times New Roman" w:cs="Times New Roman"/>
          <w:b/>
          <w:sz w:val="24"/>
          <w:szCs w:val="24"/>
        </w:rPr>
      </w:pPr>
      <w:r w:rsidRPr="00C716D2">
        <w:rPr>
          <w:rFonts w:ascii="Times New Roman" w:hAnsi="Times New Roman" w:cs="Times New Roman"/>
          <w:b/>
          <w:sz w:val="24"/>
          <w:szCs w:val="24"/>
        </w:rPr>
        <w:lastRenderedPageBreak/>
        <w:t xml:space="preserve">Kerangka </w:t>
      </w:r>
      <w:r>
        <w:rPr>
          <w:rFonts w:ascii="Times New Roman" w:hAnsi="Times New Roman" w:cs="Times New Roman"/>
          <w:b/>
          <w:sz w:val="24"/>
          <w:szCs w:val="24"/>
        </w:rPr>
        <w:t>Pemikiran</w:t>
      </w:r>
    </w:p>
    <w:p w:rsidR="008F213C" w:rsidRDefault="008F213C" w:rsidP="008F213C">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Menganalisis penelitian-penelitian sebelumnya mengenai permasalahan pernikahan dini merupakan masalah yang sering terjadi di Indonesia, sosialisasi dalam rangka mengurangi pernikahan dini yang menggunakan pendekatan dan paradigma yang berbeda dari berbagai disipliner keilmuan tetapi tetap memfokuskan tentang bagaimana mengurangi jumlah pernikahan dini yang terjadi di Indonesia. Walaupun dalam berbagai penelitian kerap terjadi perbedaan pandangan namun merupakan hal yang cukup wajar melihat dari latar belakang keilmuan yang berbeda dan beragam pemikiran.</w:t>
      </w:r>
      <w:r w:rsidRPr="009D34E5">
        <w:rPr>
          <w:rFonts w:ascii="Times New Roman" w:hAnsi="Times New Roman" w:cs="Times New Roman"/>
          <w:sz w:val="24"/>
        </w:rPr>
        <w:t xml:space="preserve"> </w:t>
      </w:r>
    </w:p>
    <w:p w:rsidR="008F213C" w:rsidRPr="00CE49F1"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Banyak penelitan yang dilakukan membahas tentang sosialisasi mengatasi pernikahan dini, namun sebagian besar penelitian dilakukan terpaku pada data statistik jumlah pelaku yang melakukan pernikahan dini, tapi tidak menggali mengenai sosialisasi terhadap pelaku pernikahan dini dan cara mengatasinya agar pernikahan dini tidak banyak terjadi lagi.</w:t>
      </w:r>
    </w:p>
    <w:p w:rsidR="008F213C" w:rsidRDefault="008F213C" w:rsidP="008F21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Guna mendalami fokus dalam penelitian yang dilakukan maka peneliti  menggunakan jenis penelitian Kualitatif dengan pendekatan studi kasus. Peneliti kualitatif percaya bahwa “kebenaran” (</w:t>
      </w:r>
      <w:r>
        <w:rPr>
          <w:rFonts w:ascii="Times New Roman" w:hAnsi="Times New Roman" w:cs="Times New Roman"/>
          <w:i/>
          <w:sz w:val="24"/>
          <w:szCs w:val="24"/>
        </w:rPr>
        <w:t>truth</w:t>
      </w:r>
      <w:r>
        <w:rPr>
          <w:rFonts w:ascii="Times New Roman" w:hAnsi="Times New Roman" w:cs="Times New Roman"/>
          <w:sz w:val="24"/>
          <w:szCs w:val="24"/>
        </w:rPr>
        <w:t>) adalah dinamis dan dapat ditemukan hanya melalui penelaahan terhadap orang-orang dalam interaksinya dengan situasi sosial kesejahteraan. (Danim, 2010, 59)</w:t>
      </w:r>
    </w:p>
    <w:p w:rsidR="00D71023" w:rsidRDefault="008F213C" w:rsidP="000035C9">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Biasanya sebuah penelitian studi kasus memberikan deskripsi tentang individu. Individu dalam penelitian ini adalah </w:t>
      </w:r>
      <w:r w:rsidRPr="001C7324">
        <w:rPr>
          <w:rFonts w:ascii="Times New Roman" w:hAnsi="Times New Roman" w:cs="Times New Roman"/>
          <w:sz w:val="24"/>
        </w:rPr>
        <w:t xml:space="preserve">Badan Kependudukan dan Keluarga Berencana Nasional (BKKBN) </w:t>
      </w:r>
      <w:r>
        <w:rPr>
          <w:rFonts w:ascii="Times New Roman" w:hAnsi="Times New Roman" w:cs="Times New Roman"/>
          <w:sz w:val="24"/>
          <w:szCs w:val="24"/>
        </w:rPr>
        <w:t xml:space="preserve">yang mengadakan program sosialisasi dalam rangka mengurangi angka pernikahan dini. </w:t>
      </w:r>
      <w:r>
        <w:rPr>
          <w:rFonts w:ascii="Times New Roman" w:hAnsi="Times New Roman" w:cs="Times New Roman"/>
          <w:sz w:val="24"/>
        </w:rPr>
        <w:t xml:space="preserve">Selanjutnya akan membahas mengenai </w:t>
      </w:r>
      <w:r w:rsidRPr="00C96BC0">
        <w:rPr>
          <w:rFonts w:ascii="Times New Roman" w:hAnsi="Times New Roman" w:cs="Times New Roman"/>
          <w:sz w:val="24"/>
        </w:rPr>
        <w:lastRenderedPageBreak/>
        <w:t xml:space="preserve">Strategi </w:t>
      </w:r>
      <w:r w:rsidRPr="009367D6">
        <w:rPr>
          <w:rFonts w:ascii="Times New Roman" w:hAnsi="Times New Roman" w:cs="Times New Roman"/>
          <w:i/>
          <w:sz w:val="24"/>
        </w:rPr>
        <w:t>Public Relations</w:t>
      </w:r>
      <w:r w:rsidRPr="00C96BC0">
        <w:rPr>
          <w:rFonts w:ascii="Times New Roman" w:hAnsi="Times New Roman" w:cs="Times New Roman"/>
          <w:sz w:val="24"/>
        </w:rPr>
        <w:t xml:space="preserve"> </w:t>
      </w:r>
      <w:r>
        <w:rPr>
          <w:rFonts w:ascii="Times New Roman" w:hAnsi="Times New Roman" w:cs="Times New Roman"/>
          <w:sz w:val="24"/>
        </w:rPr>
        <w:t>d</w:t>
      </w:r>
      <w:r w:rsidRPr="00C96BC0">
        <w:rPr>
          <w:rFonts w:ascii="Times New Roman" w:hAnsi="Times New Roman" w:cs="Times New Roman"/>
          <w:sz w:val="24"/>
        </w:rPr>
        <w:t>a</w:t>
      </w:r>
      <w:r>
        <w:rPr>
          <w:rFonts w:ascii="Times New Roman" w:hAnsi="Times New Roman" w:cs="Times New Roman"/>
          <w:sz w:val="24"/>
        </w:rPr>
        <w:t>lam Sosialisasi yang Dilakukan oleh Badan Kependudukan d</w:t>
      </w:r>
      <w:r w:rsidRPr="00C96BC0">
        <w:rPr>
          <w:rFonts w:ascii="Times New Roman" w:hAnsi="Times New Roman" w:cs="Times New Roman"/>
          <w:sz w:val="24"/>
        </w:rPr>
        <w:t>an Keluarga Berencana Nasional Provinsi Jawa Barat</w:t>
      </w:r>
      <w:r w:rsidR="000035C9">
        <w:rPr>
          <w:rFonts w:ascii="Times New Roman" w:hAnsi="Times New Roman" w:cs="Times New Roman"/>
          <w:sz w:val="24"/>
        </w:rPr>
        <w:t>.</w:t>
      </w:r>
    </w:p>
    <w:p w:rsidR="000035C9" w:rsidRDefault="000035C9" w:rsidP="000035C9">
      <w:pPr>
        <w:spacing w:after="0" w:line="480" w:lineRule="auto"/>
        <w:ind w:firstLine="720"/>
        <w:jc w:val="both"/>
        <w:rPr>
          <w:rFonts w:ascii="Times New Roman" w:hAnsi="Times New Roman" w:cs="Times New Roman"/>
          <w:sz w:val="24"/>
        </w:rPr>
      </w:pPr>
    </w:p>
    <w:p w:rsidR="000035C9" w:rsidRDefault="000035C9" w:rsidP="000035C9">
      <w:pPr>
        <w:spacing w:after="0" w:line="240" w:lineRule="auto"/>
        <w:ind w:firstLine="720"/>
        <w:jc w:val="both"/>
        <w:rPr>
          <w:rFonts w:ascii="Times New Roman" w:hAnsi="Times New Roman" w:cs="Times New Roman"/>
          <w:sz w:val="24"/>
        </w:rPr>
      </w:pPr>
    </w:p>
    <w:p w:rsidR="00BC1F6F" w:rsidRDefault="00BC1F6F" w:rsidP="00BC1F6F">
      <w:pPr>
        <w:spacing w:after="0" w:line="240" w:lineRule="auto"/>
        <w:ind w:firstLine="720"/>
        <w:jc w:val="center"/>
        <w:rPr>
          <w:rFonts w:ascii="Times New Roman" w:hAnsi="Times New Roman" w:cs="Times New Roman"/>
          <w:b/>
          <w:sz w:val="24"/>
        </w:rPr>
      </w:pPr>
      <w:r>
        <w:rPr>
          <w:rFonts w:ascii="Times New Roman" w:hAnsi="Times New Roman" w:cs="Times New Roman"/>
          <w:b/>
          <w:sz w:val="24"/>
        </w:rPr>
        <w:t>Bagan 2.1.3</w:t>
      </w:r>
    </w:p>
    <w:p w:rsidR="00DB7A5F" w:rsidRDefault="008F213C" w:rsidP="00BC1F6F">
      <w:pPr>
        <w:spacing w:after="0" w:line="240" w:lineRule="auto"/>
        <w:ind w:firstLine="720"/>
        <w:jc w:val="center"/>
        <w:rPr>
          <w:rFonts w:ascii="Times New Roman" w:hAnsi="Times New Roman" w:cs="Times New Roman"/>
          <w:b/>
          <w:sz w:val="24"/>
        </w:rPr>
      </w:pPr>
      <w:r>
        <w:rPr>
          <w:rFonts w:ascii="Times New Roman" w:hAnsi="Times New Roman" w:cs="Times New Roman"/>
          <w:b/>
          <w:sz w:val="24"/>
        </w:rPr>
        <w:t>Kerangka Pemikiran</w:t>
      </w:r>
    </w:p>
    <w:p w:rsidR="008F213C" w:rsidRPr="00856691" w:rsidRDefault="00147AD5" w:rsidP="00DB7A5F">
      <w:pPr>
        <w:spacing w:after="0" w:line="480" w:lineRule="auto"/>
        <w:ind w:firstLine="720"/>
        <w:jc w:val="center"/>
        <w:rPr>
          <w:rFonts w:ascii="Times New Roman" w:hAnsi="Times New Roman" w:cs="Times New Roman"/>
          <w:b/>
          <w:sz w:val="24"/>
        </w:rPr>
      </w:pPr>
      <w:r w:rsidRPr="00147AD5">
        <w:rPr>
          <w:rFonts w:ascii="Times New Roman" w:hAnsi="Times New Roman" w:cs="Times New Roman"/>
          <w:noProof/>
          <w:sz w:val="24"/>
          <w:lang w:eastAsia="id-ID"/>
        </w:rPr>
        <w:pict>
          <v:roundrect id="_x0000_s1026" style="position:absolute;left:0;text-align:left;margin-left:47.85pt;margin-top:18.9pt;width:348.75pt;height:93pt;z-index:251660288" arcsize="10923f">
            <v:textbox style="mso-next-textbox:#_x0000_s1026">
              <w:txbxContent>
                <w:p w:rsidR="008F213C" w:rsidRPr="009367D6" w:rsidRDefault="008F213C" w:rsidP="008F213C">
                  <w:pPr>
                    <w:spacing w:line="240" w:lineRule="auto"/>
                    <w:jc w:val="center"/>
                    <w:rPr>
                      <w:rFonts w:ascii="Times New Roman" w:hAnsi="Times New Roman" w:cs="Times New Roman"/>
                      <w:szCs w:val="24"/>
                    </w:rPr>
                  </w:pPr>
                  <w:r w:rsidRPr="009367D6">
                    <w:rPr>
                      <w:rFonts w:ascii="Times New Roman" w:hAnsi="Times New Roman" w:cs="Times New Roman"/>
                      <w:szCs w:val="24"/>
                    </w:rPr>
                    <w:t>STRATEGI PUBLIC RELATIONS DALAM SOSIALISASI YANG DILAKUKAN OLEH BADAN KEPENDUDUKAN DAN KELUARGA BERENCANA NASIONAL PROVINSI JAWA BARAT</w:t>
                  </w:r>
                </w:p>
                <w:p w:rsidR="008F213C" w:rsidRPr="009367D6" w:rsidRDefault="008F213C" w:rsidP="008F213C">
                  <w:pPr>
                    <w:spacing w:line="240" w:lineRule="auto"/>
                    <w:jc w:val="center"/>
                    <w:rPr>
                      <w:rFonts w:ascii="Times New Roman" w:hAnsi="Times New Roman" w:cs="Times New Roman"/>
                      <w:szCs w:val="24"/>
                    </w:rPr>
                  </w:pPr>
                  <w:r w:rsidRPr="009367D6">
                    <w:rPr>
                      <w:rFonts w:ascii="Times New Roman" w:hAnsi="Times New Roman" w:cs="Times New Roman"/>
                      <w:szCs w:val="24"/>
                    </w:rPr>
                    <w:t>(Studi Kasus Program Generasi Remaja (GenRe) dalam Mengurangi Angka Pernikahan Dini Di Kabupaten Bandung Barat)</w:t>
                  </w:r>
                </w:p>
                <w:p w:rsidR="008F213C" w:rsidRPr="009367D6" w:rsidRDefault="008F213C" w:rsidP="008F213C">
                  <w:pPr>
                    <w:rPr>
                      <w:sz w:val="20"/>
                    </w:rPr>
                  </w:pPr>
                </w:p>
              </w:txbxContent>
            </v:textbox>
          </v:roundrect>
        </w:pict>
      </w:r>
    </w:p>
    <w:p w:rsidR="008F213C" w:rsidRDefault="008F213C" w:rsidP="008F213C">
      <w:pPr>
        <w:spacing w:after="0" w:line="480" w:lineRule="auto"/>
        <w:jc w:val="both"/>
        <w:rPr>
          <w:rFonts w:ascii="Times New Roman" w:hAnsi="Times New Roman" w:cs="Times New Roman"/>
          <w:sz w:val="24"/>
        </w:rPr>
      </w:pPr>
    </w:p>
    <w:p w:rsidR="008F213C" w:rsidRDefault="008F213C" w:rsidP="008F213C">
      <w:pPr>
        <w:spacing w:after="0" w:line="480" w:lineRule="auto"/>
        <w:jc w:val="both"/>
        <w:rPr>
          <w:rFonts w:ascii="Times New Roman" w:hAnsi="Times New Roman" w:cs="Times New Roman"/>
          <w:sz w:val="24"/>
        </w:rPr>
      </w:pPr>
    </w:p>
    <w:p w:rsidR="008F213C" w:rsidRDefault="008F213C" w:rsidP="008F213C">
      <w:pPr>
        <w:spacing w:after="0" w:line="480" w:lineRule="auto"/>
        <w:jc w:val="both"/>
        <w:rPr>
          <w:rFonts w:ascii="Times New Roman" w:hAnsi="Times New Roman" w:cs="Times New Roman"/>
          <w:sz w:val="24"/>
        </w:rPr>
      </w:pPr>
    </w:p>
    <w:p w:rsidR="008F213C" w:rsidRDefault="00147AD5" w:rsidP="008F213C">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27.85pt;margin-top:1.5pt;width:0;height:18.75pt;z-index:251661312" o:connectortype="straight"/>
        </w:pict>
      </w:r>
      <w:r>
        <w:rPr>
          <w:rFonts w:ascii="Times New Roman" w:hAnsi="Times New Roman" w:cs="Times New Roman"/>
          <w:noProof/>
          <w:sz w:val="24"/>
          <w:lang w:eastAsia="id-ID"/>
        </w:rPr>
        <w:pict>
          <v:shape id="_x0000_s1030" type="#_x0000_t32" style="position:absolute;left:0;text-align:left;margin-left:347.1pt;margin-top:20.25pt;width:0;height:18.75pt;z-index:251664384" o:connectortype="straight"/>
        </w:pict>
      </w:r>
      <w:r>
        <w:rPr>
          <w:rFonts w:ascii="Times New Roman" w:hAnsi="Times New Roman" w:cs="Times New Roman"/>
          <w:noProof/>
          <w:sz w:val="24"/>
          <w:lang w:eastAsia="id-ID"/>
        </w:rPr>
        <w:pict>
          <v:shape id="_x0000_s1029" type="#_x0000_t32" style="position:absolute;left:0;text-align:left;margin-left:104.1pt;margin-top:21.05pt;width:0;height:18.75pt;z-index:251663360" o:connectortype="straight"/>
        </w:pict>
      </w:r>
      <w:r>
        <w:rPr>
          <w:rFonts w:ascii="Times New Roman" w:hAnsi="Times New Roman" w:cs="Times New Roman"/>
          <w:noProof/>
          <w:sz w:val="24"/>
          <w:lang w:eastAsia="id-ID"/>
        </w:rPr>
        <w:pict>
          <v:shape id="_x0000_s1028" type="#_x0000_t32" style="position:absolute;left:0;text-align:left;margin-left:104.1pt;margin-top:21pt;width:243pt;height:.05pt;z-index:251662336" o:connectortype="straight"/>
        </w:pict>
      </w:r>
    </w:p>
    <w:p w:rsidR="008F213C" w:rsidRDefault="00147AD5" w:rsidP="008F213C">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pict>
          <v:shape id="_x0000_s1041" type="#_x0000_t32" style="position:absolute;left:0;text-align:left;margin-left:146.85pt;margin-top:22.65pt;width:139.5pt;height:17.25pt;z-index:251675648" o:connectortype="straight">
            <v:stroke endarrow="block"/>
          </v:shape>
        </w:pict>
      </w:r>
      <w:r>
        <w:rPr>
          <w:rFonts w:ascii="Times New Roman" w:hAnsi="Times New Roman" w:cs="Times New Roman"/>
          <w:noProof/>
          <w:sz w:val="24"/>
          <w:lang w:eastAsia="id-ID"/>
        </w:rPr>
        <w:pict>
          <v:roundrect id="_x0000_s1034" style="position:absolute;left:0;text-align:left;margin-left:292.35pt;margin-top:11.4pt;width:111pt;height:55.5pt;z-index:251668480" arcsize="10923f">
            <v:textbox>
              <w:txbxContent>
                <w:p w:rsidR="008F213C" w:rsidRPr="00366B53" w:rsidRDefault="008F213C" w:rsidP="008F213C">
                  <w:pPr>
                    <w:jc w:val="center"/>
                    <w:rPr>
                      <w:rFonts w:ascii="Times New Roman" w:hAnsi="Times New Roman" w:cs="Times New Roman"/>
                    </w:rPr>
                  </w:pPr>
                  <w:r w:rsidRPr="00366B53">
                    <w:rPr>
                      <w:rFonts w:ascii="Times New Roman" w:hAnsi="Times New Roman" w:cs="Times New Roman"/>
                    </w:rPr>
                    <w:t xml:space="preserve">Teori </w:t>
                  </w:r>
                  <w:r w:rsidRPr="00366B53">
                    <w:rPr>
                      <w:rFonts w:ascii="Times New Roman" w:hAnsi="Times New Roman" w:cs="Times New Roman"/>
                      <w:i/>
                    </w:rPr>
                    <w:t>Two-Way Symmetrical Communication</w:t>
                  </w:r>
                </w:p>
              </w:txbxContent>
            </v:textbox>
          </v:roundrect>
        </w:pict>
      </w:r>
      <w:r>
        <w:rPr>
          <w:rFonts w:ascii="Times New Roman" w:hAnsi="Times New Roman" w:cs="Times New Roman"/>
          <w:noProof/>
          <w:sz w:val="24"/>
          <w:lang w:eastAsia="id-ID"/>
        </w:rPr>
        <w:pict>
          <v:roundrect id="_x0000_s1031" style="position:absolute;left:0;text-align:left;margin-left:59.1pt;margin-top:11.4pt;width:87.75pt;height:23.15pt;z-index:251665408" arcsize="10923f">
            <v:textbox>
              <w:txbxContent>
                <w:p w:rsidR="008F213C" w:rsidRPr="00F84DCA" w:rsidRDefault="008F213C" w:rsidP="008F213C">
                  <w:pPr>
                    <w:rPr>
                      <w:rFonts w:ascii="Times New Roman" w:hAnsi="Times New Roman" w:cs="Times New Roman"/>
                    </w:rPr>
                  </w:pPr>
                  <w:r>
                    <w:rPr>
                      <w:rFonts w:ascii="Times New Roman" w:hAnsi="Times New Roman" w:cs="Times New Roman"/>
                    </w:rPr>
                    <w:t>Komunikasi</w:t>
                  </w:r>
                </w:p>
              </w:txbxContent>
            </v:textbox>
          </v:roundrect>
        </w:pict>
      </w:r>
    </w:p>
    <w:p w:rsidR="008F213C" w:rsidRDefault="00147AD5" w:rsidP="008F213C">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pict>
          <v:shape id="_x0000_s1042" type="#_x0000_t32" style="position:absolute;left:0;text-align:left;margin-left:146.85pt;margin-top:22.05pt;width:139.5pt;height:24pt;flip:y;z-index:251676672" o:connectortype="straight">
            <v:stroke endarrow="block"/>
          </v:shape>
        </w:pict>
      </w:r>
      <w:r>
        <w:rPr>
          <w:rFonts w:ascii="Times New Roman" w:hAnsi="Times New Roman" w:cs="Times New Roman"/>
          <w:noProof/>
          <w:sz w:val="24"/>
          <w:lang w:eastAsia="id-ID"/>
        </w:rPr>
        <w:pict>
          <v:shape id="_x0000_s1035" type="#_x0000_t32" style="position:absolute;left:0;text-align:left;margin-left:104.1pt;margin-top:7.9pt;width:0;height:18.75pt;z-index:251669504" o:connectortype="straight"/>
        </w:pict>
      </w:r>
    </w:p>
    <w:p w:rsidR="008F213C" w:rsidRDefault="00147AD5" w:rsidP="008F213C">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pict>
          <v:shape id="_x0000_s1037" type="#_x0000_t32" style="position:absolute;left:0;text-align:left;margin-left:347.1pt;margin-top:12.35pt;width:0;height:18.75pt;z-index:251671552" o:connectortype="straight"/>
        </w:pict>
      </w:r>
      <w:r>
        <w:rPr>
          <w:rFonts w:ascii="Times New Roman" w:hAnsi="Times New Roman" w:cs="Times New Roman"/>
          <w:noProof/>
          <w:sz w:val="24"/>
          <w:lang w:eastAsia="id-ID"/>
        </w:rPr>
        <w:pict>
          <v:roundrect id="_x0000_s1036" style="position:absolute;left:0;text-align:left;margin-left:59.1pt;margin-top:.45pt;width:87.75pt;height:36.75pt;z-index:251670528" arcsize="10923f">
            <v:textbox>
              <w:txbxContent>
                <w:p w:rsidR="008F213C" w:rsidRPr="00F84DCA" w:rsidRDefault="008F213C" w:rsidP="008F213C">
                  <w:pPr>
                    <w:rPr>
                      <w:rFonts w:ascii="Times New Roman" w:hAnsi="Times New Roman" w:cs="Times New Roman"/>
                    </w:rPr>
                  </w:pPr>
                  <w:r>
                    <w:rPr>
                      <w:rFonts w:ascii="Times New Roman" w:hAnsi="Times New Roman" w:cs="Times New Roman"/>
                    </w:rPr>
                    <w:t>Strategi Public Relations</w:t>
                  </w:r>
                </w:p>
              </w:txbxContent>
            </v:textbox>
          </v:roundrect>
        </w:pict>
      </w:r>
    </w:p>
    <w:p w:rsidR="008F213C" w:rsidRDefault="00147AD5" w:rsidP="008F213C">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pict>
          <v:roundrect id="_x0000_s1038" style="position:absolute;left:0;text-align:left;margin-left:287.1pt;margin-top:3.5pt;width:119.25pt;height:36.1pt;z-index:251672576" arcsize="10923f">
            <v:textbox>
              <w:txbxContent>
                <w:p w:rsidR="008F213C" w:rsidRPr="00F84DCA" w:rsidRDefault="008F213C" w:rsidP="008F213C">
                  <w:pPr>
                    <w:rPr>
                      <w:rFonts w:ascii="Times New Roman" w:hAnsi="Times New Roman" w:cs="Times New Roman"/>
                    </w:rPr>
                  </w:pPr>
                  <w:r>
                    <w:rPr>
                      <w:rFonts w:ascii="Times New Roman" w:hAnsi="Times New Roman" w:cs="Times New Roman"/>
                    </w:rPr>
                    <w:t>Program Komunikasi (keinginan organisasi)</w:t>
                  </w:r>
                </w:p>
              </w:txbxContent>
            </v:textbox>
          </v:roundrect>
        </w:pict>
      </w:r>
      <w:r>
        <w:rPr>
          <w:rFonts w:ascii="Times New Roman" w:hAnsi="Times New Roman" w:cs="Times New Roman"/>
          <w:noProof/>
          <w:sz w:val="24"/>
          <w:lang w:eastAsia="id-ID"/>
        </w:rPr>
        <w:pict>
          <v:shape id="_x0000_s1032" type="#_x0000_t32" style="position:absolute;left:0;text-align:left;margin-left:104.1pt;margin-top:10.4pt;width:0;height:18.75pt;z-index:251666432" o:connectortype="straight"/>
        </w:pict>
      </w:r>
    </w:p>
    <w:p w:rsidR="008F213C" w:rsidRDefault="00147AD5" w:rsidP="008F213C">
      <w:pPr>
        <w:spacing w:after="0" w:line="480" w:lineRule="auto"/>
        <w:jc w:val="both"/>
        <w:rPr>
          <w:rFonts w:ascii="Times New Roman" w:hAnsi="Times New Roman" w:cs="Times New Roman"/>
          <w:sz w:val="24"/>
          <w:szCs w:val="24"/>
        </w:rPr>
      </w:pPr>
      <w:r w:rsidRPr="00147AD5">
        <w:rPr>
          <w:rFonts w:ascii="Times New Roman" w:hAnsi="Times New Roman" w:cs="Times New Roman"/>
          <w:noProof/>
          <w:sz w:val="24"/>
          <w:lang w:eastAsia="id-ID"/>
        </w:rPr>
        <w:pict>
          <v:shape id="_x0000_s1039" type="#_x0000_t32" style="position:absolute;left:0;text-align:left;margin-left:347.1pt;margin-top:12.9pt;width:0;height:18.75pt;z-index:251673600" o:connectortype="straight"/>
        </w:pict>
      </w:r>
      <w:r w:rsidRPr="00147AD5">
        <w:rPr>
          <w:rFonts w:ascii="Times New Roman" w:hAnsi="Times New Roman" w:cs="Times New Roman"/>
          <w:noProof/>
          <w:sz w:val="24"/>
          <w:lang w:eastAsia="id-ID"/>
        </w:rPr>
        <w:pict>
          <v:roundrect id="_x0000_s1033" style="position:absolute;left:0;text-align:left;margin-left:47.1pt;margin-top:3.05pt;width:111pt;height:71.25pt;z-index:251667456" arcsize="10923f">
            <v:textbox>
              <w:txbxContent>
                <w:p w:rsidR="008F213C" w:rsidRPr="00F84DCA" w:rsidRDefault="008F213C" w:rsidP="008F213C">
                  <w:pPr>
                    <w:rPr>
                      <w:rFonts w:ascii="Times New Roman" w:hAnsi="Times New Roman" w:cs="Times New Roman"/>
                    </w:rPr>
                  </w:pPr>
                  <w:r>
                    <w:rPr>
                      <w:rFonts w:ascii="Times New Roman" w:hAnsi="Times New Roman" w:cs="Times New Roman"/>
                    </w:rPr>
                    <w:t>Sosialisasi pernikahan dini (Program Generasi Remaja)</w:t>
                  </w:r>
                </w:p>
              </w:txbxContent>
            </v:textbox>
          </v:roundrect>
        </w:pict>
      </w:r>
    </w:p>
    <w:p w:rsidR="008F213C" w:rsidRDefault="00147AD5" w:rsidP="008F213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4" type="#_x0000_t32" style="position:absolute;left:0;text-align:left;margin-left:347.1pt;margin-top:26.55pt;width:0;height:38.2pt;z-index:251678720" o:connectortype="straight"/>
        </w:pict>
      </w:r>
      <w:r>
        <w:rPr>
          <w:rFonts w:ascii="Times New Roman" w:hAnsi="Times New Roman" w:cs="Times New Roman"/>
          <w:noProof/>
          <w:sz w:val="24"/>
          <w:szCs w:val="24"/>
          <w:lang w:eastAsia="id-ID"/>
        </w:rPr>
        <w:pict>
          <v:roundrect id="_x0000_s1040" style="position:absolute;left:0;text-align:left;margin-left:286.35pt;margin-top:4.05pt;width:119.25pt;height:21.85pt;z-index:251674624" arcsize="10923f">
            <v:textbox>
              <w:txbxContent>
                <w:p w:rsidR="008F213C" w:rsidRPr="00F84DCA" w:rsidRDefault="008F213C" w:rsidP="008F213C">
                  <w:pPr>
                    <w:rPr>
                      <w:rFonts w:ascii="Times New Roman" w:hAnsi="Times New Roman" w:cs="Times New Roman"/>
                    </w:rPr>
                  </w:pPr>
                  <w:r>
                    <w:rPr>
                      <w:rFonts w:ascii="Times New Roman" w:hAnsi="Times New Roman" w:cs="Times New Roman"/>
                    </w:rPr>
                    <w:t>Sikap public strategis</w:t>
                  </w:r>
                </w:p>
              </w:txbxContent>
            </v:textbox>
          </v:roundrect>
        </w:pict>
      </w:r>
    </w:p>
    <w:p w:rsidR="008F213C" w:rsidRDefault="00147AD5" w:rsidP="008F213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3" type="#_x0000_t32" style="position:absolute;left:0;text-align:left;margin-left:104.1pt;margin-top:18.4pt;width:0;height:18.75pt;z-index:251677696" o:connectortype="straight"/>
        </w:pict>
      </w:r>
    </w:p>
    <w:p w:rsidR="008F213C" w:rsidRDefault="00147AD5" w:rsidP="008F213C">
      <w:pPr>
        <w:spacing w:after="0" w:line="480" w:lineRule="auto"/>
        <w:jc w:val="both"/>
        <w:rPr>
          <w:rFonts w:ascii="Times New Roman" w:hAnsi="Times New Roman" w:cs="Times New Roman"/>
          <w:sz w:val="24"/>
          <w:szCs w:val="24"/>
        </w:rPr>
      </w:pPr>
      <w:r w:rsidRPr="00147AD5">
        <w:rPr>
          <w:rFonts w:ascii="Times New Roman" w:hAnsi="Times New Roman" w:cs="Times New Roman"/>
          <w:noProof/>
          <w:sz w:val="24"/>
          <w:lang w:eastAsia="id-ID"/>
        </w:rPr>
        <w:pict>
          <v:shape id="_x0000_s1045" type="#_x0000_t32" style="position:absolute;left:0;text-align:left;margin-left:104.1pt;margin-top:10.25pt;width:243pt;height:.05pt;z-index:251679744" o:connectortype="straight"/>
        </w:pict>
      </w:r>
    </w:p>
    <w:p w:rsidR="00691579" w:rsidRPr="008F213C" w:rsidRDefault="008F213C" w:rsidP="008F213C">
      <w:pPr>
        <w:spacing w:after="0" w:line="480" w:lineRule="auto"/>
        <w:jc w:val="center"/>
        <w:rPr>
          <w:rFonts w:ascii="Times New Roman" w:hAnsi="Times New Roman" w:cs="Times New Roman"/>
          <w:sz w:val="20"/>
          <w:szCs w:val="24"/>
        </w:rPr>
      </w:pPr>
      <w:r w:rsidRPr="00D34689">
        <w:rPr>
          <w:rFonts w:ascii="Times New Roman" w:hAnsi="Times New Roman" w:cs="Times New Roman"/>
          <w:sz w:val="20"/>
          <w:szCs w:val="24"/>
        </w:rPr>
        <w:t>Sumber: Modifikasi Peneliti, 2018</w:t>
      </w:r>
    </w:p>
    <w:sectPr w:rsidR="00691579" w:rsidRPr="008F213C" w:rsidSect="00FC594E">
      <w:headerReference w:type="default" r:id="rId7"/>
      <w:footerReference w:type="default" r:id="rId8"/>
      <w:footerReference w:type="first" r:id="rId9"/>
      <w:pgSz w:w="11906" w:h="16838"/>
      <w:pgMar w:top="2268" w:right="1701" w:bottom="1701" w:left="2268"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3DD" w:rsidRDefault="004513DD" w:rsidP="00DE71AB">
      <w:pPr>
        <w:spacing w:after="0" w:line="240" w:lineRule="auto"/>
      </w:pPr>
      <w:r>
        <w:separator/>
      </w:r>
    </w:p>
  </w:endnote>
  <w:endnote w:type="continuationSeparator" w:id="1">
    <w:p w:rsidR="004513DD" w:rsidRDefault="004513DD" w:rsidP="00DE7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4E" w:rsidRDefault="00FC594E">
    <w:pPr>
      <w:pStyle w:val="Footer"/>
      <w:jc w:val="center"/>
    </w:pPr>
  </w:p>
  <w:p w:rsidR="00DE71AB" w:rsidRDefault="00DE71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982"/>
      <w:docPartObj>
        <w:docPartGallery w:val="Page Numbers (Bottom of Page)"/>
        <w:docPartUnique/>
      </w:docPartObj>
    </w:sdtPr>
    <w:sdtContent>
      <w:p w:rsidR="00FC594E" w:rsidRDefault="00147AD5">
        <w:pPr>
          <w:pStyle w:val="Footer"/>
          <w:jc w:val="center"/>
        </w:pPr>
        <w:fldSimple w:instr=" PAGE   \* MERGEFORMAT ">
          <w:r w:rsidR="000035C9">
            <w:rPr>
              <w:noProof/>
            </w:rPr>
            <w:t>6</w:t>
          </w:r>
        </w:fldSimple>
      </w:p>
    </w:sdtContent>
  </w:sdt>
  <w:p w:rsidR="00FC594E" w:rsidRDefault="00FC5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3DD" w:rsidRDefault="004513DD" w:rsidP="00DE71AB">
      <w:pPr>
        <w:spacing w:after="0" w:line="240" w:lineRule="auto"/>
      </w:pPr>
      <w:r>
        <w:separator/>
      </w:r>
    </w:p>
  </w:footnote>
  <w:footnote w:type="continuationSeparator" w:id="1">
    <w:p w:rsidR="004513DD" w:rsidRDefault="004513DD" w:rsidP="00DE71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983"/>
      <w:docPartObj>
        <w:docPartGallery w:val="Page Numbers (Top of Page)"/>
        <w:docPartUnique/>
      </w:docPartObj>
    </w:sdtPr>
    <w:sdtContent>
      <w:p w:rsidR="00FC594E" w:rsidRDefault="00147AD5">
        <w:pPr>
          <w:pStyle w:val="Header"/>
          <w:jc w:val="right"/>
        </w:pPr>
        <w:fldSimple w:instr=" PAGE   \* MERGEFORMAT ">
          <w:r w:rsidR="000035C9">
            <w:rPr>
              <w:noProof/>
            </w:rPr>
            <w:t>21</w:t>
          </w:r>
        </w:fldSimple>
      </w:p>
    </w:sdtContent>
  </w:sdt>
  <w:p w:rsidR="00DE71AB" w:rsidRDefault="00DE71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7D2"/>
    <w:multiLevelType w:val="hybridMultilevel"/>
    <w:tmpl w:val="8134297A"/>
    <w:lvl w:ilvl="0" w:tplc="B4A0F1B0">
      <w:start w:val="1"/>
      <w:numFmt w:val="decimal"/>
      <w:lvlText w:val="(%1)"/>
      <w:lvlJc w:val="left"/>
      <w:pPr>
        <w:ind w:left="750" w:hanging="390"/>
      </w:pPr>
      <w:rPr>
        <w:rFonts w:hint="default"/>
      </w:rPr>
    </w:lvl>
    <w:lvl w:ilvl="1" w:tplc="89D8844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B1FDD"/>
    <w:multiLevelType w:val="multilevel"/>
    <w:tmpl w:val="1FBA6D6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E7035C"/>
    <w:multiLevelType w:val="multilevel"/>
    <w:tmpl w:val="3612A56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8B71B0"/>
    <w:multiLevelType w:val="multilevel"/>
    <w:tmpl w:val="8C480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A426D0"/>
    <w:multiLevelType w:val="multilevel"/>
    <w:tmpl w:val="C3589A4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BC638B9"/>
    <w:multiLevelType w:val="multilevel"/>
    <w:tmpl w:val="8904FB8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61A6C17"/>
    <w:multiLevelType w:val="multilevel"/>
    <w:tmpl w:val="1A80201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E33744"/>
    <w:multiLevelType w:val="hybridMultilevel"/>
    <w:tmpl w:val="0FB4BAEA"/>
    <w:lvl w:ilvl="0" w:tplc="18667D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A6F482E"/>
    <w:multiLevelType w:val="multilevel"/>
    <w:tmpl w:val="A036CD8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0"/>
  </w:num>
  <w:num w:numId="4">
    <w:abstractNumId w:val="3"/>
  </w:num>
  <w:num w:numId="5">
    <w:abstractNumId w:val="1"/>
  </w:num>
  <w:num w:numId="6">
    <w:abstractNumId w:val="8"/>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213C"/>
    <w:rsid w:val="000035C9"/>
    <w:rsid w:val="000200E5"/>
    <w:rsid w:val="00147AD5"/>
    <w:rsid w:val="001B3AB5"/>
    <w:rsid w:val="002373FC"/>
    <w:rsid w:val="004513DD"/>
    <w:rsid w:val="004C7710"/>
    <w:rsid w:val="00646901"/>
    <w:rsid w:val="00691579"/>
    <w:rsid w:val="007F20BE"/>
    <w:rsid w:val="00812601"/>
    <w:rsid w:val="008F213C"/>
    <w:rsid w:val="009D1834"/>
    <w:rsid w:val="00BC1F6F"/>
    <w:rsid w:val="00D71023"/>
    <w:rsid w:val="00D8763F"/>
    <w:rsid w:val="00DB7A5F"/>
    <w:rsid w:val="00DE71AB"/>
    <w:rsid w:val="00FC59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_x0000_s1037"/>
        <o:r id="V:Rule15" type="connector" idref="#_x0000_s1039"/>
        <o:r id="V:Rule16" type="connector" idref="#_x0000_s1042"/>
        <o:r id="V:Rule17" type="connector" idref="#_x0000_s1044"/>
        <o:r id="V:Rule18" type="connector" idref="#_x0000_s1028"/>
        <o:r id="V:Rule19" type="connector" idref="#_x0000_s1029"/>
        <o:r id="V:Rule20" type="connector" idref="#_x0000_s1027"/>
        <o:r id="V:Rule21" type="connector" idref="#_x0000_s1035"/>
        <o:r id="V:Rule22" type="connector" idref="#_x0000_s1043"/>
        <o:r id="V:Rule23" type="connector" idref="#_x0000_s1032"/>
        <o:r id="V:Rule24" type="connector" idref="#_x0000_s1045"/>
        <o:r id="V:Rule25" type="connector" idref="#_x0000_s1041"/>
        <o:r id="V:Rule2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213C"/>
    <w:pPr>
      <w:ind w:left="720"/>
      <w:contextualSpacing/>
    </w:pPr>
  </w:style>
  <w:style w:type="character" w:customStyle="1" w:styleId="ListParagraphChar">
    <w:name w:val="List Paragraph Char"/>
    <w:link w:val="ListParagraph"/>
    <w:uiPriority w:val="34"/>
    <w:locked/>
    <w:rsid w:val="008F213C"/>
  </w:style>
  <w:style w:type="paragraph" w:styleId="Header">
    <w:name w:val="header"/>
    <w:basedOn w:val="Normal"/>
    <w:link w:val="HeaderChar"/>
    <w:uiPriority w:val="99"/>
    <w:unhideWhenUsed/>
    <w:rsid w:val="00DE7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1AB"/>
  </w:style>
  <w:style w:type="paragraph" w:styleId="Footer">
    <w:name w:val="footer"/>
    <w:basedOn w:val="Normal"/>
    <w:link w:val="FooterChar"/>
    <w:uiPriority w:val="99"/>
    <w:unhideWhenUsed/>
    <w:rsid w:val="00DE7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1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9</cp:revision>
  <dcterms:created xsi:type="dcterms:W3CDTF">2018-10-23T10:42:00Z</dcterms:created>
  <dcterms:modified xsi:type="dcterms:W3CDTF">2018-10-23T14:45:00Z</dcterms:modified>
</cp:coreProperties>
</file>