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E1" w:rsidRPr="007F6DF9" w:rsidRDefault="00B30FA8" w:rsidP="00B30F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F9">
        <w:rPr>
          <w:rFonts w:ascii="Times New Roman" w:hAnsi="Times New Roman" w:cs="Times New Roman"/>
          <w:b/>
          <w:sz w:val="24"/>
          <w:szCs w:val="24"/>
        </w:rPr>
        <w:t>BAB I</w:t>
      </w:r>
    </w:p>
    <w:p w:rsidR="00B30FA8" w:rsidRPr="007F6DF9" w:rsidRDefault="00B30FA8" w:rsidP="00B30F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F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30FA8" w:rsidRPr="001C7863" w:rsidRDefault="00B30FA8" w:rsidP="00B30FA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C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C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505AA" w:rsidRDefault="002505AA" w:rsidP="007F6DF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55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2016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Tata Cara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Pemungutan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E" w:rsidRPr="009014F7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36124E" w:rsidRPr="009014F7">
        <w:rPr>
          <w:rFonts w:ascii="Times New Roman" w:hAnsi="Times New Roman" w:cs="Times New Roman"/>
          <w:b/>
          <w:sz w:val="24"/>
          <w:szCs w:val="24"/>
        </w:rPr>
        <w:t xml:space="preserve"> Daerah</w:t>
      </w:r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sebesar-besar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24E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36124E">
        <w:rPr>
          <w:rFonts w:ascii="Times New Roman" w:hAnsi="Times New Roman" w:cs="Times New Roman"/>
          <w:sz w:val="24"/>
          <w:szCs w:val="24"/>
        </w:rPr>
        <w:t>.</w:t>
      </w:r>
    </w:p>
    <w:p w:rsidR="00C66CE0" w:rsidRDefault="009014F7" w:rsidP="00C66CE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CD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55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2016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Tata Cara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Pemungutan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CE0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C66CE0">
        <w:rPr>
          <w:rFonts w:ascii="Times New Roman" w:hAnsi="Times New Roman" w:cs="Times New Roman"/>
          <w:b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/Kota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66CE0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>,</w:t>
      </w:r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PBB.</w:t>
      </w:r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/Kota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</w:t>
      </w:r>
      <w:r w:rsidR="00C66C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>,</w:t>
      </w:r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, parker,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wallet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BPHTB.</w:t>
      </w:r>
    </w:p>
    <w:p w:rsidR="00664423" w:rsidRDefault="00664423" w:rsidP="00C66CE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6CE0" w:rsidRDefault="0034166E" w:rsidP="00872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66E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34166E">
        <w:rPr>
          <w:rFonts w:ascii="Times New Roman" w:hAnsi="Times New Roman" w:cs="Times New Roman"/>
          <w:b/>
          <w:sz w:val="24"/>
          <w:szCs w:val="24"/>
        </w:rPr>
        <w:t xml:space="preserve"> 1.1.</w:t>
      </w:r>
    </w:p>
    <w:p w:rsidR="0034166E" w:rsidRPr="0034166E" w:rsidRDefault="0034166E" w:rsidP="008722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6E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 w:rsidRPr="0034166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41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66E">
        <w:rPr>
          <w:rFonts w:ascii="Times New Roman" w:hAnsi="Times New Roman" w:cs="Times New Roman"/>
          <w:b/>
          <w:sz w:val="24"/>
          <w:szCs w:val="24"/>
        </w:rPr>
        <w:t>Realisasi</w:t>
      </w:r>
      <w:proofErr w:type="spellEnd"/>
      <w:r w:rsidRPr="00341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66E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34166E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34166E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34166E">
        <w:rPr>
          <w:rFonts w:ascii="Times New Roman" w:hAnsi="Times New Roman" w:cs="Times New Roman"/>
          <w:b/>
          <w:sz w:val="24"/>
          <w:szCs w:val="24"/>
        </w:rPr>
        <w:t xml:space="preserve"> 2015-2018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2"/>
        <w:gridCol w:w="2050"/>
        <w:gridCol w:w="2050"/>
        <w:gridCol w:w="1759"/>
      </w:tblGrid>
      <w:tr w:rsidR="0082709F" w:rsidTr="0034166E"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Realisasi</w:t>
            </w:r>
            <w:proofErr w:type="spellEnd"/>
          </w:p>
        </w:tc>
        <w:tc>
          <w:tcPr>
            <w:tcW w:w="2066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709F" w:rsidTr="0034166E"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1.598.000.000.000</w:t>
            </w:r>
          </w:p>
        </w:tc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1.972.547.682.504</w:t>
            </w:r>
          </w:p>
        </w:tc>
        <w:tc>
          <w:tcPr>
            <w:tcW w:w="2066" w:type="dxa"/>
            <w:vAlign w:val="center"/>
          </w:tcPr>
          <w:p w:rsidR="0082709F" w:rsidRDefault="0082709F" w:rsidP="003416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123,44%</w:t>
            </w:r>
          </w:p>
        </w:tc>
      </w:tr>
      <w:tr w:rsidR="0082709F" w:rsidTr="0034166E"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2.186.416.770.000</w:t>
            </w:r>
          </w:p>
        </w:tc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1.708.748.685.327</w:t>
            </w:r>
          </w:p>
        </w:tc>
        <w:tc>
          <w:tcPr>
            <w:tcW w:w="2066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78.15%</w:t>
            </w:r>
          </w:p>
        </w:tc>
      </w:tr>
      <w:tr w:rsidR="0082709F" w:rsidTr="0034166E"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5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2.400.097.139.060</w:t>
            </w:r>
          </w:p>
        </w:tc>
        <w:tc>
          <w:tcPr>
            <w:tcW w:w="2065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2.183.314.066.558</w:t>
            </w:r>
          </w:p>
        </w:tc>
        <w:tc>
          <w:tcPr>
            <w:tcW w:w="2066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90.97%</w:t>
            </w:r>
          </w:p>
        </w:tc>
      </w:tr>
      <w:tr w:rsidR="0082709F" w:rsidTr="0034166E">
        <w:tc>
          <w:tcPr>
            <w:tcW w:w="2065" w:type="dxa"/>
            <w:vAlign w:val="center"/>
          </w:tcPr>
          <w:p w:rsidR="0082709F" w:rsidRDefault="0082709F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65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2.644.000.000.000</w:t>
            </w:r>
          </w:p>
        </w:tc>
        <w:tc>
          <w:tcPr>
            <w:tcW w:w="2065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581.399.183.756</w:t>
            </w:r>
          </w:p>
        </w:tc>
        <w:tc>
          <w:tcPr>
            <w:tcW w:w="2066" w:type="dxa"/>
            <w:vAlign w:val="center"/>
          </w:tcPr>
          <w:p w:rsidR="0082709F" w:rsidRDefault="0034166E" w:rsidP="003416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21.99%</w:t>
            </w:r>
          </w:p>
        </w:tc>
      </w:tr>
    </w:tbl>
    <w:p w:rsidR="00B27DFF" w:rsidRDefault="00E2440A" w:rsidP="00B27DFF">
      <w:pPr>
        <w:spacing w:line="48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440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Pendapatan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Kota Bandung</w:t>
      </w:r>
    </w:p>
    <w:p w:rsidR="00E2440A" w:rsidRDefault="00E2440A" w:rsidP="008D2D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terserap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di Kota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CD9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="00F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 w:rsidR="00F74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CD9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</w:t>
      </w:r>
      <w:r w:rsidR="00C66CE0">
        <w:rPr>
          <w:rFonts w:ascii="Times New Roman" w:hAnsi="Times New Roman" w:cs="Times New Roman"/>
          <w:sz w:val="24"/>
          <w:szCs w:val="24"/>
        </w:rPr>
        <w:t>,</w:t>
      </w:r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park</w:t>
      </w:r>
      <w:r w:rsidR="008D2DAF">
        <w:rPr>
          <w:rFonts w:ascii="Times New Roman" w:hAnsi="Times New Roman" w:cs="Times New Roman"/>
          <w:sz w:val="24"/>
          <w:szCs w:val="24"/>
        </w:rPr>
        <w:t>i</w:t>
      </w:r>
      <w:r w:rsidR="00C66CE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, PBB,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PBB</w:t>
      </w:r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BPHTB</w:t>
      </w:r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eklame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iburan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>.</w:t>
      </w:r>
    </w:p>
    <w:p w:rsidR="00B0640B" w:rsidRDefault="00C66CE0" w:rsidP="00F277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4CD9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sektor</w:t>
      </w:r>
      <w:proofErr w:type="spellEnd"/>
      <w:proofErr w:type="gram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Kota Bandung,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27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7E9"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z w:val="24"/>
          <w:szCs w:val="24"/>
        </w:rPr>
        <w:t>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fluktuatif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40B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lastRenderedPageBreak/>
        <w:t>kecil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penyerapannya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0640B">
        <w:rPr>
          <w:rFonts w:ascii="Times New Roman" w:hAnsi="Times New Roman" w:cs="Times New Roman"/>
          <w:sz w:val="24"/>
          <w:szCs w:val="24"/>
        </w:rPr>
        <w:t xml:space="preserve"> di Kota Bandung. </w:t>
      </w:r>
    </w:p>
    <w:p w:rsidR="00C951BC" w:rsidRDefault="00486C75" w:rsidP="00F277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1BC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C951BC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C951BC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C951BC">
        <w:rPr>
          <w:rFonts w:ascii="Times New Roman" w:hAnsi="Times New Roman" w:cs="Times New Roman"/>
          <w:b/>
          <w:sz w:val="24"/>
          <w:szCs w:val="24"/>
        </w:rPr>
        <w:t xml:space="preserve"> 08 </w:t>
      </w:r>
      <w:proofErr w:type="spellStart"/>
      <w:r w:rsidRPr="00C951BC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C951BC">
        <w:rPr>
          <w:rFonts w:ascii="Times New Roman" w:hAnsi="Times New Roman" w:cs="Times New Roman"/>
          <w:b/>
          <w:sz w:val="24"/>
          <w:szCs w:val="24"/>
        </w:rPr>
        <w:t xml:space="preserve"> 2003 </w:t>
      </w:r>
      <w:proofErr w:type="spellStart"/>
      <w:r w:rsidRPr="00C951BC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C95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BC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C951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1BC">
        <w:rPr>
          <w:rFonts w:ascii="Times New Roman" w:hAnsi="Times New Roman" w:cs="Times New Roman"/>
          <w:b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1B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9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B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9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BC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C9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1B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951BC">
        <w:rPr>
          <w:rFonts w:ascii="Times New Roman" w:hAnsi="Times New Roman" w:cs="Times New Roman"/>
          <w:sz w:val="24"/>
          <w:szCs w:val="24"/>
        </w:rPr>
        <w:t>:</w:t>
      </w:r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>/billboard/</w:t>
      </w:r>
      <w:proofErr w:type="spellStart"/>
      <w:r>
        <w:rPr>
          <w:rFonts w:ascii="Times New Roman" w:hAnsi="Times New Roman" w:cs="Times New Roman"/>
          <w:sz w:val="24"/>
          <w:szCs w:val="24"/>
        </w:rPr>
        <w:t>vidotron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megatron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melekat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selebaran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kendaraan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951BC" w:rsidRDefault="00C951BC" w:rsidP="00C951B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peragaan</w:t>
      </w:r>
      <w:proofErr w:type="spellEnd"/>
    </w:p>
    <w:p w:rsidR="00C951BC" w:rsidRDefault="00C951BC" w:rsidP="00C95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investor-investor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fashion,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Disinilah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DD2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="00B57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DD2" w:rsidRDefault="00B57DD2" w:rsidP="00C95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DD2">
        <w:rPr>
          <w:rFonts w:ascii="Times New Roman" w:hAnsi="Times New Roman" w:cs="Times New Roman"/>
          <w:i/>
          <w:sz w:val="24"/>
          <w:szCs w:val="24"/>
        </w:rPr>
        <w:t xml:space="preserve">Self </w:t>
      </w:r>
      <w:proofErr w:type="spellStart"/>
      <w:r w:rsidRPr="00B57DD2"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curang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illegal.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T</w:t>
      </w:r>
      <w:r w:rsidR="00EC6CF7" w:rsidRPr="00EC6CF7">
        <w:rPr>
          <w:rFonts w:ascii="Times New Roman" w:hAnsi="Times New Roman" w:cs="Times New Roman"/>
          <w:sz w:val="24"/>
          <w:szCs w:val="24"/>
        </w:rPr>
        <w:t>erlihat</w:t>
      </w:r>
      <w:proofErr w:type="spellEnd"/>
      <w:r w:rsidR="00EC6CF7" w:rsidRP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 w:rsidRPr="00EC6CF7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EC6CF7" w:rsidRP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 w:rsidRPr="00EC6CF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EC6CF7" w:rsidRPr="00EC6CF7">
        <w:rPr>
          <w:rFonts w:ascii="Times New Roman" w:hAnsi="Times New Roman" w:cs="Times New Roman"/>
          <w:sz w:val="24"/>
          <w:szCs w:val="24"/>
        </w:rPr>
        <w:t xml:space="preserve"> illegal yang </w:t>
      </w:r>
      <w:proofErr w:type="spellStart"/>
      <w:r w:rsidR="00EC6CF7" w:rsidRPr="00EC6CF7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EC6CF7" w:rsidRPr="00EC6C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C6CF7" w:rsidRPr="00EC6CF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EC6CF7" w:rsidRP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 w:rsidRPr="00EC6CF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EC6CF7" w:rsidRPr="00EC6CF7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EC6CF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 juga para </w:t>
      </w:r>
      <w:proofErr w:type="spellStart"/>
      <w:r w:rsidR="00EC6CF7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EC6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CF7" w:rsidRPr="00EC6CF7" w:rsidRDefault="00EC6CF7" w:rsidP="00D91EB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F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C6CF7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:rsidR="00EC6CF7" w:rsidRPr="00EC6CF7" w:rsidRDefault="00EC6CF7" w:rsidP="00D91EB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F7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EC6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CF7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EC6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CF7">
        <w:rPr>
          <w:rFonts w:ascii="Times New Roman" w:hAnsi="Times New Roman" w:cs="Times New Roman"/>
          <w:b/>
          <w:sz w:val="24"/>
          <w:szCs w:val="24"/>
        </w:rPr>
        <w:t>Reklame</w:t>
      </w:r>
      <w:proofErr w:type="spellEnd"/>
      <w:r w:rsidRPr="00EC6CF7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p w:rsidR="00EC6CF7" w:rsidRDefault="00EC6CF7" w:rsidP="00D91EB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CF7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EC6CF7">
        <w:rPr>
          <w:rFonts w:ascii="Times New Roman" w:hAnsi="Times New Roman" w:cs="Times New Roman"/>
          <w:b/>
          <w:sz w:val="24"/>
          <w:szCs w:val="24"/>
        </w:rPr>
        <w:t xml:space="preserve"> 2012-2016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345"/>
        <w:gridCol w:w="2160"/>
        <w:gridCol w:w="2520"/>
        <w:gridCol w:w="2340"/>
      </w:tblGrid>
      <w:tr w:rsidR="00EC6CF7" w:rsidTr="00EC6CF7">
        <w:tc>
          <w:tcPr>
            <w:tcW w:w="1345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160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Wajib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(WP)</w:t>
            </w:r>
          </w:p>
        </w:tc>
        <w:tc>
          <w:tcPr>
            <w:tcW w:w="2520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SKPD (Surat </w:t>
            </w: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Ketetapan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Daerah)</w:t>
            </w:r>
          </w:p>
        </w:tc>
        <w:tc>
          <w:tcPr>
            <w:tcW w:w="2340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SSPD (Surat </w:t>
            </w: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Setoran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EC6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Daerah)</w:t>
            </w:r>
          </w:p>
        </w:tc>
      </w:tr>
      <w:tr w:rsidR="00EC6CF7" w:rsidTr="00EC6CF7">
        <w:tc>
          <w:tcPr>
            <w:tcW w:w="1345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60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2520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2340" w:type="dxa"/>
          </w:tcPr>
          <w:p w:rsidR="00EC6CF7" w:rsidRPr="00EC6CF7" w:rsidRDefault="00EC6CF7" w:rsidP="00EC6C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6126</w:t>
            </w:r>
          </w:p>
        </w:tc>
      </w:tr>
      <w:tr w:rsidR="00664423" w:rsidTr="00EC6CF7">
        <w:tc>
          <w:tcPr>
            <w:tcW w:w="1345" w:type="dxa"/>
          </w:tcPr>
          <w:p w:rsidR="00664423" w:rsidRPr="00571DA4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Tahun</w:t>
            </w:r>
            <w:proofErr w:type="spellEnd"/>
          </w:p>
        </w:tc>
        <w:tc>
          <w:tcPr>
            <w:tcW w:w="2160" w:type="dxa"/>
          </w:tcPr>
          <w:p w:rsidR="00664423" w:rsidRPr="00571DA4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Wajib</w:t>
            </w:r>
            <w:proofErr w:type="spellEnd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</w:p>
          <w:p w:rsidR="00664423" w:rsidRPr="00571DA4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(WP)</w:t>
            </w:r>
          </w:p>
        </w:tc>
        <w:tc>
          <w:tcPr>
            <w:tcW w:w="2520" w:type="dxa"/>
          </w:tcPr>
          <w:p w:rsidR="00664423" w:rsidRPr="00571DA4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SKPD (Surat </w:t>
            </w: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Ketetapan</w:t>
            </w:r>
            <w:proofErr w:type="spellEnd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Daerah)</w:t>
            </w:r>
          </w:p>
        </w:tc>
        <w:tc>
          <w:tcPr>
            <w:tcW w:w="2340" w:type="dxa"/>
          </w:tcPr>
          <w:p w:rsidR="00664423" w:rsidRPr="00571DA4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SSPD ( Surat </w:t>
            </w: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Setoran</w:t>
            </w:r>
            <w:proofErr w:type="spellEnd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>Pajak</w:t>
            </w:r>
            <w:proofErr w:type="spellEnd"/>
            <w:r w:rsidRPr="00571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Daerah)</w:t>
            </w:r>
          </w:p>
        </w:tc>
      </w:tr>
      <w:tr w:rsidR="00664423" w:rsidTr="00EC6CF7">
        <w:tc>
          <w:tcPr>
            <w:tcW w:w="1345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252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7381</w:t>
            </w:r>
          </w:p>
        </w:tc>
        <w:tc>
          <w:tcPr>
            <w:tcW w:w="234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7491</w:t>
            </w:r>
          </w:p>
        </w:tc>
      </w:tr>
      <w:tr w:rsidR="00664423" w:rsidTr="00EC6CF7">
        <w:tc>
          <w:tcPr>
            <w:tcW w:w="1345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252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</w:p>
        </w:tc>
        <w:tc>
          <w:tcPr>
            <w:tcW w:w="234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5982</w:t>
            </w:r>
          </w:p>
        </w:tc>
      </w:tr>
      <w:tr w:rsidR="00664423" w:rsidTr="00EC6CF7">
        <w:tc>
          <w:tcPr>
            <w:tcW w:w="1345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52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8998</w:t>
            </w:r>
          </w:p>
        </w:tc>
        <w:tc>
          <w:tcPr>
            <w:tcW w:w="2340" w:type="dxa"/>
          </w:tcPr>
          <w:p w:rsidR="00664423" w:rsidRPr="00EC6CF7" w:rsidRDefault="00664423" w:rsidP="006644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7">
              <w:rPr>
                <w:rFonts w:ascii="Times New Roman" w:hAnsi="Times New Roman" w:cs="Times New Roman"/>
                <w:sz w:val="24"/>
                <w:szCs w:val="24"/>
              </w:rPr>
              <w:t>8991</w:t>
            </w:r>
          </w:p>
        </w:tc>
      </w:tr>
    </w:tbl>
    <w:p w:rsidR="00EC6CF7" w:rsidRDefault="00EC6CF7" w:rsidP="00EC6CF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440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Pendapatan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Kota Bandung</w:t>
      </w:r>
    </w:p>
    <w:p w:rsidR="00EC6CF7" w:rsidRDefault="00EC6CF7" w:rsidP="00F277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di Kota Bandung.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peletakan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7B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="00AC2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914" w:rsidRPr="00EB2914" w:rsidRDefault="00EB2914" w:rsidP="00D91EB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9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EB2914">
        <w:rPr>
          <w:rFonts w:ascii="Times New Roman" w:hAnsi="Times New Roman" w:cs="Times New Roman"/>
          <w:b/>
          <w:sz w:val="24"/>
          <w:szCs w:val="24"/>
        </w:rPr>
        <w:t xml:space="preserve"> 1.3</w:t>
      </w:r>
    </w:p>
    <w:p w:rsidR="00EB2914" w:rsidRPr="00EB2914" w:rsidRDefault="00EB2914" w:rsidP="00D91EBA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914">
        <w:rPr>
          <w:rFonts w:ascii="Times New Roman" w:hAnsi="Times New Roman" w:cs="Times New Roman"/>
          <w:b/>
          <w:sz w:val="24"/>
          <w:szCs w:val="24"/>
        </w:rPr>
        <w:t>Realisasi</w:t>
      </w:r>
      <w:proofErr w:type="spellEnd"/>
      <w:r w:rsidRPr="00EB2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914">
        <w:rPr>
          <w:rFonts w:ascii="Times New Roman" w:hAnsi="Times New Roman" w:cs="Times New Roman"/>
          <w:b/>
          <w:sz w:val="24"/>
          <w:szCs w:val="24"/>
        </w:rPr>
        <w:t>Penerimaan</w:t>
      </w:r>
      <w:proofErr w:type="spellEnd"/>
      <w:r w:rsidRPr="00EB2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914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EB2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914">
        <w:rPr>
          <w:rFonts w:ascii="Times New Roman" w:hAnsi="Times New Roman" w:cs="Times New Roman"/>
          <w:b/>
          <w:sz w:val="24"/>
          <w:szCs w:val="24"/>
        </w:rPr>
        <w:t>Reklame</w:t>
      </w:r>
      <w:proofErr w:type="spellEnd"/>
      <w:r w:rsidRPr="00EB2914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345"/>
        <w:gridCol w:w="2160"/>
        <w:gridCol w:w="2520"/>
        <w:gridCol w:w="2340"/>
      </w:tblGrid>
      <w:tr w:rsidR="00AC2E7B" w:rsidTr="00AC2E7B">
        <w:tc>
          <w:tcPr>
            <w:tcW w:w="1345" w:type="dxa"/>
          </w:tcPr>
          <w:p w:rsidR="00AC2E7B" w:rsidRPr="00EB2914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60" w:type="dxa"/>
          </w:tcPr>
          <w:p w:rsidR="00AC2E7B" w:rsidRPr="00EB2914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Target (</w:t>
            </w:r>
            <w:proofErr w:type="spellStart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C2E7B" w:rsidRPr="00EB2914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Realisasi</w:t>
            </w:r>
            <w:proofErr w:type="spellEnd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C2E7B" w:rsidRPr="00EB2914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  <w:r w:rsidRPr="00EB2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C2E7B" w:rsidTr="00AC2E7B">
        <w:tc>
          <w:tcPr>
            <w:tcW w:w="1345" w:type="dxa"/>
          </w:tcPr>
          <w:p w:rsidR="00AC2E7B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6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15.500.000.000</w:t>
            </w:r>
          </w:p>
        </w:tc>
        <w:tc>
          <w:tcPr>
            <w:tcW w:w="252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18.575.238.358</w:t>
            </w:r>
          </w:p>
        </w:tc>
        <w:tc>
          <w:tcPr>
            <w:tcW w:w="2340" w:type="dxa"/>
          </w:tcPr>
          <w:p w:rsidR="00EB2914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119,84%</w:t>
            </w:r>
          </w:p>
        </w:tc>
      </w:tr>
      <w:tr w:rsidR="00AC2E7B" w:rsidTr="00AC2E7B">
        <w:tc>
          <w:tcPr>
            <w:tcW w:w="1345" w:type="dxa"/>
          </w:tcPr>
          <w:p w:rsidR="00AC2E7B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6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18.500.000.000</w:t>
            </w:r>
          </w:p>
        </w:tc>
        <w:tc>
          <w:tcPr>
            <w:tcW w:w="252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17.603.910.300</w:t>
            </w:r>
          </w:p>
        </w:tc>
        <w:tc>
          <w:tcPr>
            <w:tcW w:w="234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95,15%</w:t>
            </w:r>
          </w:p>
        </w:tc>
      </w:tr>
      <w:tr w:rsidR="00AC2E7B" w:rsidTr="00AC2E7B">
        <w:tc>
          <w:tcPr>
            <w:tcW w:w="1345" w:type="dxa"/>
          </w:tcPr>
          <w:p w:rsidR="00AC2E7B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6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24.000.000.000</w:t>
            </w:r>
          </w:p>
        </w:tc>
        <w:tc>
          <w:tcPr>
            <w:tcW w:w="252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23.641.404.085</w:t>
            </w:r>
          </w:p>
        </w:tc>
        <w:tc>
          <w:tcPr>
            <w:tcW w:w="234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98,50%</w:t>
            </w:r>
          </w:p>
        </w:tc>
      </w:tr>
      <w:tr w:rsidR="00AC2E7B" w:rsidTr="00AC2E7B">
        <w:tc>
          <w:tcPr>
            <w:tcW w:w="1345" w:type="dxa"/>
          </w:tcPr>
          <w:p w:rsidR="00AC2E7B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18.000.000.000</w:t>
            </w:r>
          </w:p>
        </w:tc>
        <w:tc>
          <w:tcPr>
            <w:tcW w:w="252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18.107.052.336</w:t>
            </w:r>
          </w:p>
        </w:tc>
        <w:tc>
          <w:tcPr>
            <w:tcW w:w="2340" w:type="dxa"/>
          </w:tcPr>
          <w:p w:rsidR="00EB2914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100,59%</w:t>
            </w:r>
          </w:p>
        </w:tc>
      </w:tr>
      <w:tr w:rsidR="00AC2E7B" w:rsidTr="00AC2E7B">
        <w:tc>
          <w:tcPr>
            <w:tcW w:w="1345" w:type="dxa"/>
          </w:tcPr>
          <w:p w:rsidR="00AC2E7B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316.000.000.000</w:t>
            </w:r>
          </w:p>
        </w:tc>
        <w:tc>
          <w:tcPr>
            <w:tcW w:w="252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25.646.023.484</w:t>
            </w:r>
          </w:p>
        </w:tc>
        <w:tc>
          <w:tcPr>
            <w:tcW w:w="2340" w:type="dxa"/>
          </w:tcPr>
          <w:p w:rsidR="00AC2E7B" w:rsidRDefault="00EB2914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8,12%</w:t>
            </w:r>
          </w:p>
        </w:tc>
      </w:tr>
      <w:tr w:rsidR="00AC2E7B" w:rsidTr="00AC2E7B">
        <w:tc>
          <w:tcPr>
            <w:tcW w:w="1345" w:type="dxa"/>
          </w:tcPr>
          <w:p w:rsidR="00AC2E7B" w:rsidRDefault="00AC2E7B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AC2E7B" w:rsidRDefault="00177146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240.548.569.530</w:t>
            </w:r>
          </w:p>
        </w:tc>
        <w:tc>
          <w:tcPr>
            <w:tcW w:w="2520" w:type="dxa"/>
          </w:tcPr>
          <w:p w:rsidR="00AC2E7B" w:rsidRDefault="00177146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12.860.399.954</w:t>
            </w:r>
          </w:p>
        </w:tc>
        <w:tc>
          <w:tcPr>
            <w:tcW w:w="2340" w:type="dxa"/>
          </w:tcPr>
          <w:p w:rsidR="00AC2E7B" w:rsidRDefault="00177146" w:rsidP="00EB29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5,35%</w:t>
            </w:r>
          </w:p>
        </w:tc>
      </w:tr>
    </w:tbl>
    <w:p w:rsidR="00177146" w:rsidRDefault="00177146" w:rsidP="0017714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440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Pengelolaan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440A">
        <w:rPr>
          <w:rFonts w:ascii="Times New Roman" w:hAnsi="Times New Roman" w:cs="Times New Roman"/>
          <w:sz w:val="20"/>
          <w:szCs w:val="20"/>
        </w:rPr>
        <w:t>Pendapatan</w:t>
      </w:r>
      <w:proofErr w:type="spellEnd"/>
      <w:r w:rsidRPr="00E2440A">
        <w:rPr>
          <w:rFonts w:ascii="Times New Roman" w:hAnsi="Times New Roman" w:cs="Times New Roman"/>
          <w:sz w:val="20"/>
          <w:szCs w:val="20"/>
        </w:rPr>
        <w:t xml:space="preserve"> Kota Bandung</w:t>
      </w:r>
    </w:p>
    <w:p w:rsidR="00177146" w:rsidRDefault="00177146" w:rsidP="00F277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D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di Kota Bandung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terserap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di Kota Bandung.</w:t>
      </w:r>
    </w:p>
    <w:p w:rsidR="008D2DAF" w:rsidRDefault="004C4994" w:rsidP="00F277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C66CE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akibatkan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E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C66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14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177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D2DAF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proofErr w:type="gramEnd"/>
      <w:r w:rsidR="00571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>.</w:t>
      </w:r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571DA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571D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1DA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di Kota Bandung,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s</w:t>
      </w:r>
      <w:r w:rsidR="008D2DAF">
        <w:rPr>
          <w:rFonts w:ascii="Times New Roman" w:hAnsi="Times New Roman" w:cs="Times New Roman"/>
          <w:sz w:val="24"/>
          <w:szCs w:val="24"/>
        </w:rPr>
        <w:t>eringkali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2DA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D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>.</w:t>
      </w:r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Ke</w:t>
      </w:r>
      <w:r w:rsidR="00571DA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7D7">
        <w:rPr>
          <w:rFonts w:ascii="Times New Roman" w:hAnsi="Times New Roman" w:cs="Times New Roman"/>
          <w:sz w:val="24"/>
          <w:szCs w:val="24"/>
        </w:rPr>
        <w:t>berizin</w:t>
      </w:r>
      <w:proofErr w:type="spellEnd"/>
      <w:r w:rsidR="00580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DA4" w:rsidRDefault="00571DA4" w:rsidP="00571DA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FA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3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0FA8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30FA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B30FA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B3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A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30FA8">
        <w:rPr>
          <w:rFonts w:ascii="Times New Roman" w:hAnsi="Times New Roman" w:cs="Times New Roman"/>
          <w:sz w:val="24"/>
          <w:szCs w:val="24"/>
        </w:rPr>
        <w:t>enyelenggarakan</w:t>
      </w:r>
      <w:proofErr w:type="spellEnd"/>
      <w:r w:rsidRPr="00B3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FA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30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(PAD)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Bandung.</w:t>
      </w:r>
    </w:p>
    <w:p w:rsidR="008D2DAF" w:rsidRDefault="00E707D3" w:rsidP="00F277E9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C7DE9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7DE9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CC7DE9">
        <w:rPr>
          <w:rFonts w:ascii="Times New Roman" w:hAnsi="Times New Roman" w:cs="Times New Roman"/>
          <w:sz w:val="24"/>
          <w:szCs w:val="24"/>
        </w:rPr>
        <w:t xml:space="preserve"> </w:t>
      </w:r>
      <w:r w:rsidR="00CC7DE9" w:rsidRPr="00CC7DE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C471A6" w:rsidRPr="00C471A6"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 w:rsidR="00C471A6" w:rsidRPr="00C4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1A6" w:rsidRPr="00C471A6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="00C471A6" w:rsidRPr="00C4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423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66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1A6" w:rsidRPr="00C471A6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="00C471A6" w:rsidRPr="00C47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1A6" w:rsidRPr="00C471A6">
        <w:rPr>
          <w:rFonts w:ascii="Times New Roman" w:hAnsi="Times New Roman" w:cs="Times New Roman"/>
          <w:b/>
          <w:sz w:val="24"/>
          <w:szCs w:val="24"/>
        </w:rPr>
        <w:t>Reklame</w:t>
      </w:r>
      <w:proofErr w:type="spellEnd"/>
      <w:r w:rsidR="00C471A6" w:rsidRPr="00C471A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442336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="00442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336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="00442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2336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="00442336">
        <w:rPr>
          <w:rFonts w:ascii="Times New Roman" w:hAnsi="Times New Roman" w:cs="Times New Roman"/>
          <w:b/>
          <w:sz w:val="24"/>
          <w:szCs w:val="24"/>
        </w:rPr>
        <w:t xml:space="preserve"> Daerah Kota Bandung</w:t>
      </w:r>
      <w:r w:rsidR="00CC7DE9" w:rsidRPr="00CC7DE9">
        <w:rPr>
          <w:rFonts w:ascii="Times New Roman" w:hAnsi="Times New Roman" w:cs="Times New Roman"/>
          <w:b/>
          <w:sz w:val="24"/>
          <w:szCs w:val="24"/>
        </w:rPr>
        <w:t>”</w:t>
      </w:r>
      <w:r w:rsidR="00CC7DE9">
        <w:rPr>
          <w:rFonts w:ascii="Times New Roman" w:hAnsi="Times New Roman" w:cs="Times New Roman"/>
          <w:b/>
          <w:sz w:val="24"/>
          <w:szCs w:val="24"/>
        </w:rPr>
        <w:t>.</w:t>
      </w:r>
    </w:p>
    <w:p w:rsidR="00CC7DE9" w:rsidRPr="001C7863" w:rsidRDefault="00CC7DE9" w:rsidP="00CC7DE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1C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C7DE9" w:rsidRDefault="00CC7DE9" w:rsidP="00CC7DE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proofErr w:type="gramEnd"/>
      <w:r w:rsidR="0057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Daerah Kota Bandung</w:t>
      </w:r>
      <w:r w:rsidR="00362417">
        <w:rPr>
          <w:rFonts w:ascii="Times New Roman" w:hAnsi="Times New Roman" w:cs="Times New Roman"/>
          <w:sz w:val="24"/>
          <w:szCs w:val="24"/>
        </w:rPr>
        <w:t>.</w:t>
      </w:r>
    </w:p>
    <w:p w:rsidR="00CC7DE9" w:rsidRPr="001C7863" w:rsidRDefault="00CC7DE9" w:rsidP="00CC7DE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1C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86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42336" w:rsidRDefault="00CC7DE9" w:rsidP="001F1C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</w:t>
      </w:r>
      <w:r w:rsidR="0044233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b</w:t>
      </w:r>
      <w:r w:rsidRPr="00442336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Daerah Kota Bandung</w:t>
      </w:r>
      <w:r w:rsidR="00571DA4">
        <w:rPr>
          <w:rFonts w:ascii="Times New Roman" w:hAnsi="Times New Roman" w:cs="Times New Roman"/>
          <w:sz w:val="24"/>
          <w:szCs w:val="24"/>
        </w:rPr>
        <w:t>.</w:t>
      </w:r>
    </w:p>
    <w:p w:rsidR="00601F52" w:rsidRPr="00442336" w:rsidRDefault="00F37E90" w:rsidP="0044233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33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42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33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37E90" w:rsidRDefault="00F37E90" w:rsidP="001F1CF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</w:t>
      </w:r>
      <w:r w:rsidR="001F1CF6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F6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1F1CF6">
        <w:rPr>
          <w:rFonts w:ascii="Times New Roman" w:hAnsi="Times New Roman" w:cs="Times New Roman"/>
          <w:sz w:val="24"/>
          <w:szCs w:val="24"/>
        </w:rPr>
        <w:t xml:space="preserve"> mana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336" w:rsidRPr="0044233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442336" w:rsidRPr="00442336">
        <w:rPr>
          <w:rFonts w:ascii="Times New Roman" w:hAnsi="Times New Roman" w:cs="Times New Roman"/>
          <w:sz w:val="24"/>
          <w:szCs w:val="24"/>
        </w:rPr>
        <w:t xml:space="preserve"> Daerah Kota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E90" w:rsidRPr="00F37D4E" w:rsidRDefault="00F37E90" w:rsidP="00F37D4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D4E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F37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D4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14FAA" w:rsidRPr="00FD7D69" w:rsidRDefault="00A14FAA" w:rsidP="00A14FAA">
      <w:pPr>
        <w:pStyle w:val="ListParagraph"/>
        <w:numPr>
          <w:ilvl w:val="0"/>
          <w:numId w:val="8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D69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FD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69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A14FAA" w:rsidRPr="00A14FAA" w:rsidRDefault="00A14FAA" w:rsidP="00F37D4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14FAA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6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4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C4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C4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1A6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C471A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471A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471A6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>.</w:t>
      </w:r>
      <w:r w:rsidR="00F37D4E" w:rsidRPr="00F37D4E"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 w:rsidRPr="00F37D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F37D4E" w:rsidRPr="00F37D4E">
        <w:rPr>
          <w:rFonts w:ascii="Times New Roman" w:hAnsi="Times New Roman" w:cs="Times New Roman"/>
          <w:sz w:val="24"/>
          <w:szCs w:val="24"/>
        </w:rPr>
        <w:t>.</w:t>
      </w:r>
    </w:p>
    <w:p w:rsidR="00A14FAA" w:rsidRPr="00A14FAA" w:rsidRDefault="00A14FAA" w:rsidP="00A14FAA">
      <w:pPr>
        <w:pStyle w:val="ListParagraph"/>
        <w:numPr>
          <w:ilvl w:val="0"/>
          <w:numId w:val="8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FAA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F37E90" w:rsidRPr="00A14FAA" w:rsidRDefault="00A14FAA" w:rsidP="00A14F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F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F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4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F3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4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96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="00B56D96">
        <w:rPr>
          <w:rFonts w:ascii="Times New Roman" w:hAnsi="Times New Roman" w:cs="Times New Roman"/>
          <w:sz w:val="24"/>
          <w:szCs w:val="24"/>
        </w:rPr>
        <w:t>.</w:t>
      </w:r>
    </w:p>
    <w:sectPr w:rsidR="00F37E90" w:rsidRPr="00A14FAA" w:rsidSect="000665D3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19" w:rsidRDefault="00107819" w:rsidP="00014173">
      <w:pPr>
        <w:spacing w:after="0" w:line="240" w:lineRule="auto"/>
      </w:pPr>
      <w:r>
        <w:separator/>
      </w:r>
    </w:p>
  </w:endnote>
  <w:endnote w:type="continuationSeparator" w:id="0">
    <w:p w:rsidR="00107819" w:rsidRDefault="00107819" w:rsidP="0001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44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5D3" w:rsidRDefault="00066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5D3" w:rsidRDefault="00066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19" w:rsidRDefault="00107819" w:rsidP="00014173">
      <w:pPr>
        <w:spacing w:after="0" w:line="240" w:lineRule="auto"/>
      </w:pPr>
      <w:r>
        <w:separator/>
      </w:r>
    </w:p>
  </w:footnote>
  <w:footnote w:type="continuationSeparator" w:id="0">
    <w:p w:rsidR="00107819" w:rsidRDefault="00107819" w:rsidP="0001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925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65D3" w:rsidRDefault="000665D3">
        <w:pPr>
          <w:pStyle w:val="Header"/>
          <w:jc w:val="right"/>
        </w:pPr>
      </w:p>
      <w:p w:rsidR="000665D3" w:rsidRDefault="000665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65D3" w:rsidRDefault="00066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F51"/>
    <w:multiLevelType w:val="hybridMultilevel"/>
    <w:tmpl w:val="64EC0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CED"/>
    <w:multiLevelType w:val="multilevel"/>
    <w:tmpl w:val="8B2E0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E46CEC"/>
    <w:multiLevelType w:val="hybridMultilevel"/>
    <w:tmpl w:val="6D364FE8"/>
    <w:lvl w:ilvl="0" w:tplc="630C2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638C8"/>
    <w:multiLevelType w:val="multilevel"/>
    <w:tmpl w:val="2292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161BCA"/>
    <w:multiLevelType w:val="hybridMultilevel"/>
    <w:tmpl w:val="3D322B92"/>
    <w:lvl w:ilvl="0" w:tplc="17F8E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A430C"/>
    <w:multiLevelType w:val="hybridMultilevel"/>
    <w:tmpl w:val="63F8ABFA"/>
    <w:lvl w:ilvl="0" w:tplc="14A0A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29E5"/>
    <w:multiLevelType w:val="hybridMultilevel"/>
    <w:tmpl w:val="C4A0DE52"/>
    <w:lvl w:ilvl="0" w:tplc="896EA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30856"/>
    <w:multiLevelType w:val="hybridMultilevel"/>
    <w:tmpl w:val="6C883498"/>
    <w:lvl w:ilvl="0" w:tplc="F5845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73D65"/>
    <w:multiLevelType w:val="hybridMultilevel"/>
    <w:tmpl w:val="01FEB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205"/>
    <w:multiLevelType w:val="hybridMultilevel"/>
    <w:tmpl w:val="945AC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A8"/>
    <w:rsid w:val="00014173"/>
    <w:rsid w:val="000304C4"/>
    <w:rsid w:val="000665D3"/>
    <w:rsid w:val="00107819"/>
    <w:rsid w:val="00177146"/>
    <w:rsid w:val="001C7863"/>
    <w:rsid w:val="001E7D48"/>
    <w:rsid w:val="001F1CF6"/>
    <w:rsid w:val="001F501C"/>
    <w:rsid w:val="002505AA"/>
    <w:rsid w:val="00280674"/>
    <w:rsid w:val="00295F04"/>
    <w:rsid w:val="00305861"/>
    <w:rsid w:val="0034166E"/>
    <w:rsid w:val="00351A21"/>
    <w:rsid w:val="0036124E"/>
    <w:rsid w:val="00362417"/>
    <w:rsid w:val="00442336"/>
    <w:rsid w:val="00484754"/>
    <w:rsid w:val="00486C75"/>
    <w:rsid w:val="004959E8"/>
    <w:rsid w:val="004C4994"/>
    <w:rsid w:val="004E54A9"/>
    <w:rsid w:val="00571DA4"/>
    <w:rsid w:val="005807D7"/>
    <w:rsid w:val="00583D09"/>
    <w:rsid w:val="00601F52"/>
    <w:rsid w:val="00664423"/>
    <w:rsid w:val="006E10E8"/>
    <w:rsid w:val="007938F4"/>
    <w:rsid w:val="007F6DF9"/>
    <w:rsid w:val="00815E27"/>
    <w:rsid w:val="0082709F"/>
    <w:rsid w:val="008722E0"/>
    <w:rsid w:val="008D2DAF"/>
    <w:rsid w:val="009014F7"/>
    <w:rsid w:val="00992FE1"/>
    <w:rsid w:val="009A49E7"/>
    <w:rsid w:val="009B1D39"/>
    <w:rsid w:val="00A14FAA"/>
    <w:rsid w:val="00AC2E7B"/>
    <w:rsid w:val="00B0640B"/>
    <w:rsid w:val="00B27DFF"/>
    <w:rsid w:val="00B30FA8"/>
    <w:rsid w:val="00B56D96"/>
    <w:rsid w:val="00B57DD2"/>
    <w:rsid w:val="00BE5792"/>
    <w:rsid w:val="00C471A6"/>
    <w:rsid w:val="00C66CE0"/>
    <w:rsid w:val="00C951BC"/>
    <w:rsid w:val="00CC7DE9"/>
    <w:rsid w:val="00D91EBA"/>
    <w:rsid w:val="00E2440A"/>
    <w:rsid w:val="00E30F8D"/>
    <w:rsid w:val="00E707D3"/>
    <w:rsid w:val="00EB2914"/>
    <w:rsid w:val="00EC6CF7"/>
    <w:rsid w:val="00F277E9"/>
    <w:rsid w:val="00F37D4E"/>
    <w:rsid w:val="00F37E90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BAA69-699B-43B1-A8B0-CE6E340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B30FA8"/>
    <w:pPr>
      <w:ind w:left="720"/>
      <w:contextualSpacing/>
    </w:pPr>
  </w:style>
  <w:style w:type="table" w:styleId="TableGrid">
    <w:name w:val="Table Grid"/>
    <w:basedOn w:val="TableNormal"/>
    <w:uiPriority w:val="39"/>
    <w:rsid w:val="0082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"/>
    <w:link w:val="ListParagraph"/>
    <w:uiPriority w:val="34"/>
    <w:locked/>
    <w:rsid w:val="00A14FAA"/>
  </w:style>
  <w:style w:type="paragraph" w:styleId="Header">
    <w:name w:val="header"/>
    <w:basedOn w:val="Normal"/>
    <w:link w:val="HeaderChar"/>
    <w:uiPriority w:val="99"/>
    <w:unhideWhenUsed/>
    <w:rsid w:val="0001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73"/>
  </w:style>
  <w:style w:type="paragraph" w:styleId="Footer">
    <w:name w:val="footer"/>
    <w:basedOn w:val="Normal"/>
    <w:link w:val="FooterChar"/>
    <w:uiPriority w:val="99"/>
    <w:unhideWhenUsed/>
    <w:rsid w:val="0001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73"/>
  </w:style>
  <w:style w:type="paragraph" w:styleId="BalloonText">
    <w:name w:val="Balloon Text"/>
    <w:basedOn w:val="Normal"/>
    <w:link w:val="BalloonTextChar"/>
    <w:uiPriority w:val="99"/>
    <w:semiHidden/>
    <w:unhideWhenUsed/>
    <w:rsid w:val="00D9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E44B-98F3-4707-8D59-26C29E05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Pratama</dc:creator>
  <cp:keywords/>
  <dc:description/>
  <cp:lastModifiedBy>Pratama</cp:lastModifiedBy>
  <cp:revision>29</cp:revision>
  <cp:lastPrinted>2019-02-05T18:44:00Z</cp:lastPrinted>
  <dcterms:created xsi:type="dcterms:W3CDTF">2019-01-02T11:27:00Z</dcterms:created>
  <dcterms:modified xsi:type="dcterms:W3CDTF">2019-03-11T19:04:00Z</dcterms:modified>
</cp:coreProperties>
</file>